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9E6CF" w14:textId="77777777" w:rsidR="00D072C4" w:rsidRPr="00A67348" w:rsidRDefault="00D072C4" w:rsidP="00D072C4">
      <w:pPr>
        <w:pStyle w:val="Ch6a"/>
        <w:pageBreakBefore/>
        <w:ind w:left="6237"/>
        <w:rPr>
          <w:w w:val="100"/>
          <w:sz w:val="24"/>
          <w:szCs w:val="24"/>
        </w:rPr>
      </w:pPr>
      <w:r w:rsidRPr="00A67348">
        <w:rPr>
          <w:w w:val="100"/>
          <w:sz w:val="24"/>
          <w:szCs w:val="24"/>
        </w:rPr>
        <w:t>Додаток 1</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6 розділу II)</w:t>
      </w:r>
    </w:p>
    <w:p w14:paraId="36986C24" w14:textId="77777777" w:rsidR="00D072C4" w:rsidRPr="00D072C4" w:rsidRDefault="00D072C4" w:rsidP="00D072C4">
      <w:pPr>
        <w:pStyle w:val="Ch67"/>
        <w:spacing w:before="170"/>
        <w:rPr>
          <w:w w:val="100"/>
          <w:sz w:val="28"/>
          <w:szCs w:val="28"/>
        </w:rPr>
      </w:pPr>
      <w:r w:rsidRPr="00D072C4">
        <w:rPr>
          <w:w w:val="100"/>
          <w:sz w:val="28"/>
          <w:szCs w:val="28"/>
        </w:rPr>
        <w:t>Розрахунки ЕМС РО рухомої служби</w:t>
      </w:r>
    </w:p>
    <w:p w14:paraId="10796BDC" w14:textId="5094E67F" w:rsidR="00D072C4" w:rsidRPr="00A67348" w:rsidRDefault="00D072C4" w:rsidP="00D072C4">
      <w:pPr>
        <w:pStyle w:val="Ch68"/>
        <w:spacing w:before="0"/>
        <w:rPr>
          <w:w w:val="100"/>
          <w:sz w:val="24"/>
          <w:szCs w:val="24"/>
        </w:rPr>
      </w:pPr>
      <w:r w:rsidRPr="00A67348">
        <w:rPr>
          <w:w w:val="100"/>
          <w:sz w:val="24"/>
          <w:szCs w:val="24"/>
        </w:rPr>
        <w:t>1. Проведення розрахунків ЕМС під час здійснення нових частотних присвоєнь РО рухомої служби</w:t>
      </w:r>
    </w:p>
    <w:p w14:paraId="1D2B950A" w14:textId="77777777" w:rsidR="00D072C4" w:rsidRPr="00A67348" w:rsidRDefault="00D072C4" w:rsidP="00D072C4">
      <w:pPr>
        <w:pStyle w:val="Ch63"/>
        <w:rPr>
          <w:w w:val="100"/>
          <w:sz w:val="24"/>
          <w:szCs w:val="24"/>
        </w:rPr>
      </w:pPr>
      <w:r w:rsidRPr="00A67348">
        <w:rPr>
          <w:w w:val="100"/>
          <w:sz w:val="24"/>
          <w:szCs w:val="24"/>
        </w:rPr>
        <w:t>1.1. Схему проведення розрахунків ЕМС під час здійснення нових частотних присвоєнь РО рухомої служби наведено на малюнку 1.</w:t>
      </w:r>
    </w:p>
    <w:p w14:paraId="2C016A5D" w14:textId="20DEFCBA" w:rsidR="00D072C4" w:rsidRPr="00A67348" w:rsidRDefault="00E755F5" w:rsidP="00D072C4">
      <w:pPr>
        <w:pStyle w:val="Ch63"/>
        <w:jc w:val="center"/>
        <w:rPr>
          <w:w w:val="100"/>
          <w:sz w:val="24"/>
          <w:szCs w:val="24"/>
        </w:rPr>
      </w:pPr>
      <w:r>
        <w:rPr>
          <w:noProof/>
          <w:w w:val="100"/>
          <w:sz w:val="24"/>
          <w:szCs w:val="24"/>
          <w14:ligatures w14:val="standardContextual"/>
        </w:rPr>
        <w:drawing>
          <wp:inline distT="0" distB="0" distL="0" distR="0" wp14:anchorId="2592250B" wp14:editId="126FE08D">
            <wp:extent cx="5791200" cy="5734050"/>
            <wp:effectExtent l="0" t="0" r="0" b="0"/>
            <wp:docPr id="1955971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902" name="Рисунок 1955971902"/>
                    <pic:cNvPicPr/>
                  </pic:nvPicPr>
                  <pic:blipFill>
                    <a:blip r:embed="rId6">
                      <a:extLst>
                        <a:ext uri="{28A0092B-C50C-407E-A947-70E740481C1C}">
                          <a14:useLocalDpi xmlns:a14="http://schemas.microsoft.com/office/drawing/2010/main" val="0"/>
                        </a:ext>
                      </a:extLst>
                    </a:blip>
                    <a:stretch>
                      <a:fillRect/>
                    </a:stretch>
                  </pic:blipFill>
                  <pic:spPr>
                    <a:xfrm>
                      <a:off x="0" y="0"/>
                      <a:ext cx="5791200" cy="5734050"/>
                    </a:xfrm>
                    <a:prstGeom prst="rect">
                      <a:avLst/>
                    </a:prstGeom>
                  </pic:spPr>
                </pic:pic>
              </a:graphicData>
            </a:graphic>
          </wp:inline>
        </w:drawing>
      </w:r>
    </w:p>
    <w:p w14:paraId="4D5A416F" w14:textId="77777777" w:rsidR="00D072C4" w:rsidRPr="00D741BF" w:rsidRDefault="00D072C4" w:rsidP="00D072C4">
      <w:pPr>
        <w:pStyle w:val="Ch6c"/>
        <w:rPr>
          <w:w w:val="100"/>
          <w:sz w:val="20"/>
          <w:szCs w:val="20"/>
        </w:rPr>
      </w:pPr>
      <w:r w:rsidRPr="00D741BF">
        <w:rPr>
          <w:i/>
          <w:iCs/>
          <w:w w:val="100"/>
          <w:sz w:val="20"/>
          <w:szCs w:val="20"/>
        </w:rPr>
        <w:t>Малюнок 1</w:t>
      </w:r>
      <w:r w:rsidRPr="00D741BF">
        <w:rPr>
          <w:w w:val="100"/>
          <w:sz w:val="20"/>
          <w:szCs w:val="20"/>
        </w:rPr>
        <w:t xml:space="preserve"> — Схема проведення розрахунків ЕМС </w:t>
      </w:r>
      <w:r w:rsidRPr="00D741BF">
        <w:rPr>
          <w:w w:val="100"/>
          <w:sz w:val="20"/>
          <w:szCs w:val="20"/>
        </w:rPr>
        <w:br/>
        <w:t>під час здійснення нових частотних присвоєнь РО рухомої служби</w:t>
      </w:r>
    </w:p>
    <w:p w14:paraId="1A8D1C63" w14:textId="77777777" w:rsidR="00D072C4" w:rsidRPr="00A67348" w:rsidRDefault="00D072C4" w:rsidP="00D072C4">
      <w:pPr>
        <w:pStyle w:val="Ch63"/>
        <w:rPr>
          <w:w w:val="100"/>
          <w:sz w:val="24"/>
          <w:szCs w:val="24"/>
        </w:rPr>
      </w:pPr>
      <w:r w:rsidRPr="00A67348">
        <w:rPr>
          <w:w w:val="100"/>
          <w:sz w:val="24"/>
          <w:szCs w:val="24"/>
        </w:rPr>
        <w:t>1.2. Підбір вільної радіочастоти для РО, здійснюється в автоматизованому або </w:t>
      </w:r>
      <w:proofErr w:type="spellStart"/>
      <w:r w:rsidRPr="00A67348">
        <w:rPr>
          <w:w w:val="100"/>
          <w:sz w:val="24"/>
          <w:szCs w:val="24"/>
        </w:rPr>
        <w:t>напівавтоматизованому</w:t>
      </w:r>
      <w:proofErr w:type="spellEnd"/>
      <w:r w:rsidRPr="00A67348">
        <w:rPr>
          <w:w w:val="100"/>
          <w:sz w:val="24"/>
          <w:szCs w:val="24"/>
        </w:rPr>
        <w:t xml:space="preserve"> режимі шляхом перебору і проведення аналізу кожного номіналу радіочастоти, визначеного сіткою частот розглядуваної смуги.</w:t>
      </w:r>
    </w:p>
    <w:p w14:paraId="3286CC5F" w14:textId="77777777" w:rsidR="00D072C4" w:rsidRPr="00A67348" w:rsidRDefault="00D072C4" w:rsidP="00D072C4">
      <w:pPr>
        <w:pStyle w:val="Ch63"/>
        <w:rPr>
          <w:w w:val="100"/>
          <w:sz w:val="24"/>
          <w:szCs w:val="24"/>
        </w:rPr>
      </w:pPr>
      <w:r w:rsidRPr="00A67348">
        <w:rPr>
          <w:w w:val="100"/>
          <w:sz w:val="24"/>
          <w:szCs w:val="24"/>
        </w:rPr>
        <w:t xml:space="preserve">Для здійснення підбору вільної частоти використовуються спрощені критерії, які дозволяють моделювати найгірший сценарій створення взаємних </w:t>
      </w:r>
      <w:proofErr w:type="spellStart"/>
      <w:r w:rsidRPr="00A67348">
        <w:rPr>
          <w:w w:val="100"/>
          <w:sz w:val="24"/>
          <w:szCs w:val="24"/>
        </w:rPr>
        <w:t>радіозавад</w:t>
      </w:r>
      <w:proofErr w:type="spellEnd"/>
      <w:r w:rsidRPr="00A67348">
        <w:rPr>
          <w:w w:val="100"/>
          <w:sz w:val="24"/>
          <w:szCs w:val="24"/>
        </w:rPr>
        <w:t xml:space="preserve"> РО у районі планування.</w:t>
      </w:r>
    </w:p>
    <w:p w14:paraId="785B1A25" w14:textId="77777777" w:rsidR="00D072C4" w:rsidRPr="00A67348" w:rsidRDefault="00D072C4" w:rsidP="00D072C4">
      <w:pPr>
        <w:pStyle w:val="Ch63"/>
        <w:rPr>
          <w:w w:val="100"/>
          <w:sz w:val="24"/>
          <w:szCs w:val="24"/>
        </w:rPr>
      </w:pPr>
      <w:r w:rsidRPr="00A67348">
        <w:rPr>
          <w:w w:val="100"/>
          <w:sz w:val="24"/>
          <w:szCs w:val="24"/>
        </w:rPr>
        <w:t>1.3. Для підібраного номіналу радіочастоти (радіочастотного каналу) проводяться послідовні розрахунки для оцінювання впливу нового заявленого РО на заплановані та задіяні і впливу запланованих, задіяних РО на новий заявлений РО залежно від обраного сценарію.</w:t>
      </w:r>
    </w:p>
    <w:p w14:paraId="5A070223" w14:textId="77777777" w:rsidR="00D072C4" w:rsidRPr="00A67348" w:rsidRDefault="00D072C4" w:rsidP="00D072C4">
      <w:pPr>
        <w:pStyle w:val="Ch63"/>
        <w:rPr>
          <w:w w:val="100"/>
          <w:sz w:val="24"/>
          <w:szCs w:val="24"/>
        </w:rPr>
      </w:pPr>
      <w:r w:rsidRPr="00A67348">
        <w:rPr>
          <w:w w:val="100"/>
          <w:sz w:val="24"/>
          <w:szCs w:val="24"/>
        </w:rPr>
        <w:lastRenderedPageBreak/>
        <w:t>1.4. За отриманими результатами розрахунків перевіряється виконання критерію ЕМС РО, визначеного у пункті 7 розділу ІІ Методики здійснення розрахунків електромагнітної сумісності.</w:t>
      </w:r>
    </w:p>
    <w:p w14:paraId="59E9ECED" w14:textId="77777777" w:rsidR="00D072C4" w:rsidRPr="00A67348" w:rsidRDefault="00D072C4" w:rsidP="00D072C4">
      <w:pPr>
        <w:pStyle w:val="Ch63"/>
        <w:rPr>
          <w:w w:val="100"/>
          <w:sz w:val="24"/>
          <w:szCs w:val="24"/>
        </w:rPr>
      </w:pPr>
      <w:r w:rsidRPr="00A67348">
        <w:rPr>
          <w:w w:val="100"/>
          <w:sz w:val="24"/>
          <w:szCs w:val="24"/>
        </w:rPr>
        <w:t>Якщо зазначений критерій ЕМС РО не виконується, визначається можливість зміни технічних характеристик РО або підбирається інша частота для нового заявленого РО.</w:t>
      </w:r>
    </w:p>
    <w:p w14:paraId="7E3335BB" w14:textId="77777777" w:rsidR="00D072C4" w:rsidRPr="00A67348" w:rsidRDefault="00D072C4" w:rsidP="00D072C4">
      <w:pPr>
        <w:pStyle w:val="Ch63"/>
        <w:rPr>
          <w:w w:val="100"/>
          <w:sz w:val="24"/>
          <w:szCs w:val="24"/>
        </w:rPr>
      </w:pPr>
      <w:r w:rsidRPr="00A67348">
        <w:rPr>
          <w:w w:val="100"/>
          <w:sz w:val="24"/>
          <w:szCs w:val="24"/>
        </w:rPr>
        <w:t>Під час перевірки виконання зазначеного критерію ЕМС РО в сценаріях дослідження впливу нового заявленого присвоєння на заплановані та задіяні виконуються аналогічні розрахунки для дослідження впливу запланованих, задіяних присвоєнь на заявлене. Якщо для отриманих результатів розрахунків зазначений критерій ЕМС РО не виконується, визначають можливість зміни технічних характеристик нового заявленого РО. Якщо технічні характеристики РО змінити неможливо, підбирається інша вільна частота для заявленого РО.</w:t>
      </w:r>
    </w:p>
    <w:p w14:paraId="0DA14DE2" w14:textId="3757589B" w:rsidR="00D072C4" w:rsidRPr="00A67348" w:rsidRDefault="00D072C4" w:rsidP="00D072C4">
      <w:pPr>
        <w:pStyle w:val="Ch68"/>
        <w:rPr>
          <w:w w:val="100"/>
          <w:sz w:val="24"/>
          <w:szCs w:val="24"/>
        </w:rPr>
      </w:pPr>
      <w:r w:rsidRPr="00A67348">
        <w:rPr>
          <w:w w:val="100"/>
          <w:sz w:val="24"/>
          <w:szCs w:val="24"/>
        </w:rPr>
        <w:t xml:space="preserve">2. Умови виникнення </w:t>
      </w:r>
      <w:proofErr w:type="spellStart"/>
      <w:r w:rsidRPr="00A67348">
        <w:rPr>
          <w:w w:val="100"/>
          <w:sz w:val="24"/>
          <w:szCs w:val="24"/>
        </w:rPr>
        <w:t>радіозавад</w:t>
      </w:r>
      <w:proofErr w:type="spellEnd"/>
      <w:r w:rsidRPr="00A67348">
        <w:rPr>
          <w:w w:val="100"/>
          <w:sz w:val="24"/>
          <w:szCs w:val="24"/>
        </w:rPr>
        <w:t xml:space="preserve"> в основному і неосновних каналах прийому </w:t>
      </w:r>
      <w:r w:rsidRPr="00A67348">
        <w:rPr>
          <w:w w:val="100"/>
          <w:sz w:val="24"/>
          <w:szCs w:val="24"/>
        </w:rPr>
        <w:br/>
        <w:t>у приймачі, які погіршують якість функціонування РО</w:t>
      </w:r>
    </w:p>
    <w:p w14:paraId="00358FD4" w14:textId="63582E70" w:rsidR="00D072C4" w:rsidRPr="00A67348" w:rsidRDefault="00D072C4" w:rsidP="00D072C4">
      <w:pPr>
        <w:pStyle w:val="Ch63"/>
        <w:rPr>
          <w:w w:val="100"/>
          <w:sz w:val="24"/>
          <w:szCs w:val="24"/>
        </w:rPr>
      </w:pPr>
      <w:r w:rsidRPr="00A67348">
        <w:rPr>
          <w:w w:val="100"/>
          <w:sz w:val="24"/>
          <w:szCs w:val="24"/>
        </w:rPr>
        <w:t>2.1. Основний канал прийому призначено для проходження корисного сигналу на вихід радіоприймача і лежить в межах смуги пропускання приймача.</w:t>
      </w:r>
    </w:p>
    <w:p w14:paraId="21DB5863" w14:textId="77777777" w:rsidR="00D072C4" w:rsidRPr="00A67348" w:rsidRDefault="00D072C4" w:rsidP="00D072C4">
      <w:pPr>
        <w:pStyle w:val="Ch63"/>
        <w:rPr>
          <w:w w:val="100"/>
          <w:sz w:val="24"/>
          <w:szCs w:val="24"/>
        </w:rPr>
      </w:pPr>
      <w:r w:rsidRPr="00A67348">
        <w:rPr>
          <w:w w:val="100"/>
          <w:sz w:val="24"/>
          <w:szCs w:val="24"/>
        </w:rPr>
        <w:t xml:space="preserve">Смуга частот основного каналу прийому визначається на рівні від мінус 30 </w:t>
      </w:r>
      <w:proofErr w:type="spellStart"/>
      <w:r w:rsidRPr="00A67348">
        <w:rPr>
          <w:w w:val="100"/>
          <w:sz w:val="24"/>
          <w:szCs w:val="24"/>
        </w:rPr>
        <w:t>дБ</w:t>
      </w:r>
      <w:proofErr w:type="spellEnd"/>
      <w:r w:rsidRPr="00A67348">
        <w:rPr>
          <w:w w:val="100"/>
          <w:sz w:val="24"/>
          <w:szCs w:val="24"/>
        </w:rPr>
        <w:t xml:space="preserve"> до мінус 40 </w:t>
      </w:r>
      <w:proofErr w:type="spellStart"/>
      <w:r w:rsidRPr="00A67348">
        <w:rPr>
          <w:w w:val="100"/>
          <w:sz w:val="24"/>
          <w:szCs w:val="24"/>
        </w:rPr>
        <w:t>дБ</w:t>
      </w:r>
      <w:proofErr w:type="spellEnd"/>
      <w:r w:rsidRPr="00A67348">
        <w:rPr>
          <w:w w:val="100"/>
          <w:sz w:val="24"/>
          <w:szCs w:val="24"/>
        </w:rPr>
        <w:t xml:space="preserve"> відносно АЧХ на частоті налаштування приймача.</w:t>
      </w:r>
    </w:p>
    <w:p w14:paraId="76DA936C" w14:textId="77777777" w:rsidR="00D072C4" w:rsidRPr="00A67348" w:rsidRDefault="00D072C4" w:rsidP="00D072C4">
      <w:pPr>
        <w:pStyle w:val="Ch63"/>
        <w:rPr>
          <w:w w:val="100"/>
          <w:sz w:val="24"/>
          <w:szCs w:val="24"/>
        </w:rPr>
      </w:pPr>
      <w:r w:rsidRPr="00A67348">
        <w:rPr>
          <w:w w:val="100"/>
          <w:sz w:val="24"/>
          <w:szCs w:val="24"/>
        </w:rPr>
        <w:t>Ширина смуги пропускання приймача розраховується за формулою:</w:t>
      </w:r>
    </w:p>
    <w:p w14:paraId="3A568D12" w14:textId="29C351BE" w:rsidR="00D072C4" w:rsidRPr="00A67348" w:rsidRDefault="00D072C4" w:rsidP="00D072C4">
      <w:pPr>
        <w:pStyle w:val="FormulaFORMULA"/>
        <w:jc w:val="right"/>
        <w:rPr>
          <w:w w:val="100"/>
          <w:sz w:val="24"/>
          <w:szCs w:val="24"/>
        </w:rPr>
      </w:pPr>
      <w:r>
        <w:rPr>
          <w:noProof/>
          <w:w w:val="100"/>
          <w:sz w:val="24"/>
          <w:szCs w:val="24"/>
          <w14:ligatures w14:val="standardContextual"/>
        </w:rPr>
        <w:drawing>
          <wp:inline distT="0" distB="0" distL="0" distR="0" wp14:anchorId="3D61B4E5" wp14:editId="1B77B438">
            <wp:extent cx="2057400" cy="285750"/>
            <wp:effectExtent l="0" t="0" r="0" b="0"/>
            <wp:docPr id="54512171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21715" name="Рисунок 545121715"/>
                    <pic:cNvPicPr/>
                  </pic:nvPicPr>
                  <pic:blipFill>
                    <a:blip r:embed="rId7">
                      <a:extLst>
                        <a:ext uri="{28A0092B-C50C-407E-A947-70E740481C1C}">
                          <a14:useLocalDpi xmlns:a14="http://schemas.microsoft.com/office/drawing/2010/main" val="0"/>
                        </a:ext>
                      </a:extLst>
                    </a:blip>
                    <a:stretch>
                      <a:fillRect/>
                    </a:stretch>
                  </pic:blipFill>
                  <pic:spPr>
                    <a:xfrm>
                      <a:off x="0" y="0"/>
                      <a:ext cx="2057400" cy="285750"/>
                    </a:xfrm>
                    <a:prstGeom prst="rect">
                      <a:avLst/>
                    </a:prstGeom>
                  </pic:spPr>
                </pic:pic>
              </a:graphicData>
            </a:graphic>
          </wp:inline>
        </w:drawing>
      </w:r>
      <w:r>
        <w:rPr>
          <w:rFonts w:asciiTheme="minorHAnsi" w:hAnsiTheme="minorHAnsi"/>
          <w:w w:val="100"/>
          <w:sz w:val="24"/>
          <w:szCs w:val="24"/>
          <w:lang w:val="ru-RU"/>
        </w:rPr>
        <w:t xml:space="preserve">                                                               </w:t>
      </w:r>
      <w:r w:rsidRPr="00A67348">
        <w:rPr>
          <w:w w:val="100"/>
          <w:position w:val="12"/>
          <w:sz w:val="24"/>
          <w:szCs w:val="24"/>
        </w:rPr>
        <w:t>(1)</w:t>
      </w:r>
    </w:p>
    <w:p w14:paraId="256EC8AD" w14:textId="5A498350" w:rsidR="00D072C4" w:rsidRPr="00A67348" w:rsidRDefault="00D072C4" w:rsidP="00D072C4">
      <w:pPr>
        <w:pStyle w:val="deFORMULA"/>
        <w:rPr>
          <w:w w:val="100"/>
          <w:sz w:val="24"/>
          <w:szCs w:val="24"/>
        </w:rPr>
      </w:pPr>
      <w:r w:rsidRPr="00A67348">
        <w:rPr>
          <w:w w:val="100"/>
          <w:sz w:val="24"/>
          <w:szCs w:val="24"/>
        </w:rPr>
        <w:t>де:∆</w:t>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 допустиме відхилення робочої частоти приймача;</w:t>
      </w:r>
    </w:p>
    <w:p w14:paraId="26156639" w14:textId="77777777" w:rsidR="00D072C4" w:rsidRPr="00A67348" w:rsidRDefault="00D072C4" w:rsidP="00D072C4">
      <w:pPr>
        <w:pStyle w:val="deFORMULA"/>
        <w:rPr>
          <w:w w:val="100"/>
          <w:sz w:val="24"/>
          <w:szCs w:val="24"/>
        </w:rPr>
      </w:pPr>
      <w:r w:rsidRPr="00A67348">
        <w:rPr>
          <w:w w:val="100"/>
          <w:sz w:val="24"/>
          <w:szCs w:val="24"/>
        </w:rPr>
        <w:tab/>
        <w:t>∆</w:t>
      </w:r>
      <w:proofErr w:type="spellStart"/>
      <w:r w:rsidRPr="00A67348">
        <w:rPr>
          <w:w w:val="100"/>
          <w:sz w:val="24"/>
          <w:szCs w:val="24"/>
        </w:rPr>
        <w:t>f</w:t>
      </w:r>
      <w:r w:rsidRPr="00A67348">
        <w:rPr>
          <w:w w:val="100"/>
          <w:sz w:val="24"/>
          <w:szCs w:val="24"/>
          <w:vertAlign w:val="subscript"/>
        </w:rPr>
        <w:t>прд</w:t>
      </w:r>
      <w:proofErr w:type="spellEnd"/>
      <w:r w:rsidRPr="00A67348">
        <w:rPr>
          <w:w w:val="100"/>
          <w:sz w:val="24"/>
          <w:szCs w:val="24"/>
        </w:rPr>
        <w:t> — допустиме відхилення робочої частоти передавача;</w:t>
      </w:r>
    </w:p>
    <w:p w14:paraId="1DFF563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н</w:t>
      </w:r>
      <w:proofErr w:type="spellEnd"/>
      <w:r w:rsidRPr="00A67348">
        <w:rPr>
          <w:w w:val="100"/>
          <w:sz w:val="24"/>
          <w:szCs w:val="24"/>
        </w:rPr>
        <w:t> — необхідна ширина смуги частот.</w:t>
      </w:r>
    </w:p>
    <w:p w14:paraId="679BA76A" w14:textId="77777777" w:rsidR="00D072C4" w:rsidRPr="00A67348" w:rsidRDefault="00D072C4" w:rsidP="00D072C4">
      <w:pPr>
        <w:pStyle w:val="Ch63"/>
        <w:rPr>
          <w:w w:val="100"/>
          <w:sz w:val="24"/>
          <w:szCs w:val="24"/>
        </w:rPr>
      </w:pPr>
      <w:r w:rsidRPr="00A67348">
        <w:rPr>
          <w:w w:val="100"/>
          <w:sz w:val="24"/>
          <w:szCs w:val="24"/>
        </w:rPr>
        <w:t xml:space="preserve">2.2. </w:t>
      </w:r>
      <w:proofErr w:type="spellStart"/>
      <w:r w:rsidRPr="00A67348">
        <w:rPr>
          <w:w w:val="100"/>
          <w:sz w:val="24"/>
          <w:szCs w:val="24"/>
        </w:rPr>
        <w:t>Радіозавади</w:t>
      </w:r>
      <w:proofErr w:type="spellEnd"/>
      <w:r w:rsidRPr="00A67348">
        <w:rPr>
          <w:w w:val="100"/>
          <w:sz w:val="24"/>
          <w:szCs w:val="24"/>
        </w:rPr>
        <w:t xml:space="preserve"> по основному каналу прийому можливі, якщо виконується умова:</w:t>
      </w:r>
    </w:p>
    <w:p w14:paraId="59727E20" w14:textId="2507773D" w:rsidR="00D072C4" w:rsidRPr="00A67348" w:rsidRDefault="00D072C4" w:rsidP="00D072C4">
      <w:pPr>
        <w:pStyle w:val="FormulaFORMULA"/>
        <w:spacing w:after="57"/>
        <w:jc w:val="right"/>
        <w:rPr>
          <w:w w:val="100"/>
          <w:sz w:val="24"/>
          <w:szCs w:val="24"/>
        </w:rPr>
      </w:pPr>
      <w:r w:rsidRPr="00A67348">
        <w:rPr>
          <w:w w:val="100"/>
          <w:sz w:val="24"/>
          <w:szCs w:val="24"/>
        </w:rPr>
        <w:tab/>
      </w:r>
      <w:r>
        <w:rPr>
          <w:noProof/>
          <w:w w:val="100"/>
          <w:position w:val="20"/>
          <w:sz w:val="24"/>
          <w:szCs w:val="24"/>
          <w14:ligatures w14:val="standardContextual"/>
        </w:rPr>
        <w:drawing>
          <wp:inline distT="0" distB="0" distL="0" distR="0" wp14:anchorId="323E0AFB" wp14:editId="71CFCF32">
            <wp:extent cx="2085975" cy="485775"/>
            <wp:effectExtent l="0" t="0" r="9525" b="9525"/>
            <wp:docPr id="71789197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91974" name="Рисунок 717891974"/>
                    <pic:cNvPicPr/>
                  </pic:nvPicPr>
                  <pic:blipFill>
                    <a:blip r:embed="rId8">
                      <a:extLst>
                        <a:ext uri="{28A0092B-C50C-407E-A947-70E740481C1C}">
                          <a14:useLocalDpi xmlns:a14="http://schemas.microsoft.com/office/drawing/2010/main" val="0"/>
                        </a:ext>
                      </a:extLst>
                    </a:blip>
                    <a:stretch>
                      <a:fillRect/>
                    </a:stretch>
                  </pic:blipFill>
                  <pic:spPr>
                    <a:xfrm>
                      <a:off x="0" y="0"/>
                      <a:ext cx="2085975" cy="485775"/>
                    </a:xfrm>
                    <a:prstGeom prst="rect">
                      <a:avLst/>
                    </a:prstGeom>
                  </pic:spPr>
                </pic:pic>
              </a:graphicData>
            </a:graphic>
          </wp:inline>
        </w:drawing>
      </w:r>
      <w:r>
        <w:rPr>
          <w:rFonts w:asciiTheme="minorHAnsi" w:hAnsiTheme="minorHAnsi"/>
          <w:w w:val="100"/>
          <w:position w:val="20"/>
          <w:sz w:val="24"/>
          <w:szCs w:val="24"/>
          <w:lang w:val="ru-RU"/>
        </w:rPr>
        <w:t xml:space="preserve">                                                                      </w:t>
      </w:r>
      <w:r w:rsidRPr="00A67348">
        <w:rPr>
          <w:w w:val="100"/>
          <w:position w:val="20"/>
          <w:sz w:val="24"/>
          <w:szCs w:val="24"/>
        </w:rPr>
        <w:t>(2)</w:t>
      </w:r>
    </w:p>
    <w:p w14:paraId="185D6BB1" w14:textId="48FA6830" w:rsidR="00D072C4" w:rsidRPr="00A67348" w:rsidRDefault="00D072C4" w:rsidP="00D072C4">
      <w:pPr>
        <w:pStyle w:val="deFORMULA"/>
        <w:rPr>
          <w:w w:val="100"/>
          <w:sz w:val="24"/>
          <w:szCs w:val="24"/>
        </w:rPr>
      </w:pPr>
      <w:r w:rsidRPr="00A67348">
        <w:rPr>
          <w:w w:val="100"/>
          <w:sz w:val="24"/>
          <w:szCs w:val="24"/>
        </w:rPr>
        <w:t>де:</w:t>
      </w:r>
      <w:r w:rsidR="00581915">
        <w:rPr>
          <w:rFonts w:asciiTheme="minorHAnsi" w:hAnsiTheme="minorHAnsi"/>
          <w:w w:val="100"/>
          <w:sz w:val="24"/>
          <w:szCs w:val="24"/>
          <w:lang w:val="ru-RU"/>
        </w:rPr>
        <w:t xml:space="preserve"> </w:t>
      </w:r>
      <w:r w:rsidRPr="00A67348">
        <w:rPr>
          <w:w w:val="100"/>
          <w:sz w:val="24"/>
          <w:szCs w:val="24"/>
        </w:rPr>
        <w:tab/>
        <w:t>∆f — частотне рознесення між робочими (несучими) частотами передавачів і приймачів, які відібрані для аналізу ЕМС РО за територіальною ознакою;</w:t>
      </w:r>
    </w:p>
    <w:p w14:paraId="52F9258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 несуча частота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w:t>
      </w:r>
    </w:p>
    <w:p w14:paraId="3B2105F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прд</w:t>
      </w:r>
      <w:proofErr w:type="spellEnd"/>
      <w:r w:rsidRPr="00A67348">
        <w:rPr>
          <w:w w:val="100"/>
          <w:sz w:val="24"/>
          <w:szCs w:val="24"/>
        </w:rPr>
        <w:t> — несуча частота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w:t>
      </w:r>
    </w:p>
    <w:p w14:paraId="7CEF3D8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прм</w:t>
      </w:r>
      <w:proofErr w:type="spellEnd"/>
      <w:r w:rsidRPr="00A67348">
        <w:rPr>
          <w:w w:val="100"/>
          <w:sz w:val="24"/>
          <w:szCs w:val="24"/>
          <w:vertAlign w:val="subscript"/>
        </w:rPr>
        <w:t>(-40дБ)</w:t>
      </w:r>
      <w:r w:rsidRPr="00A67348">
        <w:rPr>
          <w:w w:val="100"/>
          <w:sz w:val="24"/>
          <w:szCs w:val="24"/>
        </w:rPr>
        <w:t> — ширина робочої смуги частот приймача за рівнем ослаблення мінус 40дБ;</w:t>
      </w:r>
    </w:p>
    <w:p w14:paraId="011871F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прд</w:t>
      </w:r>
      <w:proofErr w:type="spellEnd"/>
      <w:r w:rsidRPr="00A67348">
        <w:rPr>
          <w:w w:val="100"/>
          <w:sz w:val="24"/>
          <w:szCs w:val="24"/>
          <w:vertAlign w:val="subscript"/>
        </w:rPr>
        <w:t>(-40дБ)</w:t>
      </w:r>
      <w:r w:rsidRPr="00A67348">
        <w:rPr>
          <w:w w:val="100"/>
          <w:sz w:val="24"/>
          <w:szCs w:val="24"/>
        </w:rPr>
        <w:t> — ширина робочої смуги частот передавача за рівнем ослаблення мінус 40дБ.</w:t>
      </w:r>
    </w:p>
    <w:p w14:paraId="21D89F0B"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потрапили у розрахункову зону відносно досліджуваного приймача, для робочих частот в яких виконується наведена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в основному каналі прийому.</w:t>
      </w:r>
    </w:p>
    <w:p w14:paraId="0E5A3713" w14:textId="77777777" w:rsidR="00D072C4" w:rsidRPr="00A67348" w:rsidRDefault="00D072C4" w:rsidP="00D072C4">
      <w:pPr>
        <w:pStyle w:val="Ch63"/>
        <w:rPr>
          <w:w w:val="100"/>
          <w:sz w:val="24"/>
          <w:szCs w:val="24"/>
        </w:rPr>
      </w:pPr>
      <w:r w:rsidRPr="00A67348">
        <w:rPr>
          <w:w w:val="100"/>
          <w:sz w:val="24"/>
          <w:szCs w:val="24"/>
        </w:rPr>
        <w:t xml:space="preserve">2.3. Під час оцінювання </w:t>
      </w:r>
      <w:proofErr w:type="spellStart"/>
      <w:r w:rsidRPr="00A67348">
        <w:rPr>
          <w:w w:val="100"/>
          <w:sz w:val="24"/>
          <w:szCs w:val="24"/>
        </w:rPr>
        <w:t>радіозавад</w:t>
      </w:r>
      <w:proofErr w:type="spellEnd"/>
      <w:r w:rsidRPr="00A67348">
        <w:rPr>
          <w:w w:val="100"/>
          <w:sz w:val="24"/>
          <w:szCs w:val="24"/>
        </w:rPr>
        <w:t xml:space="preserve"> у неосновних каналах прийому їх поділяють на </w:t>
      </w:r>
      <w:proofErr w:type="spellStart"/>
      <w:r w:rsidRPr="00A67348">
        <w:rPr>
          <w:w w:val="100"/>
          <w:sz w:val="24"/>
          <w:szCs w:val="24"/>
        </w:rPr>
        <w:t>позасмугові</w:t>
      </w:r>
      <w:proofErr w:type="spellEnd"/>
      <w:r w:rsidRPr="00A67348">
        <w:rPr>
          <w:w w:val="100"/>
          <w:sz w:val="24"/>
          <w:szCs w:val="24"/>
        </w:rPr>
        <w:t xml:space="preserve"> і побічні.</w:t>
      </w:r>
    </w:p>
    <w:p w14:paraId="35FF9D38" w14:textId="77777777" w:rsidR="00D072C4" w:rsidRPr="00A67348" w:rsidRDefault="00D072C4" w:rsidP="00D072C4">
      <w:pPr>
        <w:pStyle w:val="Ch63"/>
        <w:rPr>
          <w:w w:val="100"/>
          <w:sz w:val="24"/>
          <w:szCs w:val="24"/>
        </w:rPr>
      </w:pPr>
      <w:r w:rsidRPr="00A67348">
        <w:rPr>
          <w:w w:val="100"/>
          <w:sz w:val="24"/>
          <w:szCs w:val="24"/>
        </w:rPr>
        <w:t xml:space="preserve">До </w:t>
      </w:r>
      <w:proofErr w:type="spellStart"/>
      <w:r w:rsidRPr="00A67348">
        <w:rPr>
          <w:w w:val="100"/>
          <w:sz w:val="24"/>
          <w:szCs w:val="24"/>
        </w:rPr>
        <w:t>позасмугових</w:t>
      </w:r>
      <w:proofErr w:type="spellEnd"/>
      <w:r w:rsidRPr="00A67348">
        <w:rPr>
          <w:w w:val="100"/>
          <w:sz w:val="24"/>
          <w:szCs w:val="24"/>
        </w:rPr>
        <w:t xml:space="preserve"> каналів прийому належать канали, виникнення яких обумовлено нелінійністю вольт</w:t>
      </w:r>
      <w:r w:rsidRPr="00A67348">
        <w:rPr>
          <w:w w:val="100"/>
          <w:sz w:val="24"/>
          <w:szCs w:val="24"/>
        </w:rPr>
        <w:noBreakHyphen/>
        <w:t xml:space="preserve">амперних характеристик електронних елементів окремих пристроїв приймача, які утворюють тракт підсилення високочастотних (ВЧ) сигналів і перетворення частоти. До </w:t>
      </w:r>
      <w:proofErr w:type="spellStart"/>
      <w:r w:rsidRPr="00A67348">
        <w:rPr>
          <w:w w:val="100"/>
          <w:sz w:val="24"/>
          <w:szCs w:val="24"/>
        </w:rPr>
        <w:t>позасмугових</w:t>
      </w:r>
      <w:proofErr w:type="spellEnd"/>
      <w:r w:rsidRPr="00A67348">
        <w:rPr>
          <w:w w:val="100"/>
          <w:sz w:val="24"/>
          <w:szCs w:val="24"/>
        </w:rPr>
        <w:t xml:space="preserve"> каналів прийому належать також сусідні канали.</w:t>
      </w:r>
    </w:p>
    <w:p w14:paraId="2A3F5037" w14:textId="2CF52D05" w:rsidR="00D072C4" w:rsidRPr="00A67348" w:rsidRDefault="00D072C4" w:rsidP="00D072C4">
      <w:pPr>
        <w:pStyle w:val="Ch63"/>
        <w:rPr>
          <w:w w:val="100"/>
          <w:sz w:val="24"/>
          <w:szCs w:val="24"/>
        </w:rPr>
      </w:pPr>
      <w:r w:rsidRPr="00A67348">
        <w:rPr>
          <w:w w:val="100"/>
          <w:sz w:val="24"/>
          <w:szCs w:val="24"/>
        </w:rPr>
        <w:t>До побічних каналів прийому належать канали на проміжній, дзеркальній та комбінаційній частотах. Номінальні частоти побічних каналів прийому приймача з фіксованим налаштуванням мають постійне значення.</w:t>
      </w:r>
    </w:p>
    <w:p w14:paraId="59F50820" w14:textId="77777777" w:rsidR="00D072C4" w:rsidRPr="00A67348" w:rsidRDefault="00D072C4" w:rsidP="00D072C4">
      <w:pPr>
        <w:pStyle w:val="Ch63"/>
        <w:rPr>
          <w:w w:val="100"/>
          <w:sz w:val="24"/>
          <w:szCs w:val="24"/>
        </w:rPr>
      </w:pPr>
      <w:r w:rsidRPr="00A67348">
        <w:rPr>
          <w:w w:val="100"/>
          <w:sz w:val="24"/>
          <w:szCs w:val="24"/>
        </w:rPr>
        <w:t xml:space="preserve">2.4. </w:t>
      </w:r>
      <w:proofErr w:type="spellStart"/>
      <w:r w:rsidRPr="00A67348">
        <w:rPr>
          <w:w w:val="100"/>
          <w:sz w:val="24"/>
          <w:szCs w:val="24"/>
        </w:rPr>
        <w:t>Радіозавади</w:t>
      </w:r>
      <w:proofErr w:type="spellEnd"/>
      <w:r w:rsidRPr="00A67348">
        <w:rPr>
          <w:w w:val="100"/>
          <w:sz w:val="24"/>
          <w:szCs w:val="24"/>
        </w:rPr>
        <w:t xml:space="preserve"> по сусідньому каналу можливі, якщо виконується умова:</w:t>
      </w:r>
    </w:p>
    <w:p w14:paraId="28458BAB" w14:textId="5C1E6CAB" w:rsidR="00D072C4" w:rsidRPr="00A67348" w:rsidRDefault="00D072C4" w:rsidP="00D072C4">
      <w:pPr>
        <w:pStyle w:val="FormulaFORMULA"/>
        <w:spacing w:after="57"/>
        <w:jc w:val="right"/>
        <w:rPr>
          <w:w w:val="100"/>
          <w:sz w:val="24"/>
          <w:szCs w:val="24"/>
        </w:rPr>
      </w:pPr>
      <w:r w:rsidRPr="00A67348">
        <w:rPr>
          <w:w w:val="100"/>
          <w:sz w:val="24"/>
          <w:szCs w:val="24"/>
        </w:rPr>
        <w:tab/>
      </w:r>
      <w:r>
        <w:rPr>
          <w:noProof/>
          <w:w w:val="100"/>
          <w:position w:val="20"/>
          <w:sz w:val="24"/>
          <w:szCs w:val="24"/>
          <w14:ligatures w14:val="standardContextual"/>
        </w:rPr>
        <w:drawing>
          <wp:inline distT="0" distB="0" distL="0" distR="0" wp14:anchorId="1B9FEC2E" wp14:editId="0B2D6918">
            <wp:extent cx="3381375" cy="581025"/>
            <wp:effectExtent l="0" t="0" r="9525" b="9525"/>
            <wp:docPr id="4167456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4568" name="Рисунок 41674568"/>
                    <pic:cNvPicPr/>
                  </pic:nvPicPr>
                  <pic:blipFill>
                    <a:blip r:embed="rId9">
                      <a:extLst>
                        <a:ext uri="{28A0092B-C50C-407E-A947-70E740481C1C}">
                          <a14:useLocalDpi xmlns:a14="http://schemas.microsoft.com/office/drawing/2010/main" val="0"/>
                        </a:ext>
                      </a:extLst>
                    </a:blip>
                    <a:stretch>
                      <a:fillRect/>
                    </a:stretch>
                  </pic:blipFill>
                  <pic:spPr>
                    <a:xfrm>
                      <a:off x="0" y="0"/>
                      <a:ext cx="3381375" cy="581025"/>
                    </a:xfrm>
                    <a:prstGeom prst="rect">
                      <a:avLst/>
                    </a:prstGeom>
                  </pic:spPr>
                </pic:pic>
              </a:graphicData>
            </a:graphic>
          </wp:inline>
        </w:drawing>
      </w:r>
      <w:r w:rsidRPr="00581915">
        <w:rPr>
          <w:rFonts w:asciiTheme="minorHAnsi" w:hAnsiTheme="minorHAnsi"/>
          <w:w w:val="100"/>
          <w:position w:val="20"/>
          <w:sz w:val="24"/>
          <w:szCs w:val="24"/>
        </w:rPr>
        <w:t xml:space="preserve">                                                       </w:t>
      </w:r>
      <w:r w:rsidRPr="00A67348">
        <w:rPr>
          <w:w w:val="100"/>
          <w:position w:val="20"/>
          <w:sz w:val="24"/>
          <w:szCs w:val="24"/>
        </w:rPr>
        <w:t>(3)</w:t>
      </w:r>
    </w:p>
    <w:p w14:paraId="0F0BE302" w14:textId="54CCE89D" w:rsidR="00D072C4" w:rsidRPr="00A67348" w:rsidRDefault="00D072C4" w:rsidP="00D072C4">
      <w:pPr>
        <w:pStyle w:val="deFORMULA"/>
        <w:rPr>
          <w:w w:val="100"/>
          <w:sz w:val="24"/>
          <w:szCs w:val="24"/>
        </w:rPr>
      </w:pPr>
      <w:r w:rsidRPr="00A67348">
        <w:rPr>
          <w:w w:val="100"/>
          <w:sz w:val="24"/>
          <w:szCs w:val="24"/>
        </w:rPr>
        <w:t>де:</w:t>
      </w:r>
      <w:r w:rsidR="00581915" w:rsidRPr="00581915">
        <w:rPr>
          <w:rFonts w:asciiTheme="minorHAnsi" w:hAnsiTheme="minorHAnsi"/>
          <w:w w:val="100"/>
          <w:sz w:val="24"/>
          <w:szCs w:val="24"/>
        </w:rPr>
        <w:t xml:space="preserve"> </w:t>
      </w:r>
      <w:r w:rsidRPr="00A67348">
        <w:rPr>
          <w:w w:val="100"/>
          <w:sz w:val="24"/>
          <w:szCs w:val="24"/>
        </w:rPr>
        <w:tab/>
        <w:t>∆</w:t>
      </w:r>
      <w:proofErr w:type="spellStart"/>
      <w:r w:rsidRPr="00A67348">
        <w:rPr>
          <w:w w:val="100"/>
          <w:sz w:val="24"/>
          <w:szCs w:val="24"/>
        </w:rPr>
        <w:t>f</w:t>
      </w:r>
      <w:r w:rsidRPr="00A67348">
        <w:rPr>
          <w:w w:val="100"/>
          <w:sz w:val="24"/>
          <w:szCs w:val="24"/>
          <w:vertAlign w:val="subscript"/>
        </w:rPr>
        <w:t>ch</w:t>
      </w:r>
      <w:proofErr w:type="spellEnd"/>
      <w:r w:rsidRPr="00A67348">
        <w:rPr>
          <w:w w:val="100"/>
          <w:sz w:val="24"/>
          <w:szCs w:val="24"/>
        </w:rPr>
        <w:t> — частотне рознесення між каналами прийому для відповідного стандарту радіозв’язку, а сусідній канал визначається як смуга частот, яка прилягає до нижньої або верхньої межі основного каналу прийому і знаходиться в межах смуги пропускання підсилювача високочастотного тракту приймача.</w:t>
      </w:r>
    </w:p>
    <w:p w14:paraId="56108CEE"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потрапили у розрахункову зону відносно досліджуваного приймача, для робочих частот в яких виконується наведена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сусідньому каналу прийому.</w:t>
      </w:r>
    </w:p>
    <w:p w14:paraId="53FB720F" w14:textId="77777777" w:rsidR="00D072C4" w:rsidRPr="00A67348" w:rsidRDefault="00D072C4" w:rsidP="00D072C4">
      <w:pPr>
        <w:pStyle w:val="Ch63"/>
        <w:keepNext/>
        <w:rPr>
          <w:w w:val="100"/>
          <w:sz w:val="24"/>
          <w:szCs w:val="24"/>
        </w:rPr>
      </w:pPr>
      <w:r w:rsidRPr="00A67348">
        <w:rPr>
          <w:w w:val="100"/>
          <w:sz w:val="24"/>
          <w:szCs w:val="24"/>
        </w:rPr>
        <w:t xml:space="preserve">2.5. </w:t>
      </w:r>
      <w:proofErr w:type="spellStart"/>
      <w:r w:rsidRPr="00A67348">
        <w:rPr>
          <w:w w:val="100"/>
          <w:sz w:val="24"/>
          <w:szCs w:val="24"/>
        </w:rPr>
        <w:t>Радіозавади</w:t>
      </w:r>
      <w:proofErr w:type="spellEnd"/>
      <w:r w:rsidRPr="00A67348">
        <w:rPr>
          <w:w w:val="100"/>
          <w:sz w:val="24"/>
          <w:szCs w:val="24"/>
        </w:rPr>
        <w:t xml:space="preserve"> по дзеркальному каналу можливі, якщо виконується умова:</w:t>
      </w:r>
    </w:p>
    <w:p w14:paraId="70537CFE" w14:textId="318DED23" w:rsidR="00D072C4" w:rsidRPr="00A67348" w:rsidRDefault="00D072C4" w:rsidP="00D072C4">
      <w:pPr>
        <w:pStyle w:val="FormulaFORMULA"/>
        <w:jc w:val="right"/>
        <w:rPr>
          <w:w w:val="100"/>
          <w:sz w:val="24"/>
          <w:szCs w:val="24"/>
        </w:rPr>
      </w:pPr>
      <w:r w:rsidRPr="00A67348">
        <w:rPr>
          <w:w w:val="100"/>
          <w:sz w:val="24"/>
          <w:szCs w:val="24"/>
        </w:rPr>
        <w:tab/>
      </w:r>
      <w:r>
        <w:rPr>
          <w:noProof/>
          <w:w w:val="100"/>
          <w:position w:val="24"/>
          <w:sz w:val="24"/>
          <w:szCs w:val="24"/>
          <w14:ligatures w14:val="standardContextual"/>
        </w:rPr>
        <w:drawing>
          <wp:inline distT="0" distB="0" distL="0" distR="0" wp14:anchorId="211C377A" wp14:editId="67436231">
            <wp:extent cx="2686050" cy="542925"/>
            <wp:effectExtent l="0" t="0" r="0" b="9525"/>
            <wp:docPr id="201596371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3718" name="Рисунок 2015963718"/>
                    <pic:cNvPicPr/>
                  </pic:nvPicPr>
                  <pic:blipFill>
                    <a:blip r:embed="rId10">
                      <a:extLst>
                        <a:ext uri="{28A0092B-C50C-407E-A947-70E740481C1C}">
                          <a14:useLocalDpi xmlns:a14="http://schemas.microsoft.com/office/drawing/2010/main" val="0"/>
                        </a:ext>
                      </a:extLst>
                    </a:blip>
                    <a:stretch>
                      <a:fillRect/>
                    </a:stretch>
                  </pic:blipFill>
                  <pic:spPr>
                    <a:xfrm>
                      <a:off x="0" y="0"/>
                      <a:ext cx="2686050" cy="542925"/>
                    </a:xfrm>
                    <a:prstGeom prst="rect">
                      <a:avLst/>
                    </a:prstGeom>
                  </pic:spPr>
                </pic:pic>
              </a:graphicData>
            </a:graphic>
          </wp:inline>
        </w:drawing>
      </w:r>
      <w:r>
        <w:rPr>
          <w:rFonts w:asciiTheme="minorHAnsi" w:hAnsiTheme="minorHAnsi"/>
          <w:w w:val="100"/>
          <w:position w:val="24"/>
          <w:sz w:val="24"/>
          <w:szCs w:val="24"/>
          <w:lang w:val="ru-RU"/>
        </w:rPr>
        <w:t xml:space="preserve">                                                         </w:t>
      </w:r>
      <w:r w:rsidRPr="00A67348">
        <w:rPr>
          <w:w w:val="100"/>
          <w:position w:val="24"/>
          <w:sz w:val="24"/>
          <w:szCs w:val="24"/>
        </w:rPr>
        <w:t>(4)</w:t>
      </w:r>
    </w:p>
    <w:p w14:paraId="4DEF0A6B"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перебувають у межах розрахункової зони відносно досліджуваного приймача, для робочих частот в яких виконується вищезазначена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дзеркальному каналу прийому.</w:t>
      </w:r>
    </w:p>
    <w:p w14:paraId="666F854F" w14:textId="5404BA08" w:rsidR="00D072C4" w:rsidRPr="00A67348" w:rsidRDefault="00D072C4" w:rsidP="00D072C4">
      <w:pPr>
        <w:pStyle w:val="Ch63"/>
        <w:rPr>
          <w:w w:val="100"/>
          <w:sz w:val="24"/>
          <w:szCs w:val="24"/>
        </w:rPr>
      </w:pPr>
      <w:r w:rsidRPr="00A67348">
        <w:rPr>
          <w:w w:val="100"/>
          <w:sz w:val="24"/>
          <w:szCs w:val="24"/>
        </w:rPr>
        <w:t xml:space="preserve">2.6. Частотний критерій небезпеки </w:t>
      </w:r>
      <w:proofErr w:type="spellStart"/>
      <w:r w:rsidRPr="00A67348">
        <w:rPr>
          <w:w w:val="100"/>
          <w:sz w:val="24"/>
          <w:szCs w:val="24"/>
        </w:rPr>
        <w:t>інтермодуляційної</w:t>
      </w:r>
      <w:proofErr w:type="spellEnd"/>
      <w:r w:rsidRPr="00A67348">
        <w:rPr>
          <w:w w:val="100"/>
          <w:sz w:val="24"/>
          <w:szCs w:val="24"/>
        </w:rPr>
        <w:t xml:space="preserve"> завади порядку N = |n| + |m|</w:t>
      </w:r>
      <w:r w:rsidR="00581915">
        <w:rPr>
          <w:rFonts w:asciiTheme="minorHAnsi" w:hAnsiTheme="minorHAnsi"/>
          <w:w w:val="100"/>
          <w:sz w:val="24"/>
          <w:szCs w:val="24"/>
          <w:lang w:val="ru-RU"/>
        </w:rPr>
        <w:t xml:space="preserve"> </w:t>
      </w:r>
      <w:r w:rsidRPr="00A67348">
        <w:rPr>
          <w:w w:val="100"/>
          <w:sz w:val="24"/>
          <w:szCs w:val="24"/>
        </w:rPr>
        <w:t>визначається за формулою:</w:t>
      </w:r>
    </w:p>
    <w:p w14:paraId="5F5A0AC1" w14:textId="749B7384" w:rsidR="00D072C4" w:rsidRPr="00A67348" w:rsidRDefault="00D072C4" w:rsidP="00D072C4">
      <w:pPr>
        <w:pStyle w:val="FormulaFORMULA"/>
        <w:jc w:val="right"/>
        <w:rPr>
          <w:w w:val="100"/>
          <w:sz w:val="24"/>
          <w:szCs w:val="24"/>
        </w:rPr>
      </w:pPr>
      <w:r w:rsidRPr="00A67348">
        <w:rPr>
          <w:w w:val="100"/>
          <w:sz w:val="24"/>
          <w:szCs w:val="24"/>
        </w:rPr>
        <w:tab/>
      </w:r>
      <w:r>
        <w:rPr>
          <w:noProof/>
          <w:w w:val="100"/>
          <w:sz w:val="24"/>
          <w:szCs w:val="24"/>
          <w14:ligatures w14:val="standardContextual"/>
        </w:rPr>
        <w:drawing>
          <wp:inline distT="0" distB="0" distL="0" distR="0" wp14:anchorId="7E8032FE" wp14:editId="56E7E8B4">
            <wp:extent cx="3048000" cy="342900"/>
            <wp:effectExtent l="0" t="0" r="0" b="0"/>
            <wp:docPr id="94970699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6997" name="Рисунок 949706997"/>
                    <pic:cNvPicPr/>
                  </pic:nvPicPr>
                  <pic:blipFill>
                    <a:blip r:embed="rId11">
                      <a:extLst>
                        <a:ext uri="{28A0092B-C50C-407E-A947-70E740481C1C}">
                          <a14:useLocalDpi xmlns:a14="http://schemas.microsoft.com/office/drawing/2010/main" val="0"/>
                        </a:ext>
                      </a:extLst>
                    </a:blip>
                    <a:stretch>
                      <a:fillRect/>
                    </a:stretch>
                  </pic:blipFill>
                  <pic:spPr>
                    <a:xfrm>
                      <a:off x="0" y="0"/>
                      <a:ext cx="3048000" cy="342900"/>
                    </a:xfrm>
                    <a:prstGeom prst="rect">
                      <a:avLst/>
                    </a:prstGeom>
                  </pic:spPr>
                </pic:pic>
              </a:graphicData>
            </a:graphic>
          </wp:inline>
        </w:drawing>
      </w:r>
      <w:r>
        <w:rPr>
          <w:rFonts w:asciiTheme="minorHAnsi" w:hAnsiTheme="minorHAnsi"/>
          <w:w w:val="100"/>
          <w:sz w:val="24"/>
          <w:szCs w:val="24"/>
          <w:lang w:val="ru-RU"/>
        </w:rPr>
        <w:t xml:space="preserve">                                                 </w:t>
      </w:r>
      <w:r w:rsidRPr="00A67348">
        <w:rPr>
          <w:w w:val="100"/>
          <w:position w:val="12"/>
          <w:sz w:val="24"/>
          <w:szCs w:val="24"/>
        </w:rPr>
        <w:t>(5)</w:t>
      </w:r>
    </w:p>
    <w:p w14:paraId="1C5B6CE6" w14:textId="12581A76" w:rsidR="00D072C4" w:rsidRPr="00A67348" w:rsidRDefault="00D072C4" w:rsidP="00D072C4">
      <w:pPr>
        <w:pStyle w:val="deFORMULA"/>
        <w:rPr>
          <w:w w:val="100"/>
          <w:sz w:val="24"/>
          <w:szCs w:val="24"/>
        </w:rPr>
      </w:pPr>
      <w:r w:rsidRPr="00A67348">
        <w:rPr>
          <w:w w:val="100"/>
          <w:sz w:val="24"/>
          <w:szCs w:val="24"/>
        </w:rPr>
        <w:t>де:</w:t>
      </w:r>
      <w:r>
        <w:rPr>
          <w:rFonts w:asciiTheme="minorHAnsi" w:hAnsiTheme="minorHAnsi"/>
          <w:w w:val="100"/>
          <w:sz w:val="24"/>
          <w:szCs w:val="24"/>
          <w:lang w:val="ru-RU"/>
        </w:rPr>
        <w:t xml:space="preserve"> </w:t>
      </w:r>
      <w:r w:rsidRPr="00A67348">
        <w:rPr>
          <w:w w:val="100"/>
          <w:sz w:val="24"/>
          <w:szCs w:val="24"/>
        </w:rPr>
        <w:t>f</w:t>
      </w:r>
      <w:r w:rsidRPr="00A67348">
        <w:rPr>
          <w:w w:val="100"/>
          <w:sz w:val="24"/>
          <w:szCs w:val="24"/>
          <w:vertAlign w:val="subscript"/>
        </w:rPr>
        <w:t>1</w:t>
      </w:r>
      <w:r w:rsidRPr="00A67348">
        <w:rPr>
          <w:w w:val="100"/>
          <w:sz w:val="24"/>
          <w:szCs w:val="24"/>
        </w:rPr>
        <w:t>, f</w:t>
      </w:r>
      <w:r w:rsidRPr="00A67348">
        <w:rPr>
          <w:w w:val="100"/>
          <w:sz w:val="24"/>
          <w:szCs w:val="24"/>
          <w:vertAlign w:val="subscript"/>
        </w:rPr>
        <w:t>2</w:t>
      </w:r>
      <w:r w:rsidRPr="00A67348">
        <w:rPr>
          <w:w w:val="100"/>
          <w:sz w:val="24"/>
          <w:szCs w:val="24"/>
        </w:rPr>
        <w:t xml:space="preserve"> — частоти сигналів </w:t>
      </w:r>
      <w:proofErr w:type="spellStart"/>
      <w:r w:rsidRPr="00A67348">
        <w:rPr>
          <w:w w:val="100"/>
          <w:sz w:val="24"/>
          <w:szCs w:val="24"/>
        </w:rPr>
        <w:t>радіозавад</w:t>
      </w:r>
      <w:proofErr w:type="spellEnd"/>
      <w:r w:rsidRPr="00A67348">
        <w:rPr>
          <w:w w:val="100"/>
          <w:sz w:val="24"/>
          <w:szCs w:val="24"/>
        </w:rPr>
        <w:t>;</w:t>
      </w:r>
    </w:p>
    <w:p w14:paraId="7A6D84C6" w14:textId="77777777" w:rsidR="00D072C4" w:rsidRPr="00A67348" w:rsidRDefault="00D072C4" w:rsidP="00D072C4">
      <w:pPr>
        <w:pStyle w:val="deFORMULA"/>
        <w:rPr>
          <w:w w:val="100"/>
          <w:sz w:val="24"/>
          <w:szCs w:val="24"/>
        </w:rPr>
      </w:pPr>
      <w:r w:rsidRPr="00A67348">
        <w:rPr>
          <w:w w:val="100"/>
          <w:sz w:val="24"/>
          <w:szCs w:val="24"/>
        </w:rPr>
        <w:tab/>
        <w:t>n, m — цілі числа (додатні або від’ємні);</w:t>
      </w:r>
    </w:p>
    <w:p w14:paraId="568B9C3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xml:space="preserve"> — основна частота налаштування приймача-рецептора </w:t>
      </w:r>
      <w:proofErr w:type="spellStart"/>
      <w:r w:rsidRPr="00A67348">
        <w:rPr>
          <w:w w:val="100"/>
          <w:sz w:val="24"/>
          <w:szCs w:val="24"/>
        </w:rPr>
        <w:t>радіозавади</w:t>
      </w:r>
      <w:proofErr w:type="spellEnd"/>
      <w:r w:rsidRPr="00A67348">
        <w:rPr>
          <w:w w:val="100"/>
          <w:sz w:val="24"/>
          <w:szCs w:val="24"/>
        </w:rPr>
        <w:t>;</w:t>
      </w:r>
    </w:p>
    <w:p w14:paraId="44F590D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ппч</w:t>
      </w:r>
      <w:proofErr w:type="spellEnd"/>
      <w:r w:rsidRPr="00A67348">
        <w:rPr>
          <w:w w:val="100"/>
          <w:sz w:val="24"/>
          <w:szCs w:val="24"/>
          <w:vertAlign w:val="subscript"/>
        </w:rPr>
        <w:t xml:space="preserve"> (-60 </w:t>
      </w:r>
      <w:proofErr w:type="spellStart"/>
      <w:r w:rsidRPr="00A67348">
        <w:rPr>
          <w:w w:val="100"/>
          <w:sz w:val="24"/>
          <w:szCs w:val="24"/>
          <w:vertAlign w:val="subscript"/>
        </w:rPr>
        <w:t>дБ</w:t>
      </w:r>
      <w:proofErr w:type="spellEnd"/>
      <w:r w:rsidRPr="00A67348">
        <w:rPr>
          <w:w w:val="100"/>
          <w:sz w:val="24"/>
          <w:szCs w:val="24"/>
          <w:vertAlign w:val="subscript"/>
        </w:rPr>
        <w:t>)</w:t>
      </w:r>
      <w:r w:rsidRPr="00A67348">
        <w:rPr>
          <w:w w:val="100"/>
          <w:sz w:val="24"/>
          <w:szCs w:val="24"/>
        </w:rPr>
        <w:t> — ширина смуги пропускання підсилювача проміжної частоти приймача на рівні мінус 60дБ;</w:t>
      </w:r>
    </w:p>
    <w:p w14:paraId="1BC1BF21" w14:textId="77777777" w:rsidR="00D072C4" w:rsidRPr="00A67348" w:rsidRDefault="00D072C4" w:rsidP="00D072C4">
      <w:pPr>
        <w:pStyle w:val="deFORMULA"/>
        <w:rPr>
          <w:w w:val="100"/>
          <w:sz w:val="24"/>
          <w:szCs w:val="24"/>
        </w:rPr>
      </w:pPr>
      <w:r w:rsidRPr="00A67348">
        <w:rPr>
          <w:w w:val="100"/>
          <w:sz w:val="24"/>
          <w:szCs w:val="24"/>
        </w:rPr>
        <w:tab/>
        <w:t>B</w:t>
      </w:r>
      <w:r w:rsidRPr="00A67348">
        <w:rPr>
          <w:w w:val="100"/>
          <w:sz w:val="24"/>
          <w:szCs w:val="24"/>
          <w:vertAlign w:val="subscript"/>
        </w:rPr>
        <w:t>1</w:t>
      </w:r>
      <w:r w:rsidRPr="00A67348">
        <w:rPr>
          <w:w w:val="100"/>
          <w:sz w:val="24"/>
          <w:szCs w:val="24"/>
        </w:rPr>
        <w:t>, B</w:t>
      </w:r>
      <w:r w:rsidRPr="00A67348">
        <w:rPr>
          <w:w w:val="100"/>
          <w:sz w:val="24"/>
          <w:szCs w:val="24"/>
          <w:vertAlign w:val="subscript"/>
        </w:rPr>
        <w:t>2</w:t>
      </w:r>
      <w:r w:rsidRPr="00A67348">
        <w:rPr>
          <w:w w:val="100"/>
          <w:sz w:val="24"/>
          <w:szCs w:val="24"/>
        </w:rPr>
        <w:t xml:space="preserve"> — ширина смуги випромінювання сигналу </w:t>
      </w:r>
      <w:proofErr w:type="spellStart"/>
      <w:r w:rsidRPr="00A67348">
        <w:rPr>
          <w:w w:val="100"/>
          <w:sz w:val="24"/>
          <w:szCs w:val="24"/>
        </w:rPr>
        <w:t>радіозавади</w:t>
      </w:r>
      <w:proofErr w:type="spellEnd"/>
      <w:r w:rsidRPr="00A67348">
        <w:rPr>
          <w:w w:val="100"/>
          <w:sz w:val="24"/>
          <w:szCs w:val="24"/>
        </w:rPr>
        <w:t xml:space="preserve"> на частотах f</w:t>
      </w:r>
      <w:r w:rsidRPr="00A67348">
        <w:rPr>
          <w:w w:val="100"/>
          <w:sz w:val="24"/>
          <w:szCs w:val="24"/>
          <w:vertAlign w:val="subscript"/>
        </w:rPr>
        <w:t>1</w:t>
      </w:r>
      <w:r w:rsidRPr="00A67348">
        <w:rPr>
          <w:w w:val="100"/>
          <w:sz w:val="24"/>
          <w:szCs w:val="24"/>
        </w:rPr>
        <w:t xml:space="preserve"> та f</w:t>
      </w:r>
      <w:r w:rsidRPr="00A67348">
        <w:rPr>
          <w:w w:val="100"/>
          <w:sz w:val="24"/>
          <w:szCs w:val="24"/>
          <w:vertAlign w:val="subscript"/>
        </w:rPr>
        <w:t>2</w:t>
      </w:r>
      <w:r w:rsidRPr="00A67348">
        <w:rPr>
          <w:w w:val="100"/>
          <w:sz w:val="24"/>
          <w:szCs w:val="24"/>
        </w:rPr>
        <w:t xml:space="preserve"> відповідно.</w:t>
      </w:r>
    </w:p>
    <w:p w14:paraId="72CE0B9C" w14:textId="77777777" w:rsidR="00D072C4" w:rsidRPr="00A67348" w:rsidRDefault="00D072C4" w:rsidP="00D072C4">
      <w:pPr>
        <w:pStyle w:val="Ch63"/>
        <w:rPr>
          <w:w w:val="100"/>
          <w:sz w:val="24"/>
          <w:szCs w:val="24"/>
        </w:rPr>
      </w:pPr>
      <w:r w:rsidRPr="00A67348">
        <w:rPr>
          <w:w w:val="100"/>
          <w:sz w:val="24"/>
          <w:szCs w:val="24"/>
        </w:rPr>
        <w:t xml:space="preserve">2.7. У розрахунках ЕМС РО з просторовим рознесенням в межах розрахункової зони на відстань, більшу за розміри типового локального об’єкта (d≥100λ), враховуються </w:t>
      </w:r>
      <w:proofErr w:type="spellStart"/>
      <w:r w:rsidRPr="00A67348">
        <w:rPr>
          <w:w w:val="100"/>
          <w:sz w:val="24"/>
          <w:szCs w:val="24"/>
        </w:rPr>
        <w:t>інтермодуляційні</w:t>
      </w:r>
      <w:proofErr w:type="spellEnd"/>
      <w:r w:rsidRPr="00A67348">
        <w:rPr>
          <w:w w:val="100"/>
          <w:sz w:val="24"/>
          <w:szCs w:val="24"/>
        </w:rPr>
        <w:t xml:space="preserve"> </w:t>
      </w:r>
      <w:proofErr w:type="spellStart"/>
      <w:r w:rsidRPr="00A67348">
        <w:rPr>
          <w:w w:val="100"/>
          <w:sz w:val="24"/>
          <w:szCs w:val="24"/>
        </w:rPr>
        <w:t>радіозавади</w:t>
      </w:r>
      <w:proofErr w:type="spellEnd"/>
      <w:r w:rsidRPr="00A67348">
        <w:rPr>
          <w:w w:val="100"/>
          <w:sz w:val="24"/>
          <w:szCs w:val="24"/>
        </w:rPr>
        <w:t xml:space="preserve"> до третього порядку, для яких повинна виконуватися умова:</w:t>
      </w:r>
    </w:p>
    <w:p w14:paraId="65A04978" w14:textId="1CB2D2C1" w:rsidR="00D072C4" w:rsidRPr="00A67348" w:rsidRDefault="00D072C4" w:rsidP="00D072C4">
      <w:pPr>
        <w:pStyle w:val="FormulaFORMULA"/>
        <w:spacing w:after="113"/>
        <w:jc w:val="right"/>
        <w:rPr>
          <w:w w:val="100"/>
          <w:sz w:val="24"/>
          <w:szCs w:val="24"/>
        </w:rPr>
      </w:pPr>
      <w:r>
        <w:rPr>
          <w:rFonts w:asciiTheme="minorHAnsi" w:hAnsiTheme="minorHAnsi"/>
          <w:noProof/>
          <w:w w:val="100"/>
          <w:sz w:val="24"/>
          <w:szCs w:val="24"/>
          <w14:ligatures w14:val="standardContextual"/>
        </w:rPr>
        <w:drawing>
          <wp:inline distT="0" distB="0" distL="0" distR="0" wp14:anchorId="134BFCA0" wp14:editId="2C697FAA">
            <wp:extent cx="2038350" cy="228600"/>
            <wp:effectExtent l="0" t="0" r="0" b="0"/>
            <wp:docPr id="128216044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0446" name="Рисунок 1282160446"/>
                    <pic:cNvPicPr/>
                  </pic:nvPicPr>
                  <pic:blipFill>
                    <a:blip r:embed="rId12">
                      <a:extLst>
                        <a:ext uri="{28A0092B-C50C-407E-A947-70E740481C1C}">
                          <a14:useLocalDpi xmlns:a14="http://schemas.microsoft.com/office/drawing/2010/main" val="0"/>
                        </a:ext>
                      </a:extLst>
                    </a:blip>
                    <a:stretch>
                      <a:fillRect/>
                    </a:stretch>
                  </pic:blipFill>
                  <pic:spPr>
                    <a:xfrm>
                      <a:off x="0" y="0"/>
                      <a:ext cx="2038350" cy="228600"/>
                    </a:xfrm>
                    <a:prstGeom prst="rect">
                      <a:avLst/>
                    </a:prstGeom>
                  </pic:spPr>
                </pic:pic>
              </a:graphicData>
            </a:graphic>
          </wp:inline>
        </w:drawing>
      </w:r>
      <w:r w:rsidRPr="00D072C4">
        <w:rPr>
          <w:rFonts w:asciiTheme="minorHAnsi" w:hAnsiTheme="minorHAnsi"/>
          <w:w w:val="100"/>
          <w:sz w:val="24"/>
          <w:szCs w:val="24"/>
        </w:rPr>
        <w:t xml:space="preserve">                                                                       </w:t>
      </w:r>
      <w:r w:rsidRPr="00A67348">
        <w:rPr>
          <w:w w:val="100"/>
          <w:sz w:val="24"/>
          <w:szCs w:val="24"/>
        </w:rPr>
        <w:t>(6)</w:t>
      </w:r>
    </w:p>
    <w:p w14:paraId="512F6CB7"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t>f</w:t>
      </w:r>
      <w:r w:rsidRPr="00A67348">
        <w:rPr>
          <w:w w:val="100"/>
          <w:sz w:val="24"/>
          <w:szCs w:val="24"/>
          <w:vertAlign w:val="subscript"/>
        </w:rPr>
        <w:t>1</w:t>
      </w:r>
      <w:r w:rsidRPr="00A67348">
        <w:rPr>
          <w:w w:val="100"/>
          <w:sz w:val="24"/>
          <w:szCs w:val="24"/>
        </w:rPr>
        <w:t xml:space="preserve"> — несуча частота першого сигналу </w:t>
      </w:r>
      <w:proofErr w:type="spellStart"/>
      <w:r w:rsidRPr="00A67348">
        <w:rPr>
          <w:w w:val="100"/>
          <w:sz w:val="24"/>
          <w:szCs w:val="24"/>
        </w:rPr>
        <w:t>радіозавади</w:t>
      </w:r>
      <w:proofErr w:type="spellEnd"/>
      <w:r w:rsidRPr="00A67348">
        <w:rPr>
          <w:w w:val="100"/>
          <w:sz w:val="24"/>
          <w:szCs w:val="24"/>
        </w:rPr>
        <w:t>, яка розташована найближче до несучої частоти (частоти налаштування) приймача корисного сигналу;</w:t>
      </w:r>
    </w:p>
    <w:p w14:paraId="236A8671" w14:textId="77777777" w:rsidR="00D072C4" w:rsidRPr="00A67348" w:rsidRDefault="00D072C4" w:rsidP="00D072C4">
      <w:pPr>
        <w:pStyle w:val="deFORMULA"/>
        <w:rPr>
          <w:w w:val="100"/>
          <w:sz w:val="24"/>
          <w:szCs w:val="24"/>
        </w:rPr>
      </w:pPr>
      <w:r w:rsidRPr="00A67348">
        <w:rPr>
          <w:w w:val="100"/>
          <w:sz w:val="24"/>
          <w:szCs w:val="24"/>
        </w:rPr>
        <w:tab/>
        <w:t>f</w:t>
      </w:r>
      <w:r w:rsidRPr="00A67348">
        <w:rPr>
          <w:w w:val="100"/>
          <w:sz w:val="24"/>
          <w:szCs w:val="24"/>
          <w:vertAlign w:val="subscript"/>
        </w:rPr>
        <w:t>2</w:t>
      </w:r>
      <w:r w:rsidRPr="00A67348">
        <w:rPr>
          <w:w w:val="100"/>
          <w:sz w:val="24"/>
          <w:szCs w:val="24"/>
        </w:rPr>
        <w:t xml:space="preserve"> — несуча частота іншого сигналу </w:t>
      </w:r>
      <w:proofErr w:type="spellStart"/>
      <w:r w:rsidRPr="00A67348">
        <w:rPr>
          <w:w w:val="100"/>
          <w:sz w:val="24"/>
          <w:szCs w:val="24"/>
        </w:rPr>
        <w:t>радіозавади</w:t>
      </w:r>
      <w:proofErr w:type="spellEnd"/>
      <w:r w:rsidRPr="00A67348">
        <w:rPr>
          <w:w w:val="100"/>
          <w:sz w:val="24"/>
          <w:szCs w:val="24"/>
        </w:rPr>
        <w:t>, яка найбільш віддалена від несучої частоти приймача корисного сигналу.</w:t>
      </w:r>
    </w:p>
    <w:p w14:paraId="48B46E59" w14:textId="77777777" w:rsidR="00D072C4" w:rsidRPr="00A67348" w:rsidRDefault="00D072C4" w:rsidP="00D072C4">
      <w:pPr>
        <w:pStyle w:val="Ch63"/>
        <w:rPr>
          <w:w w:val="100"/>
          <w:sz w:val="24"/>
          <w:szCs w:val="24"/>
        </w:rPr>
      </w:pPr>
      <w:r w:rsidRPr="00A67348">
        <w:rPr>
          <w:w w:val="100"/>
          <w:sz w:val="24"/>
          <w:szCs w:val="24"/>
        </w:rPr>
        <w:t xml:space="preserve">У розрахунках ЕМС РО, розміщених на локальному об’єкті, враховують </w:t>
      </w:r>
      <w:proofErr w:type="spellStart"/>
      <w:r w:rsidRPr="00A67348">
        <w:rPr>
          <w:w w:val="100"/>
          <w:sz w:val="24"/>
          <w:szCs w:val="24"/>
        </w:rPr>
        <w:t>інтермодуляційні</w:t>
      </w:r>
      <w:proofErr w:type="spellEnd"/>
      <w:r w:rsidRPr="00A67348">
        <w:rPr>
          <w:w w:val="100"/>
          <w:sz w:val="24"/>
          <w:szCs w:val="24"/>
        </w:rPr>
        <w:t xml:space="preserve"> </w:t>
      </w:r>
      <w:proofErr w:type="spellStart"/>
      <w:r w:rsidRPr="00A67348">
        <w:rPr>
          <w:w w:val="100"/>
          <w:sz w:val="24"/>
          <w:szCs w:val="24"/>
        </w:rPr>
        <w:t>радіозавади</w:t>
      </w:r>
      <w:proofErr w:type="spellEnd"/>
      <w:r w:rsidRPr="00A67348">
        <w:rPr>
          <w:w w:val="100"/>
          <w:sz w:val="24"/>
          <w:szCs w:val="24"/>
        </w:rPr>
        <w:t xml:space="preserve"> до 13</w:t>
      </w:r>
      <w:r w:rsidRPr="00A67348">
        <w:rPr>
          <w:w w:val="100"/>
          <w:sz w:val="24"/>
          <w:szCs w:val="24"/>
        </w:rPr>
        <w:noBreakHyphen/>
        <w:t>го порядку.</w:t>
      </w:r>
    </w:p>
    <w:p w14:paraId="4CFA293E" w14:textId="77777777" w:rsidR="00D072C4" w:rsidRPr="00A67348" w:rsidRDefault="00D072C4" w:rsidP="00D072C4">
      <w:pPr>
        <w:pStyle w:val="Ch63"/>
        <w:rPr>
          <w:w w:val="100"/>
          <w:sz w:val="24"/>
          <w:szCs w:val="24"/>
        </w:rPr>
      </w:pPr>
      <w:r w:rsidRPr="00A67348">
        <w:rPr>
          <w:w w:val="100"/>
          <w:sz w:val="24"/>
          <w:szCs w:val="24"/>
        </w:rPr>
        <w:t xml:space="preserve">2.8. Потужність сигналів </w:t>
      </w:r>
      <w:proofErr w:type="spellStart"/>
      <w:r w:rsidRPr="00A67348">
        <w:rPr>
          <w:w w:val="100"/>
          <w:sz w:val="24"/>
          <w:szCs w:val="24"/>
        </w:rPr>
        <w:t>радіозавад</w:t>
      </w:r>
      <w:proofErr w:type="spellEnd"/>
      <w:r w:rsidRPr="00A67348">
        <w:rPr>
          <w:w w:val="100"/>
          <w:sz w:val="24"/>
          <w:szCs w:val="24"/>
        </w:rPr>
        <w:t xml:space="preserve"> на частотах f</w:t>
      </w:r>
      <w:r w:rsidRPr="00A67348">
        <w:rPr>
          <w:w w:val="100"/>
          <w:sz w:val="24"/>
          <w:szCs w:val="24"/>
          <w:vertAlign w:val="subscript"/>
        </w:rPr>
        <w:t>1</w:t>
      </w:r>
      <w:r w:rsidRPr="00A67348">
        <w:rPr>
          <w:w w:val="100"/>
          <w:sz w:val="24"/>
          <w:szCs w:val="24"/>
        </w:rPr>
        <w:t xml:space="preserve"> і f</w:t>
      </w:r>
      <w:r w:rsidRPr="00A67348">
        <w:rPr>
          <w:w w:val="100"/>
          <w:sz w:val="24"/>
          <w:szCs w:val="24"/>
          <w:vertAlign w:val="subscript"/>
        </w:rPr>
        <w:t>2</w:t>
      </w:r>
      <w:r w:rsidRPr="00A67348">
        <w:rPr>
          <w:w w:val="100"/>
          <w:sz w:val="24"/>
          <w:szCs w:val="24"/>
        </w:rPr>
        <w:t xml:space="preserve">, перевищення яких призводить до появи в приймачі </w:t>
      </w:r>
      <w:proofErr w:type="spellStart"/>
      <w:r w:rsidRPr="00A67348">
        <w:rPr>
          <w:w w:val="100"/>
          <w:sz w:val="24"/>
          <w:szCs w:val="24"/>
        </w:rPr>
        <w:t>інтермодуляційних</w:t>
      </w:r>
      <w:proofErr w:type="spellEnd"/>
      <w:r w:rsidRPr="00A67348">
        <w:rPr>
          <w:w w:val="100"/>
          <w:sz w:val="24"/>
          <w:szCs w:val="24"/>
        </w:rPr>
        <w:t xml:space="preserve"> завад третього порядку, розраховуються за формулою: </w:t>
      </w:r>
    </w:p>
    <w:p w14:paraId="340D125B" w14:textId="2E9DA0AE" w:rsidR="00D072C4" w:rsidRPr="00A67348" w:rsidRDefault="00D072C4" w:rsidP="00D072C4">
      <w:pPr>
        <w:pStyle w:val="FormulaFORMULA"/>
        <w:spacing w:after="113"/>
        <w:jc w:val="right"/>
        <w:rPr>
          <w:w w:val="100"/>
          <w:sz w:val="24"/>
          <w:szCs w:val="24"/>
        </w:rPr>
      </w:pPr>
      <w:r w:rsidRPr="00A67348">
        <w:rPr>
          <w:w w:val="100"/>
          <w:sz w:val="24"/>
          <w:szCs w:val="24"/>
        </w:rPr>
        <w:tab/>
      </w:r>
      <w:r>
        <w:rPr>
          <w:noProof/>
          <w:w w:val="100"/>
          <w:sz w:val="24"/>
          <w:szCs w:val="24"/>
          <w14:ligatures w14:val="standardContextual"/>
        </w:rPr>
        <w:drawing>
          <wp:inline distT="0" distB="0" distL="0" distR="0" wp14:anchorId="05943296" wp14:editId="5673D15B">
            <wp:extent cx="2867025" cy="304800"/>
            <wp:effectExtent l="0" t="0" r="9525" b="0"/>
            <wp:docPr id="14694368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6877" name="Рисунок 1469436877"/>
                    <pic:cNvPicPr/>
                  </pic:nvPicPr>
                  <pic:blipFill>
                    <a:blip r:embed="rId13">
                      <a:extLst>
                        <a:ext uri="{28A0092B-C50C-407E-A947-70E740481C1C}">
                          <a14:useLocalDpi xmlns:a14="http://schemas.microsoft.com/office/drawing/2010/main" val="0"/>
                        </a:ext>
                      </a:extLst>
                    </a:blip>
                    <a:stretch>
                      <a:fillRect/>
                    </a:stretch>
                  </pic:blipFill>
                  <pic:spPr>
                    <a:xfrm>
                      <a:off x="0" y="0"/>
                      <a:ext cx="2867025" cy="304800"/>
                    </a:xfrm>
                    <a:prstGeom prst="rect">
                      <a:avLst/>
                    </a:prstGeom>
                  </pic:spPr>
                </pic:pic>
              </a:graphicData>
            </a:graphic>
          </wp:inline>
        </w:drawing>
      </w:r>
      <w:r w:rsidRPr="00023E85">
        <w:rPr>
          <w:rFonts w:asciiTheme="minorHAnsi" w:hAnsiTheme="minorHAnsi"/>
          <w:w w:val="100"/>
          <w:sz w:val="24"/>
          <w:szCs w:val="24"/>
        </w:rPr>
        <w:t xml:space="preserve">                                                 </w:t>
      </w:r>
      <w:r w:rsidRPr="00A67348">
        <w:rPr>
          <w:w w:val="100"/>
          <w:sz w:val="24"/>
          <w:szCs w:val="24"/>
        </w:rPr>
        <w:t>(7)</w:t>
      </w:r>
    </w:p>
    <w:p w14:paraId="7485F6E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Р</w:t>
      </w:r>
      <w:r w:rsidRPr="00A67348">
        <w:rPr>
          <w:w w:val="100"/>
          <w:sz w:val="24"/>
          <w:szCs w:val="24"/>
          <w:vertAlign w:val="subscript"/>
        </w:rPr>
        <w:t>f1</w:t>
      </w:r>
      <w:r w:rsidRPr="00A67348">
        <w:rPr>
          <w:w w:val="100"/>
          <w:sz w:val="24"/>
          <w:szCs w:val="24"/>
        </w:rPr>
        <w:t xml:space="preserve"> — потужність сигналу </w:t>
      </w:r>
      <w:proofErr w:type="spellStart"/>
      <w:r w:rsidRPr="00A67348">
        <w:rPr>
          <w:w w:val="100"/>
          <w:sz w:val="24"/>
          <w:szCs w:val="24"/>
        </w:rPr>
        <w:t>радіозавади</w:t>
      </w:r>
      <w:proofErr w:type="spellEnd"/>
      <w:r w:rsidRPr="00A67348">
        <w:rPr>
          <w:w w:val="100"/>
          <w:sz w:val="24"/>
          <w:szCs w:val="24"/>
        </w:rPr>
        <w:t xml:space="preserve"> передавача, що працює на частоті f</w:t>
      </w:r>
      <w:r w:rsidRPr="00A67348">
        <w:rPr>
          <w:w w:val="100"/>
          <w:sz w:val="24"/>
          <w:szCs w:val="24"/>
          <w:vertAlign w:val="subscript"/>
        </w:rPr>
        <w:t>1</w:t>
      </w:r>
      <w:r w:rsidRPr="00A67348">
        <w:rPr>
          <w:w w:val="100"/>
          <w:sz w:val="24"/>
          <w:szCs w:val="24"/>
        </w:rPr>
        <w:t xml:space="preserve">, розташованій найближче до частоти налаштування «приймача–рецептора»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дБВт</w:t>
      </w:r>
      <w:proofErr w:type="spellEnd"/>
      <w:r w:rsidRPr="00A67348">
        <w:rPr>
          <w:w w:val="100"/>
          <w:sz w:val="24"/>
          <w:szCs w:val="24"/>
        </w:rPr>
        <w:t>;</w:t>
      </w:r>
    </w:p>
    <w:p w14:paraId="525F32C6" w14:textId="77777777" w:rsidR="00D072C4" w:rsidRPr="00A67348" w:rsidRDefault="00D072C4" w:rsidP="00D072C4">
      <w:pPr>
        <w:pStyle w:val="deFORMULA"/>
        <w:rPr>
          <w:w w:val="100"/>
          <w:sz w:val="24"/>
          <w:szCs w:val="24"/>
        </w:rPr>
      </w:pPr>
      <w:r w:rsidRPr="00A67348">
        <w:rPr>
          <w:w w:val="100"/>
          <w:sz w:val="24"/>
          <w:szCs w:val="24"/>
        </w:rPr>
        <w:tab/>
        <w:t>P</w:t>
      </w:r>
      <w:r w:rsidRPr="00A67348">
        <w:rPr>
          <w:w w:val="100"/>
          <w:sz w:val="24"/>
          <w:szCs w:val="24"/>
          <w:vertAlign w:val="subscript"/>
        </w:rPr>
        <w:t>f2</w:t>
      </w:r>
      <w:r w:rsidRPr="00A67348">
        <w:rPr>
          <w:w w:val="100"/>
          <w:sz w:val="24"/>
          <w:szCs w:val="24"/>
        </w:rPr>
        <w:t xml:space="preserve"> — потужність сигналу </w:t>
      </w:r>
      <w:proofErr w:type="spellStart"/>
      <w:r w:rsidRPr="00A67348">
        <w:rPr>
          <w:w w:val="100"/>
          <w:sz w:val="24"/>
          <w:szCs w:val="24"/>
        </w:rPr>
        <w:t>радіозавади</w:t>
      </w:r>
      <w:proofErr w:type="spellEnd"/>
      <w:r w:rsidRPr="00A67348">
        <w:rPr>
          <w:w w:val="100"/>
          <w:sz w:val="24"/>
          <w:szCs w:val="24"/>
        </w:rPr>
        <w:t xml:space="preserve"> передавача, що працює на частоті f</w:t>
      </w:r>
      <w:r w:rsidRPr="00A67348">
        <w:rPr>
          <w:w w:val="100"/>
          <w:sz w:val="24"/>
          <w:szCs w:val="24"/>
          <w:vertAlign w:val="subscript"/>
        </w:rPr>
        <w:t>2</w:t>
      </w:r>
      <w:r w:rsidRPr="00A67348">
        <w:rPr>
          <w:w w:val="100"/>
          <w:sz w:val="24"/>
          <w:szCs w:val="24"/>
        </w:rPr>
        <w:t xml:space="preserve">, яка найбільш віддалена від частоти налаштування приймача, </w:t>
      </w:r>
      <w:proofErr w:type="spellStart"/>
      <w:r w:rsidRPr="00A67348">
        <w:rPr>
          <w:w w:val="100"/>
          <w:sz w:val="24"/>
          <w:szCs w:val="24"/>
        </w:rPr>
        <w:t>дБВт</w:t>
      </w:r>
      <w:proofErr w:type="spellEnd"/>
      <w:r w:rsidRPr="00A67348">
        <w:rPr>
          <w:w w:val="100"/>
          <w:sz w:val="24"/>
          <w:szCs w:val="24"/>
        </w:rPr>
        <w:t>;</w:t>
      </w:r>
    </w:p>
    <w:p w14:paraId="292BAAD3" w14:textId="77777777" w:rsidR="00D072C4" w:rsidRPr="00A67348" w:rsidRDefault="00D072C4" w:rsidP="00D072C4">
      <w:pPr>
        <w:pStyle w:val="deFORMULA"/>
        <w:rPr>
          <w:w w:val="100"/>
          <w:sz w:val="24"/>
          <w:szCs w:val="24"/>
        </w:rPr>
      </w:pPr>
      <w:r w:rsidRPr="00A67348">
        <w:rPr>
          <w:w w:val="100"/>
          <w:sz w:val="24"/>
          <w:szCs w:val="24"/>
        </w:rPr>
        <w:tab/>
        <w:t>Δf</w:t>
      </w:r>
      <w:r w:rsidRPr="00A67348">
        <w:rPr>
          <w:w w:val="100"/>
          <w:sz w:val="24"/>
          <w:szCs w:val="24"/>
          <w:vertAlign w:val="subscript"/>
        </w:rPr>
        <w:t>1</w:t>
      </w:r>
      <w:r w:rsidRPr="00A67348">
        <w:rPr>
          <w:w w:val="100"/>
          <w:sz w:val="24"/>
          <w:szCs w:val="24"/>
        </w:rPr>
        <w:t>, Δf</w:t>
      </w:r>
      <w:r w:rsidRPr="00A67348">
        <w:rPr>
          <w:w w:val="100"/>
          <w:sz w:val="24"/>
          <w:szCs w:val="24"/>
          <w:vertAlign w:val="subscript"/>
        </w:rPr>
        <w:t>2</w:t>
      </w:r>
      <w:r w:rsidRPr="00A67348">
        <w:rPr>
          <w:w w:val="100"/>
          <w:sz w:val="24"/>
          <w:szCs w:val="24"/>
        </w:rPr>
        <w:t xml:space="preserve"> –рознесення частот f</w:t>
      </w:r>
      <w:r w:rsidRPr="00A67348">
        <w:rPr>
          <w:w w:val="100"/>
          <w:sz w:val="24"/>
          <w:szCs w:val="24"/>
          <w:vertAlign w:val="subscript"/>
        </w:rPr>
        <w:t>1</w:t>
      </w:r>
      <w:r w:rsidRPr="00A67348">
        <w:rPr>
          <w:w w:val="100"/>
          <w:sz w:val="24"/>
          <w:szCs w:val="24"/>
        </w:rPr>
        <w:t xml:space="preserve"> і f</w:t>
      </w:r>
      <w:r w:rsidRPr="00A67348">
        <w:rPr>
          <w:w w:val="100"/>
          <w:sz w:val="24"/>
          <w:szCs w:val="24"/>
          <w:vertAlign w:val="subscript"/>
        </w:rPr>
        <w:t>2</w:t>
      </w:r>
      <w:r w:rsidRPr="00A67348">
        <w:rPr>
          <w:w w:val="100"/>
          <w:sz w:val="24"/>
          <w:szCs w:val="24"/>
        </w:rPr>
        <w:t xml:space="preserve"> відносно робочої частоти приймача, МГц;</w:t>
      </w:r>
    </w:p>
    <w:p w14:paraId="0B4532C7"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1</w:t>
      </w:r>
      <w:r w:rsidRPr="00A67348">
        <w:rPr>
          <w:w w:val="100"/>
          <w:sz w:val="24"/>
          <w:szCs w:val="24"/>
        </w:rPr>
        <w:t>(Δf</w:t>
      </w:r>
      <w:r w:rsidRPr="00A67348">
        <w:rPr>
          <w:w w:val="100"/>
          <w:sz w:val="24"/>
          <w:szCs w:val="24"/>
          <w:vertAlign w:val="subscript"/>
        </w:rPr>
        <w:t>1</w:t>
      </w:r>
      <w:r w:rsidRPr="00A67348">
        <w:rPr>
          <w:w w:val="100"/>
          <w:sz w:val="24"/>
          <w:szCs w:val="24"/>
        </w:rPr>
        <w:t>) і a</w:t>
      </w:r>
      <w:r w:rsidRPr="00A67348">
        <w:rPr>
          <w:w w:val="100"/>
          <w:sz w:val="24"/>
          <w:szCs w:val="24"/>
          <w:vertAlign w:val="subscript"/>
        </w:rPr>
        <w:t>2</w:t>
      </w:r>
      <w:r w:rsidRPr="00A67348">
        <w:rPr>
          <w:w w:val="100"/>
          <w:sz w:val="24"/>
          <w:szCs w:val="24"/>
        </w:rPr>
        <w:t>(Δf</w:t>
      </w:r>
      <w:r w:rsidRPr="00A67348">
        <w:rPr>
          <w:w w:val="100"/>
          <w:sz w:val="24"/>
          <w:szCs w:val="24"/>
          <w:vertAlign w:val="subscript"/>
        </w:rPr>
        <w:t>2</w:t>
      </w:r>
      <w:r w:rsidRPr="00A67348">
        <w:rPr>
          <w:w w:val="100"/>
          <w:sz w:val="24"/>
          <w:szCs w:val="24"/>
        </w:rPr>
        <w:t xml:space="preserve">) — послаблення сигналів </w:t>
      </w:r>
      <w:proofErr w:type="spellStart"/>
      <w:r w:rsidRPr="00A67348">
        <w:rPr>
          <w:w w:val="100"/>
          <w:sz w:val="24"/>
          <w:szCs w:val="24"/>
        </w:rPr>
        <w:t>радіозавад</w:t>
      </w:r>
      <w:proofErr w:type="spellEnd"/>
      <w:r w:rsidRPr="00A67348">
        <w:rPr>
          <w:w w:val="100"/>
          <w:sz w:val="24"/>
          <w:szCs w:val="24"/>
        </w:rPr>
        <w:t xml:space="preserve"> з частотами f1 і f2 у високочастотних вхідних пристроях приймача (преселекторі), </w:t>
      </w:r>
      <w:proofErr w:type="spellStart"/>
      <w:r w:rsidRPr="00A67348">
        <w:rPr>
          <w:w w:val="100"/>
          <w:sz w:val="24"/>
          <w:szCs w:val="24"/>
        </w:rPr>
        <w:t>дБ</w:t>
      </w:r>
      <w:proofErr w:type="spellEnd"/>
      <w:r w:rsidRPr="00A67348">
        <w:rPr>
          <w:w w:val="100"/>
          <w:sz w:val="24"/>
          <w:szCs w:val="24"/>
        </w:rPr>
        <w:t>;</w:t>
      </w:r>
    </w:p>
    <w:p w14:paraId="78B9B2C3" w14:textId="77777777" w:rsidR="00D072C4" w:rsidRPr="00A67348" w:rsidRDefault="00D072C4" w:rsidP="00D072C4">
      <w:pPr>
        <w:pStyle w:val="deFORMULA"/>
        <w:rPr>
          <w:w w:val="100"/>
          <w:sz w:val="24"/>
          <w:szCs w:val="24"/>
        </w:rPr>
      </w:pPr>
      <w:r w:rsidRPr="00A67348">
        <w:rPr>
          <w:w w:val="100"/>
          <w:sz w:val="24"/>
          <w:szCs w:val="24"/>
        </w:rPr>
        <w:tab/>
        <w:t>К</w:t>
      </w:r>
      <w:r w:rsidRPr="00A67348">
        <w:rPr>
          <w:w w:val="100"/>
          <w:sz w:val="24"/>
          <w:szCs w:val="24"/>
          <w:vertAlign w:val="subscript"/>
        </w:rPr>
        <w:t>2,1</w:t>
      </w:r>
      <w:r w:rsidRPr="00A67348">
        <w:rPr>
          <w:w w:val="100"/>
          <w:sz w:val="24"/>
          <w:szCs w:val="24"/>
        </w:rPr>
        <w:t xml:space="preserve"> — </w:t>
      </w:r>
      <w:proofErr w:type="spellStart"/>
      <w:r w:rsidRPr="00A67348">
        <w:rPr>
          <w:w w:val="100"/>
          <w:sz w:val="24"/>
          <w:szCs w:val="24"/>
        </w:rPr>
        <w:t>інтермодуляційний</w:t>
      </w:r>
      <w:proofErr w:type="spellEnd"/>
      <w:r w:rsidRPr="00A67348">
        <w:rPr>
          <w:w w:val="100"/>
          <w:sz w:val="24"/>
          <w:szCs w:val="24"/>
        </w:rPr>
        <w:t xml:space="preserve"> коефіцієнт, який характеризує послаблення потужності сигналів </w:t>
      </w:r>
      <w:proofErr w:type="spellStart"/>
      <w:r w:rsidRPr="00A67348">
        <w:rPr>
          <w:w w:val="100"/>
          <w:sz w:val="24"/>
          <w:szCs w:val="24"/>
        </w:rPr>
        <w:t>радіозавад</w:t>
      </w:r>
      <w:proofErr w:type="spellEnd"/>
      <w:r w:rsidRPr="00A67348">
        <w:rPr>
          <w:w w:val="100"/>
          <w:sz w:val="24"/>
          <w:szCs w:val="24"/>
        </w:rPr>
        <w:t xml:space="preserve"> у разі утворення продуктів </w:t>
      </w:r>
      <w:proofErr w:type="spellStart"/>
      <w:r w:rsidRPr="00A67348">
        <w:rPr>
          <w:w w:val="100"/>
          <w:sz w:val="24"/>
          <w:szCs w:val="24"/>
        </w:rPr>
        <w:t>інтермодуляції</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w:t>
      </w:r>
    </w:p>
    <w:p w14:paraId="070BE512" w14:textId="77777777" w:rsidR="00D072C4" w:rsidRPr="00A67348" w:rsidRDefault="00D072C4" w:rsidP="00D072C4">
      <w:pPr>
        <w:pStyle w:val="Ch63"/>
        <w:rPr>
          <w:w w:val="100"/>
          <w:sz w:val="24"/>
          <w:szCs w:val="24"/>
        </w:rPr>
      </w:pPr>
      <w:proofErr w:type="spellStart"/>
      <w:r w:rsidRPr="00A67348">
        <w:rPr>
          <w:w w:val="100"/>
          <w:sz w:val="24"/>
          <w:szCs w:val="24"/>
        </w:rPr>
        <w:t>Інтермодуляційний</w:t>
      </w:r>
      <w:proofErr w:type="spellEnd"/>
      <w:r w:rsidRPr="00A67348">
        <w:rPr>
          <w:w w:val="100"/>
          <w:sz w:val="24"/>
          <w:szCs w:val="24"/>
        </w:rPr>
        <w:t xml:space="preserve"> коефіцієнт К</w:t>
      </w:r>
      <w:r w:rsidRPr="00A67348">
        <w:rPr>
          <w:w w:val="100"/>
          <w:sz w:val="24"/>
          <w:szCs w:val="24"/>
          <w:vertAlign w:val="subscript"/>
        </w:rPr>
        <w:t>2,1</w:t>
      </w:r>
      <w:r w:rsidRPr="00A67348">
        <w:rPr>
          <w:w w:val="100"/>
          <w:sz w:val="24"/>
          <w:szCs w:val="24"/>
        </w:rPr>
        <w:t xml:space="preserve"> розраховується за формулою:</w:t>
      </w:r>
    </w:p>
    <w:p w14:paraId="6E5F8B53" w14:textId="16617A91" w:rsidR="00D072C4" w:rsidRPr="00A67348" w:rsidRDefault="00D072C4" w:rsidP="00D072C4">
      <w:pPr>
        <w:pStyle w:val="FormulaFORMULA"/>
        <w:spacing w:after="113"/>
        <w:jc w:val="right"/>
        <w:rPr>
          <w:w w:val="100"/>
          <w:sz w:val="24"/>
          <w:szCs w:val="24"/>
        </w:rPr>
      </w:pPr>
      <w:r w:rsidRPr="00A67348">
        <w:rPr>
          <w:w w:val="100"/>
          <w:sz w:val="24"/>
          <w:szCs w:val="24"/>
        </w:rPr>
        <w:tab/>
      </w:r>
      <w:r>
        <w:rPr>
          <w:noProof/>
          <w:w w:val="100"/>
          <w:sz w:val="24"/>
          <w:szCs w:val="24"/>
          <w14:ligatures w14:val="standardContextual"/>
        </w:rPr>
        <w:drawing>
          <wp:inline distT="0" distB="0" distL="0" distR="0" wp14:anchorId="0A112F3A" wp14:editId="08F9560E">
            <wp:extent cx="3152775" cy="238125"/>
            <wp:effectExtent l="0" t="0" r="9525" b="9525"/>
            <wp:docPr id="101153294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32946" name="Рисунок 1011532946"/>
                    <pic:cNvPicPr/>
                  </pic:nvPicPr>
                  <pic:blipFill>
                    <a:blip r:embed="rId14">
                      <a:extLst>
                        <a:ext uri="{28A0092B-C50C-407E-A947-70E740481C1C}">
                          <a14:useLocalDpi xmlns:a14="http://schemas.microsoft.com/office/drawing/2010/main" val="0"/>
                        </a:ext>
                      </a:extLst>
                    </a:blip>
                    <a:stretch>
                      <a:fillRect/>
                    </a:stretch>
                  </pic:blipFill>
                  <pic:spPr>
                    <a:xfrm>
                      <a:off x="0" y="0"/>
                      <a:ext cx="3152775" cy="238125"/>
                    </a:xfrm>
                    <a:prstGeom prst="rect">
                      <a:avLst/>
                    </a:prstGeom>
                  </pic:spPr>
                </pic:pic>
              </a:graphicData>
            </a:graphic>
          </wp:inline>
        </w:drawing>
      </w:r>
      <w:r w:rsidRPr="00023E85">
        <w:rPr>
          <w:rFonts w:asciiTheme="minorHAnsi" w:hAnsiTheme="minorHAnsi"/>
          <w:w w:val="100"/>
          <w:sz w:val="24"/>
          <w:szCs w:val="24"/>
        </w:rPr>
        <w:t xml:space="preserve">                                                    </w:t>
      </w:r>
      <w:r w:rsidRPr="00A67348">
        <w:rPr>
          <w:w w:val="100"/>
          <w:sz w:val="24"/>
          <w:szCs w:val="24"/>
        </w:rPr>
        <w:t>(8)</w:t>
      </w:r>
    </w:p>
    <w:p w14:paraId="6270DA4C"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r>
      <w:proofErr w:type="spellStart"/>
      <w:r w:rsidRPr="00A67348">
        <w:rPr>
          <w:w w:val="100"/>
          <w:sz w:val="24"/>
          <w:szCs w:val="24"/>
        </w:rPr>
        <w:t>P</w:t>
      </w:r>
      <w:r w:rsidRPr="00A67348">
        <w:rPr>
          <w:w w:val="100"/>
          <w:sz w:val="24"/>
          <w:szCs w:val="24"/>
          <w:vertAlign w:val="subscript"/>
        </w:rPr>
        <w:t>прм.ім</w:t>
      </w:r>
      <w:proofErr w:type="spellEnd"/>
      <w:r w:rsidRPr="00A67348">
        <w:rPr>
          <w:w w:val="100"/>
          <w:sz w:val="24"/>
          <w:szCs w:val="24"/>
        </w:rPr>
        <w:t xml:space="preserve"> — </w:t>
      </w:r>
      <w:proofErr w:type="spellStart"/>
      <w:r w:rsidRPr="00A67348">
        <w:rPr>
          <w:w w:val="100"/>
          <w:sz w:val="24"/>
          <w:szCs w:val="24"/>
        </w:rPr>
        <w:t>інтермодуляційна</w:t>
      </w:r>
      <w:proofErr w:type="spellEnd"/>
      <w:r w:rsidRPr="00A67348">
        <w:rPr>
          <w:w w:val="100"/>
          <w:sz w:val="24"/>
          <w:szCs w:val="24"/>
        </w:rPr>
        <w:t xml:space="preserve"> чутливість приймача, </w:t>
      </w:r>
      <w:proofErr w:type="spellStart"/>
      <w:r w:rsidRPr="00A67348">
        <w:rPr>
          <w:w w:val="100"/>
          <w:sz w:val="24"/>
          <w:szCs w:val="24"/>
        </w:rPr>
        <w:t>дБмВт</w:t>
      </w:r>
      <w:proofErr w:type="spellEnd"/>
      <w:r w:rsidRPr="00A67348">
        <w:rPr>
          <w:w w:val="100"/>
          <w:sz w:val="24"/>
          <w:szCs w:val="24"/>
        </w:rPr>
        <w:t>, яка визначена на відповідне обладнання;</w:t>
      </w:r>
    </w:p>
    <w:p w14:paraId="1E738C3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чут</w:t>
      </w:r>
      <w:proofErr w:type="spellEnd"/>
      <w:r w:rsidRPr="00A67348">
        <w:rPr>
          <w:w w:val="100"/>
          <w:sz w:val="24"/>
          <w:szCs w:val="24"/>
        </w:rPr>
        <w:t xml:space="preserve"> — чутливість приймача, </w:t>
      </w:r>
      <w:proofErr w:type="spellStart"/>
      <w:r w:rsidRPr="00A67348">
        <w:rPr>
          <w:w w:val="100"/>
          <w:sz w:val="24"/>
          <w:szCs w:val="24"/>
        </w:rPr>
        <w:t>дБмВт</w:t>
      </w:r>
      <w:proofErr w:type="spellEnd"/>
      <w:r w:rsidRPr="00A67348">
        <w:rPr>
          <w:w w:val="100"/>
          <w:sz w:val="24"/>
          <w:szCs w:val="24"/>
        </w:rPr>
        <w:t>;</w:t>
      </w:r>
    </w:p>
    <w:p w14:paraId="51D72ECA" w14:textId="77777777" w:rsidR="00D072C4" w:rsidRPr="00A67348" w:rsidRDefault="00D072C4" w:rsidP="00D072C4">
      <w:pPr>
        <w:pStyle w:val="deFORMULA"/>
        <w:rPr>
          <w:w w:val="100"/>
          <w:sz w:val="24"/>
          <w:szCs w:val="24"/>
        </w:rPr>
      </w:pPr>
      <w:r w:rsidRPr="00A67348">
        <w:rPr>
          <w:w w:val="100"/>
          <w:sz w:val="24"/>
          <w:szCs w:val="24"/>
        </w:rPr>
        <w:tab/>
        <w:t xml:space="preserve">А — захисне відношення приймача по частоті, </w:t>
      </w:r>
      <w:proofErr w:type="spellStart"/>
      <w:r w:rsidRPr="00A67348">
        <w:rPr>
          <w:w w:val="100"/>
          <w:sz w:val="24"/>
          <w:szCs w:val="24"/>
        </w:rPr>
        <w:t>дБ</w:t>
      </w:r>
      <w:proofErr w:type="spellEnd"/>
      <w:r w:rsidRPr="00A67348">
        <w:rPr>
          <w:w w:val="100"/>
          <w:sz w:val="24"/>
          <w:szCs w:val="24"/>
        </w:rPr>
        <w:t>.</w:t>
      </w:r>
    </w:p>
    <w:p w14:paraId="472ACB2E"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перебувають у межах розрахункової зони відносно досліджуваного приймача, для робочих частот яких виконуються вищезазначені умови і потужність яких перевищує припустимі значення, визначені у стандарті на відповідний тип обладнання, вважаються потенційно небезпечними щодо створення </w:t>
      </w:r>
      <w:proofErr w:type="spellStart"/>
      <w:r w:rsidRPr="00A67348">
        <w:rPr>
          <w:w w:val="100"/>
          <w:sz w:val="24"/>
          <w:szCs w:val="24"/>
        </w:rPr>
        <w:t>інтермодуляційних</w:t>
      </w:r>
      <w:proofErr w:type="spellEnd"/>
      <w:r w:rsidRPr="00A67348">
        <w:rPr>
          <w:w w:val="100"/>
          <w:sz w:val="24"/>
          <w:szCs w:val="24"/>
        </w:rPr>
        <w:t xml:space="preserve"> завад у приймачі.</w:t>
      </w:r>
    </w:p>
    <w:p w14:paraId="4FC18EB5" w14:textId="77777777" w:rsidR="00D072C4" w:rsidRPr="00023E85" w:rsidRDefault="00D072C4" w:rsidP="00D072C4">
      <w:pPr>
        <w:pStyle w:val="Ch63"/>
        <w:rPr>
          <w:rFonts w:asciiTheme="minorHAnsi" w:hAnsiTheme="minorHAnsi"/>
          <w:w w:val="100"/>
          <w:sz w:val="24"/>
          <w:szCs w:val="24"/>
        </w:rPr>
      </w:pPr>
      <w:r w:rsidRPr="00A67348">
        <w:rPr>
          <w:w w:val="100"/>
          <w:sz w:val="24"/>
          <w:szCs w:val="24"/>
        </w:rPr>
        <w:t xml:space="preserve">2.9. Можливими джерелами </w:t>
      </w:r>
      <w:proofErr w:type="spellStart"/>
      <w:r w:rsidRPr="00A67348">
        <w:rPr>
          <w:w w:val="100"/>
          <w:sz w:val="24"/>
          <w:szCs w:val="24"/>
        </w:rPr>
        <w:t>радіозавад</w:t>
      </w:r>
      <w:proofErr w:type="spellEnd"/>
      <w:r w:rsidRPr="00A67348">
        <w:rPr>
          <w:w w:val="100"/>
          <w:sz w:val="24"/>
          <w:szCs w:val="24"/>
        </w:rPr>
        <w:t xml:space="preserve"> з блокування приймача вважаються усі передавачі, які працюють у смузі частот від верхньої межі нижнього сусіднього каналу (нижньої межі верхнього сусіднього каналу) до частот, для яких рівень послаблення сигналу вхідними високочастотними контурами приймача становить 80дБ по обидві сторони від робочої частоти приймача.</w:t>
      </w:r>
    </w:p>
    <w:p w14:paraId="245F91AB" w14:textId="77777777" w:rsidR="00D072C4" w:rsidRPr="00023E85" w:rsidRDefault="00D072C4" w:rsidP="00D072C4">
      <w:pPr>
        <w:pStyle w:val="Ch63"/>
        <w:rPr>
          <w:rFonts w:asciiTheme="minorHAnsi" w:hAnsiTheme="minorHAnsi"/>
          <w:w w:val="100"/>
          <w:sz w:val="24"/>
          <w:szCs w:val="24"/>
        </w:rPr>
        <w:sectPr w:rsidR="00D072C4" w:rsidRPr="00023E85" w:rsidSect="00D072C4">
          <w:pgSz w:w="11906" w:h="16838" w:code="9"/>
          <w:pgMar w:top="567" w:right="567" w:bottom="567" w:left="709" w:header="708" w:footer="708" w:gutter="0"/>
          <w:cols w:space="720"/>
          <w:noEndnote/>
          <w:docGrid w:linePitch="299"/>
        </w:sectPr>
      </w:pPr>
    </w:p>
    <w:p w14:paraId="4F8C9E47" w14:textId="77777777" w:rsidR="00D072C4" w:rsidRPr="00A67348" w:rsidRDefault="00D072C4" w:rsidP="00D072C4">
      <w:pPr>
        <w:pStyle w:val="Ch6a"/>
        <w:ind w:left="5812"/>
        <w:rPr>
          <w:w w:val="100"/>
          <w:sz w:val="24"/>
          <w:szCs w:val="24"/>
        </w:rPr>
      </w:pPr>
      <w:r w:rsidRPr="00A67348">
        <w:rPr>
          <w:w w:val="100"/>
          <w:sz w:val="24"/>
          <w:szCs w:val="24"/>
        </w:rPr>
        <w:t>Додаток 2</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16 розділу II)</w:t>
      </w:r>
    </w:p>
    <w:p w14:paraId="60A0F28B" w14:textId="77777777" w:rsidR="00D072C4" w:rsidRPr="00D072C4" w:rsidRDefault="00D072C4" w:rsidP="00D072C4">
      <w:pPr>
        <w:pStyle w:val="Ch67"/>
        <w:rPr>
          <w:w w:val="100"/>
          <w:sz w:val="28"/>
          <w:szCs w:val="28"/>
        </w:rPr>
      </w:pPr>
      <w:r w:rsidRPr="00D072C4">
        <w:rPr>
          <w:w w:val="100"/>
          <w:sz w:val="28"/>
          <w:szCs w:val="28"/>
        </w:rPr>
        <w:t xml:space="preserve">Розрахунки ЕМС РО, розміщених на локальному об’єкті, </w:t>
      </w:r>
      <w:r w:rsidRPr="00D072C4">
        <w:rPr>
          <w:w w:val="100"/>
          <w:sz w:val="28"/>
          <w:szCs w:val="28"/>
        </w:rPr>
        <w:br/>
        <w:t xml:space="preserve">та </w:t>
      </w:r>
      <w:proofErr w:type="spellStart"/>
      <w:r w:rsidRPr="00D072C4">
        <w:rPr>
          <w:w w:val="100"/>
          <w:sz w:val="28"/>
          <w:szCs w:val="28"/>
        </w:rPr>
        <w:t>інтермодуляційних</w:t>
      </w:r>
      <w:proofErr w:type="spellEnd"/>
      <w:r w:rsidRPr="00D072C4">
        <w:rPr>
          <w:w w:val="100"/>
          <w:sz w:val="28"/>
          <w:szCs w:val="28"/>
        </w:rPr>
        <w:t xml:space="preserve"> завад третього порядку в приймачі</w:t>
      </w:r>
    </w:p>
    <w:p w14:paraId="198595CA" w14:textId="77777777" w:rsidR="00D072C4" w:rsidRPr="00A67348" w:rsidRDefault="00D072C4" w:rsidP="00D072C4">
      <w:pPr>
        <w:pStyle w:val="Ch63"/>
        <w:rPr>
          <w:w w:val="100"/>
          <w:sz w:val="24"/>
          <w:szCs w:val="24"/>
        </w:rPr>
      </w:pPr>
      <w:r w:rsidRPr="00A67348">
        <w:rPr>
          <w:w w:val="100"/>
          <w:sz w:val="24"/>
          <w:szCs w:val="24"/>
        </w:rPr>
        <w:t>Розрахунки ЕМС РО, розміщених на локальному об’єкті</w:t>
      </w:r>
    </w:p>
    <w:p w14:paraId="34D03150" w14:textId="77777777" w:rsidR="00D072C4" w:rsidRPr="00A67348" w:rsidRDefault="00D072C4" w:rsidP="00D072C4">
      <w:pPr>
        <w:pStyle w:val="Ch63"/>
        <w:rPr>
          <w:w w:val="100"/>
          <w:sz w:val="24"/>
          <w:szCs w:val="24"/>
        </w:rPr>
      </w:pPr>
      <w:r w:rsidRPr="00A67348">
        <w:rPr>
          <w:w w:val="100"/>
          <w:sz w:val="24"/>
          <w:szCs w:val="24"/>
        </w:rPr>
        <w:t>1.1. Схему проведення розрахунків ЕМС РО, розміщених на локальному об’єкті, наведено на малюнку 1 цього додатка.</w:t>
      </w:r>
    </w:p>
    <w:p w14:paraId="3200961E" w14:textId="77777777" w:rsidR="00D072C4" w:rsidRPr="00A67348" w:rsidRDefault="00D072C4" w:rsidP="00D072C4">
      <w:pPr>
        <w:pStyle w:val="Ch63"/>
        <w:rPr>
          <w:w w:val="100"/>
          <w:sz w:val="24"/>
          <w:szCs w:val="24"/>
        </w:rPr>
      </w:pPr>
      <w:r w:rsidRPr="00A67348">
        <w:rPr>
          <w:w w:val="100"/>
          <w:sz w:val="24"/>
          <w:szCs w:val="24"/>
        </w:rPr>
        <w:t xml:space="preserve">1.2. Під час оцінювання об’єктової ЕМС РО враховуються такі види </w:t>
      </w:r>
      <w:proofErr w:type="spellStart"/>
      <w:r w:rsidRPr="00A67348">
        <w:rPr>
          <w:w w:val="100"/>
          <w:sz w:val="24"/>
          <w:szCs w:val="24"/>
        </w:rPr>
        <w:t>радіозавад</w:t>
      </w:r>
      <w:proofErr w:type="spellEnd"/>
      <w:r w:rsidRPr="00A67348">
        <w:rPr>
          <w:w w:val="100"/>
          <w:sz w:val="24"/>
          <w:szCs w:val="24"/>
        </w:rPr>
        <w:t>:</w:t>
      </w:r>
    </w:p>
    <w:p w14:paraId="5B8BBE62" w14:textId="77777777" w:rsidR="00D072C4" w:rsidRPr="00A67348" w:rsidRDefault="00D072C4" w:rsidP="00D072C4">
      <w:pPr>
        <w:pStyle w:val="Ch63"/>
        <w:rPr>
          <w:w w:val="100"/>
          <w:sz w:val="24"/>
          <w:szCs w:val="24"/>
        </w:rPr>
      </w:pPr>
      <w:proofErr w:type="spellStart"/>
      <w:r w:rsidRPr="00A67348">
        <w:rPr>
          <w:w w:val="100"/>
          <w:sz w:val="24"/>
          <w:szCs w:val="24"/>
        </w:rPr>
        <w:t>радіозавади</w:t>
      </w:r>
      <w:proofErr w:type="spellEnd"/>
      <w:r w:rsidRPr="00A67348">
        <w:rPr>
          <w:w w:val="100"/>
          <w:sz w:val="24"/>
          <w:szCs w:val="24"/>
        </w:rPr>
        <w:t xml:space="preserve"> по основному і сусідніх каналах прийому;</w:t>
      </w:r>
    </w:p>
    <w:p w14:paraId="1B13AC5E" w14:textId="77777777" w:rsidR="00D072C4" w:rsidRPr="00A67348" w:rsidRDefault="00D072C4" w:rsidP="00D072C4">
      <w:pPr>
        <w:pStyle w:val="Ch63"/>
        <w:rPr>
          <w:w w:val="100"/>
          <w:sz w:val="24"/>
          <w:szCs w:val="24"/>
        </w:rPr>
      </w:pPr>
      <w:proofErr w:type="spellStart"/>
      <w:r w:rsidRPr="00A67348">
        <w:rPr>
          <w:w w:val="100"/>
          <w:sz w:val="24"/>
          <w:szCs w:val="24"/>
        </w:rPr>
        <w:t>радіозавади</w:t>
      </w:r>
      <w:proofErr w:type="spellEnd"/>
      <w:r w:rsidRPr="00A67348">
        <w:rPr>
          <w:w w:val="100"/>
          <w:sz w:val="24"/>
          <w:szCs w:val="24"/>
        </w:rPr>
        <w:t xml:space="preserve"> з блокування приймача;</w:t>
      </w:r>
    </w:p>
    <w:p w14:paraId="5CC841CD" w14:textId="77777777" w:rsidR="00D072C4" w:rsidRPr="00A67348" w:rsidRDefault="00D072C4" w:rsidP="00D072C4">
      <w:pPr>
        <w:pStyle w:val="Ch63"/>
        <w:rPr>
          <w:w w:val="100"/>
          <w:sz w:val="24"/>
          <w:szCs w:val="24"/>
        </w:rPr>
      </w:pPr>
      <w:proofErr w:type="spellStart"/>
      <w:r w:rsidRPr="00A67348">
        <w:rPr>
          <w:w w:val="100"/>
          <w:sz w:val="24"/>
          <w:szCs w:val="24"/>
        </w:rPr>
        <w:t>радіозавади</w:t>
      </w:r>
      <w:proofErr w:type="spellEnd"/>
      <w:r w:rsidRPr="00A67348">
        <w:rPr>
          <w:w w:val="100"/>
          <w:sz w:val="24"/>
          <w:szCs w:val="24"/>
        </w:rPr>
        <w:t xml:space="preserve"> по побічних каналах прийому;</w:t>
      </w:r>
    </w:p>
    <w:p w14:paraId="09914365" w14:textId="77777777" w:rsidR="00D072C4" w:rsidRPr="00A67348" w:rsidRDefault="00D072C4" w:rsidP="00D072C4">
      <w:pPr>
        <w:pStyle w:val="Ch63"/>
        <w:rPr>
          <w:w w:val="100"/>
          <w:sz w:val="24"/>
          <w:szCs w:val="24"/>
        </w:rPr>
      </w:pP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інтермодуляції</w:t>
      </w:r>
      <w:proofErr w:type="spellEnd"/>
      <w:r w:rsidRPr="00A67348">
        <w:rPr>
          <w:w w:val="100"/>
          <w:sz w:val="24"/>
          <w:szCs w:val="24"/>
        </w:rPr>
        <w:t xml:space="preserve"> від 2-го до 15</w:t>
      </w:r>
      <w:r w:rsidRPr="00A67348">
        <w:rPr>
          <w:w w:val="100"/>
          <w:sz w:val="24"/>
          <w:szCs w:val="24"/>
        </w:rPr>
        <w:noBreakHyphen/>
        <w:t>го порядків.</w:t>
      </w:r>
    </w:p>
    <w:p w14:paraId="24D33F14" w14:textId="77777777" w:rsidR="00D072C4" w:rsidRPr="00A67348" w:rsidRDefault="00D072C4" w:rsidP="00D072C4">
      <w:pPr>
        <w:pStyle w:val="Ch63"/>
        <w:rPr>
          <w:w w:val="100"/>
          <w:sz w:val="24"/>
          <w:szCs w:val="24"/>
        </w:rPr>
      </w:pPr>
      <w:r w:rsidRPr="00A67348">
        <w:rPr>
          <w:w w:val="100"/>
          <w:sz w:val="24"/>
          <w:szCs w:val="24"/>
        </w:rPr>
        <w:t xml:space="preserve">1.3. У розрахунках об’єктової ЕМС РО попарно оцінюються ЕМС усіх джерел і рецепторів </w:t>
      </w:r>
      <w:proofErr w:type="spellStart"/>
      <w:r w:rsidRPr="00A67348">
        <w:rPr>
          <w:w w:val="100"/>
          <w:sz w:val="24"/>
          <w:szCs w:val="24"/>
        </w:rPr>
        <w:t>радіозавад</w:t>
      </w:r>
      <w:proofErr w:type="spellEnd"/>
      <w:r w:rsidRPr="00A67348">
        <w:rPr>
          <w:w w:val="100"/>
          <w:sz w:val="24"/>
          <w:szCs w:val="24"/>
        </w:rPr>
        <w:t>, а для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інтермодуляції</w:t>
      </w:r>
      <w:proofErr w:type="spellEnd"/>
      <w:r w:rsidRPr="00A67348">
        <w:rPr>
          <w:w w:val="100"/>
          <w:sz w:val="24"/>
          <w:szCs w:val="24"/>
        </w:rPr>
        <w:t xml:space="preserve"> оцінюють сукупний вплив декількох джерел </w:t>
      </w:r>
      <w:proofErr w:type="spellStart"/>
      <w:r w:rsidRPr="00A67348">
        <w:rPr>
          <w:w w:val="100"/>
          <w:sz w:val="24"/>
          <w:szCs w:val="24"/>
        </w:rPr>
        <w:t>радіозавад</w:t>
      </w:r>
      <w:proofErr w:type="spellEnd"/>
      <w:r w:rsidRPr="00A67348">
        <w:rPr>
          <w:w w:val="100"/>
          <w:sz w:val="24"/>
          <w:szCs w:val="24"/>
        </w:rPr>
        <w:t xml:space="preserve"> на один приймач. При цьому враховуються характеристики локального об’єкта, частотні і енергетичні характеристики передавачів (приймачів), просторова орієнтація і рознесення антен РО на локальному об’єкті.</w:t>
      </w:r>
    </w:p>
    <w:p w14:paraId="57279D62" w14:textId="77777777" w:rsidR="00D072C4" w:rsidRPr="00A67348" w:rsidRDefault="00D072C4" w:rsidP="00D072C4">
      <w:pPr>
        <w:pStyle w:val="Ch63"/>
        <w:rPr>
          <w:w w:val="100"/>
          <w:sz w:val="24"/>
          <w:szCs w:val="24"/>
        </w:rPr>
      </w:pPr>
      <w:r w:rsidRPr="00A67348">
        <w:rPr>
          <w:w w:val="100"/>
          <w:sz w:val="24"/>
          <w:szCs w:val="24"/>
        </w:rPr>
        <w:t>1.4. Енергетичні характеристики сигналів при оцінюванні об’єктової ЕМС розраховуються з урахуванням положень пунктів 39–55 розділу ІІ Методики здійснення розрахунків ЕМС для присвоєння радіочастот РО рухомої служби.</w:t>
      </w:r>
    </w:p>
    <w:p w14:paraId="25CD9E82" w14:textId="77777777" w:rsidR="00D072C4" w:rsidRPr="00A67348" w:rsidRDefault="00D072C4" w:rsidP="00D072C4">
      <w:pPr>
        <w:pStyle w:val="Ch63"/>
        <w:rPr>
          <w:w w:val="100"/>
          <w:sz w:val="24"/>
          <w:szCs w:val="24"/>
        </w:rPr>
      </w:pPr>
      <w:r w:rsidRPr="00A67348">
        <w:rPr>
          <w:w w:val="100"/>
          <w:sz w:val="24"/>
          <w:szCs w:val="24"/>
        </w:rPr>
        <w:t>1.5. У розрахунках об’єктової ЕМС РО слід використовувати положення Рекомендацій ITU</w:t>
      </w:r>
      <w:r w:rsidRPr="00A67348">
        <w:rPr>
          <w:w w:val="100"/>
          <w:sz w:val="24"/>
          <w:szCs w:val="24"/>
        </w:rPr>
        <w:noBreakHyphen/>
        <w:t>R SM.337 та ITU</w:t>
      </w:r>
      <w:r w:rsidRPr="00A67348">
        <w:rPr>
          <w:w w:val="100"/>
          <w:sz w:val="24"/>
          <w:szCs w:val="24"/>
        </w:rPr>
        <w:noBreakHyphen/>
        <w:t>R SM.1134.</w:t>
      </w:r>
    </w:p>
    <w:p w14:paraId="5C4695E6" w14:textId="28D2D586" w:rsidR="00D072C4" w:rsidRPr="00A67348" w:rsidRDefault="00E755F5" w:rsidP="00D072C4">
      <w:pPr>
        <w:pStyle w:val="Ch6b"/>
        <w:spacing w:before="170" w:after="170"/>
        <w:jc w:val="center"/>
        <w:rPr>
          <w:w w:val="100"/>
          <w:sz w:val="24"/>
          <w:szCs w:val="24"/>
        </w:rPr>
      </w:pPr>
      <w:r>
        <w:rPr>
          <w:noProof/>
          <w:w w:val="100"/>
          <w:sz w:val="24"/>
          <w:szCs w:val="24"/>
          <w14:ligatures w14:val="standardContextual"/>
        </w:rPr>
        <w:drawing>
          <wp:inline distT="0" distB="0" distL="0" distR="0" wp14:anchorId="3B562CFA" wp14:editId="432F43B9">
            <wp:extent cx="5019675" cy="6886575"/>
            <wp:effectExtent l="0" t="0" r="9525" b="9525"/>
            <wp:docPr id="12021353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5347" name="Рисунок 1202135347"/>
                    <pic:cNvPicPr/>
                  </pic:nvPicPr>
                  <pic:blipFill>
                    <a:blip r:embed="rId15">
                      <a:extLst>
                        <a:ext uri="{28A0092B-C50C-407E-A947-70E740481C1C}">
                          <a14:useLocalDpi xmlns:a14="http://schemas.microsoft.com/office/drawing/2010/main" val="0"/>
                        </a:ext>
                      </a:extLst>
                    </a:blip>
                    <a:stretch>
                      <a:fillRect/>
                    </a:stretch>
                  </pic:blipFill>
                  <pic:spPr>
                    <a:xfrm>
                      <a:off x="0" y="0"/>
                      <a:ext cx="5019675" cy="6886575"/>
                    </a:xfrm>
                    <a:prstGeom prst="rect">
                      <a:avLst/>
                    </a:prstGeom>
                  </pic:spPr>
                </pic:pic>
              </a:graphicData>
            </a:graphic>
          </wp:inline>
        </w:drawing>
      </w:r>
    </w:p>
    <w:p w14:paraId="1AF18CFF" w14:textId="77777777" w:rsidR="00D072C4" w:rsidRPr="00774DF3" w:rsidRDefault="00D072C4" w:rsidP="00D072C4">
      <w:pPr>
        <w:pStyle w:val="Ch6c"/>
        <w:rPr>
          <w:w w:val="100"/>
          <w:sz w:val="20"/>
          <w:szCs w:val="20"/>
        </w:rPr>
      </w:pPr>
      <w:r w:rsidRPr="00774DF3">
        <w:rPr>
          <w:i/>
          <w:iCs/>
          <w:w w:val="100"/>
          <w:sz w:val="20"/>
          <w:szCs w:val="20"/>
        </w:rPr>
        <w:t xml:space="preserve">Малюнок 1. </w:t>
      </w:r>
      <w:r w:rsidRPr="00774DF3">
        <w:rPr>
          <w:w w:val="100"/>
          <w:sz w:val="20"/>
          <w:szCs w:val="20"/>
        </w:rPr>
        <w:t xml:space="preserve">— Схема проведення розрахунків ЕМС РО, </w:t>
      </w:r>
      <w:r w:rsidRPr="00774DF3">
        <w:rPr>
          <w:w w:val="100"/>
          <w:sz w:val="20"/>
          <w:szCs w:val="20"/>
        </w:rPr>
        <w:br/>
        <w:t>розміщених на локальному об’єкті</w:t>
      </w:r>
    </w:p>
    <w:p w14:paraId="3FBAD074" w14:textId="77777777" w:rsidR="00D072C4" w:rsidRPr="00A67348" w:rsidRDefault="00D072C4" w:rsidP="00D072C4">
      <w:pPr>
        <w:pStyle w:val="Ch68"/>
        <w:rPr>
          <w:w w:val="100"/>
          <w:sz w:val="24"/>
          <w:szCs w:val="24"/>
        </w:rPr>
      </w:pPr>
      <w:r w:rsidRPr="00A67348">
        <w:rPr>
          <w:w w:val="100"/>
          <w:sz w:val="24"/>
          <w:szCs w:val="24"/>
        </w:rPr>
        <w:t xml:space="preserve">2. Розрахунок </w:t>
      </w:r>
      <w:proofErr w:type="spellStart"/>
      <w:r w:rsidRPr="00A67348">
        <w:rPr>
          <w:w w:val="100"/>
          <w:sz w:val="24"/>
          <w:szCs w:val="24"/>
        </w:rPr>
        <w:t>інтермодуляційних</w:t>
      </w:r>
      <w:proofErr w:type="spellEnd"/>
      <w:r w:rsidRPr="00A67348">
        <w:rPr>
          <w:w w:val="100"/>
          <w:sz w:val="24"/>
          <w:szCs w:val="24"/>
        </w:rPr>
        <w:t xml:space="preserve"> завад третього порядку в приймачі</w:t>
      </w:r>
    </w:p>
    <w:p w14:paraId="7CDBC65B" w14:textId="77777777" w:rsidR="00D072C4" w:rsidRPr="00A67348" w:rsidRDefault="00D072C4" w:rsidP="00D072C4">
      <w:pPr>
        <w:pStyle w:val="Ch63"/>
        <w:rPr>
          <w:w w:val="100"/>
          <w:sz w:val="24"/>
          <w:szCs w:val="24"/>
        </w:rPr>
      </w:pPr>
      <w:r w:rsidRPr="00A67348">
        <w:rPr>
          <w:w w:val="100"/>
          <w:sz w:val="24"/>
          <w:szCs w:val="24"/>
        </w:rPr>
        <w:t xml:space="preserve">2.1. Схему проведення розрахунків </w:t>
      </w:r>
      <w:proofErr w:type="spellStart"/>
      <w:r w:rsidRPr="00A67348">
        <w:rPr>
          <w:w w:val="100"/>
          <w:sz w:val="24"/>
          <w:szCs w:val="24"/>
        </w:rPr>
        <w:t>інтермодуляційних</w:t>
      </w:r>
      <w:proofErr w:type="spellEnd"/>
      <w:r w:rsidRPr="00A67348">
        <w:rPr>
          <w:w w:val="100"/>
          <w:sz w:val="24"/>
          <w:szCs w:val="24"/>
        </w:rPr>
        <w:t xml:space="preserve"> завад третього порядку в приймачі наведено на малюнку 2 цього додатка.</w:t>
      </w:r>
    </w:p>
    <w:p w14:paraId="1655978F" w14:textId="2DDE3EEC" w:rsidR="00D072C4" w:rsidRPr="00A67348" w:rsidRDefault="00E755F5" w:rsidP="00774DF3">
      <w:pPr>
        <w:pStyle w:val="Ch63"/>
        <w:jc w:val="center"/>
        <w:rPr>
          <w:w w:val="100"/>
          <w:sz w:val="24"/>
          <w:szCs w:val="24"/>
        </w:rPr>
      </w:pPr>
      <w:r>
        <w:rPr>
          <w:noProof/>
          <w:w w:val="100"/>
          <w:sz w:val="24"/>
          <w:szCs w:val="24"/>
          <w14:ligatures w14:val="standardContextual"/>
        </w:rPr>
        <w:drawing>
          <wp:inline distT="0" distB="0" distL="0" distR="0" wp14:anchorId="4220A8F8" wp14:editId="4E1A9FDC">
            <wp:extent cx="4676775" cy="4962525"/>
            <wp:effectExtent l="0" t="0" r="9525" b="9525"/>
            <wp:docPr id="928489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8971" name="Рисунок 92848971"/>
                    <pic:cNvPicPr/>
                  </pic:nvPicPr>
                  <pic:blipFill>
                    <a:blip r:embed="rId16">
                      <a:extLst>
                        <a:ext uri="{28A0092B-C50C-407E-A947-70E740481C1C}">
                          <a14:useLocalDpi xmlns:a14="http://schemas.microsoft.com/office/drawing/2010/main" val="0"/>
                        </a:ext>
                      </a:extLst>
                    </a:blip>
                    <a:stretch>
                      <a:fillRect/>
                    </a:stretch>
                  </pic:blipFill>
                  <pic:spPr>
                    <a:xfrm>
                      <a:off x="0" y="0"/>
                      <a:ext cx="4676775" cy="4962525"/>
                    </a:xfrm>
                    <a:prstGeom prst="rect">
                      <a:avLst/>
                    </a:prstGeom>
                  </pic:spPr>
                </pic:pic>
              </a:graphicData>
            </a:graphic>
          </wp:inline>
        </w:drawing>
      </w:r>
    </w:p>
    <w:p w14:paraId="6CA3FE39" w14:textId="77777777" w:rsidR="00D072C4" w:rsidRPr="00774DF3" w:rsidRDefault="00D072C4" w:rsidP="00D072C4">
      <w:pPr>
        <w:pStyle w:val="Ch6c"/>
        <w:rPr>
          <w:w w:val="100"/>
          <w:sz w:val="20"/>
          <w:szCs w:val="20"/>
        </w:rPr>
      </w:pPr>
      <w:r w:rsidRPr="00774DF3">
        <w:rPr>
          <w:i/>
          <w:iCs/>
          <w:w w:val="100"/>
          <w:sz w:val="20"/>
          <w:szCs w:val="20"/>
        </w:rPr>
        <w:t>Малюнок 2.</w:t>
      </w:r>
      <w:r w:rsidRPr="00774DF3">
        <w:rPr>
          <w:w w:val="100"/>
          <w:sz w:val="20"/>
          <w:szCs w:val="20"/>
        </w:rPr>
        <w:t xml:space="preserve"> — Схема проведення розрахунків </w:t>
      </w:r>
      <w:r w:rsidRPr="00774DF3">
        <w:rPr>
          <w:w w:val="100"/>
          <w:sz w:val="20"/>
          <w:szCs w:val="20"/>
        </w:rPr>
        <w:br/>
      </w:r>
      <w:proofErr w:type="spellStart"/>
      <w:r w:rsidRPr="00774DF3">
        <w:rPr>
          <w:w w:val="100"/>
          <w:sz w:val="20"/>
          <w:szCs w:val="20"/>
        </w:rPr>
        <w:t>інтермодуляційних</w:t>
      </w:r>
      <w:proofErr w:type="spellEnd"/>
      <w:r w:rsidRPr="00774DF3">
        <w:rPr>
          <w:w w:val="100"/>
          <w:sz w:val="20"/>
          <w:szCs w:val="20"/>
        </w:rPr>
        <w:t xml:space="preserve"> завад третього порядку в приймачі</w:t>
      </w:r>
    </w:p>
    <w:p w14:paraId="6A5CB02A" w14:textId="77777777" w:rsidR="00D072C4" w:rsidRPr="00023E85" w:rsidRDefault="00D072C4" w:rsidP="00D072C4">
      <w:pPr>
        <w:pStyle w:val="Ch63"/>
        <w:rPr>
          <w:rFonts w:asciiTheme="minorHAnsi" w:hAnsiTheme="minorHAnsi"/>
          <w:w w:val="100"/>
          <w:sz w:val="24"/>
          <w:szCs w:val="24"/>
        </w:rPr>
      </w:pPr>
      <w:r w:rsidRPr="00A67348">
        <w:rPr>
          <w:w w:val="100"/>
          <w:sz w:val="24"/>
          <w:szCs w:val="24"/>
        </w:rPr>
        <w:t xml:space="preserve">2.2. Потенційні джерела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інтермодуляції</w:t>
      </w:r>
      <w:proofErr w:type="spellEnd"/>
      <w:r w:rsidRPr="00A67348">
        <w:rPr>
          <w:w w:val="100"/>
          <w:sz w:val="24"/>
          <w:szCs w:val="24"/>
        </w:rPr>
        <w:t xml:space="preserve"> в приймачі визначаються відповідно до підпунктів 2.6–2.8 пункту 2 додатка 1 до Методики здійснення розрахунків електромагнітної сумісності.</w:t>
      </w:r>
    </w:p>
    <w:p w14:paraId="7EA22BEA" w14:textId="77777777" w:rsidR="00774DF3" w:rsidRPr="00023E85" w:rsidRDefault="00774DF3" w:rsidP="00D072C4">
      <w:pPr>
        <w:pStyle w:val="Ch63"/>
        <w:rPr>
          <w:rFonts w:asciiTheme="minorHAnsi" w:hAnsiTheme="minorHAnsi"/>
          <w:w w:val="100"/>
          <w:sz w:val="24"/>
          <w:szCs w:val="24"/>
        </w:rPr>
        <w:sectPr w:rsidR="00774DF3" w:rsidRPr="00023E85" w:rsidSect="00D072C4">
          <w:pgSz w:w="11906" w:h="16838" w:code="9"/>
          <w:pgMar w:top="567" w:right="567" w:bottom="567" w:left="709" w:header="708" w:footer="708" w:gutter="0"/>
          <w:cols w:space="720"/>
          <w:noEndnote/>
          <w:docGrid w:linePitch="299"/>
        </w:sectPr>
      </w:pPr>
    </w:p>
    <w:p w14:paraId="00DF24FC" w14:textId="77777777" w:rsidR="00D072C4" w:rsidRPr="00A67348" w:rsidRDefault="00D072C4" w:rsidP="00774DF3">
      <w:pPr>
        <w:pStyle w:val="Ch6a"/>
        <w:pageBreakBefore/>
        <w:ind w:left="5529"/>
        <w:rPr>
          <w:w w:val="100"/>
          <w:sz w:val="24"/>
          <w:szCs w:val="24"/>
        </w:rPr>
      </w:pPr>
      <w:r w:rsidRPr="00A67348">
        <w:rPr>
          <w:w w:val="100"/>
          <w:sz w:val="24"/>
          <w:szCs w:val="24"/>
        </w:rPr>
        <w:t>Додаток 3</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16 розділу II)</w:t>
      </w:r>
    </w:p>
    <w:p w14:paraId="0B9A9657" w14:textId="77777777" w:rsidR="00D072C4" w:rsidRPr="00774DF3" w:rsidRDefault="00D072C4" w:rsidP="00D072C4">
      <w:pPr>
        <w:pStyle w:val="Ch67"/>
        <w:rPr>
          <w:w w:val="100"/>
          <w:sz w:val="28"/>
          <w:szCs w:val="28"/>
        </w:rPr>
      </w:pPr>
      <w:r w:rsidRPr="00774DF3">
        <w:rPr>
          <w:w w:val="100"/>
          <w:sz w:val="28"/>
          <w:szCs w:val="28"/>
        </w:rPr>
        <w:t>Формули та моделі</w:t>
      </w:r>
      <w:r w:rsidRPr="00774DF3">
        <w:rPr>
          <w:w w:val="100"/>
          <w:sz w:val="28"/>
          <w:szCs w:val="28"/>
        </w:rPr>
        <w:br/>
        <w:t xml:space="preserve">для розрахунку базових втрат поширення радіохвиль, </w:t>
      </w:r>
      <w:r w:rsidRPr="00774DF3">
        <w:rPr>
          <w:w w:val="100"/>
          <w:sz w:val="28"/>
          <w:szCs w:val="28"/>
        </w:rPr>
        <w:br/>
        <w:t xml:space="preserve">які характеризують різні механізми поширення радіохвиль </w:t>
      </w:r>
      <w:r w:rsidRPr="00774DF3">
        <w:rPr>
          <w:w w:val="100"/>
          <w:sz w:val="28"/>
          <w:szCs w:val="28"/>
        </w:rPr>
        <w:br/>
        <w:t>у різних типах середовищ</w:t>
      </w:r>
    </w:p>
    <w:p w14:paraId="44864353" w14:textId="5461AD6E" w:rsidR="00D072C4" w:rsidRPr="00A67348" w:rsidRDefault="00D072C4" w:rsidP="00D072C4">
      <w:pPr>
        <w:pStyle w:val="Ch68"/>
        <w:spacing w:before="0"/>
        <w:rPr>
          <w:w w:val="100"/>
          <w:sz w:val="24"/>
          <w:szCs w:val="24"/>
        </w:rPr>
      </w:pPr>
      <w:r w:rsidRPr="00A67348">
        <w:rPr>
          <w:w w:val="100"/>
          <w:sz w:val="24"/>
          <w:szCs w:val="24"/>
        </w:rPr>
        <w:t>1. Розрахунки базових втрат поширення радіохвиль, які характеризують різні механізми поширення радіохвиль</w:t>
      </w:r>
    </w:p>
    <w:p w14:paraId="6DD1A393" w14:textId="77777777" w:rsidR="00D072C4" w:rsidRPr="00A67348" w:rsidRDefault="00D072C4" w:rsidP="00D072C4">
      <w:pPr>
        <w:pStyle w:val="Ch63"/>
        <w:rPr>
          <w:w w:val="100"/>
          <w:sz w:val="24"/>
          <w:szCs w:val="24"/>
        </w:rPr>
      </w:pPr>
      <w:r w:rsidRPr="00A67348">
        <w:rPr>
          <w:w w:val="100"/>
          <w:sz w:val="24"/>
          <w:szCs w:val="24"/>
        </w:rPr>
        <w:t>1.1. Для систем зв’язку «точка—точка» базові втрати при поширенні радіохвиль у вільному просторі розраховуються відповідно до положень Рекомендації ITU</w:t>
      </w:r>
      <w:r w:rsidRPr="00A67348">
        <w:rPr>
          <w:w w:val="100"/>
          <w:sz w:val="24"/>
          <w:szCs w:val="24"/>
        </w:rPr>
        <w:noBreakHyphen/>
        <w:t>R P.525 за формулою:</w:t>
      </w:r>
    </w:p>
    <w:p w14:paraId="1E7D2D73" w14:textId="7AF72F55" w:rsidR="00D072C4" w:rsidRPr="00A67348" w:rsidRDefault="00D072C4" w:rsidP="00774DF3">
      <w:pPr>
        <w:pStyle w:val="FormulaFORMULA"/>
        <w:jc w:val="right"/>
        <w:rPr>
          <w:w w:val="100"/>
          <w:sz w:val="24"/>
          <w:szCs w:val="24"/>
        </w:rPr>
      </w:pPr>
      <w:r w:rsidRPr="00A67348">
        <w:rPr>
          <w:w w:val="100"/>
          <w:sz w:val="24"/>
          <w:szCs w:val="24"/>
        </w:rPr>
        <w:tab/>
      </w:r>
      <w:r w:rsidR="00774DF3">
        <w:rPr>
          <w:noProof/>
          <w:w w:val="100"/>
          <w:position w:val="10"/>
          <w:sz w:val="24"/>
          <w:szCs w:val="24"/>
          <w14:ligatures w14:val="standardContextual"/>
        </w:rPr>
        <w:drawing>
          <wp:inline distT="0" distB="0" distL="0" distR="0" wp14:anchorId="24E3747E" wp14:editId="16744C14">
            <wp:extent cx="2324100" cy="266700"/>
            <wp:effectExtent l="0" t="0" r="0" b="0"/>
            <wp:docPr id="71098531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314" name="Рисунок 710985314"/>
                    <pic:cNvPicPr/>
                  </pic:nvPicPr>
                  <pic:blipFill>
                    <a:blip r:embed="rId17">
                      <a:extLst>
                        <a:ext uri="{28A0092B-C50C-407E-A947-70E740481C1C}">
                          <a14:useLocalDpi xmlns:a14="http://schemas.microsoft.com/office/drawing/2010/main" val="0"/>
                        </a:ext>
                      </a:extLst>
                    </a:blip>
                    <a:stretch>
                      <a:fillRect/>
                    </a:stretch>
                  </pic:blipFill>
                  <pic:spPr>
                    <a:xfrm>
                      <a:off x="0" y="0"/>
                      <a:ext cx="2324100" cy="266700"/>
                    </a:xfrm>
                    <a:prstGeom prst="rect">
                      <a:avLst/>
                    </a:prstGeom>
                  </pic:spPr>
                </pic:pic>
              </a:graphicData>
            </a:graphic>
          </wp:inline>
        </w:drawing>
      </w:r>
      <w:r w:rsidR="00774DF3">
        <w:rPr>
          <w:rFonts w:asciiTheme="minorHAnsi" w:hAnsiTheme="minorHAnsi"/>
          <w:w w:val="100"/>
          <w:position w:val="10"/>
          <w:sz w:val="24"/>
          <w:szCs w:val="24"/>
          <w:lang w:val="ru-RU"/>
        </w:rPr>
        <w:t xml:space="preserve">                                                             </w:t>
      </w:r>
      <w:r w:rsidRPr="00A67348">
        <w:rPr>
          <w:w w:val="100"/>
          <w:position w:val="10"/>
          <w:sz w:val="24"/>
          <w:szCs w:val="24"/>
        </w:rPr>
        <w:t>(1)</w:t>
      </w:r>
    </w:p>
    <w:p w14:paraId="43454FBF" w14:textId="7C4AB431" w:rsidR="00D072C4" w:rsidRPr="00A67348" w:rsidRDefault="00D072C4" w:rsidP="00D072C4">
      <w:pPr>
        <w:pStyle w:val="deFORMULA"/>
        <w:rPr>
          <w:w w:val="100"/>
          <w:sz w:val="24"/>
          <w:szCs w:val="24"/>
        </w:rPr>
      </w:pPr>
      <w:r w:rsidRPr="00A67348">
        <w:rPr>
          <w:w w:val="100"/>
          <w:sz w:val="24"/>
          <w:szCs w:val="24"/>
        </w:rPr>
        <w:t xml:space="preserve">де: </w:t>
      </w:r>
      <w:r w:rsidR="00774DF3">
        <w:rPr>
          <w:rFonts w:asciiTheme="minorHAnsi" w:hAnsiTheme="minorHAnsi"/>
          <w:w w:val="100"/>
          <w:sz w:val="24"/>
          <w:szCs w:val="24"/>
          <w:lang w:val="ru-RU"/>
        </w:rPr>
        <w:t xml:space="preserve"> </w:t>
      </w:r>
      <w:r w:rsidRPr="00A67348">
        <w:rPr>
          <w:w w:val="100"/>
          <w:sz w:val="24"/>
          <w:szCs w:val="24"/>
        </w:rPr>
        <w:t>f — робоча частота РО, МГц;</w:t>
      </w:r>
    </w:p>
    <w:p w14:paraId="55112A5A" w14:textId="77777777" w:rsidR="00D072C4" w:rsidRPr="00A67348" w:rsidRDefault="00D072C4" w:rsidP="00D072C4">
      <w:pPr>
        <w:pStyle w:val="deFORMULA"/>
        <w:rPr>
          <w:w w:val="100"/>
          <w:sz w:val="24"/>
          <w:szCs w:val="24"/>
        </w:rPr>
      </w:pPr>
      <w:r w:rsidRPr="00A67348">
        <w:rPr>
          <w:w w:val="100"/>
          <w:sz w:val="24"/>
          <w:szCs w:val="24"/>
        </w:rPr>
        <w:tab/>
        <w:t>d — відстань між передавачем і приймачем, км.</w:t>
      </w:r>
    </w:p>
    <w:p w14:paraId="0E92A1FB" w14:textId="77777777" w:rsidR="00D072C4" w:rsidRPr="00A67348" w:rsidRDefault="00D072C4" w:rsidP="00D072C4">
      <w:pPr>
        <w:pStyle w:val="Ch63"/>
        <w:rPr>
          <w:w w:val="100"/>
          <w:sz w:val="24"/>
          <w:szCs w:val="24"/>
        </w:rPr>
      </w:pPr>
      <w:r w:rsidRPr="00A67348">
        <w:rPr>
          <w:w w:val="100"/>
          <w:sz w:val="24"/>
          <w:szCs w:val="24"/>
        </w:rPr>
        <w:t>1.2. Базові втрати поширення радіохвиль на трасах прямої видимості розраховуються відповідно до Рекомендації ITU</w:t>
      </w:r>
      <w:r w:rsidRPr="00A67348">
        <w:rPr>
          <w:w w:val="100"/>
          <w:sz w:val="24"/>
          <w:szCs w:val="24"/>
        </w:rPr>
        <w:noBreakHyphen/>
        <w:t>R P.530. Результуюче значення базових втрат поширення радіохвиль на трасах прямої видимості є сумою нижченаведених складових, кожна з яких розраховується відповідно до зазначеної рекомендації:</w:t>
      </w:r>
    </w:p>
    <w:p w14:paraId="2A5CC126" w14:textId="77777777" w:rsidR="00D072C4" w:rsidRPr="00A67348" w:rsidRDefault="00D072C4" w:rsidP="00D072C4">
      <w:pPr>
        <w:pStyle w:val="Ch63"/>
        <w:rPr>
          <w:w w:val="100"/>
          <w:sz w:val="24"/>
          <w:szCs w:val="24"/>
        </w:rPr>
      </w:pPr>
      <w:r w:rsidRPr="00A67348">
        <w:rPr>
          <w:w w:val="100"/>
          <w:sz w:val="24"/>
          <w:szCs w:val="24"/>
        </w:rPr>
        <w:t>загасання радіохвиль в атмосферних газах;</w:t>
      </w:r>
    </w:p>
    <w:p w14:paraId="436A93AA" w14:textId="42473DB6" w:rsidR="00D072C4" w:rsidRPr="00A67348" w:rsidRDefault="00D072C4" w:rsidP="00D072C4">
      <w:pPr>
        <w:pStyle w:val="Ch63"/>
        <w:rPr>
          <w:w w:val="100"/>
          <w:sz w:val="24"/>
          <w:szCs w:val="24"/>
        </w:rPr>
      </w:pPr>
      <w:r w:rsidRPr="00A67348">
        <w:rPr>
          <w:w w:val="100"/>
          <w:sz w:val="24"/>
          <w:szCs w:val="24"/>
        </w:rPr>
        <w:t>дифракційні завмирання, обумовлені частковим або повним закриттям траси</w:t>
      </w:r>
      <w:r w:rsidR="00581915">
        <w:rPr>
          <w:rFonts w:asciiTheme="minorHAnsi" w:hAnsiTheme="minorHAnsi"/>
          <w:w w:val="100"/>
          <w:sz w:val="24"/>
          <w:szCs w:val="24"/>
          <w:lang w:val="ru-RU"/>
        </w:rPr>
        <w:t xml:space="preserve"> </w:t>
      </w:r>
      <w:r w:rsidRPr="00A67348">
        <w:rPr>
          <w:w w:val="100"/>
          <w:sz w:val="24"/>
          <w:szCs w:val="24"/>
        </w:rPr>
        <w:t>(із</w:t>
      </w:r>
      <w:r w:rsidRPr="00A67348">
        <w:rPr>
          <w:w w:val="100"/>
          <w:sz w:val="24"/>
          <w:szCs w:val="24"/>
        </w:rPr>
        <w:noBreakHyphen/>
        <w:t>за «негативної» рефракції);</w:t>
      </w:r>
    </w:p>
    <w:p w14:paraId="6AAFB7D2" w14:textId="42174669" w:rsidR="00D072C4" w:rsidRPr="00A67348" w:rsidRDefault="00D072C4" w:rsidP="00D072C4">
      <w:pPr>
        <w:pStyle w:val="Ch63"/>
        <w:rPr>
          <w:w w:val="100"/>
          <w:sz w:val="24"/>
          <w:szCs w:val="24"/>
        </w:rPr>
      </w:pPr>
      <w:r w:rsidRPr="00A67348">
        <w:rPr>
          <w:w w:val="100"/>
          <w:sz w:val="24"/>
          <w:szCs w:val="24"/>
        </w:rPr>
        <w:t>завмирання, обумовлені багатопроменевим поширенням радіохвиль, розширенням і мерехтінням променю;</w:t>
      </w:r>
    </w:p>
    <w:p w14:paraId="722BF609" w14:textId="77777777" w:rsidR="00D072C4" w:rsidRPr="00A67348" w:rsidRDefault="00D072C4" w:rsidP="00D072C4">
      <w:pPr>
        <w:pStyle w:val="Ch63"/>
        <w:rPr>
          <w:w w:val="100"/>
          <w:sz w:val="24"/>
          <w:szCs w:val="24"/>
        </w:rPr>
      </w:pPr>
      <w:r w:rsidRPr="00A67348">
        <w:rPr>
          <w:w w:val="100"/>
          <w:sz w:val="24"/>
          <w:szCs w:val="24"/>
        </w:rPr>
        <w:t>загасання, зумовлене коливанням кута виходу/приходу радіохвиль;</w:t>
      </w:r>
    </w:p>
    <w:p w14:paraId="1B8AB60D" w14:textId="77777777" w:rsidR="00D072C4" w:rsidRPr="00A67348" w:rsidRDefault="00D072C4" w:rsidP="00D072C4">
      <w:pPr>
        <w:pStyle w:val="Ch63"/>
        <w:rPr>
          <w:w w:val="100"/>
          <w:sz w:val="24"/>
          <w:szCs w:val="24"/>
        </w:rPr>
      </w:pPr>
      <w:r w:rsidRPr="00A67348">
        <w:rPr>
          <w:w w:val="100"/>
          <w:sz w:val="24"/>
          <w:szCs w:val="24"/>
        </w:rPr>
        <w:t>загасання, зумовлене опадами (</w:t>
      </w:r>
      <w:proofErr w:type="spellStart"/>
      <w:r w:rsidRPr="00A67348">
        <w:rPr>
          <w:w w:val="100"/>
          <w:sz w:val="24"/>
          <w:szCs w:val="24"/>
        </w:rPr>
        <w:t>гідрометеорними</w:t>
      </w:r>
      <w:proofErr w:type="spellEnd"/>
      <w:r w:rsidRPr="00A67348">
        <w:rPr>
          <w:w w:val="100"/>
          <w:sz w:val="24"/>
          <w:szCs w:val="24"/>
        </w:rPr>
        <w:t xml:space="preserve"> явищами), піщаними і пиловими бурями.</w:t>
      </w:r>
    </w:p>
    <w:p w14:paraId="3376D116" w14:textId="77777777" w:rsidR="00D072C4" w:rsidRPr="00A67348" w:rsidRDefault="00D072C4" w:rsidP="00D072C4">
      <w:pPr>
        <w:pStyle w:val="Ch63"/>
        <w:rPr>
          <w:w w:val="100"/>
          <w:sz w:val="24"/>
          <w:szCs w:val="24"/>
        </w:rPr>
      </w:pPr>
      <w:r w:rsidRPr="00A67348">
        <w:rPr>
          <w:w w:val="100"/>
          <w:sz w:val="24"/>
          <w:szCs w:val="24"/>
        </w:rPr>
        <w:t xml:space="preserve">Під час дослідження сценаріїв за участю РО сухопутної рухомої служби під час прогнозування </w:t>
      </w:r>
      <w:proofErr w:type="spellStart"/>
      <w:r w:rsidRPr="00A67348">
        <w:rPr>
          <w:w w:val="100"/>
          <w:sz w:val="24"/>
          <w:szCs w:val="24"/>
        </w:rPr>
        <w:t>радіозавад</w:t>
      </w:r>
      <w:proofErr w:type="spellEnd"/>
      <w:r w:rsidRPr="00A67348">
        <w:rPr>
          <w:w w:val="100"/>
          <w:sz w:val="24"/>
          <w:szCs w:val="24"/>
        </w:rPr>
        <w:t xml:space="preserve"> базові втрати поширення радіохвиль на трасах прямої видимості переважно розраховуються за спрощеною формулою, наведеною в Рекомендації ITU</w:t>
      </w:r>
      <w:r w:rsidRPr="00A67348">
        <w:rPr>
          <w:w w:val="100"/>
          <w:sz w:val="24"/>
          <w:szCs w:val="24"/>
        </w:rPr>
        <w:noBreakHyphen/>
        <w:t>R P.452, яка не враховує окремі з наведених складових:</w:t>
      </w:r>
    </w:p>
    <w:p w14:paraId="704013F4" w14:textId="78C3FD73" w:rsidR="00D072C4" w:rsidRPr="00A67348" w:rsidRDefault="00D072C4" w:rsidP="00774DF3">
      <w:pPr>
        <w:pStyle w:val="FormulaFORMULA"/>
        <w:jc w:val="right"/>
        <w:rPr>
          <w:w w:val="100"/>
          <w:sz w:val="24"/>
          <w:szCs w:val="24"/>
        </w:rPr>
      </w:pPr>
      <w:r w:rsidRPr="00A67348">
        <w:rPr>
          <w:w w:val="100"/>
          <w:sz w:val="24"/>
          <w:szCs w:val="24"/>
        </w:rPr>
        <w:tab/>
      </w:r>
      <w:r w:rsidR="00774DF3" w:rsidRPr="00023E85">
        <w:rPr>
          <w:rFonts w:asciiTheme="minorHAnsi" w:hAnsiTheme="minorHAnsi"/>
          <w:noProof/>
          <w:w w:val="100"/>
          <w:position w:val="12"/>
          <w:sz w:val="24"/>
          <w:szCs w:val="24"/>
          <w14:ligatures w14:val="standardContextual"/>
        </w:rPr>
        <w:t xml:space="preserve">           </w:t>
      </w:r>
      <w:r w:rsidR="00774DF3">
        <w:rPr>
          <w:rFonts w:asciiTheme="minorHAnsi" w:hAnsiTheme="minorHAnsi"/>
          <w:noProof/>
          <w:w w:val="100"/>
          <w:position w:val="12"/>
          <w:sz w:val="24"/>
          <w:szCs w:val="24"/>
          <w:lang w:val="ru-RU"/>
          <w14:ligatures w14:val="standardContextual"/>
        </w:rPr>
        <w:drawing>
          <wp:inline distT="0" distB="0" distL="0" distR="0" wp14:anchorId="3FA8853C" wp14:editId="05CD36DE">
            <wp:extent cx="1990725" cy="247650"/>
            <wp:effectExtent l="0" t="0" r="9525" b="0"/>
            <wp:docPr id="36410793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7937" name="Рисунок 364107937"/>
                    <pic:cNvPicPr/>
                  </pic:nvPicPr>
                  <pic:blipFill>
                    <a:blip r:embed="rId18">
                      <a:extLst>
                        <a:ext uri="{28A0092B-C50C-407E-A947-70E740481C1C}">
                          <a14:useLocalDpi xmlns:a14="http://schemas.microsoft.com/office/drawing/2010/main" val="0"/>
                        </a:ext>
                      </a:extLst>
                    </a:blip>
                    <a:stretch>
                      <a:fillRect/>
                    </a:stretch>
                  </pic:blipFill>
                  <pic:spPr>
                    <a:xfrm>
                      <a:off x="0" y="0"/>
                      <a:ext cx="1990725" cy="247650"/>
                    </a:xfrm>
                    <a:prstGeom prst="rect">
                      <a:avLst/>
                    </a:prstGeom>
                  </pic:spPr>
                </pic:pic>
              </a:graphicData>
            </a:graphic>
          </wp:inline>
        </w:drawing>
      </w:r>
      <w:r w:rsidR="00774DF3">
        <w:rPr>
          <w:rFonts w:asciiTheme="minorHAnsi" w:hAnsiTheme="minorHAnsi"/>
          <w:w w:val="100"/>
          <w:position w:val="12"/>
          <w:sz w:val="24"/>
          <w:szCs w:val="24"/>
          <w:lang w:val="ru-RU"/>
        </w:rPr>
        <w:t xml:space="preserve">                                                        </w:t>
      </w:r>
      <w:r w:rsidRPr="00A67348">
        <w:rPr>
          <w:w w:val="100"/>
          <w:position w:val="12"/>
          <w:sz w:val="24"/>
          <w:szCs w:val="24"/>
        </w:rPr>
        <w:t>(2)</w:t>
      </w:r>
    </w:p>
    <w:p w14:paraId="654A651C" w14:textId="68B81D8F" w:rsidR="00D072C4" w:rsidRPr="00A67348" w:rsidRDefault="00D072C4" w:rsidP="00774DF3">
      <w:pPr>
        <w:pStyle w:val="deFORMULA"/>
        <w:jc w:val="left"/>
        <w:rPr>
          <w:w w:val="100"/>
          <w:sz w:val="24"/>
          <w:szCs w:val="24"/>
        </w:rPr>
      </w:pPr>
      <w:r w:rsidRPr="00A67348">
        <w:rPr>
          <w:w w:val="100"/>
          <w:sz w:val="24"/>
          <w:szCs w:val="24"/>
        </w:rPr>
        <w:t>де:</w:t>
      </w:r>
      <w:r w:rsidR="00774DF3">
        <w:rPr>
          <w:rFonts w:asciiTheme="minorHAnsi" w:hAnsiTheme="minorHAnsi"/>
          <w:w w:val="100"/>
          <w:sz w:val="24"/>
          <w:szCs w:val="24"/>
          <w:lang w:val="ru-RU"/>
        </w:rPr>
        <w:t xml:space="preserve"> </w:t>
      </w:r>
      <w:r w:rsidR="005661AE" w:rsidRPr="005661AE">
        <w:rPr>
          <w:rFonts w:asciiTheme="minorHAnsi" w:hAnsiTheme="minorHAnsi"/>
          <w:noProof/>
          <w:w w:val="100"/>
          <w:sz w:val="24"/>
          <w:szCs w:val="24"/>
          <w:lang w:val="ru-RU"/>
        </w:rPr>
        <w:drawing>
          <wp:inline distT="0" distB="0" distL="0" distR="0" wp14:anchorId="7A52EDDB" wp14:editId="5A7BF4E0">
            <wp:extent cx="295316" cy="190527"/>
            <wp:effectExtent l="0" t="0" r="0" b="0"/>
            <wp:docPr id="1460646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46003" name=""/>
                    <pic:cNvPicPr/>
                  </pic:nvPicPr>
                  <pic:blipFill>
                    <a:blip r:embed="rId19"/>
                    <a:stretch>
                      <a:fillRect/>
                    </a:stretch>
                  </pic:blipFill>
                  <pic:spPr>
                    <a:xfrm>
                      <a:off x="0" y="0"/>
                      <a:ext cx="295316" cy="190527"/>
                    </a:xfrm>
                    <a:prstGeom prst="rect">
                      <a:avLst/>
                    </a:prstGeom>
                  </pic:spPr>
                </pic:pic>
              </a:graphicData>
            </a:graphic>
          </wp:inline>
        </w:drawing>
      </w:r>
      <w:r w:rsidRPr="00774DF3">
        <w:rPr>
          <w:w w:val="100"/>
          <w:sz w:val="24"/>
          <w:szCs w:val="24"/>
          <w:vertAlign w:val="subscript"/>
        </w:rPr>
        <w:tab/>
      </w:r>
      <w:r w:rsidRPr="00A67348">
        <w:rPr>
          <w:w w:val="100"/>
          <w:sz w:val="24"/>
          <w:szCs w:val="24"/>
        </w:rPr>
        <w:t> — базові втрати поширення радіохвиль у вільному просторі з урахуванням їх ослаблення в атмосферних газах;</w:t>
      </w:r>
    </w:p>
    <w:p w14:paraId="7215CB8B" w14:textId="50F217B2" w:rsidR="00D072C4" w:rsidRPr="00A67348" w:rsidRDefault="00D072C4" w:rsidP="00774DF3">
      <w:pPr>
        <w:pStyle w:val="FormulaFORMULA"/>
        <w:jc w:val="right"/>
        <w:rPr>
          <w:w w:val="100"/>
          <w:sz w:val="24"/>
          <w:szCs w:val="24"/>
        </w:rPr>
      </w:pPr>
      <w:r w:rsidRPr="00A67348">
        <w:rPr>
          <w:w w:val="100"/>
          <w:sz w:val="24"/>
          <w:szCs w:val="24"/>
        </w:rPr>
        <w:tab/>
      </w:r>
      <w:r w:rsidR="00774DF3">
        <w:rPr>
          <w:rFonts w:asciiTheme="minorHAnsi" w:hAnsiTheme="minorHAnsi"/>
          <w:noProof/>
          <w:w w:val="100"/>
          <w:sz w:val="24"/>
          <w:szCs w:val="24"/>
          <w:lang w:val="ru-RU"/>
          <w14:ligatures w14:val="standardContextual"/>
        </w:rPr>
        <w:t xml:space="preserve">  </w:t>
      </w:r>
      <w:r w:rsidR="00774DF3">
        <w:rPr>
          <w:rFonts w:asciiTheme="minorHAnsi" w:hAnsiTheme="minorHAnsi"/>
          <w:noProof/>
          <w:w w:val="100"/>
          <w:sz w:val="24"/>
          <w:szCs w:val="24"/>
          <w:lang w:val="ru-RU"/>
          <w14:ligatures w14:val="standardContextual"/>
        </w:rPr>
        <w:drawing>
          <wp:inline distT="0" distB="0" distL="0" distR="0" wp14:anchorId="6461FB83" wp14:editId="3EB5C8AA">
            <wp:extent cx="1971675" cy="304800"/>
            <wp:effectExtent l="0" t="0" r="9525" b="0"/>
            <wp:docPr id="7740512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127" name="Рисунок 77405127"/>
                    <pic:cNvPicPr/>
                  </pic:nvPicPr>
                  <pic:blipFill>
                    <a:blip r:embed="rId20">
                      <a:extLst>
                        <a:ext uri="{28A0092B-C50C-407E-A947-70E740481C1C}">
                          <a14:useLocalDpi xmlns:a14="http://schemas.microsoft.com/office/drawing/2010/main" val="0"/>
                        </a:ext>
                      </a:extLst>
                    </a:blip>
                    <a:stretch>
                      <a:fillRect/>
                    </a:stretch>
                  </pic:blipFill>
                  <pic:spPr>
                    <a:xfrm>
                      <a:off x="0" y="0"/>
                      <a:ext cx="1971675" cy="304800"/>
                    </a:xfrm>
                    <a:prstGeom prst="rect">
                      <a:avLst/>
                    </a:prstGeom>
                  </pic:spPr>
                </pic:pic>
              </a:graphicData>
            </a:graphic>
          </wp:inline>
        </w:drawing>
      </w:r>
      <w:r w:rsidR="00774DF3">
        <w:rPr>
          <w:rFonts w:asciiTheme="minorHAnsi" w:hAnsiTheme="minorHAnsi"/>
          <w:w w:val="100"/>
          <w:sz w:val="24"/>
          <w:szCs w:val="24"/>
          <w:lang w:val="ru-RU"/>
        </w:rPr>
        <w:t xml:space="preserve">                                                               </w:t>
      </w:r>
      <w:r w:rsidRPr="00A67348">
        <w:rPr>
          <w:w w:val="100"/>
          <w:position w:val="12"/>
          <w:sz w:val="24"/>
          <w:szCs w:val="24"/>
        </w:rPr>
        <w:t>(3)</w:t>
      </w:r>
    </w:p>
    <w:p w14:paraId="492E94AC" w14:textId="77777777" w:rsidR="00D072C4" w:rsidRPr="00A67348" w:rsidRDefault="00D072C4" w:rsidP="00D072C4">
      <w:pPr>
        <w:pStyle w:val="Ch63"/>
        <w:rPr>
          <w:w w:val="100"/>
          <w:sz w:val="24"/>
          <w:szCs w:val="24"/>
        </w:rPr>
      </w:pPr>
      <w:proofErr w:type="spellStart"/>
      <w:r w:rsidRPr="00A67348">
        <w:rPr>
          <w:w w:val="100"/>
          <w:sz w:val="24"/>
          <w:szCs w:val="24"/>
        </w:rPr>
        <w:t>E</w:t>
      </w:r>
      <w:r w:rsidRPr="00A67348">
        <w:rPr>
          <w:w w:val="100"/>
          <w:sz w:val="24"/>
          <w:szCs w:val="24"/>
          <w:vertAlign w:val="subscript"/>
        </w:rPr>
        <w:t>sp</w:t>
      </w:r>
      <w:proofErr w:type="spellEnd"/>
      <w:r w:rsidRPr="00A67348">
        <w:rPr>
          <w:w w:val="100"/>
          <w:sz w:val="24"/>
          <w:szCs w:val="24"/>
        </w:rPr>
        <w:t xml:space="preserve">(p) — поправка, яка враховує ефекти </w:t>
      </w:r>
      <w:proofErr w:type="spellStart"/>
      <w:r w:rsidRPr="00A67348">
        <w:rPr>
          <w:w w:val="100"/>
          <w:sz w:val="24"/>
          <w:szCs w:val="24"/>
        </w:rPr>
        <w:t>багатопроменевості</w:t>
      </w:r>
      <w:proofErr w:type="spellEnd"/>
      <w:r w:rsidRPr="00A67348">
        <w:rPr>
          <w:w w:val="100"/>
          <w:sz w:val="24"/>
          <w:szCs w:val="24"/>
        </w:rPr>
        <w:t>, розширення і мерехтіння променю:</w:t>
      </w:r>
    </w:p>
    <w:p w14:paraId="1B0A6A05" w14:textId="5DB4A969" w:rsidR="00D072C4" w:rsidRPr="00A67348" w:rsidRDefault="00D072C4" w:rsidP="00774DF3">
      <w:pPr>
        <w:pStyle w:val="FormulaFORMULA"/>
        <w:jc w:val="right"/>
        <w:rPr>
          <w:w w:val="100"/>
          <w:sz w:val="24"/>
          <w:szCs w:val="24"/>
        </w:rPr>
      </w:pPr>
      <w:r w:rsidRPr="00A67348">
        <w:rPr>
          <w:w w:val="100"/>
          <w:sz w:val="24"/>
          <w:szCs w:val="24"/>
        </w:rPr>
        <w:tab/>
      </w:r>
      <w:r w:rsidR="00774DF3">
        <w:rPr>
          <w:rFonts w:asciiTheme="minorHAnsi" w:hAnsiTheme="minorHAnsi"/>
          <w:noProof/>
          <w:w w:val="100"/>
          <w:position w:val="12"/>
          <w:sz w:val="24"/>
          <w:szCs w:val="24"/>
          <w:lang w:val="ru-RU"/>
          <w14:ligatures w14:val="standardContextual"/>
        </w:rPr>
        <w:drawing>
          <wp:inline distT="0" distB="0" distL="0" distR="0" wp14:anchorId="00162C88" wp14:editId="7D64C1C2">
            <wp:extent cx="3848100" cy="219075"/>
            <wp:effectExtent l="0" t="0" r="0" b="9525"/>
            <wp:docPr id="82049562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95625" name="Рисунок 820495625"/>
                    <pic:cNvPicPr/>
                  </pic:nvPicPr>
                  <pic:blipFill>
                    <a:blip r:embed="rId21">
                      <a:extLst>
                        <a:ext uri="{28A0092B-C50C-407E-A947-70E740481C1C}">
                          <a14:useLocalDpi xmlns:a14="http://schemas.microsoft.com/office/drawing/2010/main" val="0"/>
                        </a:ext>
                      </a:extLst>
                    </a:blip>
                    <a:stretch>
                      <a:fillRect/>
                    </a:stretch>
                  </pic:blipFill>
                  <pic:spPr>
                    <a:xfrm>
                      <a:off x="0" y="0"/>
                      <a:ext cx="3848100" cy="219075"/>
                    </a:xfrm>
                    <a:prstGeom prst="rect">
                      <a:avLst/>
                    </a:prstGeom>
                  </pic:spPr>
                </pic:pic>
              </a:graphicData>
            </a:graphic>
          </wp:inline>
        </w:drawing>
      </w:r>
      <w:r w:rsidR="00774DF3">
        <w:rPr>
          <w:rFonts w:asciiTheme="minorHAnsi" w:hAnsiTheme="minorHAnsi"/>
          <w:w w:val="100"/>
          <w:position w:val="12"/>
          <w:sz w:val="24"/>
          <w:szCs w:val="24"/>
          <w:lang w:val="ru-RU"/>
        </w:rPr>
        <w:t xml:space="preserve">                                       </w:t>
      </w:r>
      <w:r w:rsidRPr="00A67348">
        <w:rPr>
          <w:w w:val="100"/>
          <w:position w:val="12"/>
          <w:sz w:val="24"/>
          <w:szCs w:val="24"/>
        </w:rPr>
        <w:t>(4)</w:t>
      </w:r>
    </w:p>
    <w:p w14:paraId="79920BFE"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rPr>
        <w:t xml:space="preserve"> і </w:t>
      </w:r>
      <w:proofErr w:type="spellStart"/>
      <w:r w:rsidRPr="00A67348">
        <w:rPr>
          <w:w w:val="100"/>
          <w:sz w:val="24"/>
          <w:szCs w:val="24"/>
        </w:rPr>
        <w:t>d</w:t>
      </w:r>
      <w:r w:rsidRPr="00A67348">
        <w:rPr>
          <w:w w:val="100"/>
          <w:sz w:val="24"/>
          <w:szCs w:val="24"/>
          <w:vertAlign w:val="subscript"/>
        </w:rPr>
        <w:t>lr</w:t>
      </w:r>
      <w:proofErr w:type="spellEnd"/>
      <w:r w:rsidRPr="00A67348">
        <w:rPr>
          <w:w w:val="100"/>
          <w:sz w:val="24"/>
          <w:szCs w:val="24"/>
          <w:vertAlign w:val="subscript"/>
        </w:rPr>
        <w:t> </w:t>
      </w:r>
      <w:r w:rsidRPr="00A67348">
        <w:rPr>
          <w:w w:val="100"/>
          <w:sz w:val="24"/>
          <w:szCs w:val="24"/>
        </w:rPr>
        <w:t>— відстань від передавача і приймача до умовного обрію (якщо спостерігається рефракція радіохвиль);</w:t>
      </w:r>
    </w:p>
    <w:p w14:paraId="72E308BB" w14:textId="57F537CA" w:rsidR="00D072C4" w:rsidRPr="00A67348" w:rsidRDefault="00774DF3" w:rsidP="00D072C4">
      <w:pPr>
        <w:pStyle w:val="Ch63"/>
        <w:rPr>
          <w:w w:val="100"/>
          <w:sz w:val="24"/>
          <w:szCs w:val="24"/>
        </w:rPr>
      </w:pPr>
      <w:r w:rsidRPr="00774DF3">
        <w:rPr>
          <w:noProof/>
          <w:w w:val="100"/>
          <w:sz w:val="24"/>
          <w:szCs w:val="24"/>
        </w:rPr>
        <w:drawing>
          <wp:inline distT="0" distB="0" distL="0" distR="0" wp14:anchorId="756A1E57" wp14:editId="5B302293">
            <wp:extent cx="932949" cy="167640"/>
            <wp:effectExtent l="0" t="0" r="635" b="3810"/>
            <wp:docPr id="1109936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36545" name=""/>
                    <pic:cNvPicPr/>
                  </pic:nvPicPr>
                  <pic:blipFill>
                    <a:blip r:embed="rId22"/>
                    <a:stretch>
                      <a:fillRect/>
                    </a:stretch>
                  </pic:blipFill>
                  <pic:spPr>
                    <a:xfrm>
                      <a:off x="0" y="0"/>
                      <a:ext cx="948389" cy="170414"/>
                    </a:xfrm>
                    <a:prstGeom prst="rect">
                      <a:avLst/>
                    </a:prstGeom>
                  </pic:spPr>
                </pic:pic>
              </a:graphicData>
            </a:graphic>
          </wp:inline>
        </w:drawing>
      </w:r>
      <w:r w:rsidR="00D072C4" w:rsidRPr="00A67348">
        <w:rPr>
          <w:w w:val="100"/>
          <w:sz w:val="24"/>
          <w:szCs w:val="24"/>
        </w:rPr>
        <w:t xml:space="preserve"> — втрати, спричинені загасанням радіохвиль в атмосферних газах, </w:t>
      </w:r>
      <w:proofErr w:type="spellStart"/>
      <w:r w:rsidR="00D072C4" w:rsidRPr="00A67348">
        <w:rPr>
          <w:w w:val="100"/>
          <w:sz w:val="24"/>
          <w:szCs w:val="24"/>
        </w:rPr>
        <w:t>дБ</w:t>
      </w:r>
      <w:proofErr w:type="spellEnd"/>
      <w:r w:rsidR="00D072C4" w:rsidRPr="00A67348">
        <w:rPr>
          <w:w w:val="100"/>
          <w:sz w:val="24"/>
          <w:szCs w:val="24"/>
        </w:rPr>
        <w:t>;</w:t>
      </w:r>
    </w:p>
    <w:p w14:paraId="0AD2D8B6" w14:textId="77777777" w:rsidR="00D072C4" w:rsidRPr="00A67348" w:rsidRDefault="00D072C4" w:rsidP="00D072C4">
      <w:pPr>
        <w:pStyle w:val="Ch63"/>
        <w:rPr>
          <w:w w:val="100"/>
          <w:sz w:val="24"/>
          <w:szCs w:val="24"/>
        </w:rPr>
      </w:pPr>
      <w:r w:rsidRPr="00A67348">
        <w:rPr>
          <w:rFonts w:ascii="Symbol" w:hAnsi="Symbol" w:cs="Symbol"/>
          <w:w w:val="100"/>
          <w:sz w:val="24"/>
          <w:szCs w:val="24"/>
        </w:rPr>
        <w:t>g</w:t>
      </w:r>
      <w:r w:rsidRPr="00A67348">
        <w:rPr>
          <w:rFonts w:ascii="Symbol" w:hAnsi="Symbol" w:cs="Symbol"/>
          <w:w w:val="100"/>
          <w:sz w:val="24"/>
          <w:szCs w:val="24"/>
          <w:vertAlign w:val="subscript"/>
        </w:rPr>
        <w:t>0</w:t>
      </w:r>
      <w:r w:rsidRPr="00A67348">
        <w:rPr>
          <w:w w:val="100"/>
          <w:sz w:val="24"/>
          <w:szCs w:val="24"/>
        </w:rPr>
        <w:t xml:space="preserve"> і </w:t>
      </w:r>
      <w:r w:rsidRPr="00A67348">
        <w:rPr>
          <w:rFonts w:ascii="Symbol" w:hAnsi="Symbol" w:cs="Symbol"/>
          <w:w w:val="100"/>
          <w:sz w:val="24"/>
          <w:szCs w:val="24"/>
        </w:rPr>
        <w:t>g</w:t>
      </w:r>
      <w:r w:rsidRPr="00A67348">
        <w:rPr>
          <w:w w:val="100"/>
          <w:sz w:val="24"/>
          <w:szCs w:val="24"/>
          <w:vertAlign w:val="subscript"/>
        </w:rPr>
        <w:t>w</w:t>
      </w:r>
      <w:r w:rsidRPr="00A67348">
        <w:rPr>
          <w:w w:val="100"/>
          <w:sz w:val="24"/>
          <w:szCs w:val="24"/>
        </w:rPr>
        <w:t>(</w:t>
      </w:r>
      <w:r w:rsidRPr="00A67348">
        <w:rPr>
          <w:rFonts w:ascii="Symbol" w:hAnsi="Symbol" w:cs="Symbol"/>
          <w:w w:val="100"/>
          <w:sz w:val="24"/>
          <w:szCs w:val="24"/>
        </w:rPr>
        <w:t>r</w:t>
      </w:r>
      <w:r w:rsidRPr="00A67348">
        <w:rPr>
          <w:w w:val="100"/>
          <w:sz w:val="24"/>
          <w:szCs w:val="24"/>
        </w:rPr>
        <w:t xml:space="preserve">) — значення погонного ослаблення, </w:t>
      </w:r>
      <w:proofErr w:type="spellStart"/>
      <w:r w:rsidRPr="00A67348">
        <w:rPr>
          <w:w w:val="100"/>
          <w:sz w:val="24"/>
          <w:szCs w:val="24"/>
        </w:rPr>
        <w:t>дБ</w:t>
      </w:r>
      <w:proofErr w:type="spellEnd"/>
      <w:r w:rsidRPr="00A67348">
        <w:rPr>
          <w:w w:val="100"/>
          <w:sz w:val="24"/>
          <w:szCs w:val="24"/>
        </w:rPr>
        <w:t>/км в сухому повітрі, і парах води, які визначаються відповідно до методики, викладеної в Рекомендації ITU</w:t>
      </w:r>
      <w:r w:rsidRPr="00A67348">
        <w:rPr>
          <w:w w:val="100"/>
          <w:sz w:val="24"/>
          <w:szCs w:val="24"/>
        </w:rPr>
        <w:noBreakHyphen/>
        <w:t>R P.676;</w:t>
      </w:r>
    </w:p>
    <w:p w14:paraId="55D06B73" w14:textId="77777777" w:rsidR="00D072C4" w:rsidRPr="00A67348" w:rsidRDefault="00D072C4" w:rsidP="00D072C4">
      <w:pPr>
        <w:pStyle w:val="Ch63"/>
        <w:rPr>
          <w:w w:val="100"/>
          <w:sz w:val="24"/>
          <w:szCs w:val="24"/>
        </w:rPr>
      </w:pPr>
      <w:r w:rsidRPr="00A67348">
        <w:rPr>
          <w:w w:val="100"/>
          <w:sz w:val="24"/>
          <w:szCs w:val="24"/>
        </w:rPr>
        <w:t>ρ = 7,5 + 2,5ω, г/м</w:t>
      </w:r>
      <w:r w:rsidRPr="00A67348">
        <w:rPr>
          <w:w w:val="100"/>
          <w:sz w:val="24"/>
          <w:szCs w:val="24"/>
          <w:vertAlign w:val="superscript"/>
        </w:rPr>
        <w:t>3</w:t>
      </w:r>
      <w:r w:rsidRPr="00A67348">
        <w:rPr>
          <w:w w:val="100"/>
          <w:sz w:val="24"/>
          <w:szCs w:val="24"/>
        </w:rPr>
        <w:t>;</w:t>
      </w:r>
    </w:p>
    <w:p w14:paraId="37B6F07F" w14:textId="77777777" w:rsidR="00D072C4" w:rsidRPr="00A67348" w:rsidRDefault="00D072C4" w:rsidP="00D072C4">
      <w:pPr>
        <w:pStyle w:val="Ch63"/>
        <w:rPr>
          <w:w w:val="100"/>
          <w:sz w:val="24"/>
          <w:szCs w:val="24"/>
        </w:rPr>
      </w:pPr>
      <w:r w:rsidRPr="00A67348">
        <w:rPr>
          <w:w w:val="100"/>
          <w:sz w:val="24"/>
          <w:szCs w:val="24"/>
        </w:rPr>
        <w:t>ω — частина траси, що проходить над водою;</w:t>
      </w:r>
    </w:p>
    <w:p w14:paraId="00350A30" w14:textId="77777777" w:rsidR="00D072C4" w:rsidRPr="00A67348" w:rsidRDefault="00D072C4" w:rsidP="00D072C4">
      <w:pPr>
        <w:pStyle w:val="Ch63"/>
        <w:rPr>
          <w:w w:val="100"/>
          <w:sz w:val="24"/>
          <w:szCs w:val="24"/>
        </w:rPr>
      </w:pPr>
      <w:r w:rsidRPr="00A67348">
        <w:rPr>
          <w:w w:val="100"/>
          <w:sz w:val="24"/>
          <w:szCs w:val="24"/>
        </w:rPr>
        <w:t>d — відстань між передавачем і приймачем, км;</w:t>
      </w:r>
    </w:p>
    <w:p w14:paraId="0DD482F2" w14:textId="11F4F513" w:rsidR="00D072C4" w:rsidRPr="00A67348" w:rsidRDefault="00D072C4" w:rsidP="00D072C4">
      <w:pPr>
        <w:pStyle w:val="Ch63"/>
        <w:rPr>
          <w:w w:val="100"/>
          <w:sz w:val="24"/>
          <w:szCs w:val="24"/>
        </w:rPr>
      </w:pPr>
      <w:r w:rsidRPr="00A67348">
        <w:rPr>
          <w:w w:val="100"/>
          <w:sz w:val="24"/>
          <w:szCs w:val="24"/>
        </w:rPr>
        <w:t>p — відсоток часу, протягом якого не перевищується значення базових втрат поширення радіохвиль.</w:t>
      </w:r>
    </w:p>
    <w:p w14:paraId="2CB03789"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У наведеній формулі не враховано додаткові втрати, спричинені розсіюванням радіохвиль у </w:t>
      </w:r>
      <w:proofErr w:type="spellStart"/>
      <w:r w:rsidRPr="00A67348">
        <w:rPr>
          <w:w w:val="100"/>
          <w:sz w:val="24"/>
          <w:szCs w:val="24"/>
        </w:rPr>
        <w:t>гідрометеорах</w:t>
      </w:r>
      <w:proofErr w:type="spellEnd"/>
      <w:r w:rsidRPr="00A67348">
        <w:rPr>
          <w:w w:val="100"/>
          <w:sz w:val="24"/>
          <w:szCs w:val="24"/>
        </w:rPr>
        <w:t xml:space="preserve">, оскільки на частотах нижче за 3 ГГц за інтенсивності опадів 25 мм/год вони не перевищують значення 0,03 </w:t>
      </w:r>
      <w:proofErr w:type="spellStart"/>
      <w:r w:rsidRPr="00A67348">
        <w:rPr>
          <w:w w:val="100"/>
          <w:sz w:val="24"/>
          <w:szCs w:val="24"/>
        </w:rPr>
        <w:t>дБ</w:t>
      </w:r>
      <w:proofErr w:type="spellEnd"/>
      <w:r w:rsidRPr="00A67348">
        <w:rPr>
          <w:w w:val="100"/>
          <w:sz w:val="24"/>
          <w:szCs w:val="24"/>
        </w:rPr>
        <w:t>/км.</w:t>
      </w:r>
    </w:p>
    <w:p w14:paraId="7F4F5EC2" w14:textId="77777777" w:rsidR="00D072C4" w:rsidRPr="00A67348" w:rsidRDefault="00D072C4" w:rsidP="00D072C4">
      <w:pPr>
        <w:pStyle w:val="Ch63"/>
        <w:rPr>
          <w:w w:val="100"/>
          <w:sz w:val="24"/>
          <w:szCs w:val="24"/>
        </w:rPr>
      </w:pPr>
      <w:r w:rsidRPr="00A67348">
        <w:rPr>
          <w:w w:val="100"/>
          <w:sz w:val="24"/>
          <w:szCs w:val="24"/>
        </w:rPr>
        <w:t>1.3. Для розрахунку втрат, породжених дифракцією радіохвиль, форму топографічних перешкод необхідно ідеалізувати і віднести їх до клиноподібних (їхньою товщиною можна знехтувати) або об’ємних гладких об’єктів з відповідним радіусом кривизни біля верхівки.</w:t>
      </w:r>
    </w:p>
    <w:p w14:paraId="22F342A5" w14:textId="3AA3EFE1" w:rsidR="00D072C4" w:rsidRPr="00A67348" w:rsidRDefault="00D072C4" w:rsidP="00D072C4">
      <w:pPr>
        <w:pStyle w:val="Ch63"/>
        <w:rPr>
          <w:w w:val="100"/>
          <w:sz w:val="24"/>
          <w:szCs w:val="24"/>
        </w:rPr>
      </w:pPr>
      <w:r w:rsidRPr="00A67348">
        <w:rPr>
          <w:w w:val="100"/>
          <w:sz w:val="24"/>
          <w:szCs w:val="24"/>
        </w:rPr>
        <w:t xml:space="preserve">Якщо на поверхні топографічної перешкоди є нерівності, висота яких не перевищує значень  </w:t>
      </w:r>
      <w:r w:rsidR="00FD2EC6" w:rsidRPr="00FD2EC6">
        <w:rPr>
          <w:noProof/>
          <w:w w:val="100"/>
          <w:sz w:val="24"/>
          <w:szCs w:val="24"/>
        </w:rPr>
        <w:drawing>
          <wp:inline distT="0" distB="0" distL="0" distR="0" wp14:anchorId="3E366481" wp14:editId="73D77A82">
            <wp:extent cx="1013460" cy="184997"/>
            <wp:effectExtent l="0" t="0" r="0" b="5715"/>
            <wp:docPr id="63066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6880" name=""/>
                    <pic:cNvPicPr/>
                  </pic:nvPicPr>
                  <pic:blipFill>
                    <a:blip r:embed="rId23"/>
                    <a:stretch>
                      <a:fillRect/>
                    </a:stretch>
                  </pic:blipFill>
                  <pic:spPr>
                    <a:xfrm>
                      <a:off x="0" y="0"/>
                      <a:ext cx="1022049" cy="186565"/>
                    </a:xfrm>
                    <a:prstGeom prst="rect">
                      <a:avLst/>
                    </a:prstGeom>
                  </pic:spPr>
                </pic:pic>
              </a:graphicData>
            </a:graphic>
          </wp:inline>
        </w:drawing>
      </w:r>
      <w:r w:rsidRPr="00A67348">
        <w:rPr>
          <w:w w:val="100"/>
          <w:sz w:val="24"/>
          <w:szCs w:val="24"/>
        </w:rPr>
        <w:t>, де R — радіус кривизни топографічної перешкоди, а λ — довжина хвилі, (м), топографічна перешкода вважається гладкою. У протилежному випадку — клиноподібною.</w:t>
      </w:r>
    </w:p>
    <w:p w14:paraId="69508BAE" w14:textId="77777777" w:rsidR="00D072C4" w:rsidRPr="00A67348" w:rsidRDefault="00D072C4" w:rsidP="00D072C4">
      <w:pPr>
        <w:pStyle w:val="Ch63"/>
        <w:rPr>
          <w:w w:val="100"/>
          <w:sz w:val="24"/>
          <w:szCs w:val="24"/>
        </w:rPr>
      </w:pPr>
      <w:r w:rsidRPr="00A67348">
        <w:rPr>
          <w:w w:val="100"/>
          <w:sz w:val="24"/>
          <w:szCs w:val="24"/>
        </w:rPr>
        <w:t>За розрахованим значенням параметра ∆h визначається тип траси поширення радіохвиль:</w:t>
      </w:r>
    </w:p>
    <w:p w14:paraId="520B86F3" w14:textId="77777777" w:rsidR="00D072C4" w:rsidRPr="00A67348" w:rsidRDefault="00D072C4" w:rsidP="00D072C4">
      <w:pPr>
        <w:pStyle w:val="Ch63"/>
        <w:rPr>
          <w:w w:val="100"/>
          <w:sz w:val="24"/>
          <w:szCs w:val="24"/>
        </w:rPr>
      </w:pPr>
      <w:r w:rsidRPr="00A67348">
        <w:rPr>
          <w:w w:val="100"/>
          <w:sz w:val="24"/>
          <w:szCs w:val="24"/>
        </w:rPr>
        <w:t>траса над гладкою місцевістю;</w:t>
      </w:r>
    </w:p>
    <w:p w14:paraId="1F44F1F8" w14:textId="77777777" w:rsidR="00D072C4" w:rsidRPr="00A67348" w:rsidRDefault="00D072C4" w:rsidP="00D072C4">
      <w:pPr>
        <w:pStyle w:val="Ch63"/>
        <w:rPr>
          <w:w w:val="100"/>
          <w:sz w:val="24"/>
          <w:szCs w:val="24"/>
        </w:rPr>
      </w:pPr>
      <w:r w:rsidRPr="00A67348">
        <w:rPr>
          <w:w w:val="100"/>
          <w:sz w:val="24"/>
          <w:szCs w:val="24"/>
        </w:rPr>
        <w:t>траса з ізольованими топографічними перешкодами, де можна визначити домінуючі перешкоди;</w:t>
      </w:r>
    </w:p>
    <w:p w14:paraId="33037AD4" w14:textId="77777777" w:rsidR="00D072C4" w:rsidRPr="00A67348" w:rsidRDefault="00D072C4" w:rsidP="00D072C4">
      <w:pPr>
        <w:pStyle w:val="Ch63"/>
        <w:rPr>
          <w:w w:val="100"/>
          <w:sz w:val="24"/>
          <w:szCs w:val="24"/>
        </w:rPr>
      </w:pPr>
      <w:r w:rsidRPr="00A67348">
        <w:rPr>
          <w:w w:val="100"/>
          <w:sz w:val="24"/>
          <w:szCs w:val="24"/>
        </w:rPr>
        <w:t>траса над горбистою місцевістю, де жодна з перешкод не може бути класифікована як домінуюча.</w:t>
      </w:r>
    </w:p>
    <w:p w14:paraId="278BF8A6" w14:textId="77777777" w:rsidR="00D072C4" w:rsidRPr="00A67348" w:rsidRDefault="00D072C4" w:rsidP="00D072C4">
      <w:pPr>
        <w:pStyle w:val="Ch63"/>
        <w:rPr>
          <w:w w:val="100"/>
          <w:sz w:val="24"/>
          <w:szCs w:val="24"/>
        </w:rPr>
      </w:pPr>
      <w:r w:rsidRPr="00A67348">
        <w:rPr>
          <w:w w:val="100"/>
          <w:sz w:val="24"/>
          <w:szCs w:val="24"/>
        </w:rPr>
        <w:t>1.3.1. Базові втрати поширення радіохвиль з дифракцією на одній ізольованій клиноподібній топографічній перешкоді розраховуються за формулою:</w:t>
      </w:r>
    </w:p>
    <w:p w14:paraId="3FCEC5C8" w14:textId="62001A62" w:rsidR="00D072C4" w:rsidRPr="00A67348" w:rsidRDefault="00D072C4" w:rsidP="00774DF3">
      <w:pPr>
        <w:pStyle w:val="FormulaFORMULA"/>
        <w:jc w:val="right"/>
        <w:rPr>
          <w:w w:val="100"/>
          <w:sz w:val="24"/>
          <w:szCs w:val="24"/>
        </w:rPr>
      </w:pPr>
      <w:r w:rsidRPr="00A67348">
        <w:rPr>
          <w:w w:val="100"/>
          <w:sz w:val="24"/>
          <w:szCs w:val="24"/>
        </w:rPr>
        <w:tab/>
      </w:r>
      <w:r w:rsidR="00FD2EC6">
        <w:rPr>
          <w:rFonts w:asciiTheme="minorHAnsi" w:hAnsiTheme="minorHAnsi"/>
          <w:noProof/>
          <w:w w:val="100"/>
          <w:sz w:val="24"/>
          <w:szCs w:val="24"/>
          <w:lang w:val="ru-RU"/>
          <w14:ligatures w14:val="standardContextual"/>
        </w:rPr>
        <w:drawing>
          <wp:inline distT="0" distB="0" distL="0" distR="0" wp14:anchorId="39010BA0" wp14:editId="7DA9C501">
            <wp:extent cx="3025140" cy="332241"/>
            <wp:effectExtent l="0" t="0" r="3810" b="0"/>
            <wp:docPr id="102830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0465" name="Рисунок 102830465"/>
                    <pic:cNvPicPr/>
                  </pic:nvPicPr>
                  <pic:blipFill>
                    <a:blip r:embed="rId24">
                      <a:extLst>
                        <a:ext uri="{28A0092B-C50C-407E-A947-70E740481C1C}">
                          <a14:useLocalDpi xmlns:a14="http://schemas.microsoft.com/office/drawing/2010/main" val="0"/>
                        </a:ext>
                      </a:extLst>
                    </a:blip>
                    <a:stretch>
                      <a:fillRect/>
                    </a:stretch>
                  </pic:blipFill>
                  <pic:spPr>
                    <a:xfrm>
                      <a:off x="0" y="0"/>
                      <a:ext cx="3039596" cy="333829"/>
                    </a:xfrm>
                    <a:prstGeom prst="rect">
                      <a:avLst/>
                    </a:prstGeom>
                  </pic:spPr>
                </pic:pic>
              </a:graphicData>
            </a:graphic>
          </wp:inline>
        </w:drawing>
      </w:r>
      <w:r w:rsidR="00774DF3">
        <w:rPr>
          <w:rFonts w:asciiTheme="minorHAnsi" w:hAnsiTheme="minorHAnsi"/>
          <w:w w:val="100"/>
          <w:sz w:val="24"/>
          <w:szCs w:val="24"/>
          <w:lang w:val="ru-RU"/>
        </w:rPr>
        <w:t xml:space="preserve">                                            </w:t>
      </w:r>
      <w:r w:rsidRPr="00A67348">
        <w:rPr>
          <w:w w:val="100"/>
          <w:position w:val="12"/>
          <w:sz w:val="24"/>
          <w:szCs w:val="24"/>
        </w:rPr>
        <w:t>(5)</w:t>
      </w:r>
    </w:p>
    <w:p w14:paraId="7A865C73" w14:textId="7D6AA5F3" w:rsidR="00D072C4" w:rsidRPr="00A67348" w:rsidRDefault="00D072C4" w:rsidP="00D072C4">
      <w:pPr>
        <w:pStyle w:val="Ch63"/>
        <w:rPr>
          <w:w w:val="100"/>
          <w:sz w:val="24"/>
          <w:szCs w:val="24"/>
        </w:rPr>
      </w:pPr>
      <w:r w:rsidRPr="00A67348">
        <w:rPr>
          <w:rFonts w:ascii="Symbol" w:hAnsi="Symbol" w:cs="Symbol"/>
          <w:w w:val="100"/>
          <w:sz w:val="24"/>
          <w:szCs w:val="24"/>
        </w:rPr>
        <w:t>n</w:t>
      </w:r>
      <w:r w:rsidRPr="00A67348">
        <w:rPr>
          <w:w w:val="100"/>
          <w:sz w:val="24"/>
          <w:szCs w:val="24"/>
        </w:rPr>
        <w:t> — узагальнений безрозмірний параметр, який характеризує геометрію траси поширення радіохвиль</w:t>
      </w:r>
    </w:p>
    <w:p w14:paraId="0F959CF8" w14:textId="77777777" w:rsidR="00D072C4" w:rsidRPr="00A67348" w:rsidRDefault="00D072C4" w:rsidP="00D072C4">
      <w:pPr>
        <w:pStyle w:val="Ch63"/>
        <w:rPr>
          <w:w w:val="100"/>
          <w:sz w:val="24"/>
          <w:szCs w:val="24"/>
        </w:rPr>
      </w:pPr>
      <w:r w:rsidRPr="00A67348">
        <w:rPr>
          <w:w w:val="100"/>
          <w:sz w:val="24"/>
          <w:szCs w:val="24"/>
        </w:rPr>
        <w:t>Значення параметра ν розраховуються за однією з нижченаведених формул залежно від наявності даних щодо характеристик траси:</w:t>
      </w:r>
    </w:p>
    <w:p w14:paraId="79B38CDD" w14:textId="7EC178B5" w:rsidR="00D072C4" w:rsidRPr="00A67348" w:rsidRDefault="00D072C4" w:rsidP="00774DF3">
      <w:pPr>
        <w:pStyle w:val="FormulaFORMULA"/>
        <w:spacing w:before="57"/>
        <w:jc w:val="right"/>
        <w:rPr>
          <w:w w:val="100"/>
          <w:position w:val="26"/>
          <w:sz w:val="24"/>
          <w:szCs w:val="24"/>
        </w:rPr>
      </w:pPr>
      <w:r w:rsidRPr="00A67348">
        <w:rPr>
          <w:w w:val="100"/>
          <w:sz w:val="24"/>
          <w:szCs w:val="24"/>
        </w:rPr>
        <w:t xml:space="preserve">        </w:t>
      </w:r>
      <w:r w:rsidRPr="00A67348">
        <w:rPr>
          <w:w w:val="100"/>
          <w:sz w:val="24"/>
          <w:szCs w:val="24"/>
        </w:rPr>
        <w:tab/>
      </w:r>
      <w:r w:rsidR="00774DF3">
        <w:rPr>
          <w:noProof/>
          <w:w w:val="100"/>
          <w:position w:val="26"/>
          <w:sz w:val="24"/>
          <w:szCs w:val="24"/>
          <w14:ligatures w14:val="standardContextual"/>
        </w:rPr>
        <w:drawing>
          <wp:inline distT="0" distB="0" distL="0" distR="0" wp14:anchorId="4ECF1024" wp14:editId="0D2A2DB2">
            <wp:extent cx="4312920" cy="453558"/>
            <wp:effectExtent l="0" t="0" r="0" b="3810"/>
            <wp:docPr id="116476977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69775" name="Рисунок 1164769775"/>
                    <pic:cNvPicPr/>
                  </pic:nvPicPr>
                  <pic:blipFill>
                    <a:blip r:embed="rId25">
                      <a:extLst>
                        <a:ext uri="{28A0092B-C50C-407E-A947-70E740481C1C}">
                          <a14:useLocalDpi xmlns:a14="http://schemas.microsoft.com/office/drawing/2010/main" val="0"/>
                        </a:ext>
                      </a:extLst>
                    </a:blip>
                    <a:stretch>
                      <a:fillRect/>
                    </a:stretch>
                  </pic:blipFill>
                  <pic:spPr>
                    <a:xfrm>
                      <a:off x="0" y="0"/>
                      <a:ext cx="4332164" cy="455582"/>
                    </a:xfrm>
                    <a:prstGeom prst="rect">
                      <a:avLst/>
                    </a:prstGeom>
                  </pic:spPr>
                </pic:pic>
              </a:graphicData>
            </a:graphic>
          </wp:inline>
        </w:drawing>
      </w:r>
      <w:r w:rsidR="00774DF3" w:rsidRPr="00023E85">
        <w:rPr>
          <w:rFonts w:asciiTheme="minorHAnsi" w:hAnsiTheme="minorHAnsi"/>
          <w:w w:val="100"/>
          <w:sz w:val="24"/>
          <w:szCs w:val="24"/>
        </w:rPr>
        <w:t xml:space="preserve">                                 </w:t>
      </w:r>
      <w:r w:rsidRPr="00A67348">
        <w:rPr>
          <w:w w:val="100"/>
          <w:position w:val="26"/>
          <w:sz w:val="24"/>
          <w:szCs w:val="24"/>
        </w:rPr>
        <w:t>(6)</w:t>
      </w:r>
    </w:p>
    <w:p w14:paraId="782FF204" w14:textId="77777777" w:rsidR="00D072C4" w:rsidRPr="00A67348" w:rsidRDefault="00D072C4" w:rsidP="00D072C4">
      <w:pPr>
        <w:pStyle w:val="Ch63"/>
        <w:rPr>
          <w:w w:val="100"/>
          <w:sz w:val="24"/>
          <w:szCs w:val="24"/>
        </w:rPr>
      </w:pPr>
      <w:r w:rsidRPr="00A67348">
        <w:rPr>
          <w:w w:val="100"/>
          <w:sz w:val="24"/>
          <w:szCs w:val="24"/>
        </w:rPr>
        <w:t>де: h — висота верхівки топографічної перешкоди над прямою лінією, що з’єднує обидва кінці траси (якщо верхівка перешкоди знаходиться нижче цієї лінії, h вважається від’ємною величиною);</w:t>
      </w:r>
    </w:p>
    <w:p w14:paraId="62648DD8" w14:textId="77777777" w:rsidR="00D072C4" w:rsidRPr="00A67348" w:rsidRDefault="00D072C4" w:rsidP="00D072C4">
      <w:pPr>
        <w:pStyle w:val="Ch63"/>
        <w:rPr>
          <w:w w:val="100"/>
          <w:sz w:val="24"/>
          <w:szCs w:val="24"/>
        </w:rPr>
      </w:pPr>
      <w:r w:rsidRPr="00A67348">
        <w:rPr>
          <w:w w:val="100"/>
          <w:sz w:val="24"/>
          <w:szCs w:val="24"/>
        </w:rPr>
        <w:t>d</w:t>
      </w:r>
      <w:r w:rsidRPr="00A67348">
        <w:rPr>
          <w:w w:val="100"/>
          <w:sz w:val="24"/>
          <w:szCs w:val="24"/>
          <w:vertAlign w:val="subscript"/>
        </w:rPr>
        <w:t>1</w:t>
      </w:r>
      <w:r w:rsidRPr="00A67348">
        <w:rPr>
          <w:w w:val="100"/>
          <w:sz w:val="24"/>
          <w:szCs w:val="24"/>
        </w:rPr>
        <w:t xml:space="preserve"> і d</w:t>
      </w:r>
      <w:r w:rsidRPr="00A67348">
        <w:rPr>
          <w:w w:val="100"/>
          <w:sz w:val="24"/>
          <w:szCs w:val="24"/>
          <w:vertAlign w:val="subscript"/>
        </w:rPr>
        <w:t>2 </w:t>
      </w:r>
      <w:r w:rsidRPr="00A67348">
        <w:rPr>
          <w:w w:val="100"/>
          <w:sz w:val="24"/>
          <w:szCs w:val="24"/>
        </w:rPr>
        <w:t>— відстань від верхівки топографічної перешкоди до обох кінців траси, (км);</w:t>
      </w:r>
    </w:p>
    <w:p w14:paraId="46A28431" w14:textId="77777777" w:rsidR="00D072C4" w:rsidRPr="00A67348" w:rsidRDefault="00D072C4" w:rsidP="00D072C4">
      <w:pPr>
        <w:pStyle w:val="Ch63"/>
        <w:rPr>
          <w:w w:val="100"/>
          <w:sz w:val="24"/>
          <w:szCs w:val="24"/>
        </w:rPr>
      </w:pPr>
      <w:r w:rsidRPr="00A67348">
        <w:rPr>
          <w:rFonts w:ascii="Symbol" w:hAnsi="Symbol" w:cs="Symbol"/>
          <w:w w:val="100"/>
          <w:sz w:val="24"/>
          <w:szCs w:val="24"/>
        </w:rPr>
        <w:t>q</w:t>
      </w:r>
      <w:r w:rsidRPr="00A67348">
        <w:rPr>
          <w:w w:val="100"/>
          <w:sz w:val="24"/>
          <w:szCs w:val="24"/>
        </w:rPr>
        <w:t> — кут дифракції (в радіанах);</w:t>
      </w:r>
    </w:p>
    <w:p w14:paraId="63B614C7" w14:textId="77777777" w:rsidR="00D072C4" w:rsidRPr="00A67348" w:rsidRDefault="00D072C4" w:rsidP="00D072C4">
      <w:pPr>
        <w:pStyle w:val="Ch63"/>
        <w:rPr>
          <w:w w:val="100"/>
          <w:sz w:val="24"/>
          <w:szCs w:val="24"/>
        </w:rPr>
      </w:pPr>
      <w:r w:rsidRPr="00A67348">
        <w:rPr>
          <w:rFonts w:ascii="Symbol" w:hAnsi="Symbol" w:cs="Symbol"/>
          <w:w w:val="100"/>
          <w:sz w:val="24"/>
          <w:szCs w:val="24"/>
        </w:rPr>
        <w:t>a</w:t>
      </w:r>
      <w:r w:rsidRPr="00A67348">
        <w:rPr>
          <w:w w:val="100"/>
          <w:sz w:val="24"/>
          <w:szCs w:val="24"/>
          <w:vertAlign w:val="subscript"/>
        </w:rPr>
        <w:t>1</w:t>
      </w:r>
      <w:r w:rsidRPr="00A67348">
        <w:rPr>
          <w:w w:val="100"/>
          <w:sz w:val="24"/>
          <w:szCs w:val="24"/>
        </w:rPr>
        <w:t xml:space="preserve"> і </w:t>
      </w:r>
      <w:r w:rsidRPr="00A67348">
        <w:rPr>
          <w:rFonts w:ascii="Symbol" w:hAnsi="Symbol" w:cs="Symbol"/>
          <w:w w:val="100"/>
          <w:sz w:val="24"/>
          <w:szCs w:val="24"/>
        </w:rPr>
        <w:t>a</w:t>
      </w:r>
      <w:r w:rsidRPr="00A67348">
        <w:rPr>
          <w:w w:val="100"/>
          <w:sz w:val="24"/>
          <w:szCs w:val="24"/>
          <w:vertAlign w:val="subscript"/>
        </w:rPr>
        <w:t>2</w:t>
      </w:r>
      <w:r w:rsidRPr="00A67348">
        <w:rPr>
          <w:w w:val="100"/>
          <w:sz w:val="24"/>
          <w:szCs w:val="24"/>
        </w:rPr>
        <w:t> — кути між верхівкою топографічної перешкоди і одним з кінців траси, що визначають кут дифракції.</w:t>
      </w:r>
    </w:p>
    <w:p w14:paraId="5B481359" w14:textId="77777777" w:rsidR="00D072C4" w:rsidRPr="00A67348" w:rsidRDefault="00D072C4" w:rsidP="00D072C4">
      <w:pPr>
        <w:pStyle w:val="Ch63"/>
        <w:rPr>
          <w:w w:val="100"/>
          <w:sz w:val="24"/>
          <w:szCs w:val="24"/>
        </w:rPr>
      </w:pPr>
      <w:r w:rsidRPr="00A67348">
        <w:rPr>
          <w:w w:val="100"/>
          <w:sz w:val="24"/>
          <w:szCs w:val="24"/>
        </w:rPr>
        <w:t>Розрахунок параметра ν здійснюється відповідно до малюнку 1 цього додатка з урахуванням такого:</w:t>
      </w:r>
    </w:p>
    <w:p w14:paraId="771B1D3D" w14:textId="77777777" w:rsidR="00D072C4" w:rsidRPr="00A67348" w:rsidRDefault="00D072C4" w:rsidP="00D072C4">
      <w:pPr>
        <w:pStyle w:val="Ch63"/>
        <w:rPr>
          <w:w w:val="100"/>
          <w:sz w:val="24"/>
          <w:szCs w:val="24"/>
        </w:rPr>
      </w:pPr>
      <w:r w:rsidRPr="00A67348">
        <w:rPr>
          <w:w w:val="100"/>
          <w:sz w:val="24"/>
          <w:szCs w:val="24"/>
        </w:rPr>
        <w:t xml:space="preserve">вважається, що дифракційні втрати на трасі поширення радіохвиль не перевищують 1 </w:t>
      </w:r>
      <w:proofErr w:type="spellStart"/>
      <w:r w:rsidRPr="00A67348">
        <w:rPr>
          <w:w w:val="100"/>
          <w:sz w:val="24"/>
          <w:szCs w:val="24"/>
        </w:rPr>
        <w:t>дБ</w:t>
      </w:r>
      <w:proofErr w:type="spellEnd"/>
      <w:r w:rsidRPr="00A67348">
        <w:rPr>
          <w:w w:val="100"/>
          <w:sz w:val="24"/>
          <w:szCs w:val="24"/>
        </w:rPr>
        <w:t>, якщо значення параметра ν менше мінус 0,78 (перешкода не потрапляє в ту частину першої зоні Френеля, радіус якої становить 0,6 R</w:t>
      </w:r>
      <w:r w:rsidRPr="00A67348">
        <w:rPr>
          <w:w w:val="100"/>
          <w:sz w:val="24"/>
          <w:szCs w:val="24"/>
          <w:vertAlign w:val="subscript"/>
        </w:rPr>
        <w:t>F1</w:t>
      </w:r>
      <w:r w:rsidRPr="00A67348">
        <w:rPr>
          <w:w w:val="100"/>
          <w:sz w:val="24"/>
          <w:szCs w:val="24"/>
        </w:rPr>
        <w:t>, де R</w:t>
      </w:r>
      <w:r w:rsidRPr="00A67348">
        <w:rPr>
          <w:w w:val="100"/>
          <w:sz w:val="24"/>
          <w:szCs w:val="24"/>
          <w:vertAlign w:val="subscript"/>
        </w:rPr>
        <w:t>1</w:t>
      </w:r>
      <w:r w:rsidRPr="00A67348">
        <w:rPr>
          <w:w w:val="100"/>
          <w:sz w:val="24"/>
          <w:szCs w:val="24"/>
        </w:rPr>
        <w:t> — радіус першої зони Френеля, розрахований за формулою, наведеною в пункті 13 розділу ІІ Методики здійснення розрахунків електромагнітної сумісності);</w:t>
      </w:r>
    </w:p>
    <w:p w14:paraId="663D9A2E" w14:textId="77777777" w:rsidR="00D072C4" w:rsidRPr="00A67348" w:rsidRDefault="00D072C4" w:rsidP="00D072C4">
      <w:pPr>
        <w:pStyle w:val="Ch63"/>
        <w:rPr>
          <w:w w:val="100"/>
          <w:sz w:val="24"/>
          <w:szCs w:val="24"/>
        </w:rPr>
      </w:pPr>
      <w:r w:rsidRPr="00A67348">
        <w:rPr>
          <w:w w:val="100"/>
          <w:sz w:val="24"/>
          <w:szCs w:val="24"/>
        </w:rPr>
        <w:t>параметри h, d</w:t>
      </w:r>
      <w:r w:rsidRPr="00A67348">
        <w:rPr>
          <w:w w:val="100"/>
          <w:sz w:val="24"/>
          <w:szCs w:val="24"/>
          <w:vertAlign w:val="subscript"/>
        </w:rPr>
        <w:t>1</w:t>
      </w:r>
      <w:r w:rsidRPr="00A67348">
        <w:rPr>
          <w:w w:val="100"/>
          <w:sz w:val="24"/>
          <w:szCs w:val="24"/>
        </w:rPr>
        <w:t>, d</w:t>
      </w:r>
      <w:r w:rsidRPr="00A67348">
        <w:rPr>
          <w:w w:val="100"/>
          <w:sz w:val="24"/>
          <w:szCs w:val="24"/>
          <w:vertAlign w:val="subscript"/>
        </w:rPr>
        <w:t xml:space="preserve">2 </w:t>
      </w:r>
      <w:r w:rsidRPr="00A67348">
        <w:rPr>
          <w:w w:val="100"/>
          <w:sz w:val="24"/>
          <w:szCs w:val="24"/>
        </w:rPr>
        <w:t>і λ повинні вимірюватися в однакових одиницях.</w:t>
      </w:r>
    </w:p>
    <w:p w14:paraId="6450BBA3" w14:textId="2BBA319B" w:rsidR="00D072C4" w:rsidRPr="00A67348" w:rsidRDefault="00E755F5" w:rsidP="00774DF3">
      <w:pPr>
        <w:pStyle w:val="Ch63"/>
        <w:jc w:val="center"/>
        <w:rPr>
          <w:w w:val="100"/>
          <w:sz w:val="24"/>
          <w:szCs w:val="24"/>
        </w:rPr>
      </w:pPr>
      <w:r>
        <w:rPr>
          <w:noProof/>
          <w:w w:val="100"/>
          <w:sz w:val="24"/>
          <w:szCs w:val="24"/>
          <w14:ligatures w14:val="standardContextual"/>
        </w:rPr>
        <w:drawing>
          <wp:inline distT="0" distB="0" distL="0" distR="0" wp14:anchorId="210DE439" wp14:editId="34E329A8">
            <wp:extent cx="5133975" cy="2409825"/>
            <wp:effectExtent l="0" t="0" r="9525" b="9525"/>
            <wp:docPr id="6608054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05462" name="Рисунок 660805462"/>
                    <pic:cNvPicPr/>
                  </pic:nvPicPr>
                  <pic:blipFill>
                    <a:blip r:embed="rId26">
                      <a:extLst>
                        <a:ext uri="{28A0092B-C50C-407E-A947-70E740481C1C}">
                          <a14:useLocalDpi xmlns:a14="http://schemas.microsoft.com/office/drawing/2010/main" val="0"/>
                        </a:ext>
                      </a:extLst>
                    </a:blip>
                    <a:stretch>
                      <a:fillRect/>
                    </a:stretch>
                  </pic:blipFill>
                  <pic:spPr>
                    <a:xfrm>
                      <a:off x="0" y="0"/>
                      <a:ext cx="5133975" cy="2409825"/>
                    </a:xfrm>
                    <a:prstGeom prst="rect">
                      <a:avLst/>
                    </a:prstGeom>
                  </pic:spPr>
                </pic:pic>
              </a:graphicData>
            </a:graphic>
          </wp:inline>
        </w:drawing>
      </w:r>
    </w:p>
    <w:p w14:paraId="083B4FC2" w14:textId="77777777" w:rsidR="00D072C4" w:rsidRPr="00774DF3" w:rsidRDefault="00D072C4" w:rsidP="00D072C4">
      <w:pPr>
        <w:pStyle w:val="Ch6c"/>
        <w:rPr>
          <w:w w:val="100"/>
          <w:sz w:val="20"/>
          <w:szCs w:val="20"/>
        </w:rPr>
      </w:pPr>
      <w:r w:rsidRPr="00774DF3">
        <w:rPr>
          <w:i/>
          <w:iCs/>
          <w:w w:val="100"/>
          <w:sz w:val="20"/>
          <w:szCs w:val="20"/>
        </w:rPr>
        <w:t>Малюнок 1.</w:t>
      </w:r>
      <w:r w:rsidRPr="00774DF3">
        <w:rPr>
          <w:w w:val="100"/>
          <w:sz w:val="20"/>
          <w:szCs w:val="20"/>
        </w:rPr>
        <w:t xml:space="preserve"> — Параметри, які характеризують геометричні властивості траси</w:t>
      </w:r>
      <w:r w:rsidRPr="00774DF3">
        <w:rPr>
          <w:w w:val="100"/>
          <w:sz w:val="20"/>
          <w:szCs w:val="20"/>
        </w:rPr>
        <w:br/>
        <w:t>з дифракцією радіохвиль на одинокій клиноподібній топографічній перешкоді</w:t>
      </w:r>
    </w:p>
    <w:p w14:paraId="666F7C66" w14:textId="77777777" w:rsidR="00D072C4" w:rsidRPr="00A67348" w:rsidRDefault="00D072C4" w:rsidP="00D072C4">
      <w:pPr>
        <w:pStyle w:val="Ch63"/>
        <w:rPr>
          <w:w w:val="100"/>
          <w:sz w:val="24"/>
          <w:szCs w:val="24"/>
        </w:rPr>
      </w:pPr>
      <w:r w:rsidRPr="00A67348">
        <w:rPr>
          <w:w w:val="100"/>
          <w:sz w:val="24"/>
          <w:szCs w:val="24"/>
        </w:rPr>
        <w:t>Для визначення базових втрат поширення радіохвиль на трасі з дифракцією на одній клиноподібній перешкоді можна скористатися експериментально отриманим графіком, наведеним на малюнку 2 цього додатка.</w:t>
      </w:r>
    </w:p>
    <w:p w14:paraId="5E04345D" w14:textId="1274152F" w:rsidR="00D072C4" w:rsidRPr="00A67348" w:rsidRDefault="00E755F5" w:rsidP="00D072C4">
      <w:pPr>
        <w:pStyle w:val="Ch6b"/>
        <w:spacing w:before="170" w:after="170"/>
        <w:jc w:val="center"/>
        <w:rPr>
          <w:w w:val="100"/>
          <w:sz w:val="24"/>
          <w:szCs w:val="24"/>
        </w:rPr>
      </w:pPr>
      <w:r>
        <w:rPr>
          <w:noProof/>
          <w:w w:val="100"/>
          <w:sz w:val="24"/>
          <w:szCs w:val="24"/>
          <w14:ligatures w14:val="standardContextual"/>
        </w:rPr>
        <w:drawing>
          <wp:inline distT="0" distB="0" distL="0" distR="0" wp14:anchorId="0A5D61A7" wp14:editId="36360708">
            <wp:extent cx="3800475" cy="2990850"/>
            <wp:effectExtent l="0" t="0" r="9525" b="0"/>
            <wp:docPr id="11407330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33096" name="Рисунок 1140733096"/>
                    <pic:cNvPicPr/>
                  </pic:nvPicPr>
                  <pic:blipFill>
                    <a:blip r:embed="rId27">
                      <a:extLst>
                        <a:ext uri="{28A0092B-C50C-407E-A947-70E740481C1C}">
                          <a14:useLocalDpi xmlns:a14="http://schemas.microsoft.com/office/drawing/2010/main" val="0"/>
                        </a:ext>
                      </a:extLst>
                    </a:blip>
                    <a:stretch>
                      <a:fillRect/>
                    </a:stretch>
                  </pic:blipFill>
                  <pic:spPr>
                    <a:xfrm>
                      <a:off x="0" y="0"/>
                      <a:ext cx="3800475" cy="2990850"/>
                    </a:xfrm>
                    <a:prstGeom prst="rect">
                      <a:avLst/>
                    </a:prstGeom>
                  </pic:spPr>
                </pic:pic>
              </a:graphicData>
            </a:graphic>
          </wp:inline>
        </w:drawing>
      </w:r>
    </w:p>
    <w:p w14:paraId="6259AF6C" w14:textId="77777777" w:rsidR="00D072C4" w:rsidRPr="00774DF3" w:rsidRDefault="00D072C4" w:rsidP="00D072C4">
      <w:pPr>
        <w:pStyle w:val="Ch6c"/>
        <w:rPr>
          <w:w w:val="100"/>
          <w:sz w:val="20"/>
          <w:szCs w:val="20"/>
        </w:rPr>
      </w:pPr>
      <w:r w:rsidRPr="00774DF3">
        <w:rPr>
          <w:i/>
          <w:iCs/>
          <w:w w:val="100"/>
          <w:sz w:val="20"/>
          <w:szCs w:val="20"/>
        </w:rPr>
        <w:t>Малюнок 2.</w:t>
      </w:r>
      <w:r w:rsidRPr="00774DF3">
        <w:rPr>
          <w:w w:val="100"/>
          <w:sz w:val="20"/>
          <w:szCs w:val="20"/>
        </w:rPr>
        <w:t xml:space="preserve"> — Залежність дифракційних втрат </w:t>
      </w:r>
      <w:r w:rsidRPr="00774DF3">
        <w:rPr>
          <w:w w:val="100"/>
          <w:sz w:val="20"/>
          <w:szCs w:val="20"/>
        </w:rPr>
        <w:br/>
        <w:t xml:space="preserve">на одинокій клиноподібній топографічній перешкоді від значення параметра </w:t>
      </w:r>
      <w:r w:rsidRPr="00774DF3">
        <w:rPr>
          <w:rFonts w:ascii="Symbol" w:hAnsi="Symbol" w:cs="Symbol"/>
          <w:w w:val="100"/>
          <w:sz w:val="20"/>
          <w:szCs w:val="20"/>
        </w:rPr>
        <w:t>n</w:t>
      </w:r>
    </w:p>
    <w:p w14:paraId="25ABA1B2" w14:textId="77777777" w:rsidR="00D072C4" w:rsidRPr="00A67348" w:rsidRDefault="00D072C4" w:rsidP="00D072C4">
      <w:pPr>
        <w:pStyle w:val="Ch63"/>
        <w:rPr>
          <w:w w:val="100"/>
          <w:sz w:val="24"/>
          <w:szCs w:val="24"/>
        </w:rPr>
      </w:pPr>
      <w:r w:rsidRPr="00A67348">
        <w:rPr>
          <w:w w:val="100"/>
          <w:sz w:val="24"/>
          <w:szCs w:val="24"/>
        </w:rPr>
        <w:t>1.3.2. Базові втрати поширення радіохвиль з дифракцією на одинокій заокругленій топографічній перешкоді розраховуються за формулою:</w:t>
      </w:r>
    </w:p>
    <w:p w14:paraId="4466ECE0" w14:textId="49EED041" w:rsidR="00D072C4" w:rsidRPr="00A67348" w:rsidRDefault="00D072C4" w:rsidP="00FB3A1A">
      <w:pPr>
        <w:pStyle w:val="FormulaFORMULA"/>
        <w:jc w:val="right"/>
        <w:rPr>
          <w:w w:val="100"/>
          <w:position w:val="12"/>
          <w:sz w:val="24"/>
          <w:szCs w:val="24"/>
        </w:rPr>
      </w:pPr>
      <w:r w:rsidRPr="00A67348">
        <w:rPr>
          <w:w w:val="100"/>
          <w:sz w:val="24"/>
          <w:szCs w:val="24"/>
        </w:rPr>
        <w:tab/>
      </w:r>
      <w:r w:rsidR="00FB3A1A">
        <w:rPr>
          <w:noProof/>
          <w:w w:val="100"/>
          <w:position w:val="12"/>
          <w:sz w:val="24"/>
          <w:szCs w:val="24"/>
          <w14:ligatures w14:val="standardContextual"/>
        </w:rPr>
        <w:drawing>
          <wp:inline distT="0" distB="0" distL="0" distR="0" wp14:anchorId="026B7773" wp14:editId="6AD4667F">
            <wp:extent cx="2171700" cy="342900"/>
            <wp:effectExtent l="0" t="0" r="0" b="0"/>
            <wp:docPr id="5146954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9545" name="Рисунок 51469545"/>
                    <pic:cNvPicPr/>
                  </pic:nvPicPr>
                  <pic:blipFill>
                    <a:blip r:embed="rId28">
                      <a:extLst>
                        <a:ext uri="{28A0092B-C50C-407E-A947-70E740481C1C}">
                          <a14:useLocalDpi xmlns:a14="http://schemas.microsoft.com/office/drawing/2010/main" val="0"/>
                        </a:ext>
                      </a:extLst>
                    </a:blip>
                    <a:stretch>
                      <a:fillRect/>
                    </a:stretch>
                  </pic:blipFill>
                  <pic:spPr>
                    <a:xfrm>
                      <a:off x="0" y="0"/>
                      <a:ext cx="2171700" cy="342900"/>
                    </a:xfrm>
                    <a:prstGeom prst="rect">
                      <a:avLst/>
                    </a:prstGeom>
                  </pic:spPr>
                </pic:pic>
              </a:graphicData>
            </a:graphic>
          </wp:inline>
        </w:drawing>
      </w:r>
      <w:r w:rsidR="00FB3A1A" w:rsidRPr="00023E85">
        <w:rPr>
          <w:rFonts w:asciiTheme="minorHAnsi" w:hAnsiTheme="minorHAnsi"/>
          <w:w w:val="100"/>
          <w:position w:val="12"/>
          <w:sz w:val="24"/>
          <w:szCs w:val="24"/>
        </w:rPr>
        <w:t xml:space="preserve">                                                          </w:t>
      </w:r>
      <w:r w:rsidRPr="00A67348">
        <w:rPr>
          <w:w w:val="100"/>
          <w:position w:val="12"/>
          <w:sz w:val="24"/>
          <w:szCs w:val="24"/>
        </w:rPr>
        <w:t>(7)</w:t>
      </w:r>
    </w:p>
    <w:p w14:paraId="3B9A2498"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диф</w:t>
      </w:r>
      <w:proofErr w:type="spellEnd"/>
      <w:r w:rsidRPr="00A67348">
        <w:rPr>
          <w:rFonts w:ascii="Symbol" w:hAnsi="Symbol" w:cs="Symbol"/>
          <w:w w:val="100"/>
          <w:sz w:val="24"/>
          <w:szCs w:val="24"/>
          <w:vertAlign w:val="subscript"/>
        </w:rPr>
        <w:t>L.</w:t>
      </w:r>
      <w:r w:rsidRPr="00A67348">
        <w:rPr>
          <w:w w:val="100"/>
          <w:sz w:val="24"/>
          <w:szCs w:val="24"/>
          <w:vertAlign w:val="subscript"/>
        </w:rPr>
        <w:t>е</w:t>
      </w:r>
      <w:r w:rsidRPr="00A67348">
        <w:rPr>
          <w:w w:val="100"/>
          <w:sz w:val="24"/>
          <w:szCs w:val="24"/>
        </w:rPr>
        <w:t xml:space="preserve"> — втрати на еквівалентній клиноподібній перешкоді, верхівка якої збігається з точкою перетинання проекцій променів вздовж «лінії обрію» від передавача і приймача для розглядуваної гладкої перешкоди, </w:t>
      </w:r>
      <w:proofErr w:type="spellStart"/>
      <w:r w:rsidRPr="00A67348">
        <w:rPr>
          <w:w w:val="100"/>
          <w:sz w:val="24"/>
          <w:szCs w:val="24"/>
        </w:rPr>
        <w:t>дБ</w:t>
      </w:r>
      <w:proofErr w:type="spellEnd"/>
      <w:r w:rsidRPr="00A67348">
        <w:rPr>
          <w:w w:val="100"/>
          <w:sz w:val="24"/>
          <w:szCs w:val="24"/>
        </w:rPr>
        <w:t>;</w:t>
      </w:r>
    </w:p>
    <w:p w14:paraId="237A9F2E" w14:textId="77777777" w:rsidR="00D072C4" w:rsidRPr="00A67348" w:rsidRDefault="00D072C4" w:rsidP="00D072C4">
      <w:pPr>
        <w:pStyle w:val="deFORMULA"/>
        <w:rPr>
          <w:w w:val="100"/>
          <w:sz w:val="24"/>
          <w:szCs w:val="24"/>
        </w:rPr>
      </w:pPr>
      <w:r w:rsidRPr="00A67348">
        <w:rPr>
          <w:w w:val="100"/>
          <w:sz w:val="24"/>
          <w:szCs w:val="24"/>
        </w:rPr>
        <w:tab/>
        <w:t xml:space="preserve">T(m, n) — додаткові втрати, обумовлені кривизною топографічної перешкоди, </w:t>
      </w:r>
      <w:proofErr w:type="spellStart"/>
      <w:r w:rsidRPr="00A67348">
        <w:rPr>
          <w:w w:val="100"/>
          <w:sz w:val="24"/>
          <w:szCs w:val="24"/>
        </w:rPr>
        <w:t>дБ</w:t>
      </w:r>
      <w:proofErr w:type="spellEnd"/>
      <w:r w:rsidRPr="00A67348">
        <w:rPr>
          <w:w w:val="100"/>
          <w:sz w:val="24"/>
          <w:szCs w:val="24"/>
        </w:rPr>
        <w:t>.</w:t>
      </w:r>
    </w:p>
    <w:p w14:paraId="323977E3" w14:textId="77777777" w:rsidR="00D072C4" w:rsidRPr="00A67348" w:rsidRDefault="00D072C4" w:rsidP="00D072C4">
      <w:pPr>
        <w:pStyle w:val="Ch63"/>
        <w:rPr>
          <w:w w:val="100"/>
          <w:sz w:val="24"/>
          <w:szCs w:val="24"/>
        </w:rPr>
      </w:pPr>
      <w:r w:rsidRPr="00A67348">
        <w:rPr>
          <w:w w:val="100"/>
          <w:sz w:val="24"/>
          <w:szCs w:val="24"/>
        </w:rPr>
        <w:t xml:space="preserve">Значення </w:t>
      </w:r>
      <w:proofErr w:type="spellStart"/>
      <w:r w:rsidRPr="00A67348">
        <w:rPr>
          <w:w w:val="100"/>
          <w:sz w:val="24"/>
          <w:szCs w:val="24"/>
        </w:rPr>
        <w:t>L</w:t>
      </w:r>
      <w:r w:rsidRPr="00A67348">
        <w:rPr>
          <w:w w:val="100"/>
          <w:sz w:val="24"/>
          <w:szCs w:val="24"/>
          <w:vertAlign w:val="subscript"/>
        </w:rPr>
        <w:t>диф</w:t>
      </w:r>
      <w:proofErr w:type="spellEnd"/>
      <w:r w:rsidRPr="00A67348">
        <w:rPr>
          <w:rFonts w:ascii="Symbol" w:hAnsi="Symbol" w:cs="Symbol"/>
          <w:w w:val="100"/>
          <w:sz w:val="24"/>
          <w:szCs w:val="24"/>
          <w:vertAlign w:val="subscript"/>
        </w:rPr>
        <w:t>L.</w:t>
      </w:r>
      <w:r w:rsidRPr="00A67348">
        <w:rPr>
          <w:w w:val="100"/>
          <w:sz w:val="24"/>
          <w:szCs w:val="24"/>
          <w:vertAlign w:val="subscript"/>
        </w:rPr>
        <w:t>е</w:t>
      </w:r>
      <w:r w:rsidRPr="00A67348">
        <w:rPr>
          <w:w w:val="100"/>
          <w:sz w:val="24"/>
          <w:szCs w:val="24"/>
        </w:rPr>
        <w:t xml:space="preserve"> розраховується за формулою, наведеною у підпункті 1.3.1 пункту 1.3 пункту 1 цього додатка, або визначається за графіком на малюнку 2 цього додатка.</w:t>
      </w:r>
    </w:p>
    <w:p w14:paraId="61B90093" w14:textId="77777777" w:rsidR="00D072C4" w:rsidRPr="00A67348" w:rsidRDefault="00D072C4" w:rsidP="00D072C4">
      <w:pPr>
        <w:pStyle w:val="Ch63"/>
        <w:rPr>
          <w:w w:val="100"/>
          <w:sz w:val="24"/>
          <w:szCs w:val="24"/>
        </w:rPr>
      </w:pPr>
      <w:r w:rsidRPr="00A67348">
        <w:rPr>
          <w:w w:val="100"/>
          <w:sz w:val="24"/>
          <w:szCs w:val="24"/>
        </w:rPr>
        <w:t>Значення додаткових втрат T(m, n) розраховується за формулами:</w:t>
      </w:r>
    </w:p>
    <w:p w14:paraId="115801B0" w14:textId="68E93E26" w:rsidR="00D072C4" w:rsidRPr="00A67348" w:rsidRDefault="00D072C4" w:rsidP="00FB3A1A">
      <w:pPr>
        <w:pStyle w:val="FormulaFORMULA"/>
        <w:jc w:val="right"/>
        <w:rPr>
          <w:w w:val="100"/>
          <w:position w:val="-6"/>
          <w:sz w:val="24"/>
          <w:szCs w:val="24"/>
        </w:rPr>
      </w:pPr>
      <w:r w:rsidRPr="00A67348">
        <w:rPr>
          <w:w w:val="100"/>
          <w:sz w:val="24"/>
          <w:szCs w:val="24"/>
        </w:rPr>
        <w:tab/>
      </w:r>
      <w:r w:rsidR="00FB3A1A">
        <w:rPr>
          <w:noProof/>
          <w:w w:val="100"/>
          <w:position w:val="-6"/>
          <w:sz w:val="24"/>
          <w:szCs w:val="24"/>
          <w14:ligatures w14:val="standardContextual"/>
        </w:rPr>
        <w:drawing>
          <wp:inline distT="0" distB="0" distL="0" distR="0" wp14:anchorId="40CD4146" wp14:editId="340BCCE2">
            <wp:extent cx="4008120" cy="257550"/>
            <wp:effectExtent l="0" t="0" r="0" b="9525"/>
            <wp:docPr id="153161449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14495" name="Рисунок 1531614495"/>
                    <pic:cNvPicPr/>
                  </pic:nvPicPr>
                  <pic:blipFill>
                    <a:blip r:embed="rId29">
                      <a:extLst>
                        <a:ext uri="{28A0092B-C50C-407E-A947-70E740481C1C}">
                          <a14:useLocalDpi xmlns:a14="http://schemas.microsoft.com/office/drawing/2010/main" val="0"/>
                        </a:ext>
                      </a:extLst>
                    </a:blip>
                    <a:stretch>
                      <a:fillRect/>
                    </a:stretch>
                  </pic:blipFill>
                  <pic:spPr>
                    <a:xfrm>
                      <a:off x="0" y="0"/>
                      <a:ext cx="4062169" cy="261023"/>
                    </a:xfrm>
                    <a:prstGeom prst="rect">
                      <a:avLst/>
                    </a:prstGeom>
                  </pic:spPr>
                </pic:pic>
              </a:graphicData>
            </a:graphic>
          </wp:inline>
        </w:drawing>
      </w:r>
      <w:r w:rsidR="00FB3A1A">
        <w:rPr>
          <w:rFonts w:asciiTheme="minorHAnsi" w:hAnsiTheme="minorHAnsi"/>
          <w:w w:val="100"/>
          <w:position w:val="-6"/>
          <w:sz w:val="24"/>
          <w:szCs w:val="24"/>
          <w:lang w:val="ru-RU"/>
        </w:rPr>
        <w:t xml:space="preserve">                                       </w:t>
      </w:r>
      <w:r w:rsidRPr="00A67348">
        <w:rPr>
          <w:w w:val="100"/>
          <w:position w:val="8"/>
          <w:sz w:val="24"/>
          <w:szCs w:val="24"/>
        </w:rPr>
        <w:t>(8)</w:t>
      </w:r>
    </w:p>
    <w:p w14:paraId="78458132" w14:textId="5806FC09" w:rsidR="00D072C4" w:rsidRPr="00A67348" w:rsidRDefault="00D072C4" w:rsidP="00FB3A1A">
      <w:pPr>
        <w:pStyle w:val="FormulaFORMULA"/>
        <w:jc w:val="right"/>
        <w:rPr>
          <w:w w:val="100"/>
          <w:position w:val="-6"/>
          <w:sz w:val="24"/>
          <w:szCs w:val="24"/>
        </w:rPr>
      </w:pPr>
      <w:r w:rsidRPr="00A67348">
        <w:rPr>
          <w:w w:val="100"/>
          <w:sz w:val="24"/>
          <w:szCs w:val="24"/>
        </w:rPr>
        <w:tab/>
      </w:r>
      <w:r w:rsidR="00FB3A1A">
        <w:rPr>
          <w:noProof/>
          <w:w w:val="100"/>
          <w:position w:val="8"/>
          <w:sz w:val="24"/>
          <w:szCs w:val="24"/>
          <w14:ligatures w14:val="standardContextual"/>
        </w:rPr>
        <w:drawing>
          <wp:inline distT="0" distB="0" distL="0" distR="0" wp14:anchorId="092A1145" wp14:editId="5C2071CC">
            <wp:extent cx="4594860" cy="234184"/>
            <wp:effectExtent l="0" t="0" r="0" b="0"/>
            <wp:docPr id="199448534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85343" name="Рисунок 1994485343"/>
                    <pic:cNvPicPr/>
                  </pic:nvPicPr>
                  <pic:blipFill>
                    <a:blip r:embed="rId30">
                      <a:extLst>
                        <a:ext uri="{28A0092B-C50C-407E-A947-70E740481C1C}">
                          <a14:useLocalDpi xmlns:a14="http://schemas.microsoft.com/office/drawing/2010/main" val="0"/>
                        </a:ext>
                      </a:extLst>
                    </a:blip>
                    <a:stretch>
                      <a:fillRect/>
                    </a:stretch>
                  </pic:blipFill>
                  <pic:spPr>
                    <a:xfrm>
                      <a:off x="0" y="0"/>
                      <a:ext cx="4649936" cy="236991"/>
                    </a:xfrm>
                    <a:prstGeom prst="rect">
                      <a:avLst/>
                    </a:prstGeom>
                  </pic:spPr>
                </pic:pic>
              </a:graphicData>
            </a:graphic>
          </wp:inline>
        </w:drawing>
      </w:r>
      <w:r w:rsidR="00FB3A1A">
        <w:rPr>
          <w:rFonts w:asciiTheme="minorHAnsi" w:hAnsiTheme="minorHAnsi"/>
          <w:w w:val="100"/>
          <w:position w:val="8"/>
          <w:sz w:val="24"/>
          <w:szCs w:val="24"/>
          <w:lang w:val="ru-RU"/>
        </w:rPr>
        <w:t xml:space="preserve">                             </w:t>
      </w:r>
      <w:r w:rsidRPr="00A67348">
        <w:rPr>
          <w:w w:val="100"/>
          <w:position w:val="8"/>
          <w:sz w:val="24"/>
          <w:szCs w:val="24"/>
        </w:rPr>
        <w:t>(9)</w:t>
      </w:r>
    </w:p>
    <w:p w14:paraId="1D7A4737" w14:textId="7B953A36" w:rsidR="00D072C4" w:rsidRPr="00A67348" w:rsidRDefault="00FB3A1A" w:rsidP="00D072C4">
      <w:pPr>
        <w:pStyle w:val="Ch63"/>
        <w:spacing w:before="113"/>
        <w:rPr>
          <w:w w:val="100"/>
          <w:sz w:val="24"/>
          <w:szCs w:val="24"/>
        </w:rPr>
      </w:pPr>
      <w:r>
        <w:rPr>
          <w:noProof/>
          <w:w w:val="100"/>
          <w:position w:val="20"/>
          <w:sz w:val="24"/>
          <w:szCs w:val="24"/>
          <w14:ligatures w14:val="standardContextual"/>
        </w:rPr>
        <w:drawing>
          <wp:inline distT="0" distB="0" distL="0" distR="0" wp14:anchorId="12B7790D" wp14:editId="143E0749">
            <wp:extent cx="3070860" cy="602129"/>
            <wp:effectExtent l="0" t="0" r="0" b="7620"/>
            <wp:docPr id="21187568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56856" name="Рисунок 2118756856"/>
                    <pic:cNvPicPr/>
                  </pic:nvPicPr>
                  <pic:blipFill>
                    <a:blip r:embed="rId31">
                      <a:extLst>
                        <a:ext uri="{28A0092B-C50C-407E-A947-70E740481C1C}">
                          <a14:useLocalDpi xmlns:a14="http://schemas.microsoft.com/office/drawing/2010/main" val="0"/>
                        </a:ext>
                      </a:extLst>
                    </a:blip>
                    <a:stretch>
                      <a:fillRect/>
                    </a:stretch>
                  </pic:blipFill>
                  <pic:spPr>
                    <a:xfrm>
                      <a:off x="0" y="0"/>
                      <a:ext cx="3090015" cy="605885"/>
                    </a:xfrm>
                    <a:prstGeom prst="rect">
                      <a:avLst/>
                    </a:prstGeom>
                  </pic:spPr>
                </pic:pic>
              </a:graphicData>
            </a:graphic>
          </wp:inline>
        </w:drawing>
      </w:r>
      <w:r>
        <w:rPr>
          <w:rFonts w:asciiTheme="minorHAnsi" w:hAnsiTheme="minorHAnsi"/>
          <w:w w:val="100"/>
          <w:position w:val="20"/>
          <w:sz w:val="24"/>
          <w:szCs w:val="24"/>
          <w:lang w:val="ru-RU"/>
        </w:rPr>
        <w:t xml:space="preserve">                                                                                                 </w:t>
      </w:r>
      <w:r w:rsidR="00D072C4" w:rsidRPr="00A67348">
        <w:rPr>
          <w:w w:val="100"/>
          <w:position w:val="26"/>
          <w:sz w:val="24"/>
          <w:szCs w:val="24"/>
        </w:rPr>
        <w:t>(10)</w:t>
      </w:r>
    </w:p>
    <w:p w14:paraId="770AB9C1" w14:textId="77777777" w:rsidR="00D072C4" w:rsidRPr="00A67348" w:rsidRDefault="00D072C4" w:rsidP="00D072C4">
      <w:pPr>
        <w:pStyle w:val="Ch63"/>
        <w:rPr>
          <w:w w:val="100"/>
          <w:sz w:val="24"/>
          <w:szCs w:val="24"/>
        </w:rPr>
      </w:pPr>
      <w:r w:rsidRPr="00A67348">
        <w:rPr>
          <w:w w:val="100"/>
          <w:sz w:val="24"/>
          <w:szCs w:val="24"/>
        </w:rPr>
        <w:t xml:space="preserve">У розрахунках параметра </w:t>
      </w:r>
      <w:r w:rsidRPr="00A67348">
        <w:rPr>
          <w:rFonts w:ascii="Symbol" w:hAnsi="Symbol" w:cs="Symbol"/>
          <w:w w:val="100"/>
          <w:sz w:val="24"/>
          <w:szCs w:val="24"/>
        </w:rPr>
        <w:t>n</w:t>
      </w:r>
      <w:r w:rsidRPr="00A67348">
        <w:rPr>
          <w:w w:val="100"/>
          <w:sz w:val="24"/>
          <w:szCs w:val="24"/>
        </w:rPr>
        <w:t> для заокругленої топографічної перешкоди використовується формула і пояснення, наведені на малюнку 3 цього додатка:</w:t>
      </w:r>
    </w:p>
    <w:p w14:paraId="71852AD4" w14:textId="5D26ECAD" w:rsidR="00D072C4" w:rsidRPr="00A67348" w:rsidRDefault="00D072C4" w:rsidP="00FB3A1A">
      <w:pPr>
        <w:pStyle w:val="FormulaFORMULA"/>
        <w:jc w:val="right"/>
        <w:rPr>
          <w:w w:val="100"/>
          <w:sz w:val="24"/>
          <w:szCs w:val="24"/>
        </w:rPr>
      </w:pPr>
      <w:r w:rsidRPr="00A67348">
        <w:rPr>
          <w:w w:val="100"/>
          <w:sz w:val="24"/>
          <w:szCs w:val="24"/>
        </w:rPr>
        <w:tab/>
      </w:r>
      <w:r w:rsidR="00FB3A1A">
        <w:rPr>
          <w:noProof/>
          <w:w w:val="100"/>
          <w:position w:val="24"/>
          <w:sz w:val="24"/>
          <w:szCs w:val="24"/>
          <w14:ligatures w14:val="standardContextual"/>
        </w:rPr>
        <w:drawing>
          <wp:inline distT="0" distB="0" distL="0" distR="0" wp14:anchorId="02A5D6B5" wp14:editId="42582505">
            <wp:extent cx="1478280" cy="444212"/>
            <wp:effectExtent l="0" t="0" r="7620" b="0"/>
            <wp:docPr id="7744257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2578" name="Рисунок 77442578"/>
                    <pic:cNvPicPr/>
                  </pic:nvPicPr>
                  <pic:blipFill>
                    <a:blip r:embed="rId32">
                      <a:extLst>
                        <a:ext uri="{28A0092B-C50C-407E-A947-70E740481C1C}">
                          <a14:useLocalDpi xmlns:a14="http://schemas.microsoft.com/office/drawing/2010/main" val="0"/>
                        </a:ext>
                      </a:extLst>
                    </a:blip>
                    <a:stretch>
                      <a:fillRect/>
                    </a:stretch>
                  </pic:blipFill>
                  <pic:spPr>
                    <a:xfrm>
                      <a:off x="0" y="0"/>
                      <a:ext cx="1481920" cy="445306"/>
                    </a:xfrm>
                    <a:prstGeom prst="rect">
                      <a:avLst/>
                    </a:prstGeom>
                  </pic:spPr>
                </pic:pic>
              </a:graphicData>
            </a:graphic>
          </wp:inline>
        </w:drawing>
      </w:r>
      <w:r w:rsidR="00FB3A1A" w:rsidRPr="00023E85">
        <w:rPr>
          <w:rFonts w:asciiTheme="minorHAnsi" w:hAnsiTheme="minorHAnsi"/>
          <w:w w:val="100"/>
          <w:position w:val="24"/>
          <w:sz w:val="24"/>
          <w:szCs w:val="24"/>
        </w:rPr>
        <w:t xml:space="preserve">                                                            </w:t>
      </w:r>
      <w:r w:rsidRPr="00A67348">
        <w:rPr>
          <w:w w:val="100"/>
          <w:position w:val="24"/>
          <w:sz w:val="24"/>
          <w:szCs w:val="24"/>
        </w:rPr>
        <w:t>(11)</w:t>
      </w:r>
    </w:p>
    <w:p w14:paraId="1CC901D3" w14:textId="77777777" w:rsidR="00D072C4" w:rsidRPr="00A67348" w:rsidRDefault="00D072C4" w:rsidP="00D072C4">
      <w:pPr>
        <w:pStyle w:val="Ch63"/>
        <w:rPr>
          <w:w w:val="100"/>
          <w:sz w:val="24"/>
          <w:szCs w:val="24"/>
        </w:rPr>
      </w:pPr>
      <w:r w:rsidRPr="00A67348">
        <w:rPr>
          <w:w w:val="100"/>
          <w:sz w:val="24"/>
          <w:szCs w:val="24"/>
        </w:rPr>
        <w:t>Радіус кривизни заокругленої топографічної перешкоди розраховується відповідно до Рекомендації ITU</w:t>
      </w:r>
      <w:r w:rsidRPr="00A67348">
        <w:rPr>
          <w:w w:val="100"/>
          <w:sz w:val="24"/>
          <w:szCs w:val="24"/>
        </w:rPr>
        <w:noBreakHyphen/>
        <w:t>RP.526.</w:t>
      </w:r>
    </w:p>
    <w:p w14:paraId="6657CA66" w14:textId="0319F158" w:rsidR="00D072C4" w:rsidRPr="00A67348" w:rsidRDefault="00E755F5" w:rsidP="00FB3A1A">
      <w:pPr>
        <w:pStyle w:val="Ch63"/>
        <w:jc w:val="center"/>
        <w:rPr>
          <w:w w:val="100"/>
          <w:sz w:val="24"/>
          <w:szCs w:val="24"/>
        </w:rPr>
      </w:pPr>
      <w:r>
        <w:rPr>
          <w:noProof/>
          <w:w w:val="100"/>
          <w:sz w:val="24"/>
          <w:szCs w:val="24"/>
          <w14:ligatures w14:val="standardContextual"/>
        </w:rPr>
        <w:drawing>
          <wp:inline distT="0" distB="0" distL="0" distR="0" wp14:anchorId="154C70D2" wp14:editId="126A8724">
            <wp:extent cx="3829050" cy="1666875"/>
            <wp:effectExtent l="0" t="0" r="0" b="9525"/>
            <wp:docPr id="19917237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3788" name="Рисунок 1991723788"/>
                    <pic:cNvPicPr/>
                  </pic:nvPicPr>
                  <pic:blipFill>
                    <a:blip r:embed="rId33">
                      <a:extLst>
                        <a:ext uri="{28A0092B-C50C-407E-A947-70E740481C1C}">
                          <a14:useLocalDpi xmlns:a14="http://schemas.microsoft.com/office/drawing/2010/main" val="0"/>
                        </a:ext>
                      </a:extLst>
                    </a:blip>
                    <a:stretch>
                      <a:fillRect/>
                    </a:stretch>
                  </pic:blipFill>
                  <pic:spPr>
                    <a:xfrm>
                      <a:off x="0" y="0"/>
                      <a:ext cx="3829050" cy="1666875"/>
                    </a:xfrm>
                    <a:prstGeom prst="rect">
                      <a:avLst/>
                    </a:prstGeom>
                  </pic:spPr>
                </pic:pic>
              </a:graphicData>
            </a:graphic>
          </wp:inline>
        </w:drawing>
      </w:r>
    </w:p>
    <w:p w14:paraId="50FCA796" w14:textId="77777777" w:rsidR="00D072C4" w:rsidRPr="00FB3A1A" w:rsidRDefault="00D072C4" w:rsidP="00D072C4">
      <w:pPr>
        <w:pStyle w:val="Ch6c"/>
        <w:rPr>
          <w:w w:val="100"/>
          <w:sz w:val="20"/>
          <w:szCs w:val="20"/>
        </w:rPr>
      </w:pPr>
      <w:r w:rsidRPr="00FB3A1A">
        <w:rPr>
          <w:i/>
          <w:iCs/>
          <w:w w:val="100"/>
          <w:sz w:val="20"/>
          <w:szCs w:val="20"/>
        </w:rPr>
        <w:t xml:space="preserve">Малюнок 3. </w:t>
      </w:r>
      <w:r w:rsidRPr="00FB3A1A">
        <w:rPr>
          <w:w w:val="100"/>
          <w:sz w:val="20"/>
          <w:szCs w:val="20"/>
        </w:rPr>
        <w:t xml:space="preserve">— Параметри, які характеризують геометрію траси </w:t>
      </w:r>
      <w:r w:rsidRPr="00FB3A1A">
        <w:rPr>
          <w:w w:val="100"/>
          <w:sz w:val="20"/>
          <w:szCs w:val="20"/>
        </w:rPr>
        <w:br/>
        <w:t>з дифракцією радіохвиль на одинокій заокругленій топографічній перешкоді</w:t>
      </w:r>
    </w:p>
    <w:p w14:paraId="07B5FAFD" w14:textId="77777777" w:rsidR="00D072C4" w:rsidRPr="00A67348" w:rsidRDefault="00D072C4" w:rsidP="00D072C4">
      <w:pPr>
        <w:pStyle w:val="Ch63"/>
        <w:rPr>
          <w:w w:val="100"/>
          <w:sz w:val="24"/>
          <w:szCs w:val="24"/>
        </w:rPr>
      </w:pPr>
      <w:r w:rsidRPr="00A67348">
        <w:rPr>
          <w:w w:val="100"/>
          <w:sz w:val="24"/>
          <w:szCs w:val="24"/>
        </w:rPr>
        <w:t>1.3.3. Базові втрати поширення радіохвиль з дифракцією на двох одиноких клиноподібних топографічних перешкодах розраховуються за формулою:</w:t>
      </w:r>
    </w:p>
    <w:p w14:paraId="6B6A790D" w14:textId="4DB8C4D2" w:rsidR="00D072C4" w:rsidRPr="00A67348" w:rsidRDefault="00D072C4" w:rsidP="00FB3A1A">
      <w:pPr>
        <w:pStyle w:val="FormulaFORMULA"/>
        <w:jc w:val="right"/>
        <w:rPr>
          <w:w w:val="100"/>
          <w:sz w:val="24"/>
          <w:szCs w:val="24"/>
        </w:rPr>
      </w:pPr>
      <w:r w:rsidRPr="00A67348">
        <w:rPr>
          <w:w w:val="100"/>
          <w:sz w:val="24"/>
          <w:szCs w:val="24"/>
        </w:rPr>
        <w:tab/>
      </w:r>
      <w:r w:rsidR="00FB3A1A">
        <w:rPr>
          <w:noProof/>
          <w:w w:val="100"/>
          <w:position w:val="12"/>
          <w:sz w:val="24"/>
          <w:szCs w:val="24"/>
          <w14:ligatures w14:val="standardContextual"/>
        </w:rPr>
        <w:drawing>
          <wp:inline distT="0" distB="0" distL="0" distR="0" wp14:anchorId="22D28EDB" wp14:editId="7BA79578">
            <wp:extent cx="2476500" cy="266700"/>
            <wp:effectExtent l="0" t="0" r="0" b="0"/>
            <wp:docPr id="204203770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37701" name="Рисунок 2042037701"/>
                    <pic:cNvPicPr/>
                  </pic:nvPicPr>
                  <pic:blipFill>
                    <a:blip r:embed="rId34">
                      <a:extLst>
                        <a:ext uri="{28A0092B-C50C-407E-A947-70E740481C1C}">
                          <a14:useLocalDpi xmlns:a14="http://schemas.microsoft.com/office/drawing/2010/main" val="0"/>
                        </a:ext>
                      </a:extLst>
                    </a:blip>
                    <a:stretch>
                      <a:fillRect/>
                    </a:stretch>
                  </pic:blipFill>
                  <pic:spPr>
                    <a:xfrm>
                      <a:off x="0" y="0"/>
                      <a:ext cx="2476500" cy="266700"/>
                    </a:xfrm>
                    <a:prstGeom prst="rect">
                      <a:avLst/>
                    </a:prstGeom>
                  </pic:spPr>
                </pic:pic>
              </a:graphicData>
            </a:graphic>
          </wp:inline>
        </w:drawing>
      </w:r>
      <w:r w:rsidR="00FB3A1A" w:rsidRPr="00023E85">
        <w:rPr>
          <w:rFonts w:asciiTheme="minorHAnsi" w:hAnsiTheme="minorHAnsi"/>
          <w:w w:val="100"/>
          <w:position w:val="12"/>
          <w:sz w:val="24"/>
          <w:szCs w:val="24"/>
        </w:rPr>
        <w:t xml:space="preserve">                                                           </w:t>
      </w:r>
      <w:r w:rsidRPr="00A67348">
        <w:rPr>
          <w:w w:val="100"/>
          <w:position w:val="12"/>
          <w:sz w:val="24"/>
          <w:szCs w:val="24"/>
        </w:rPr>
        <w:t>(12)</w:t>
      </w:r>
    </w:p>
    <w:p w14:paraId="6EB2C9F3" w14:textId="77777777" w:rsidR="00D072C4" w:rsidRPr="00A67348" w:rsidRDefault="00D072C4" w:rsidP="00D072C4">
      <w:pPr>
        <w:pStyle w:val="Ch63"/>
        <w:rPr>
          <w:w w:val="100"/>
          <w:sz w:val="24"/>
          <w:szCs w:val="24"/>
        </w:rPr>
      </w:pPr>
      <w:r w:rsidRPr="00A67348">
        <w:rPr>
          <w:w w:val="100"/>
          <w:sz w:val="24"/>
          <w:szCs w:val="24"/>
        </w:rPr>
        <w:t>де: L</w:t>
      </w:r>
      <w:r w:rsidRPr="00A67348">
        <w:rPr>
          <w:w w:val="100"/>
          <w:sz w:val="24"/>
          <w:szCs w:val="24"/>
          <w:vertAlign w:val="subscript"/>
        </w:rPr>
        <w:t xml:space="preserve">диф.1 </w:t>
      </w:r>
      <w:r w:rsidRPr="00A67348">
        <w:rPr>
          <w:w w:val="100"/>
          <w:sz w:val="24"/>
          <w:szCs w:val="24"/>
        </w:rPr>
        <w:t>і L</w:t>
      </w:r>
      <w:r w:rsidRPr="00A67348">
        <w:rPr>
          <w:w w:val="100"/>
          <w:sz w:val="24"/>
          <w:szCs w:val="24"/>
          <w:vertAlign w:val="subscript"/>
        </w:rPr>
        <w:t>диф.2</w:t>
      </w:r>
      <w:r w:rsidRPr="00A67348">
        <w:rPr>
          <w:w w:val="100"/>
          <w:sz w:val="24"/>
          <w:szCs w:val="24"/>
        </w:rPr>
        <w:t> — втрати поширення радіохвиль на першій і другій дифракційних трасах, які розраховуються за формулою, наведеною у підпункті 1.3.1 підпункту 1.3 пункту 1 цього додатка, або визначаються за графіком на малюнку 2 цього додатка;</w:t>
      </w:r>
    </w:p>
    <w:p w14:paraId="5BFA7493" w14:textId="77777777" w:rsidR="00D072C4" w:rsidRPr="00A67348" w:rsidRDefault="00D072C4" w:rsidP="00D072C4">
      <w:pPr>
        <w:pStyle w:val="Ch63"/>
        <w:rPr>
          <w:w w:val="100"/>
          <w:sz w:val="24"/>
          <w:szCs w:val="24"/>
        </w:rPr>
      </w:pPr>
      <w:proofErr w:type="spellStart"/>
      <w:r w:rsidRPr="00A67348">
        <w:rPr>
          <w:w w:val="100"/>
          <w:sz w:val="24"/>
          <w:szCs w:val="24"/>
        </w:rPr>
        <w:t>L</w:t>
      </w:r>
      <w:r w:rsidRPr="00A67348">
        <w:rPr>
          <w:w w:val="100"/>
          <w:sz w:val="24"/>
          <w:szCs w:val="24"/>
          <w:vertAlign w:val="subscript"/>
        </w:rPr>
        <w:t>cor</w:t>
      </w:r>
      <w:proofErr w:type="spellEnd"/>
      <w:r w:rsidRPr="00A67348">
        <w:rPr>
          <w:w w:val="100"/>
          <w:sz w:val="24"/>
          <w:szCs w:val="24"/>
        </w:rPr>
        <w:t> — поправочний коефіцієнт, який враховує геометричне рознесення між верхівками топографічних перешкод.</w:t>
      </w:r>
    </w:p>
    <w:p w14:paraId="32570AA3" w14:textId="77777777" w:rsidR="00D072C4" w:rsidRPr="00A67348" w:rsidRDefault="00D072C4" w:rsidP="00D072C4">
      <w:pPr>
        <w:pStyle w:val="Ch63"/>
        <w:rPr>
          <w:w w:val="100"/>
          <w:sz w:val="24"/>
          <w:szCs w:val="24"/>
        </w:rPr>
      </w:pPr>
      <w:r w:rsidRPr="00A67348">
        <w:rPr>
          <w:w w:val="100"/>
          <w:sz w:val="24"/>
          <w:szCs w:val="24"/>
        </w:rPr>
        <w:t xml:space="preserve">Значення поправочного коефіцієнта </w:t>
      </w:r>
      <w:proofErr w:type="spellStart"/>
      <w:r w:rsidRPr="00A67348">
        <w:rPr>
          <w:w w:val="100"/>
          <w:sz w:val="24"/>
          <w:szCs w:val="24"/>
        </w:rPr>
        <w:t>L</w:t>
      </w:r>
      <w:r w:rsidRPr="00A67348">
        <w:rPr>
          <w:w w:val="100"/>
          <w:sz w:val="24"/>
          <w:szCs w:val="24"/>
          <w:vertAlign w:val="subscript"/>
        </w:rPr>
        <w:t>cor</w:t>
      </w:r>
      <w:proofErr w:type="spellEnd"/>
      <w:r w:rsidRPr="00A67348">
        <w:rPr>
          <w:w w:val="100"/>
          <w:sz w:val="24"/>
          <w:szCs w:val="24"/>
        </w:rPr>
        <w:t xml:space="preserve"> розраховується за формулою:</w:t>
      </w:r>
    </w:p>
    <w:p w14:paraId="503FE3E2" w14:textId="48D6AD45" w:rsidR="00D072C4" w:rsidRPr="00A67348" w:rsidRDefault="00D072C4" w:rsidP="00FB3A1A">
      <w:pPr>
        <w:pStyle w:val="FormulaFORMULA"/>
        <w:spacing w:before="57"/>
        <w:jc w:val="right"/>
        <w:rPr>
          <w:w w:val="100"/>
          <w:sz w:val="24"/>
          <w:szCs w:val="24"/>
        </w:rPr>
      </w:pPr>
      <w:r w:rsidRPr="00A67348">
        <w:rPr>
          <w:w w:val="100"/>
          <w:sz w:val="24"/>
          <w:szCs w:val="24"/>
        </w:rPr>
        <w:tab/>
      </w:r>
      <w:r w:rsidRPr="00A67348">
        <w:rPr>
          <w:w w:val="100"/>
          <w:position w:val="24"/>
          <w:sz w:val="24"/>
          <w:szCs w:val="24"/>
        </w:rPr>
        <w:t xml:space="preserve"> </w:t>
      </w:r>
      <w:r w:rsidR="00FB3A1A">
        <w:rPr>
          <w:noProof/>
          <w:w w:val="100"/>
          <w:position w:val="24"/>
          <w:sz w:val="24"/>
          <w:szCs w:val="24"/>
          <w14:ligatures w14:val="standardContextual"/>
        </w:rPr>
        <w:drawing>
          <wp:inline distT="0" distB="0" distL="0" distR="0" wp14:anchorId="279D69BF" wp14:editId="368E1EDD">
            <wp:extent cx="2049780" cy="467038"/>
            <wp:effectExtent l="0" t="0" r="7620" b="9525"/>
            <wp:docPr id="202123305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3056" name="Рисунок 2021233056"/>
                    <pic:cNvPicPr/>
                  </pic:nvPicPr>
                  <pic:blipFill>
                    <a:blip r:embed="rId35">
                      <a:extLst>
                        <a:ext uri="{28A0092B-C50C-407E-A947-70E740481C1C}">
                          <a14:useLocalDpi xmlns:a14="http://schemas.microsoft.com/office/drawing/2010/main" val="0"/>
                        </a:ext>
                      </a:extLst>
                    </a:blip>
                    <a:stretch>
                      <a:fillRect/>
                    </a:stretch>
                  </pic:blipFill>
                  <pic:spPr>
                    <a:xfrm>
                      <a:off x="0" y="0"/>
                      <a:ext cx="2054154" cy="468035"/>
                    </a:xfrm>
                    <a:prstGeom prst="rect">
                      <a:avLst/>
                    </a:prstGeom>
                  </pic:spPr>
                </pic:pic>
              </a:graphicData>
            </a:graphic>
          </wp:inline>
        </w:drawing>
      </w:r>
      <w:r w:rsidR="00FB3A1A">
        <w:rPr>
          <w:rFonts w:asciiTheme="minorHAnsi" w:hAnsiTheme="minorHAnsi"/>
          <w:w w:val="100"/>
          <w:position w:val="24"/>
          <w:sz w:val="24"/>
          <w:szCs w:val="24"/>
          <w:lang w:val="ru-RU"/>
        </w:rPr>
        <w:t xml:space="preserve">                                                          </w:t>
      </w:r>
      <w:r w:rsidRPr="00A67348">
        <w:rPr>
          <w:w w:val="100"/>
          <w:position w:val="24"/>
          <w:sz w:val="24"/>
          <w:szCs w:val="24"/>
        </w:rPr>
        <w:t>(13)</w:t>
      </w:r>
    </w:p>
    <w:p w14:paraId="3E1638AF" w14:textId="77777777" w:rsidR="00D072C4" w:rsidRPr="00A67348" w:rsidRDefault="00D072C4" w:rsidP="00D072C4">
      <w:pPr>
        <w:pStyle w:val="Ch63"/>
        <w:rPr>
          <w:w w:val="100"/>
          <w:sz w:val="24"/>
          <w:szCs w:val="24"/>
        </w:rPr>
      </w:pPr>
      <w:r w:rsidRPr="00A67348">
        <w:rPr>
          <w:w w:val="100"/>
          <w:sz w:val="24"/>
          <w:szCs w:val="24"/>
        </w:rPr>
        <w:t>У розрахунках використовуються пояснення, наведені на малюнку</w:t>
      </w:r>
      <w:r w:rsidRPr="00A67348">
        <w:rPr>
          <w:w w:val="100"/>
          <w:sz w:val="24"/>
          <w:szCs w:val="24"/>
          <w:lang w:val="ru-RU"/>
        </w:rPr>
        <w:t xml:space="preserve"> </w:t>
      </w:r>
      <w:r w:rsidRPr="00A67348">
        <w:rPr>
          <w:w w:val="100"/>
          <w:sz w:val="24"/>
          <w:szCs w:val="24"/>
        </w:rPr>
        <w:t>4 цього додатка.</w:t>
      </w:r>
    </w:p>
    <w:p w14:paraId="75895468" w14:textId="792AAA6E" w:rsidR="00D072C4" w:rsidRPr="00A67348" w:rsidRDefault="00E755F5" w:rsidP="00FB3A1A">
      <w:pPr>
        <w:pStyle w:val="Ch63"/>
        <w:jc w:val="center"/>
        <w:rPr>
          <w:w w:val="100"/>
          <w:sz w:val="24"/>
          <w:szCs w:val="24"/>
        </w:rPr>
      </w:pPr>
      <w:r>
        <w:rPr>
          <w:noProof/>
          <w:w w:val="100"/>
          <w:sz w:val="24"/>
          <w:szCs w:val="24"/>
          <w14:ligatures w14:val="standardContextual"/>
        </w:rPr>
        <w:drawing>
          <wp:inline distT="0" distB="0" distL="0" distR="0" wp14:anchorId="74D931B9" wp14:editId="28FB93F3">
            <wp:extent cx="4229100" cy="1962150"/>
            <wp:effectExtent l="0" t="0" r="0" b="0"/>
            <wp:docPr id="6416915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1563" name="Рисунок 641691563"/>
                    <pic:cNvPicPr/>
                  </pic:nvPicPr>
                  <pic:blipFill>
                    <a:blip r:embed="rId36">
                      <a:extLst>
                        <a:ext uri="{28A0092B-C50C-407E-A947-70E740481C1C}">
                          <a14:useLocalDpi xmlns:a14="http://schemas.microsoft.com/office/drawing/2010/main" val="0"/>
                        </a:ext>
                      </a:extLst>
                    </a:blip>
                    <a:stretch>
                      <a:fillRect/>
                    </a:stretch>
                  </pic:blipFill>
                  <pic:spPr>
                    <a:xfrm>
                      <a:off x="0" y="0"/>
                      <a:ext cx="4229100" cy="1962150"/>
                    </a:xfrm>
                    <a:prstGeom prst="rect">
                      <a:avLst/>
                    </a:prstGeom>
                  </pic:spPr>
                </pic:pic>
              </a:graphicData>
            </a:graphic>
          </wp:inline>
        </w:drawing>
      </w:r>
    </w:p>
    <w:p w14:paraId="30781AE2" w14:textId="77777777" w:rsidR="00D072C4" w:rsidRPr="00FB3A1A" w:rsidRDefault="00D072C4" w:rsidP="00D072C4">
      <w:pPr>
        <w:pStyle w:val="Ch6c"/>
        <w:rPr>
          <w:w w:val="100"/>
          <w:sz w:val="20"/>
          <w:szCs w:val="20"/>
        </w:rPr>
      </w:pPr>
      <w:r w:rsidRPr="00FB3A1A">
        <w:rPr>
          <w:i/>
          <w:iCs/>
          <w:w w:val="100"/>
          <w:sz w:val="20"/>
          <w:szCs w:val="20"/>
        </w:rPr>
        <w:t>Малюнок 4.</w:t>
      </w:r>
      <w:r w:rsidRPr="00FB3A1A">
        <w:rPr>
          <w:w w:val="100"/>
          <w:sz w:val="20"/>
          <w:szCs w:val="20"/>
        </w:rPr>
        <w:t xml:space="preserve"> — Параметри, які характеризують геометричні властивості траси </w:t>
      </w:r>
      <w:r w:rsidRPr="00FB3A1A">
        <w:rPr>
          <w:w w:val="100"/>
          <w:sz w:val="20"/>
          <w:szCs w:val="20"/>
        </w:rPr>
        <w:br/>
        <w:t>з дифракцією радіохвиль на двох клиноподібних топографічних перешкодах</w:t>
      </w:r>
    </w:p>
    <w:p w14:paraId="0AAC28BF" w14:textId="77777777" w:rsidR="00D072C4" w:rsidRPr="00A67348" w:rsidRDefault="00D072C4" w:rsidP="00D072C4">
      <w:pPr>
        <w:pStyle w:val="Ch63"/>
        <w:rPr>
          <w:w w:val="100"/>
          <w:sz w:val="24"/>
          <w:szCs w:val="24"/>
        </w:rPr>
      </w:pPr>
      <w:r w:rsidRPr="00A67348">
        <w:rPr>
          <w:w w:val="100"/>
          <w:sz w:val="24"/>
          <w:szCs w:val="24"/>
        </w:rPr>
        <w:t>Якщо одна з клиноподібних топографічних перешкод значно більше впливає на загальне значення втрат ніж інша, необхідно визначити основну і другорядну перешкоду.</w:t>
      </w:r>
    </w:p>
    <w:p w14:paraId="09A3D64C" w14:textId="446A838B" w:rsidR="00D072C4" w:rsidRPr="00FB3A1A" w:rsidRDefault="00D072C4" w:rsidP="00D072C4">
      <w:pPr>
        <w:pStyle w:val="Ch63"/>
        <w:rPr>
          <w:rFonts w:asciiTheme="minorHAnsi" w:hAnsiTheme="minorHAnsi"/>
          <w:w w:val="100"/>
          <w:sz w:val="24"/>
          <w:szCs w:val="24"/>
          <w:lang w:val="ru-RU"/>
        </w:rPr>
      </w:pPr>
      <w:r w:rsidRPr="00A67348">
        <w:rPr>
          <w:w w:val="100"/>
          <w:sz w:val="24"/>
          <w:szCs w:val="24"/>
        </w:rPr>
        <w:t xml:space="preserve">Основну перешкоду визначає найбільше значення відношення </w:t>
      </w:r>
      <w:r w:rsidR="00FB3A1A" w:rsidRPr="00FB3A1A">
        <w:rPr>
          <w:noProof/>
          <w:w w:val="100"/>
          <w:sz w:val="24"/>
          <w:szCs w:val="24"/>
        </w:rPr>
        <w:drawing>
          <wp:inline distT="0" distB="0" distL="0" distR="0" wp14:anchorId="1AAE8AFF" wp14:editId="29C2B41D">
            <wp:extent cx="358140" cy="157582"/>
            <wp:effectExtent l="0" t="0" r="3810" b="0"/>
            <wp:docPr id="1364681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81451" name=""/>
                    <pic:cNvPicPr/>
                  </pic:nvPicPr>
                  <pic:blipFill>
                    <a:blip r:embed="rId37"/>
                    <a:stretch>
                      <a:fillRect/>
                    </a:stretch>
                  </pic:blipFill>
                  <pic:spPr>
                    <a:xfrm>
                      <a:off x="0" y="0"/>
                      <a:ext cx="367926" cy="161888"/>
                    </a:xfrm>
                    <a:prstGeom prst="rect">
                      <a:avLst/>
                    </a:prstGeom>
                  </pic:spPr>
                </pic:pic>
              </a:graphicData>
            </a:graphic>
          </wp:inline>
        </w:drawing>
      </w:r>
      <w:r w:rsidR="00FB3A1A">
        <w:rPr>
          <w:rFonts w:asciiTheme="minorHAnsi" w:hAnsiTheme="minorHAnsi"/>
          <w:w w:val="100"/>
          <w:sz w:val="24"/>
          <w:szCs w:val="24"/>
          <w:lang w:val="ru-RU"/>
        </w:rPr>
        <w:t>.</w:t>
      </w:r>
    </w:p>
    <w:p w14:paraId="6D60C9D8" w14:textId="7061B454" w:rsidR="00D072C4" w:rsidRPr="00A67348" w:rsidRDefault="00D072C4" w:rsidP="00D072C4">
      <w:pPr>
        <w:pStyle w:val="Ch63"/>
        <w:rPr>
          <w:w w:val="100"/>
          <w:sz w:val="24"/>
          <w:szCs w:val="24"/>
        </w:rPr>
      </w:pPr>
      <w:r w:rsidRPr="00A67348">
        <w:rPr>
          <w:w w:val="100"/>
          <w:sz w:val="24"/>
          <w:szCs w:val="24"/>
        </w:rPr>
        <w:t>У цьому випадку перша дифракційна траса характеризується параметрами</w:t>
      </w:r>
      <w:r w:rsidR="00FB3A1A" w:rsidRPr="00FB3A1A">
        <w:rPr>
          <w:noProof/>
          <w14:ligatures w14:val="standardContextual"/>
        </w:rPr>
        <w:t xml:space="preserve"> </w:t>
      </w:r>
      <w:r w:rsidR="00FB3A1A" w:rsidRPr="00FB3A1A">
        <w:rPr>
          <w:noProof/>
          <w:w w:val="100"/>
          <w:sz w:val="24"/>
          <w:szCs w:val="24"/>
        </w:rPr>
        <w:drawing>
          <wp:inline distT="0" distB="0" distL="0" distR="0" wp14:anchorId="35A3A8AA" wp14:editId="2BDC467A">
            <wp:extent cx="693420" cy="186990"/>
            <wp:effectExtent l="0" t="0" r="0" b="3810"/>
            <wp:docPr id="858806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06158" name=""/>
                    <pic:cNvPicPr/>
                  </pic:nvPicPr>
                  <pic:blipFill>
                    <a:blip r:embed="rId38"/>
                    <a:stretch>
                      <a:fillRect/>
                    </a:stretch>
                  </pic:blipFill>
                  <pic:spPr>
                    <a:xfrm>
                      <a:off x="0" y="0"/>
                      <a:ext cx="699010" cy="188497"/>
                    </a:xfrm>
                    <a:prstGeom prst="rect">
                      <a:avLst/>
                    </a:prstGeom>
                  </pic:spPr>
                </pic:pic>
              </a:graphicData>
            </a:graphic>
          </wp:inline>
        </w:drawing>
      </w:r>
      <w:r w:rsidRPr="00A67348">
        <w:rPr>
          <w:w w:val="100"/>
          <w:sz w:val="24"/>
          <w:szCs w:val="24"/>
        </w:rPr>
        <w:t>, друга — параметрами b, c та висотою h</w:t>
      </w:r>
      <w:r w:rsidRPr="00A67348">
        <w:rPr>
          <w:w w:val="100"/>
          <w:sz w:val="24"/>
          <w:szCs w:val="24"/>
          <w:vertAlign w:val="subscript"/>
        </w:rPr>
        <w:t>2</w:t>
      </w:r>
      <w:r w:rsidRPr="00A67348">
        <w:rPr>
          <w:w w:val="100"/>
          <w:sz w:val="24"/>
          <w:szCs w:val="24"/>
        </w:rPr>
        <w:t xml:space="preserve"> (див. малюнок 4 цього додатка).</w:t>
      </w:r>
    </w:p>
    <w:p w14:paraId="352C5210" w14:textId="77777777" w:rsidR="00D072C4" w:rsidRPr="00A67348" w:rsidRDefault="00D072C4" w:rsidP="00D072C4">
      <w:pPr>
        <w:pStyle w:val="Ch63"/>
        <w:rPr>
          <w:w w:val="100"/>
          <w:sz w:val="24"/>
          <w:szCs w:val="24"/>
        </w:rPr>
      </w:pPr>
      <w:r w:rsidRPr="00A67348">
        <w:rPr>
          <w:w w:val="100"/>
          <w:sz w:val="24"/>
          <w:szCs w:val="24"/>
        </w:rPr>
        <w:t>Для розрахунку базових втрат поширення радіохвиль з дифракцією на двох клиноподібних перешкодах, де одна з перешкод більше впливає на результуюче значення втрат ніж інша, використовується така формула:</w:t>
      </w:r>
    </w:p>
    <w:p w14:paraId="00550D8D" w14:textId="64B809FF" w:rsidR="00D072C4" w:rsidRPr="00A67348" w:rsidRDefault="00D072C4" w:rsidP="00FB3A1A">
      <w:pPr>
        <w:pStyle w:val="FormulaFORMULA"/>
        <w:jc w:val="right"/>
        <w:rPr>
          <w:w w:val="100"/>
          <w:sz w:val="24"/>
          <w:szCs w:val="24"/>
        </w:rPr>
      </w:pPr>
      <w:r w:rsidRPr="00A67348">
        <w:rPr>
          <w:w w:val="100"/>
          <w:sz w:val="24"/>
          <w:szCs w:val="24"/>
        </w:rPr>
        <w:tab/>
      </w:r>
      <w:r w:rsidR="00FB3A1A">
        <w:rPr>
          <w:noProof/>
          <w:w w:val="100"/>
          <w:position w:val="12"/>
          <w:sz w:val="24"/>
          <w:szCs w:val="24"/>
          <w14:ligatures w14:val="standardContextual"/>
        </w:rPr>
        <w:drawing>
          <wp:inline distT="0" distB="0" distL="0" distR="0" wp14:anchorId="74D9F58A" wp14:editId="6AB098F7">
            <wp:extent cx="2533650" cy="323850"/>
            <wp:effectExtent l="0" t="0" r="0" b="0"/>
            <wp:docPr id="12147156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15652" name="Рисунок 1214715652"/>
                    <pic:cNvPicPr/>
                  </pic:nvPicPr>
                  <pic:blipFill>
                    <a:blip r:embed="rId39">
                      <a:extLst>
                        <a:ext uri="{28A0092B-C50C-407E-A947-70E740481C1C}">
                          <a14:useLocalDpi xmlns:a14="http://schemas.microsoft.com/office/drawing/2010/main" val="0"/>
                        </a:ext>
                      </a:extLst>
                    </a:blip>
                    <a:stretch>
                      <a:fillRect/>
                    </a:stretch>
                  </pic:blipFill>
                  <pic:spPr>
                    <a:xfrm>
                      <a:off x="0" y="0"/>
                      <a:ext cx="2533650" cy="323850"/>
                    </a:xfrm>
                    <a:prstGeom prst="rect">
                      <a:avLst/>
                    </a:prstGeom>
                  </pic:spPr>
                </pic:pic>
              </a:graphicData>
            </a:graphic>
          </wp:inline>
        </w:drawing>
      </w:r>
      <w:r w:rsidR="00FB3A1A" w:rsidRPr="00023E85">
        <w:rPr>
          <w:rFonts w:asciiTheme="minorHAnsi" w:hAnsiTheme="minorHAnsi"/>
          <w:w w:val="100"/>
          <w:position w:val="12"/>
          <w:sz w:val="24"/>
          <w:szCs w:val="24"/>
        </w:rPr>
        <w:t xml:space="preserve">                                                 </w:t>
      </w:r>
      <w:r w:rsidRPr="00A67348">
        <w:rPr>
          <w:w w:val="100"/>
          <w:position w:val="12"/>
          <w:sz w:val="24"/>
          <w:szCs w:val="24"/>
        </w:rPr>
        <w:t>(14)</w:t>
      </w:r>
    </w:p>
    <w:p w14:paraId="59F5969D"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r>
      <w:proofErr w:type="spellStart"/>
      <w:r w:rsidRPr="00A67348">
        <w:rPr>
          <w:w w:val="100"/>
          <w:sz w:val="24"/>
          <w:szCs w:val="24"/>
        </w:rPr>
        <w:t>T</w:t>
      </w:r>
      <w:r w:rsidRPr="00A67348">
        <w:rPr>
          <w:w w:val="100"/>
          <w:sz w:val="24"/>
          <w:szCs w:val="24"/>
          <w:vertAlign w:val="subscript"/>
        </w:rPr>
        <w:t>cor</w:t>
      </w:r>
      <w:proofErr w:type="spellEnd"/>
      <w:r w:rsidRPr="00A67348">
        <w:rPr>
          <w:w w:val="100"/>
          <w:sz w:val="24"/>
          <w:szCs w:val="24"/>
          <w:vertAlign w:val="subscript"/>
        </w:rPr>
        <w:t> </w:t>
      </w:r>
      <w:r w:rsidRPr="00A67348">
        <w:rPr>
          <w:w w:val="100"/>
          <w:sz w:val="24"/>
          <w:szCs w:val="24"/>
        </w:rPr>
        <w:t>— параметр, який враховує географічне рознесення верхівок топографічних перешкод та їхні висоти.</w:t>
      </w:r>
    </w:p>
    <w:p w14:paraId="3D9FEE50" w14:textId="77777777" w:rsidR="00D072C4" w:rsidRPr="00A67348" w:rsidRDefault="00D072C4" w:rsidP="00D072C4">
      <w:pPr>
        <w:pStyle w:val="Ch63"/>
        <w:rPr>
          <w:w w:val="100"/>
          <w:sz w:val="24"/>
          <w:szCs w:val="24"/>
        </w:rPr>
      </w:pPr>
      <w:r w:rsidRPr="00A67348">
        <w:rPr>
          <w:w w:val="100"/>
          <w:sz w:val="24"/>
          <w:szCs w:val="24"/>
        </w:rPr>
        <w:t xml:space="preserve">Значення параметра </w:t>
      </w:r>
      <w:proofErr w:type="spellStart"/>
      <w:r w:rsidRPr="00A67348">
        <w:rPr>
          <w:w w:val="100"/>
          <w:sz w:val="24"/>
          <w:szCs w:val="24"/>
        </w:rPr>
        <w:t>T</w:t>
      </w:r>
      <w:r w:rsidRPr="00A67348">
        <w:rPr>
          <w:w w:val="100"/>
          <w:sz w:val="24"/>
          <w:szCs w:val="24"/>
          <w:vertAlign w:val="subscript"/>
        </w:rPr>
        <w:t>cor</w:t>
      </w:r>
      <w:proofErr w:type="spellEnd"/>
      <w:r w:rsidRPr="00A67348">
        <w:rPr>
          <w:w w:val="100"/>
          <w:sz w:val="24"/>
          <w:szCs w:val="24"/>
        </w:rPr>
        <w:t xml:space="preserve"> розраховується за формулою:</w:t>
      </w:r>
    </w:p>
    <w:p w14:paraId="3B863CCB" w14:textId="3A69B53D" w:rsidR="00D072C4" w:rsidRPr="00A67348" w:rsidRDefault="00D072C4" w:rsidP="00FB3A1A">
      <w:pPr>
        <w:pStyle w:val="FormulaFORMULA"/>
        <w:jc w:val="right"/>
        <w:rPr>
          <w:w w:val="100"/>
          <w:sz w:val="24"/>
          <w:szCs w:val="24"/>
        </w:rPr>
      </w:pPr>
      <w:r w:rsidRPr="00A67348">
        <w:rPr>
          <w:w w:val="100"/>
          <w:sz w:val="24"/>
          <w:szCs w:val="24"/>
        </w:rPr>
        <w:tab/>
      </w:r>
      <w:r w:rsidRPr="00A67348">
        <w:rPr>
          <w:w w:val="100"/>
          <w:position w:val="34"/>
          <w:sz w:val="24"/>
          <w:szCs w:val="24"/>
        </w:rPr>
        <w:t xml:space="preserve"> </w:t>
      </w:r>
      <w:r w:rsidR="00FB3A1A">
        <w:rPr>
          <w:noProof/>
          <w:w w:val="100"/>
          <w:position w:val="34"/>
          <w:sz w:val="24"/>
          <w:szCs w:val="24"/>
          <w14:ligatures w14:val="standardContextual"/>
        </w:rPr>
        <w:drawing>
          <wp:inline distT="0" distB="0" distL="0" distR="0" wp14:anchorId="0A3B3248" wp14:editId="38A5F7F1">
            <wp:extent cx="2209800" cy="552450"/>
            <wp:effectExtent l="0" t="0" r="0" b="0"/>
            <wp:docPr id="15837024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02419" name="Рисунок 1583702419"/>
                    <pic:cNvPicPr/>
                  </pic:nvPicPr>
                  <pic:blipFill>
                    <a:blip r:embed="rId40">
                      <a:extLst>
                        <a:ext uri="{28A0092B-C50C-407E-A947-70E740481C1C}">
                          <a14:useLocalDpi xmlns:a14="http://schemas.microsoft.com/office/drawing/2010/main" val="0"/>
                        </a:ext>
                      </a:extLst>
                    </a:blip>
                    <a:stretch>
                      <a:fillRect/>
                    </a:stretch>
                  </pic:blipFill>
                  <pic:spPr>
                    <a:xfrm>
                      <a:off x="0" y="0"/>
                      <a:ext cx="2209800" cy="552450"/>
                    </a:xfrm>
                    <a:prstGeom prst="rect">
                      <a:avLst/>
                    </a:prstGeom>
                  </pic:spPr>
                </pic:pic>
              </a:graphicData>
            </a:graphic>
          </wp:inline>
        </w:drawing>
      </w:r>
      <w:r w:rsidR="00FB3A1A">
        <w:rPr>
          <w:rFonts w:asciiTheme="minorHAnsi" w:hAnsiTheme="minorHAnsi"/>
          <w:w w:val="100"/>
          <w:position w:val="34"/>
          <w:sz w:val="24"/>
          <w:szCs w:val="24"/>
          <w:lang w:val="ru-RU"/>
        </w:rPr>
        <w:t xml:space="preserve">                                                        </w:t>
      </w:r>
      <w:r w:rsidRPr="00A67348">
        <w:rPr>
          <w:w w:val="100"/>
          <w:position w:val="34"/>
          <w:sz w:val="24"/>
          <w:szCs w:val="24"/>
        </w:rPr>
        <w:t>(15)</w:t>
      </w:r>
    </w:p>
    <w:p w14:paraId="27D70766" w14:textId="1ADBE814" w:rsidR="00D072C4" w:rsidRPr="00A67348" w:rsidRDefault="00D072C4" w:rsidP="00D072C4">
      <w:pPr>
        <w:pStyle w:val="deFORMULA"/>
        <w:tabs>
          <w:tab w:val="clear" w:pos="283"/>
          <w:tab w:val="center" w:pos="3840"/>
        </w:tabs>
        <w:spacing w:before="57"/>
        <w:rPr>
          <w:w w:val="100"/>
          <w:sz w:val="24"/>
          <w:szCs w:val="24"/>
        </w:rPr>
      </w:pPr>
      <w:r w:rsidRPr="00A67348">
        <w:rPr>
          <w:w w:val="100"/>
          <w:sz w:val="24"/>
          <w:szCs w:val="24"/>
        </w:rPr>
        <w:tab/>
        <w:t xml:space="preserve">   </w:t>
      </w:r>
      <w:r w:rsidR="00FB3A1A">
        <w:rPr>
          <w:noProof/>
          <w:w w:val="100"/>
          <w:position w:val="28"/>
          <w:sz w:val="24"/>
          <w:szCs w:val="24"/>
          <w14:ligatures w14:val="standardContextual"/>
        </w:rPr>
        <w:drawing>
          <wp:inline distT="0" distB="0" distL="0" distR="0" wp14:anchorId="65072485" wp14:editId="30485E4D">
            <wp:extent cx="4165963" cy="491490"/>
            <wp:effectExtent l="0" t="0" r="6350" b="3810"/>
            <wp:docPr id="86912269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2697" name="Рисунок 869122697"/>
                    <pic:cNvPicPr/>
                  </pic:nvPicPr>
                  <pic:blipFill>
                    <a:blip r:embed="rId41">
                      <a:extLst>
                        <a:ext uri="{28A0092B-C50C-407E-A947-70E740481C1C}">
                          <a14:useLocalDpi xmlns:a14="http://schemas.microsoft.com/office/drawing/2010/main" val="0"/>
                        </a:ext>
                      </a:extLst>
                    </a:blip>
                    <a:stretch>
                      <a:fillRect/>
                    </a:stretch>
                  </pic:blipFill>
                  <pic:spPr>
                    <a:xfrm>
                      <a:off x="0" y="0"/>
                      <a:ext cx="4278394" cy="504754"/>
                    </a:xfrm>
                    <a:prstGeom prst="rect">
                      <a:avLst/>
                    </a:prstGeom>
                  </pic:spPr>
                </pic:pic>
              </a:graphicData>
            </a:graphic>
          </wp:inline>
        </w:drawing>
      </w:r>
      <w:r w:rsidR="00FB3A1A">
        <w:rPr>
          <w:rFonts w:asciiTheme="minorHAnsi" w:hAnsiTheme="minorHAnsi"/>
          <w:w w:val="100"/>
          <w:position w:val="28"/>
          <w:sz w:val="24"/>
          <w:szCs w:val="24"/>
          <w:lang w:val="ru-RU"/>
        </w:rPr>
        <w:t xml:space="preserve">                                                                            </w:t>
      </w:r>
      <w:r w:rsidRPr="00A67348">
        <w:rPr>
          <w:w w:val="100"/>
          <w:position w:val="28"/>
          <w:sz w:val="24"/>
          <w:szCs w:val="24"/>
        </w:rPr>
        <w:t>(16)</w:t>
      </w:r>
    </w:p>
    <w:p w14:paraId="7F438AC0" w14:textId="77777777" w:rsidR="00D072C4" w:rsidRPr="00A67348" w:rsidRDefault="00D072C4" w:rsidP="00D072C4">
      <w:pPr>
        <w:pStyle w:val="Ch63"/>
        <w:rPr>
          <w:w w:val="100"/>
          <w:sz w:val="24"/>
          <w:szCs w:val="24"/>
        </w:rPr>
      </w:pPr>
      <w:r w:rsidRPr="00A67348">
        <w:rPr>
          <w:w w:val="100"/>
          <w:sz w:val="24"/>
          <w:szCs w:val="24"/>
        </w:rPr>
        <w:t>Наведені формули можуть бути використані для розрахунку дифракційних втрат на двох закруглених топографічних перешкодах, якщо враховувати їхні геометричні характеристики.</w:t>
      </w:r>
    </w:p>
    <w:p w14:paraId="5D2ED884" w14:textId="77777777" w:rsidR="00D072C4" w:rsidRPr="00A67348" w:rsidRDefault="00D072C4" w:rsidP="00D072C4">
      <w:pPr>
        <w:pStyle w:val="Ch63"/>
        <w:rPr>
          <w:w w:val="100"/>
          <w:sz w:val="24"/>
          <w:szCs w:val="24"/>
        </w:rPr>
      </w:pPr>
      <w:r w:rsidRPr="00A67348">
        <w:rPr>
          <w:w w:val="100"/>
          <w:sz w:val="24"/>
          <w:szCs w:val="24"/>
        </w:rPr>
        <w:t xml:space="preserve">1.3.4. Якщо топографічних перешкод на трасі поширення радіохвиль більше ніж дві, базові втрати поширення радіохвиль розраховуються за методом каскаду циліндрів або методом каскадних клиноподібних перешкод (інша назва — метод </w:t>
      </w:r>
      <w:proofErr w:type="spellStart"/>
      <w:r w:rsidRPr="00A67348">
        <w:rPr>
          <w:w w:val="100"/>
          <w:sz w:val="24"/>
          <w:szCs w:val="24"/>
        </w:rPr>
        <w:t>Deygout</w:t>
      </w:r>
      <w:proofErr w:type="spellEnd"/>
      <w:r w:rsidRPr="00A67348">
        <w:rPr>
          <w:w w:val="100"/>
          <w:sz w:val="24"/>
          <w:szCs w:val="24"/>
        </w:rPr>
        <w:t>).</w:t>
      </w:r>
    </w:p>
    <w:p w14:paraId="69352807" w14:textId="77777777" w:rsidR="00D072C4" w:rsidRPr="00A67348" w:rsidRDefault="00D072C4" w:rsidP="00D072C4">
      <w:pPr>
        <w:pStyle w:val="Ch63"/>
        <w:rPr>
          <w:w w:val="100"/>
          <w:sz w:val="24"/>
          <w:szCs w:val="24"/>
        </w:rPr>
      </w:pPr>
      <w:r w:rsidRPr="00A67348">
        <w:rPr>
          <w:w w:val="100"/>
          <w:sz w:val="24"/>
          <w:szCs w:val="24"/>
        </w:rPr>
        <w:t>Якщо використовують метод каскаду циліндрів, закриту трасу між передавачем і приймачем необхідно розділити на декілька окремих ділянок (частин). Межами кожної такої ділянки є топографічні перешкоди, що закривають лінію прямої видимості між передавальною і приймальною антенами.</w:t>
      </w:r>
    </w:p>
    <w:p w14:paraId="374D79D9" w14:textId="77777777" w:rsidR="00D072C4" w:rsidRPr="00A67348" w:rsidRDefault="00D072C4" w:rsidP="00D072C4">
      <w:pPr>
        <w:pStyle w:val="Ch63"/>
        <w:rPr>
          <w:w w:val="100"/>
          <w:sz w:val="24"/>
          <w:szCs w:val="24"/>
        </w:rPr>
      </w:pPr>
      <w:r w:rsidRPr="00A67348">
        <w:rPr>
          <w:w w:val="100"/>
          <w:sz w:val="24"/>
          <w:szCs w:val="24"/>
        </w:rPr>
        <w:t>Траси поділяють на ділянки за методом «натягнутої струни», відповідно до якого межі ділянок траси визначаються як точки дотику уявно натягнутої струни між передавачем і приймачем до поверхні Землі (враховуючи її кривизну). Для поділу траси на ділянки за методом «натягнутої струни» використовуються пояснення, наведені на малюнку 5 цього додатка.</w:t>
      </w:r>
    </w:p>
    <w:p w14:paraId="3248437D" w14:textId="650513CD" w:rsidR="00D072C4" w:rsidRPr="00A67348" w:rsidRDefault="00FB3A1A" w:rsidP="00D072C4">
      <w:pPr>
        <w:pStyle w:val="Ch6b"/>
        <w:spacing w:before="170" w:after="170"/>
        <w:jc w:val="center"/>
        <w:rPr>
          <w:w w:val="100"/>
          <w:sz w:val="24"/>
          <w:szCs w:val="24"/>
        </w:rPr>
      </w:pPr>
      <w:r>
        <w:rPr>
          <w:noProof/>
          <w:w w:val="100"/>
          <w:sz w:val="24"/>
          <w:szCs w:val="24"/>
          <w14:ligatures w14:val="standardContextual"/>
        </w:rPr>
        <w:drawing>
          <wp:inline distT="0" distB="0" distL="0" distR="0" wp14:anchorId="0ED59989" wp14:editId="4F7C5F8D">
            <wp:extent cx="5356860" cy="2473683"/>
            <wp:effectExtent l="0" t="0" r="0" b="3175"/>
            <wp:docPr id="21779957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99579" name="Рисунок 217799579"/>
                    <pic:cNvPicPr/>
                  </pic:nvPicPr>
                  <pic:blipFill>
                    <a:blip r:embed="rId42">
                      <a:extLst>
                        <a:ext uri="{28A0092B-C50C-407E-A947-70E740481C1C}">
                          <a14:useLocalDpi xmlns:a14="http://schemas.microsoft.com/office/drawing/2010/main" val="0"/>
                        </a:ext>
                      </a:extLst>
                    </a:blip>
                    <a:stretch>
                      <a:fillRect/>
                    </a:stretch>
                  </pic:blipFill>
                  <pic:spPr>
                    <a:xfrm>
                      <a:off x="0" y="0"/>
                      <a:ext cx="5363022" cy="2476528"/>
                    </a:xfrm>
                    <a:prstGeom prst="rect">
                      <a:avLst/>
                    </a:prstGeom>
                  </pic:spPr>
                </pic:pic>
              </a:graphicData>
            </a:graphic>
          </wp:inline>
        </w:drawing>
      </w:r>
    </w:p>
    <w:p w14:paraId="1951DB18" w14:textId="77777777" w:rsidR="00D072C4" w:rsidRPr="00FB3A1A" w:rsidRDefault="00D072C4" w:rsidP="00D072C4">
      <w:pPr>
        <w:pStyle w:val="Ch6c"/>
        <w:rPr>
          <w:w w:val="100"/>
          <w:sz w:val="20"/>
          <w:szCs w:val="20"/>
        </w:rPr>
      </w:pPr>
      <w:r w:rsidRPr="00FB3A1A">
        <w:rPr>
          <w:i/>
          <w:iCs/>
          <w:w w:val="100"/>
          <w:sz w:val="20"/>
          <w:szCs w:val="20"/>
        </w:rPr>
        <w:t>Малюнок 5.</w:t>
      </w:r>
      <w:r w:rsidRPr="00FB3A1A">
        <w:rPr>
          <w:w w:val="100"/>
          <w:sz w:val="20"/>
          <w:szCs w:val="20"/>
        </w:rPr>
        <w:t xml:space="preserve"> — Ілюстрація з поясненнями до «методу каскаду циліндрів» </w:t>
      </w:r>
      <w:r w:rsidRPr="00FB3A1A">
        <w:rPr>
          <w:w w:val="100"/>
          <w:sz w:val="20"/>
          <w:szCs w:val="20"/>
        </w:rPr>
        <w:br/>
        <w:t>і методу натягнутої струни</w:t>
      </w:r>
    </w:p>
    <w:p w14:paraId="744EE289" w14:textId="77777777" w:rsidR="00D072C4" w:rsidRPr="00A67348" w:rsidRDefault="00D072C4" w:rsidP="00D072C4">
      <w:pPr>
        <w:pStyle w:val="Ch63"/>
        <w:rPr>
          <w:w w:val="100"/>
          <w:sz w:val="24"/>
          <w:szCs w:val="24"/>
        </w:rPr>
      </w:pPr>
      <w:r w:rsidRPr="00A67348">
        <w:rPr>
          <w:w w:val="100"/>
          <w:sz w:val="24"/>
          <w:szCs w:val="24"/>
        </w:rPr>
        <w:t>У разі використання методу «каскаду циліндрів» базові втрати поширення радіохвиль з дифракцією на декількох топографічних перешкодах розраховуються за формулою:</w:t>
      </w:r>
    </w:p>
    <w:p w14:paraId="1155922A" w14:textId="0781FDAE" w:rsidR="00D072C4" w:rsidRPr="00A67348" w:rsidRDefault="00D072C4" w:rsidP="00FB3A1A">
      <w:pPr>
        <w:pStyle w:val="FormulaFORMULA"/>
        <w:jc w:val="right"/>
        <w:rPr>
          <w:w w:val="100"/>
          <w:sz w:val="24"/>
          <w:szCs w:val="24"/>
        </w:rPr>
      </w:pPr>
      <w:r w:rsidRPr="00A67348">
        <w:rPr>
          <w:w w:val="100"/>
          <w:sz w:val="24"/>
          <w:szCs w:val="24"/>
        </w:rPr>
        <w:tab/>
      </w:r>
      <w:r w:rsidRPr="00A67348">
        <w:rPr>
          <w:w w:val="100"/>
          <w:position w:val="24"/>
          <w:sz w:val="24"/>
          <w:szCs w:val="24"/>
        </w:rPr>
        <w:t xml:space="preserve"> </w:t>
      </w:r>
      <w:r w:rsidR="00FB3A1A">
        <w:rPr>
          <w:noProof/>
          <w:w w:val="100"/>
          <w:position w:val="24"/>
          <w:sz w:val="24"/>
          <w:szCs w:val="24"/>
          <w14:ligatures w14:val="standardContextual"/>
        </w:rPr>
        <w:drawing>
          <wp:inline distT="0" distB="0" distL="0" distR="0" wp14:anchorId="12DFAD7E" wp14:editId="524FBF34">
            <wp:extent cx="3154680" cy="449457"/>
            <wp:effectExtent l="0" t="0" r="0" b="8255"/>
            <wp:docPr id="17333387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38702" name="Рисунок 1733338702"/>
                    <pic:cNvPicPr/>
                  </pic:nvPicPr>
                  <pic:blipFill>
                    <a:blip r:embed="rId43">
                      <a:extLst>
                        <a:ext uri="{28A0092B-C50C-407E-A947-70E740481C1C}">
                          <a14:useLocalDpi xmlns:a14="http://schemas.microsoft.com/office/drawing/2010/main" val="0"/>
                        </a:ext>
                      </a:extLst>
                    </a:blip>
                    <a:stretch>
                      <a:fillRect/>
                    </a:stretch>
                  </pic:blipFill>
                  <pic:spPr>
                    <a:xfrm>
                      <a:off x="0" y="0"/>
                      <a:ext cx="3166099" cy="451084"/>
                    </a:xfrm>
                    <a:prstGeom prst="rect">
                      <a:avLst/>
                    </a:prstGeom>
                  </pic:spPr>
                </pic:pic>
              </a:graphicData>
            </a:graphic>
          </wp:inline>
        </w:drawing>
      </w:r>
      <w:r w:rsidR="00FB3A1A">
        <w:rPr>
          <w:rFonts w:asciiTheme="minorHAnsi" w:hAnsiTheme="minorHAnsi"/>
          <w:w w:val="100"/>
          <w:position w:val="24"/>
          <w:sz w:val="24"/>
          <w:szCs w:val="24"/>
          <w:lang w:val="ru-RU"/>
        </w:rPr>
        <w:t xml:space="preserve">                                            </w:t>
      </w:r>
      <w:r w:rsidRPr="00A67348">
        <w:rPr>
          <w:w w:val="100"/>
          <w:position w:val="24"/>
          <w:sz w:val="24"/>
          <w:szCs w:val="24"/>
        </w:rPr>
        <w:t>(17)</w:t>
      </w:r>
    </w:p>
    <w:p w14:paraId="1AD51A6B" w14:textId="0C78B67D" w:rsidR="00D072C4" w:rsidRPr="00A67348" w:rsidRDefault="00D072C4" w:rsidP="00D072C4">
      <w:pPr>
        <w:pStyle w:val="deFORMULA"/>
        <w:rPr>
          <w:w w:val="100"/>
          <w:sz w:val="24"/>
          <w:szCs w:val="24"/>
        </w:rPr>
      </w:pPr>
      <w:r w:rsidRPr="00A67348">
        <w:rPr>
          <w:w w:val="100"/>
          <w:sz w:val="24"/>
          <w:szCs w:val="24"/>
        </w:rPr>
        <w:t xml:space="preserve">де: </w:t>
      </w:r>
      <w:r w:rsidR="001D5C87" w:rsidRPr="001D5C87">
        <w:rPr>
          <w:noProof/>
          <w:w w:val="100"/>
          <w:sz w:val="24"/>
          <w:szCs w:val="24"/>
        </w:rPr>
        <w:drawing>
          <wp:inline distT="0" distB="0" distL="0" distR="0" wp14:anchorId="0DFD8612" wp14:editId="55B69413">
            <wp:extent cx="281940" cy="197958"/>
            <wp:effectExtent l="0" t="0" r="3810" b="0"/>
            <wp:docPr id="622020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20529" name=""/>
                    <pic:cNvPicPr/>
                  </pic:nvPicPr>
                  <pic:blipFill>
                    <a:blip r:embed="rId44"/>
                    <a:stretch>
                      <a:fillRect/>
                    </a:stretch>
                  </pic:blipFill>
                  <pic:spPr>
                    <a:xfrm>
                      <a:off x="0" y="0"/>
                      <a:ext cx="284121" cy="199490"/>
                    </a:xfrm>
                    <a:prstGeom prst="rect">
                      <a:avLst/>
                    </a:prstGeom>
                  </pic:spPr>
                </pic:pic>
              </a:graphicData>
            </a:graphic>
          </wp:inline>
        </w:drawing>
      </w:r>
      <w:r w:rsidRPr="00A67348">
        <w:rPr>
          <w:w w:val="100"/>
          <w:sz w:val="24"/>
          <w:szCs w:val="24"/>
        </w:rPr>
        <w:t> — втрати за рахунок дифракції на і</w:t>
      </w:r>
      <w:r w:rsidRPr="00A67348">
        <w:rPr>
          <w:w w:val="100"/>
          <w:sz w:val="24"/>
          <w:szCs w:val="24"/>
        </w:rPr>
        <w:noBreakHyphen/>
        <w:t>му циліндрі;</w:t>
      </w:r>
    </w:p>
    <w:p w14:paraId="7C634772" w14:textId="6B23E471" w:rsidR="00D072C4" w:rsidRPr="00A67348" w:rsidRDefault="00D072C4" w:rsidP="00D072C4">
      <w:pPr>
        <w:pStyle w:val="deFORMULA"/>
        <w:rPr>
          <w:w w:val="100"/>
          <w:sz w:val="24"/>
          <w:szCs w:val="24"/>
        </w:rPr>
      </w:pPr>
      <w:r w:rsidRPr="00A67348">
        <w:rPr>
          <w:w w:val="100"/>
          <w:sz w:val="24"/>
          <w:szCs w:val="24"/>
        </w:rPr>
        <w:tab/>
      </w:r>
      <w:r w:rsidR="001D5C87" w:rsidRPr="001D5C87">
        <w:rPr>
          <w:noProof/>
          <w:w w:val="100"/>
          <w:sz w:val="24"/>
          <w:szCs w:val="24"/>
        </w:rPr>
        <w:drawing>
          <wp:inline distT="0" distB="0" distL="0" distR="0" wp14:anchorId="30743235" wp14:editId="38F30B0E">
            <wp:extent cx="426719" cy="213360"/>
            <wp:effectExtent l="0" t="0" r="0" b="0"/>
            <wp:docPr id="259725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5109" name=""/>
                    <pic:cNvPicPr/>
                  </pic:nvPicPr>
                  <pic:blipFill>
                    <a:blip r:embed="rId45"/>
                    <a:stretch>
                      <a:fillRect/>
                    </a:stretch>
                  </pic:blipFill>
                  <pic:spPr>
                    <a:xfrm>
                      <a:off x="0" y="0"/>
                      <a:ext cx="432030" cy="216015"/>
                    </a:xfrm>
                    <a:prstGeom prst="rect">
                      <a:avLst/>
                    </a:prstGeom>
                  </pic:spPr>
                </pic:pic>
              </a:graphicData>
            </a:graphic>
          </wp:inline>
        </w:drawing>
      </w:r>
      <w:r w:rsidRPr="00A67348">
        <w:rPr>
          <w:w w:val="100"/>
          <w:sz w:val="24"/>
          <w:szCs w:val="24"/>
        </w:rPr>
        <w:t xml:space="preserve"> та </w:t>
      </w:r>
      <w:r w:rsidR="001D5C87" w:rsidRPr="001D5C87">
        <w:rPr>
          <w:noProof/>
          <w:w w:val="100"/>
          <w:sz w:val="24"/>
          <w:szCs w:val="24"/>
        </w:rPr>
        <w:drawing>
          <wp:inline distT="0" distB="0" distL="0" distR="0" wp14:anchorId="5AFFA31C" wp14:editId="12C34EC4">
            <wp:extent cx="375013" cy="198120"/>
            <wp:effectExtent l="0" t="0" r="6350" b="0"/>
            <wp:docPr id="1229504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4264" name=""/>
                    <pic:cNvPicPr/>
                  </pic:nvPicPr>
                  <pic:blipFill>
                    <a:blip r:embed="rId46"/>
                    <a:stretch>
                      <a:fillRect/>
                    </a:stretch>
                  </pic:blipFill>
                  <pic:spPr>
                    <a:xfrm>
                      <a:off x="0" y="0"/>
                      <a:ext cx="377312" cy="199335"/>
                    </a:xfrm>
                    <a:prstGeom prst="rect">
                      <a:avLst/>
                    </a:prstGeom>
                  </pic:spPr>
                </pic:pic>
              </a:graphicData>
            </a:graphic>
          </wp:inline>
        </w:drawing>
      </w:r>
      <w:r w:rsidRPr="00A67348">
        <w:rPr>
          <w:w w:val="100"/>
          <w:sz w:val="24"/>
          <w:szCs w:val="24"/>
        </w:rPr>
        <w:t> — втрати при поширенні радіохвиль вздовж лінії прямої видимості на відповідних ділянках між перешкодами;</w:t>
      </w:r>
    </w:p>
    <w:p w14:paraId="07B8D2AF" w14:textId="77777777" w:rsidR="00D072C4" w:rsidRPr="00A67348" w:rsidRDefault="00D072C4" w:rsidP="00D072C4">
      <w:pPr>
        <w:pStyle w:val="deFORMULA"/>
        <w:rPr>
          <w:w w:val="100"/>
          <w:sz w:val="24"/>
          <w:szCs w:val="24"/>
        </w:rPr>
      </w:pPr>
      <w:r w:rsidRPr="00A67348">
        <w:rPr>
          <w:w w:val="100"/>
          <w:sz w:val="24"/>
          <w:szCs w:val="24"/>
        </w:rPr>
        <w:tab/>
        <w:t>w, x, y, z — точки на топографічних перешкодах, між якими існує пряма видимість (див. Рекомендацію ITU</w:t>
      </w:r>
      <w:r w:rsidRPr="00A67348">
        <w:rPr>
          <w:w w:val="100"/>
          <w:sz w:val="24"/>
          <w:szCs w:val="24"/>
        </w:rPr>
        <w:noBreakHyphen/>
        <w:t>R P.526);</w:t>
      </w:r>
    </w:p>
    <w:p w14:paraId="58773733" w14:textId="77777777" w:rsidR="00D072C4" w:rsidRPr="00A67348" w:rsidRDefault="00D072C4" w:rsidP="00D072C4">
      <w:pPr>
        <w:pStyle w:val="Ch63"/>
        <w:rPr>
          <w:w w:val="100"/>
          <w:sz w:val="24"/>
          <w:szCs w:val="24"/>
        </w:rPr>
      </w:pPr>
      <w:r w:rsidRPr="00A67348">
        <w:rPr>
          <w:w w:val="100"/>
          <w:sz w:val="24"/>
          <w:szCs w:val="24"/>
        </w:rPr>
        <w:t>C</w:t>
      </w:r>
      <w:r w:rsidRPr="00A67348">
        <w:rPr>
          <w:w w:val="100"/>
          <w:sz w:val="24"/>
          <w:szCs w:val="24"/>
          <w:vertAlign w:val="subscript"/>
        </w:rPr>
        <w:t>N</w:t>
      </w:r>
      <w:r w:rsidRPr="00A67348">
        <w:rPr>
          <w:w w:val="100"/>
          <w:sz w:val="24"/>
          <w:szCs w:val="24"/>
        </w:rPr>
        <w:t> — поправочний коефіцієнт, який враховує кількість перешкод на трасі і особливості їхнього географічного розташування.</w:t>
      </w:r>
    </w:p>
    <w:p w14:paraId="708D7F22" w14:textId="716F024C" w:rsidR="00D072C4" w:rsidRPr="00A67348" w:rsidRDefault="00D072C4" w:rsidP="00D072C4">
      <w:pPr>
        <w:pStyle w:val="Ch63"/>
        <w:rPr>
          <w:w w:val="100"/>
          <w:sz w:val="24"/>
          <w:szCs w:val="24"/>
        </w:rPr>
      </w:pPr>
      <w:r w:rsidRPr="00A67348">
        <w:rPr>
          <w:w w:val="100"/>
          <w:sz w:val="24"/>
          <w:szCs w:val="24"/>
        </w:rPr>
        <w:t xml:space="preserve">Складові </w:t>
      </w:r>
      <w:r w:rsidR="001D5C87" w:rsidRPr="001D5C87">
        <w:rPr>
          <w:noProof/>
          <w:w w:val="100"/>
          <w:sz w:val="24"/>
          <w:szCs w:val="24"/>
        </w:rPr>
        <w:drawing>
          <wp:inline distT="0" distB="0" distL="0" distR="0" wp14:anchorId="4DBF8D40" wp14:editId="489AB3FB">
            <wp:extent cx="426719" cy="213360"/>
            <wp:effectExtent l="0" t="0" r="0" b="0"/>
            <wp:docPr id="1563564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5109" name=""/>
                    <pic:cNvPicPr/>
                  </pic:nvPicPr>
                  <pic:blipFill>
                    <a:blip r:embed="rId45"/>
                    <a:stretch>
                      <a:fillRect/>
                    </a:stretch>
                  </pic:blipFill>
                  <pic:spPr>
                    <a:xfrm>
                      <a:off x="0" y="0"/>
                      <a:ext cx="432030" cy="216015"/>
                    </a:xfrm>
                    <a:prstGeom prst="rect">
                      <a:avLst/>
                    </a:prstGeom>
                  </pic:spPr>
                </pic:pic>
              </a:graphicData>
            </a:graphic>
          </wp:inline>
        </w:drawing>
      </w:r>
      <w:r w:rsidR="001D5C87" w:rsidRPr="00A67348">
        <w:rPr>
          <w:w w:val="100"/>
          <w:sz w:val="24"/>
          <w:szCs w:val="24"/>
        </w:rPr>
        <w:t xml:space="preserve"> та </w:t>
      </w:r>
      <w:r w:rsidR="001D5C87" w:rsidRPr="001D5C87">
        <w:rPr>
          <w:noProof/>
          <w:w w:val="100"/>
          <w:sz w:val="24"/>
          <w:szCs w:val="24"/>
        </w:rPr>
        <w:drawing>
          <wp:inline distT="0" distB="0" distL="0" distR="0" wp14:anchorId="71F774F4" wp14:editId="3D4EAD80">
            <wp:extent cx="375013" cy="198120"/>
            <wp:effectExtent l="0" t="0" r="6350" b="0"/>
            <wp:docPr id="88336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4264" name=""/>
                    <pic:cNvPicPr/>
                  </pic:nvPicPr>
                  <pic:blipFill>
                    <a:blip r:embed="rId46"/>
                    <a:stretch>
                      <a:fillRect/>
                    </a:stretch>
                  </pic:blipFill>
                  <pic:spPr>
                    <a:xfrm>
                      <a:off x="0" y="0"/>
                      <a:ext cx="377312" cy="199335"/>
                    </a:xfrm>
                    <a:prstGeom prst="rect">
                      <a:avLst/>
                    </a:prstGeom>
                  </pic:spPr>
                </pic:pic>
              </a:graphicData>
            </a:graphic>
          </wp:inline>
        </w:drawing>
      </w:r>
      <w:r w:rsidR="001D5C87" w:rsidRPr="00A67348">
        <w:rPr>
          <w:w w:val="100"/>
          <w:sz w:val="24"/>
          <w:szCs w:val="24"/>
        </w:rPr>
        <w:t> </w:t>
      </w:r>
      <w:r w:rsidRPr="00A67348">
        <w:rPr>
          <w:w w:val="100"/>
          <w:sz w:val="24"/>
          <w:szCs w:val="24"/>
        </w:rPr>
        <w:t>  у наведеній формулі розраховуються відповідно до Рекомендації ITU</w:t>
      </w:r>
      <w:r w:rsidRPr="00A67348">
        <w:rPr>
          <w:w w:val="100"/>
          <w:sz w:val="24"/>
          <w:szCs w:val="24"/>
        </w:rPr>
        <w:noBreakHyphen/>
        <w:t>RP.526.</w:t>
      </w:r>
    </w:p>
    <w:p w14:paraId="7F5332DC" w14:textId="77777777" w:rsidR="00D072C4" w:rsidRPr="00A67348" w:rsidRDefault="00D072C4" w:rsidP="00D072C4">
      <w:pPr>
        <w:pStyle w:val="Ch63"/>
        <w:rPr>
          <w:w w:val="100"/>
          <w:sz w:val="24"/>
          <w:szCs w:val="24"/>
        </w:rPr>
      </w:pPr>
      <w:r w:rsidRPr="00A67348">
        <w:rPr>
          <w:w w:val="100"/>
          <w:sz w:val="24"/>
          <w:szCs w:val="24"/>
        </w:rPr>
        <w:t>Поправочний коефіцієнт C</w:t>
      </w:r>
      <w:r w:rsidRPr="00A67348">
        <w:rPr>
          <w:w w:val="100"/>
          <w:sz w:val="24"/>
          <w:szCs w:val="24"/>
          <w:vertAlign w:val="subscript"/>
        </w:rPr>
        <w:t>N</w:t>
      </w:r>
      <w:r w:rsidRPr="00A67348">
        <w:rPr>
          <w:w w:val="100"/>
          <w:sz w:val="24"/>
          <w:szCs w:val="24"/>
        </w:rPr>
        <w:t xml:space="preserve"> розраховується за формулою (див. малюнок 5):</w:t>
      </w:r>
    </w:p>
    <w:p w14:paraId="35D31756" w14:textId="61BAC6BB" w:rsidR="00D072C4" w:rsidRPr="00A67348" w:rsidRDefault="00D072C4" w:rsidP="001D5C87">
      <w:pPr>
        <w:pStyle w:val="FormulaFORMULA"/>
        <w:jc w:val="right"/>
        <w:rPr>
          <w:w w:val="100"/>
          <w:sz w:val="24"/>
          <w:szCs w:val="24"/>
        </w:rPr>
      </w:pPr>
      <w:r w:rsidRPr="00A67348">
        <w:rPr>
          <w:w w:val="100"/>
          <w:sz w:val="24"/>
          <w:szCs w:val="24"/>
        </w:rPr>
        <w:tab/>
      </w:r>
      <w:r w:rsidR="00FD2EC6">
        <w:rPr>
          <w:rFonts w:asciiTheme="minorHAnsi" w:hAnsiTheme="minorHAnsi"/>
          <w:noProof/>
          <w:w w:val="100"/>
          <w:sz w:val="24"/>
          <w:szCs w:val="24"/>
          <w:lang w:val="ru-RU"/>
          <w14:ligatures w14:val="standardContextual"/>
        </w:rPr>
        <w:drawing>
          <wp:inline distT="0" distB="0" distL="0" distR="0" wp14:anchorId="5566CEAC" wp14:editId="5BB7B2E6">
            <wp:extent cx="1095375" cy="285750"/>
            <wp:effectExtent l="0" t="0" r="9525" b="0"/>
            <wp:docPr id="2155993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9370" name="Рисунок 215599370"/>
                    <pic:cNvPicPr/>
                  </pic:nvPicPr>
                  <pic:blipFill>
                    <a:blip r:embed="rId47">
                      <a:extLst>
                        <a:ext uri="{28A0092B-C50C-407E-A947-70E740481C1C}">
                          <a14:useLocalDpi xmlns:a14="http://schemas.microsoft.com/office/drawing/2010/main" val="0"/>
                        </a:ext>
                      </a:extLst>
                    </a:blip>
                    <a:stretch>
                      <a:fillRect/>
                    </a:stretch>
                  </pic:blipFill>
                  <pic:spPr>
                    <a:xfrm>
                      <a:off x="0" y="0"/>
                      <a:ext cx="1095375" cy="285750"/>
                    </a:xfrm>
                    <a:prstGeom prst="rect">
                      <a:avLst/>
                    </a:prstGeom>
                  </pic:spPr>
                </pic:pic>
              </a:graphicData>
            </a:graphic>
          </wp:inline>
        </w:drawing>
      </w:r>
      <w:r w:rsidR="001D5C87">
        <w:rPr>
          <w:rFonts w:asciiTheme="minorHAnsi" w:hAnsiTheme="minorHAnsi"/>
          <w:w w:val="100"/>
          <w:sz w:val="24"/>
          <w:szCs w:val="24"/>
          <w:lang w:val="ru-RU"/>
        </w:rPr>
        <w:t xml:space="preserve">                                                              </w:t>
      </w:r>
      <w:r w:rsidRPr="00A67348">
        <w:rPr>
          <w:w w:val="100"/>
          <w:sz w:val="24"/>
          <w:szCs w:val="24"/>
        </w:rPr>
        <w:t>(18)</w:t>
      </w:r>
    </w:p>
    <w:p w14:paraId="7E3309FE" w14:textId="061A4DAD" w:rsidR="00D072C4" w:rsidRPr="00A67348" w:rsidRDefault="00D072C4" w:rsidP="001D5C87">
      <w:pPr>
        <w:pStyle w:val="FormulaFORMULA"/>
        <w:jc w:val="left"/>
        <w:rPr>
          <w:w w:val="100"/>
          <w:position w:val="26"/>
          <w:sz w:val="24"/>
          <w:szCs w:val="24"/>
        </w:rPr>
      </w:pPr>
      <w:r w:rsidRPr="00A67348">
        <w:rPr>
          <w:w w:val="100"/>
          <w:position w:val="26"/>
          <w:sz w:val="24"/>
          <w:szCs w:val="24"/>
        </w:rPr>
        <w:tab/>
      </w:r>
      <w:r w:rsidR="001D5C87">
        <w:rPr>
          <w:noProof/>
          <w:w w:val="100"/>
          <w:position w:val="26"/>
          <w:sz w:val="24"/>
          <w:szCs w:val="24"/>
          <w14:ligatures w14:val="standardContextual"/>
        </w:rPr>
        <w:drawing>
          <wp:inline distT="0" distB="0" distL="0" distR="0" wp14:anchorId="1D43A534" wp14:editId="3F96BD99">
            <wp:extent cx="4579620" cy="477520"/>
            <wp:effectExtent l="0" t="0" r="0" b="0"/>
            <wp:docPr id="29226511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65113" name="Рисунок 292265113"/>
                    <pic:cNvPicPr/>
                  </pic:nvPicPr>
                  <pic:blipFill>
                    <a:blip r:embed="rId48">
                      <a:extLst>
                        <a:ext uri="{28A0092B-C50C-407E-A947-70E740481C1C}">
                          <a14:useLocalDpi xmlns:a14="http://schemas.microsoft.com/office/drawing/2010/main" val="0"/>
                        </a:ext>
                      </a:extLst>
                    </a:blip>
                    <a:stretch>
                      <a:fillRect/>
                    </a:stretch>
                  </pic:blipFill>
                  <pic:spPr>
                    <a:xfrm>
                      <a:off x="0" y="0"/>
                      <a:ext cx="4620994" cy="481834"/>
                    </a:xfrm>
                    <a:prstGeom prst="rect">
                      <a:avLst/>
                    </a:prstGeom>
                  </pic:spPr>
                </pic:pic>
              </a:graphicData>
            </a:graphic>
          </wp:inline>
        </w:drawing>
      </w:r>
      <w:r w:rsidR="001D5C87">
        <w:rPr>
          <w:rFonts w:asciiTheme="minorHAnsi" w:hAnsiTheme="minorHAnsi"/>
          <w:w w:val="100"/>
          <w:position w:val="26"/>
          <w:sz w:val="24"/>
          <w:szCs w:val="24"/>
          <w:lang w:val="ru-RU"/>
        </w:rPr>
        <w:t xml:space="preserve">   </w:t>
      </w:r>
      <w:r w:rsidR="00FD2EC6">
        <w:rPr>
          <w:rFonts w:asciiTheme="minorHAnsi" w:hAnsiTheme="minorHAnsi"/>
          <w:w w:val="100"/>
          <w:position w:val="26"/>
          <w:sz w:val="24"/>
          <w:szCs w:val="24"/>
          <w:lang w:val="ru-RU"/>
        </w:rPr>
        <w:t xml:space="preserve">   </w:t>
      </w:r>
      <w:r w:rsidR="001D5C87">
        <w:rPr>
          <w:rFonts w:asciiTheme="minorHAnsi" w:hAnsiTheme="minorHAnsi"/>
          <w:w w:val="100"/>
          <w:position w:val="26"/>
          <w:sz w:val="24"/>
          <w:szCs w:val="24"/>
          <w:lang w:val="ru-RU"/>
        </w:rPr>
        <w:t xml:space="preserve">                                                 </w:t>
      </w:r>
      <w:r w:rsidRPr="00A67348">
        <w:rPr>
          <w:w w:val="100"/>
          <w:position w:val="26"/>
          <w:sz w:val="24"/>
          <w:szCs w:val="24"/>
        </w:rPr>
        <w:t>(19)</w:t>
      </w:r>
    </w:p>
    <w:p w14:paraId="0713479E" w14:textId="69FC2D74" w:rsidR="00D072C4" w:rsidRPr="00A67348" w:rsidRDefault="00D072C4" w:rsidP="001D5C87">
      <w:pPr>
        <w:pStyle w:val="FormulaFORMULA"/>
        <w:jc w:val="right"/>
        <w:rPr>
          <w:w w:val="100"/>
          <w:sz w:val="24"/>
          <w:szCs w:val="24"/>
        </w:rPr>
      </w:pPr>
      <w:r w:rsidRPr="00A67348">
        <w:rPr>
          <w:w w:val="100"/>
          <w:sz w:val="24"/>
          <w:szCs w:val="24"/>
        </w:rPr>
        <w:tab/>
      </w:r>
      <w:r w:rsidR="001D5C87">
        <w:rPr>
          <w:noProof/>
          <w:w w:val="100"/>
          <w:position w:val="24"/>
          <w:sz w:val="24"/>
          <w:szCs w:val="24"/>
          <w14:ligatures w14:val="standardContextual"/>
        </w:rPr>
        <w:drawing>
          <wp:inline distT="0" distB="0" distL="0" distR="0" wp14:anchorId="6D6AC9BC" wp14:editId="7A29E8F4">
            <wp:extent cx="2240280" cy="429260"/>
            <wp:effectExtent l="0" t="0" r="7620" b="8890"/>
            <wp:docPr id="155227614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76140" name="Рисунок 1552276140"/>
                    <pic:cNvPicPr/>
                  </pic:nvPicPr>
                  <pic:blipFill>
                    <a:blip r:embed="rId49">
                      <a:extLst>
                        <a:ext uri="{28A0092B-C50C-407E-A947-70E740481C1C}">
                          <a14:useLocalDpi xmlns:a14="http://schemas.microsoft.com/office/drawing/2010/main" val="0"/>
                        </a:ext>
                      </a:extLst>
                    </a:blip>
                    <a:stretch>
                      <a:fillRect/>
                    </a:stretch>
                  </pic:blipFill>
                  <pic:spPr>
                    <a:xfrm>
                      <a:off x="0" y="0"/>
                      <a:ext cx="2256699" cy="432406"/>
                    </a:xfrm>
                    <a:prstGeom prst="rect">
                      <a:avLst/>
                    </a:prstGeom>
                  </pic:spPr>
                </pic:pic>
              </a:graphicData>
            </a:graphic>
          </wp:inline>
        </w:drawing>
      </w:r>
      <w:r w:rsidR="001D5C87">
        <w:rPr>
          <w:rFonts w:asciiTheme="minorHAnsi" w:hAnsiTheme="minorHAnsi"/>
          <w:w w:val="100"/>
          <w:position w:val="24"/>
          <w:sz w:val="24"/>
          <w:szCs w:val="24"/>
          <w:lang w:val="ru-RU"/>
        </w:rPr>
        <w:t xml:space="preserve">                                                                </w:t>
      </w:r>
      <w:r w:rsidRPr="00A67348">
        <w:rPr>
          <w:w w:val="100"/>
          <w:position w:val="24"/>
          <w:sz w:val="24"/>
          <w:szCs w:val="24"/>
        </w:rPr>
        <w:t>(20)</w:t>
      </w:r>
    </w:p>
    <w:p w14:paraId="09AF3312" w14:textId="77777777" w:rsidR="00D072C4" w:rsidRPr="00A67348" w:rsidRDefault="00D072C4" w:rsidP="00D072C4">
      <w:pPr>
        <w:pStyle w:val="Ch63"/>
        <w:rPr>
          <w:w w:val="100"/>
          <w:sz w:val="24"/>
          <w:szCs w:val="24"/>
        </w:rPr>
      </w:pPr>
      <w:r w:rsidRPr="00A67348">
        <w:rPr>
          <w:w w:val="100"/>
          <w:sz w:val="24"/>
          <w:szCs w:val="24"/>
        </w:rPr>
        <w:t>1,..., N — індекс, який визначає порядковий номер відповідного циліндру.</w:t>
      </w:r>
    </w:p>
    <w:p w14:paraId="2146F5A2" w14:textId="77777777" w:rsidR="00D072C4" w:rsidRPr="00A67348" w:rsidRDefault="00D072C4" w:rsidP="00D072C4">
      <w:pPr>
        <w:pStyle w:val="Ch63"/>
        <w:rPr>
          <w:w w:val="100"/>
          <w:sz w:val="24"/>
          <w:szCs w:val="24"/>
        </w:rPr>
      </w:pPr>
      <w:r w:rsidRPr="00A67348">
        <w:rPr>
          <w:w w:val="100"/>
          <w:sz w:val="24"/>
          <w:szCs w:val="24"/>
        </w:rPr>
        <w:t>У разі використання методу «каскаду циліндрів» базові втрати поширення радіохвиль на трасі з декількома топографічними перешкодами розраховуються за такими етапами.</w:t>
      </w:r>
    </w:p>
    <w:p w14:paraId="3A4A1541" w14:textId="77777777" w:rsidR="00D072C4" w:rsidRPr="00A67348" w:rsidRDefault="00D072C4" w:rsidP="00D072C4">
      <w:pPr>
        <w:pStyle w:val="Ch63"/>
        <w:rPr>
          <w:w w:val="100"/>
          <w:sz w:val="24"/>
          <w:szCs w:val="24"/>
        </w:rPr>
      </w:pPr>
      <w:r w:rsidRPr="00A67348">
        <w:rPr>
          <w:rStyle w:val="Bold"/>
          <w:bCs/>
          <w:w w:val="100"/>
          <w:sz w:val="24"/>
          <w:szCs w:val="24"/>
        </w:rPr>
        <w:t>Етап 1.</w:t>
      </w:r>
      <w:r w:rsidRPr="00A67348">
        <w:rPr>
          <w:w w:val="100"/>
          <w:sz w:val="24"/>
          <w:szCs w:val="24"/>
        </w:rPr>
        <w:t xml:space="preserve"> У межах профілю траси, виявляється перешкода, для якої значення узагальненого геометричного параметра </w:t>
      </w:r>
      <w:r w:rsidRPr="00A67348">
        <w:rPr>
          <w:rFonts w:ascii="Symbol" w:hAnsi="Symbol" w:cs="Symbol"/>
          <w:w w:val="100"/>
          <w:sz w:val="24"/>
          <w:szCs w:val="24"/>
        </w:rPr>
        <w:t>n</w:t>
      </w:r>
      <w:r w:rsidRPr="00A67348">
        <w:rPr>
          <w:w w:val="100"/>
          <w:sz w:val="24"/>
          <w:szCs w:val="24"/>
        </w:rPr>
        <w:t> є найбільшим (така перешкода вважається основною).</w:t>
      </w:r>
    </w:p>
    <w:p w14:paraId="471E2A71" w14:textId="77777777" w:rsidR="00D072C4" w:rsidRPr="00A67348" w:rsidRDefault="00D072C4" w:rsidP="00D072C4">
      <w:pPr>
        <w:pStyle w:val="Ch63"/>
        <w:rPr>
          <w:w w:val="100"/>
          <w:sz w:val="24"/>
          <w:szCs w:val="24"/>
        </w:rPr>
      </w:pPr>
      <w:r w:rsidRPr="00A67348">
        <w:rPr>
          <w:w w:val="100"/>
          <w:sz w:val="24"/>
          <w:szCs w:val="24"/>
        </w:rPr>
        <w:t xml:space="preserve">Значення параметра </w:t>
      </w:r>
      <w:r w:rsidRPr="00A67348">
        <w:rPr>
          <w:rFonts w:ascii="Symbol" w:hAnsi="Symbol" w:cs="Symbol"/>
          <w:w w:val="100"/>
          <w:sz w:val="24"/>
          <w:szCs w:val="24"/>
        </w:rPr>
        <w:t>n</w:t>
      </w:r>
      <w:r w:rsidRPr="00A67348">
        <w:rPr>
          <w:w w:val="100"/>
          <w:sz w:val="24"/>
          <w:szCs w:val="24"/>
        </w:rPr>
        <w:t> для відповідної перешкоди розраховується за формулою:</w:t>
      </w:r>
    </w:p>
    <w:p w14:paraId="6B4F03FE" w14:textId="620C1CE8" w:rsidR="00D072C4" w:rsidRPr="00A67348" w:rsidRDefault="00D072C4" w:rsidP="001D5C87">
      <w:pPr>
        <w:pStyle w:val="FormulaFORMULA"/>
        <w:jc w:val="right"/>
        <w:rPr>
          <w:w w:val="100"/>
          <w:sz w:val="24"/>
          <w:szCs w:val="24"/>
        </w:rPr>
      </w:pPr>
      <w:r w:rsidRPr="00A67348">
        <w:rPr>
          <w:w w:val="100"/>
          <w:sz w:val="24"/>
          <w:szCs w:val="24"/>
        </w:rPr>
        <w:tab/>
      </w:r>
      <w:r w:rsidR="001D5C87">
        <w:rPr>
          <w:noProof/>
          <w:w w:val="100"/>
          <w:position w:val="26"/>
          <w:sz w:val="24"/>
          <w:szCs w:val="24"/>
          <w14:ligatures w14:val="standardContextual"/>
        </w:rPr>
        <w:drawing>
          <wp:inline distT="0" distB="0" distL="0" distR="0" wp14:anchorId="60F28745" wp14:editId="617CC6EB">
            <wp:extent cx="1158240" cy="539332"/>
            <wp:effectExtent l="0" t="0" r="3810" b="0"/>
            <wp:docPr id="85833715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37152" name="Рисунок 858337152"/>
                    <pic:cNvPicPr/>
                  </pic:nvPicPr>
                  <pic:blipFill>
                    <a:blip r:embed="rId50">
                      <a:extLst>
                        <a:ext uri="{28A0092B-C50C-407E-A947-70E740481C1C}">
                          <a14:useLocalDpi xmlns:a14="http://schemas.microsoft.com/office/drawing/2010/main" val="0"/>
                        </a:ext>
                      </a:extLst>
                    </a:blip>
                    <a:stretch>
                      <a:fillRect/>
                    </a:stretch>
                  </pic:blipFill>
                  <pic:spPr>
                    <a:xfrm>
                      <a:off x="0" y="0"/>
                      <a:ext cx="1165878" cy="542888"/>
                    </a:xfrm>
                    <a:prstGeom prst="rect">
                      <a:avLst/>
                    </a:prstGeom>
                  </pic:spPr>
                </pic:pic>
              </a:graphicData>
            </a:graphic>
          </wp:inline>
        </w:drawing>
      </w:r>
      <w:r w:rsidR="001D5C87">
        <w:rPr>
          <w:rFonts w:asciiTheme="minorHAnsi" w:hAnsiTheme="minorHAnsi"/>
          <w:w w:val="100"/>
          <w:position w:val="26"/>
          <w:sz w:val="24"/>
          <w:szCs w:val="24"/>
          <w:lang w:val="ru-RU"/>
        </w:rPr>
        <w:t xml:space="preserve">                                                                             </w:t>
      </w:r>
      <w:r w:rsidRPr="00A67348">
        <w:rPr>
          <w:w w:val="100"/>
          <w:position w:val="26"/>
          <w:sz w:val="24"/>
          <w:szCs w:val="24"/>
        </w:rPr>
        <w:t>(21)</w:t>
      </w:r>
    </w:p>
    <w:p w14:paraId="51592A66" w14:textId="077EC4D8" w:rsidR="00D072C4" w:rsidRPr="00A67348" w:rsidRDefault="00D072C4" w:rsidP="00D072C4">
      <w:pPr>
        <w:pStyle w:val="deFORMULA"/>
        <w:rPr>
          <w:w w:val="100"/>
          <w:sz w:val="24"/>
          <w:szCs w:val="24"/>
        </w:rPr>
      </w:pPr>
      <w:r w:rsidRPr="00A67348">
        <w:rPr>
          <w:w w:val="100"/>
          <w:sz w:val="24"/>
          <w:szCs w:val="24"/>
        </w:rPr>
        <w:t>де:</w:t>
      </w:r>
      <w:r w:rsidR="001D5C87">
        <w:rPr>
          <w:rFonts w:asciiTheme="minorHAnsi" w:hAnsiTheme="minorHAnsi"/>
          <w:w w:val="100"/>
          <w:sz w:val="24"/>
          <w:szCs w:val="24"/>
          <w:lang w:val="ru-RU"/>
        </w:rPr>
        <w:t xml:space="preserve"> </w:t>
      </w:r>
      <w:r w:rsidRPr="00A67348">
        <w:rPr>
          <w:w w:val="100"/>
          <w:sz w:val="24"/>
          <w:szCs w:val="24"/>
        </w:rPr>
        <w:t>λ — довжина хвилі;</w:t>
      </w:r>
    </w:p>
    <w:p w14:paraId="64BC6019" w14:textId="77777777" w:rsidR="00D072C4" w:rsidRPr="00A67348" w:rsidRDefault="00D072C4" w:rsidP="00D072C4">
      <w:pPr>
        <w:pStyle w:val="deFORMULA"/>
        <w:rPr>
          <w:w w:val="100"/>
          <w:sz w:val="24"/>
          <w:szCs w:val="24"/>
        </w:rPr>
      </w:pPr>
      <w:r w:rsidRPr="00A67348">
        <w:rPr>
          <w:w w:val="100"/>
          <w:sz w:val="24"/>
          <w:szCs w:val="24"/>
        </w:rPr>
        <w:tab/>
        <w:t>a — точка, яка визначає лівий край траси;</w:t>
      </w:r>
    </w:p>
    <w:p w14:paraId="29BF7F24" w14:textId="77777777" w:rsidR="00D072C4" w:rsidRPr="00A67348" w:rsidRDefault="00D072C4" w:rsidP="00D072C4">
      <w:pPr>
        <w:pStyle w:val="deFORMULA"/>
        <w:rPr>
          <w:w w:val="100"/>
          <w:sz w:val="24"/>
          <w:szCs w:val="24"/>
        </w:rPr>
      </w:pPr>
      <w:r w:rsidRPr="00A67348">
        <w:rPr>
          <w:w w:val="100"/>
          <w:sz w:val="24"/>
          <w:szCs w:val="24"/>
        </w:rPr>
        <w:tab/>
        <w:t>b — точка, яка визначає правий край траси;</w:t>
      </w:r>
    </w:p>
    <w:p w14:paraId="327D5CAC" w14:textId="77777777" w:rsidR="00D072C4" w:rsidRPr="00A67348" w:rsidRDefault="00D072C4" w:rsidP="00D072C4">
      <w:pPr>
        <w:pStyle w:val="deFORMULA"/>
        <w:rPr>
          <w:w w:val="100"/>
          <w:sz w:val="24"/>
          <w:szCs w:val="24"/>
        </w:rPr>
      </w:pPr>
      <w:r w:rsidRPr="00A67348">
        <w:rPr>
          <w:w w:val="100"/>
          <w:sz w:val="24"/>
          <w:szCs w:val="24"/>
        </w:rPr>
        <w:tab/>
        <w:t>n — точка, яка визначає розташування верхівки основної топографічної перешкоди на лінії між точками a і b;</w:t>
      </w:r>
    </w:p>
    <w:p w14:paraId="0E590F19" w14:textId="77777777" w:rsidR="00D072C4" w:rsidRPr="00A67348" w:rsidRDefault="00D072C4" w:rsidP="00D072C4">
      <w:pPr>
        <w:pStyle w:val="deFORMULA"/>
        <w:rPr>
          <w:w w:val="100"/>
          <w:sz w:val="24"/>
          <w:szCs w:val="24"/>
        </w:rPr>
      </w:pPr>
      <w:r w:rsidRPr="00A67348">
        <w:rPr>
          <w:w w:val="100"/>
          <w:sz w:val="24"/>
          <w:szCs w:val="24"/>
        </w:rPr>
        <w:tab/>
        <w:t>h — висота від прямої лінії між точками a і b до верхівки топографічної перешкоди, для якої проводять розрахунки (визначається з урахуванням можливого виникнення явища рефракції радіохвиль):</w:t>
      </w:r>
    </w:p>
    <w:p w14:paraId="09A4F90B" w14:textId="32FCF34B" w:rsidR="00D072C4" w:rsidRPr="00A67348" w:rsidRDefault="00D072C4" w:rsidP="001D5C87">
      <w:pPr>
        <w:pStyle w:val="FormulaFORMULA"/>
        <w:jc w:val="right"/>
        <w:rPr>
          <w:w w:val="100"/>
          <w:sz w:val="24"/>
          <w:szCs w:val="24"/>
        </w:rPr>
      </w:pPr>
      <w:r w:rsidRPr="00A67348">
        <w:rPr>
          <w:w w:val="100"/>
          <w:sz w:val="24"/>
          <w:szCs w:val="24"/>
        </w:rPr>
        <w:tab/>
      </w:r>
      <w:r w:rsidR="001D5C87">
        <w:rPr>
          <w:noProof/>
          <w:w w:val="100"/>
          <w:position w:val="26"/>
          <w:sz w:val="24"/>
          <w:szCs w:val="24"/>
          <w14:ligatures w14:val="standardContextual"/>
        </w:rPr>
        <w:drawing>
          <wp:inline distT="0" distB="0" distL="0" distR="0" wp14:anchorId="425D55F0" wp14:editId="6C146BE9">
            <wp:extent cx="2316480" cy="554301"/>
            <wp:effectExtent l="0" t="0" r="0" b="0"/>
            <wp:docPr id="103407564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75646" name="Рисунок 1034075646"/>
                    <pic:cNvPicPr/>
                  </pic:nvPicPr>
                  <pic:blipFill>
                    <a:blip r:embed="rId51">
                      <a:extLst>
                        <a:ext uri="{28A0092B-C50C-407E-A947-70E740481C1C}">
                          <a14:useLocalDpi xmlns:a14="http://schemas.microsoft.com/office/drawing/2010/main" val="0"/>
                        </a:ext>
                      </a:extLst>
                    </a:blip>
                    <a:stretch>
                      <a:fillRect/>
                    </a:stretch>
                  </pic:blipFill>
                  <pic:spPr>
                    <a:xfrm>
                      <a:off x="0" y="0"/>
                      <a:ext cx="2332482" cy="558130"/>
                    </a:xfrm>
                    <a:prstGeom prst="rect">
                      <a:avLst/>
                    </a:prstGeom>
                  </pic:spPr>
                </pic:pic>
              </a:graphicData>
            </a:graphic>
          </wp:inline>
        </w:drawing>
      </w:r>
      <w:r w:rsidR="001D5C87">
        <w:rPr>
          <w:rFonts w:asciiTheme="minorHAnsi" w:hAnsiTheme="minorHAnsi"/>
          <w:w w:val="100"/>
          <w:position w:val="26"/>
          <w:sz w:val="24"/>
          <w:szCs w:val="24"/>
          <w:lang w:val="ru-RU"/>
        </w:rPr>
        <w:t xml:space="preserve">                                                          </w:t>
      </w:r>
      <w:r w:rsidRPr="00A67348">
        <w:rPr>
          <w:w w:val="100"/>
          <w:position w:val="26"/>
          <w:sz w:val="24"/>
          <w:szCs w:val="24"/>
        </w:rPr>
        <w:t>(22)</w:t>
      </w:r>
    </w:p>
    <w:p w14:paraId="18F2CF0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а</w:t>
      </w:r>
      <w:r w:rsidRPr="00A67348">
        <w:rPr>
          <w:w w:val="100"/>
          <w:sz w:val="24"/>
          <w:szCs w:val="24"/>
        </w:rPr>
        <w:t>,h</w:t>
      </w:r>
      <w:r w:rsidRPr="00A67348">
        <w:rPr>
          <w:w w:val="100"/>
          <w:sz w:val="24"/>
          <w:szCs w:val="24"/>
          <w:vertAlign w:val="subscript"/>
        </w:rPr>
        <w:t>b</w:t>
      </w:r>
      <w:proofErr w:type="spellEnd"/>
      <w:r w:rsidRPr="00A67348">
        <w:rPr>
          <w:w w:val="100"/>
          <w:sz w:val="24"/>
          <w:szCs w:val="24"/>
        </w:rPr>
        <w:t xml:space="preserve">, </w:t>
      </w:r>
      <w:proofErr w:type="spellStart"/>
      <w:r w:rsidRPr="00A67348">
        <w:rPr>
          <w:w w:val="100"/>
          <w:sz w:val="24"/>
          <w:szCs w:val="24"/>
        </w:rPr>
        <w:t>h</w:t>
      </w:r>
      <w:r w:rsidRPr="00A67348">
        <w:rPr>
          <w:w w:val="100"/>
          <w:sz w:val="24"/>
          <w:szCs w:val="24"/>
          <w:vertAlign w:val="subscript"/>
        </w:rPr>
        <w:t>n</w:t>
      </w:r>
      <w:proofErr w:type="spellEnd"/>
      <w:r w:rsidRPr="00A67348">
        <w:rPr>
          <w:w w:val="100"/>
          <w:sz w:val="24"/>
          <w:szCs w:val="24"/>
        </w:rPr>
        <w:t> — вертикальні висоти над рівнем моря для точок a, b і n на профілі траси;</w:t>
      </w:r>
    </w:p>
    <w:p w14:paraId="35FBE8B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аb</w:t>
      </w:r>
      <w:r w:rsidRPr="00A67348">
        <w:rPr>
          <w:w w:val="100"/>
          <w:sz w:val="24"/>
          <w:szCs w:val="24"/>
        </w:rPr>
        <w:t>,d</w:t>
      </w:r>
      <w:r w:rsidRPr="00A67348">
        <w:rPr>
          <w:w w:val="100"/>
          <w:sz w:val="24"/>
          <w:szCs w:val="24"/>
          <w:vertAlign w:val="subscript"/>
        </w:rPr>
        <w:t>nb</w:t>
      </w:r>
      <w:proofErr w:type="spellEnd"/>
      <w:r w:rsidRPr="00A67348">
        <w:rPr>
          <w:w w:val="100"/>
          <w:sz w:val="24"/>
          <w:szCs w:val="24"/>
        </w:rPr>
        <w:t xml:space="preserve">, </w:t>
      </w:r>
      <w:proofErr w:type="spellStart"/>
      <w:r w:rsidRPr="00A67348">
        <w:rPr>
          <w:w w:val="100"/>
          <w:sz w:val="24"/>
          <w:szCs w:val="24"/>
        </w:rPr>
        <w:t>d</w:t>
      </w:r>
      <w:r w:rsidRPr="00A67348">
        <w:rPr>
          <w:w w:val="100"/>
          <w:sz w:val="24"/>
          <w:szCs w:val="24"/>
          <w:vertAlign w:val="subscript"/>
        </w:rPr>
        <w:t>аn</w:t>
      </w:r>
      <w:proofErr w:type="spellEnd"/>
      <w:r w:rsidRPr="00A67348">
        <w:rPr>
          <w:w w:val="100"/>
          <w:sz w:val="24"/>
          <w:szCs w:val="24"/>
        </w:rPr>
        <w:t> — відстань по горизонталі між вищезазначеними точками;</w:t>
      </w:r>
    </w:p>
    <w:p w14:paraId="1C1BE41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а</w:t>
      </w:r>
      <w:r w:rsidRPr="00A67348">
        <w:rPr>
          <w:w w:val="100"/>
          <w:sz w:val="24"/>
          <w:szCs w:val="24"/>
          <w:vertAlign w:val="subscript"/>
        </w:rPr>
        <w:t>e</w:t>
      </w:r>
      <w:proofErr w:type="spellEnd"/>
      <w:r w:rsidRPr="00A67348">
        <w:rPr>
          <w:w w:val="100"/>
          <w:sz w:val="24"/>
          <w:szCs w:val="24"/>
        </w:rPr>
        <w:t xml:space="preserve"> — еквівалентний радіус Землі, </w:t>
      </w:r>
      <w:proofErr w:type="spellStart"/>
      <w:r w:rsidRPr="00A67348">
        <w:rPr>
          <w:w w:val="100"/>
          <w:sz w:val="24"/>
          <w:szCs w:val="24"/>
        </w:rPr>
        <w:t>а</w:t>
      </w:r>
      <w:r w:rsidRPr="00A67348">
        <w:rPr>
          <w:w w:val="100"/>
          <w:sz w:val="24"/>
          <w:szCs w:val="24"/>
          <w:vertAlign w:val="subscript"/>
        </w:rPr>
        <w:t>e</w:t>
      </w:r>
      <w:proofErr w:type="spellEnd"/>
      <w:r w:rsidRPr="00A67348">
        <w:rPr>
          <w:w w:val="100"/>
          <w:sz w:val="24"/>
          <w:szCs w:val="24"/>
        </w:rPr>
        <w:t>(p)= k(p) × 6371, км;</w:t>
      </w:r>
    </w:p>
    <w:p w14:paraId="750AFD61" w14:textId="0549A0AA" w:rsidR="00D072C4" w:rsidRPr="00A67348" w:rsidRDefault="00D072C4" w:rsidP="00D072C4">
      <w:pPr>
        <w:pStyle w:val="deFORMULA"/>
        <w:rPr>
          <w:w w:val="100"/>
          <w:sz w:val="24"/>
          <w:szCs w:val="24"/>
        </w:rPr>
      </w:pPr>
      <w:r w:rsidRPr="00A67348">
        <w:rPr>
          <w:w w:val="100"/>
          <w:position w:val="-6"/>
          <w:sz w:val="24"/>
          <w:szCs w:val="24"/>
        </w:rPr>
        <w:tab/>
      </w:r>
      <w:r w:rsidR="007F181C" w:rsidRPr="007F181C">
        <w:rPr>
          <w:noProof/>
          <w:w w:val="100"/>
          <w:position w:val="-6"/>
          <w:sz w:val="24"/>
          <w:szCs w:val="24"/>
        </w:rPr>
        <w:drawing>
          <wp:inline distT="0" distB="0" distL="0" distR="0" wp14:anchorId="74A540F1" wp14:editId="77E8EA06">
            <wp:extent cx="1585686" cy="175260"/>
            <wp:effectExtent l="0" t="0" r="0" b="0"/>
            <wp:docPr id="1531992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2089" name=""/>
                    <pic:cNvPicPr/>
                  </pic:nvPicPr>
                  <pic:blipFill>
                    <a:blip r:embed="rId52"/>
                    <a:stretch>
                      <a:fillRect/>
                    </a:stretch>
                  </pic:blipFill>
                  <pic:spPr>
                    <a:xfrm>
                      <a:off x="0" y="0"/>
                      <a:ext cx="1587638" cy="175476"/>
                    </a:xfrm>
                    <a:prstGeom prst="rect">
                      <a:avLst/>
                    </a:prstGeom>
                  </pic:spPr>
                </pic:pic>
              </a:graphicData>
            </a:graphic>
          </wp:inline>
        </w:drawing>
      </w:r>
      <w:r w:rsidRPr="00A67348">
        <w:rPr>
          <w:w w:val="100"/>
          <w:sz w:val="24"/>
          <w:szCs w:val="24"/>
        </w:rPr>
        <w:t> — коефіцієнт збільшення ефективного радіуса Землі за рахунок рефракції для заданого відсотка часу;</w:t>
      </w:r>
    </w:p>
    <w:p w14:paraId="0165ECF8" w14:textId="70352593" w:rsidR="001D5C87" w:rsidRDefault="001D5C87" w:rsidP="0028525B">
      <w:pPr>
        <w:pStyle w:val="deFORMULA"/>
        <w:ind w:firstLine="1"/>
        <w:rPr>
          <w:rFonts w:asciiTheme="minorHAnsi" w:hAnsiTheme="minorHAnsi"/>
          <w:w w:val="100"/>
          <w:sz w:val="24"/>
          <w:szCs w:val="24"/>
          <w:lang w:val="ru-RU"/>
        </w:rPr>
      </w:pPr>
      <w:r w:rsidRPr="001D5C87">
        <w:rPr>
          <w:noProof/>
          <w:w w:val="100"/>
          <w:sz w:val="24"/>
          <w:szCs w:val="24"/>
        </w:rPr>
        <w:drawing>
          <wp:inline distT="0" distB="0" distL="0" distR="0" wp14:anchorId="575A42B4" wp14:editId="4F22175A">
            <wp:extent cx="754380" cy="292189"/>
            <wp:effectExtent l="0" t="0" r="7620" b="0"/>
            <wp:docPr id="1324361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61571" name=""/>
                    <pic:cNvPicPr/>
                  </pic:nvPicPr>
                  <pic:blipFill>
                    <a:blip r:embed="rId53"/>
                    <a:stretch>
                      <a:fillRect/>
                    </a:stretch>
                  </pic:blipFill>
                  <pic:spPr>
                    <a:xfrm>
                      <a:off x="0" y="0"/>
                      <a:ext cx="765106" cy="296343"/>
                    </a:xfrm>
                    <a:prstGeom prst="rect">
                      <a:avLst/>
                    </a:prstGeom>
                  </pic:spPr>
                </pic:pic>
              </a:graphicData>
            </a:graphic>
          </wp:inline>
        </w:drawing>
      </w:r>
      <w:r w:rsidR="00D072C4" w:rsidRPr="00A67348">
        <w:rPr>
          <w:w w:val="100"/>
          <w:sz w:val="24"/>
          <w:szCs w:val="24"/>
        </w:rPr>
        <w:t xml:space="preserve"> — </w:t>
      </w:r>
      <w:proofErr w:type="spellStart"/>
      <w:r w:rsidRPr="00A20251">
        <w:rPr>
          <w:w w:val="100"/>
          <w:sz w:val="24"/>
          <w:szCs w:val="24"/>
          <w:lang w:val="ru-RU"/>
        </w:rPr>
        <w:t>середнє</w:t>
      </w:r>
      <w:proofErr w:type="spellEnd"/>
      <w:r w:rsidRPr="00A20251">
        <w:rPr>
          <w:w w:val="100"/>
          <w:sz w:val="24"/>
          <w:szCs w:val="24"/>
          <w:lang w:val="ru-RU"/>
        </w:rPr>
        <w:t xml:space="preserve"> </w:t>
      </w:r>
      <w:proofErr w:type="spellStart"/>
      <w:r w:rsidRPr="00A20251">
        <w:rPr>
          <w:w w:val="100"/>
          <w:sz w:val="24"/>
          <w:szCs w:val="24"/>
          <w:lang w:val="ru-RU"/>
        </w:rPr>
        <w:t>значення</w:t>
      </w:r>
      <w:proofErr w:type="spellEnd"/>
      <w:r w:rsidRPr="00A20251">
        <w:rPr>
          <w:w w:val="100"/>
          <w:sz w:val="24"/>
          <w:szCs w:val="24"/>
          <w:lang w:val="ru-RU"/>
        </w:rPr>
        <w:t xml:space="preserve"> </w:t>
      </w:r>
      <w:proofErr w:type="spellStart"/>
      <w:r w:rsidRPr="00A20251">
        <w:rPr>
          <w:w w:val="100"/>
          <w:sz w:val="24"/>
          <w:szCs w:val="24"/>
          <w:lang w:val="ru-RU"/>
        </w:rPr>
        <w:t>коефіцієнта</w:t>
      </w:r>
      <w:proofErr w:type="spellEnd"/>
      <w:r w:rsidRPr="00A20251">
        <w:rPr>
          <w:w w:val="100"/>
          <w:sz w:val="24"/>
          <w:szCs w:val="24"/>
          <w:lang w:val="ru-RU"/>
        </w:rPr>
        <w:t xml:space="preserve"> </w:t>
      </w:r>
      <w:proofErr w:type="spellStart"/>
      <w:r w:rsidRPr="00A20251">
        <w:rPr>
          <w:w w:val="100"/>
          <w:sz w:val="24"/>
          <w:szCs w:val="24"/>
          <w:lang w:val="ru-RU"/>
        </w:rPr>
        <w:t>збільшення</w:t>
      </w:r>
      <w:proofErr w:type="spellEnd"/>
      <w:r w:rsidRPr="00A20251">
        <w:rPr>
          <w:w w:val="100"/>
          <w:sz w:val="24"/>
          <w:szCs w:val="24"/>
          <w:lang w:val="ru-RU"/>
        </w:rPr>
        <w:t xml:space="preserve"> </w:t>
      </w:r>
      <w:proofErr w:type="spellStart"/>
      <w:r w:rsidRPr="00A20251">
        <w:rPr>
          <w:w w:val="100"/>
          <w:sz w:val="24"/>
          <w:szCs w:val="24"/>
          <w:lang w:val="ru-RU"/>
        </w:rPr>
        <w:t>ефективного</w:t>
      </w:r>
      <w:proofErr w:type="spellEnd"/>
      <w:r w:rsidRPr="00A20251">
        <w:rPr>
          <w:w w:val="100"/>
          <w:sz w:val="24"/>
          <w:szCs w:val="24"/>
          <w:lang w:val="ru-RU"/>
        </w:rPr>
        <w:t xml:space="preserve"> </w:t>
      </w:r>
      <w:proofErr w:type="spellStart"/>
      <w:r w:rsidRPr="00A20251">
        <w:rPr>
          <w:w w:val="100"/>
          <w:sz w:val="24"/>
          <w:szCs w:val="24"/>
          <w:lang w:val="ru-RU"/>
        </w:rPr>
        <w:t>радіуса</w:t>
      </w:r>
      <w:proofErr w:type="spellEnd"/>
      <w:r w:rsidRPr="00A20251">
        <w:rPr>
          <w:w w:val="100"/>
          <w:sz w:val="24"/>
          <w:szCs w:val="24"/>
          <w:lang w:val="ru-RU"/>
        </w:rPr>
        <w:t xml:space="preserve"> </w:t>
      </w:r>
      <w:proofErr w:type="spellStart"/>
      <w:r w:rsidRPr="00A20251">
        <w:rPr>
          <w:w w:val="100"/>
          <w:sz w:val="24"/>
          <w:szCs w:val="24"/>
          <w:lang w:val="ru-RU"/>
        </w:rPr>
        <w:t>Землі</w:t>
      </w:r>
      <w:proofErr w:type="spellEnd"/>
      <w:r w:rsidRPr="00A20251">
        <w:rPr>
          <w:w w:val="100"/>
          <w:sz w:val="24"/>
          <w:szCs w:val="24"/>
          <w:lang w:val="ru-RU"/>
        </w:rPr>
        <w:t xml:space="preserve"> за</w:t>
      </w:r>
      <w:r w:rsidRPr="00A20251">
        <w:rPr>
          <w:rFonts w:asciiTheme="minorHAnsi" w:hAnsiTheme="minorHAnsi"/>
          <w:w w:val="100"/>
          <w:sz w:val="24"/>
          <w:szCs w:val="24"/>
          <w:lang w:val="ru-RU"/>
        </w:rPr>
        <w:t xml:space="preserve"> </w:t>
      </w:r>
      <w:proofErr w:type="spellStart"/>
      <w:r w:rsidRPr="00A20251">
        <w:rPr>
          <w:w w:val="100"/>
          <w:sz w:val="24"/>
          <w:szCs w:val="24"/>
          <w:lang w:val="ru-RU"/>
        </w:rPr>
        <w:t>рахунок</w:t>
      </w:r>
      <w:proofErr w:type="spellEnd"/>
      <w:r w:rsidRPr="00A20251">
        <w:rPr>
          <w:w w:val="100"/>
          <w:sz w:val="24"/>
          <w:szCs w:val="24"/>
          <w:lang w:val="ru-RU"/>
        </w:rPr>
        <w:t xml:space="preserve"> </w:t>
      </w:r>
      <w:proofErr w:type="spellStart"/>
      <w:r w:rsidRPr="00A20251">
        <w:rPr>
          <w:w w:val="100"/>
          <w:sz w:val="24"/>
          <w:szCs w:val="24"/>
          <w:lang w:val="ru-RU"/>
        </w:rPr>
        <w:t>рефракції</w:t>
      </w:r>
      <w:proofErr w:type="spellEnd"/>
      <w:r w:rsidRPr="001D5C87">
        <w:rPr>
          <w:w w:val="100"/>
          <w:sz w:val="24"/>
          <w:szCs w:val="24"/>
          <w:lang w:val="ru-RU"/>
        </w:rPr>
        <w:t>;</w:t>
      </w:r>
    </w:p>
    <w:p w14:paraId="4FCFCB85" w14:textId="573672F6" w:rsidR="00D072C4" w:rsidRPr="00A67348" w:rsidRDefault="0028525B" w:rsidP="0028525B">
      <w:pPr>
        <w:pStyle w:val="deFORMULA"/>
        <w:ind w:firstLine="1"/>
        <w:rPr>
          <w:w w:val="100"/>
          <w:sz w:val="24"/>
          <w:szCs w:val="24"/>
        </w:rPr>
      </w:pPr>
      <w:r w:rsidRPr="0028525B">
        <w:rPr>
          <w:rFonts w:asciiTheme="minorHAnsi" w:hAnsiTheme="minorHAnsi"/>
          <w:noProof/>
          <w:w w:val="100"/>
          <w:sz w:val="24"/>
          <w:szCs w:val="24"/>
          <w:lang w:val="ru-RU"/>
        </w:rPr>
        <w:drawing>
          <wp:inline distT="0" distB="0" distL="0" distR="0" wp14:anchorId="2612A89A" wp14:editId="1CF5F239">
            <wp:extent cx="160020" cy="92133"/>
            <wp:effectExtent l="0" t="0" r="0" b="3175"/>
            <wp:docPr id="1922501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01201" name=""/>
                    <pic:cNvPicPr/>
                  </pic:nvPicPr>
                  <pic:blipFill>
                    <a:blip r:embed="rId54"/>
                    <a:stretch>
                      <a:fillRect/>
                    </a:stretch>
                  </pic:blipFill>
                  <pic:spPr>
                    <a:xfrm>
                      <a:off x="0" y="0"/>
                      <a:ext cx="161207" cy="92816"/>
                    </a:xfrm>
                    <a:prstGeom prst="rect">
                      <a:avLst/>
                    </a:prstGeom>
                  </pic:spPr>
                </pic:pic>
              </a:graphicData>
            </a:graphic>
          </wp:inline>
        </w:drawing>
      </w:r>
      <w:r>
        <w:rPr>
          <w:rFonts w:asciiTheme="minorHAnsi" w:hAnsiTheme="minorHAnsi"/>
          <w:w w:val="100"/>
          <w:sz w:val="24"/>
          <w:szCs w:val="24"/>
          <w:lang w:val="ru-RU"/>
        </w:rPr>
        <w:t xml:space="preserve"> </w:t>
      </w:r>
      <w:r w:rsidRPr="00A67348">
        <w:rPr>
          <w:w w:val="100"/>
          <w:sz w:val="24"/>
          <w:szCs w:val="24"/>
        </w:rPr>
        <w:t xml:space="preserve">— </w:t>
      </w:r>
      <w:r w:rsidR="00D072C4" w:rsidRPr="00A67348">
        <w:rPr>
          <w:w w:val="100"/>
          <w:sz w:val="24"/>
          <w:szCs w:val="24"/>
        </w:rPr>
        <w:t>середній вертикальний градієнт індексу рефракції радіохвиль у межах нижнього шару атмосфери товщиною 1км, який визначається за всесвітніми картами середніх річних і максимальних середньомісячних значень (N — од/км) (див. Рекомендацію ITU</w:t>
      </w:r>
      <w:r w:rsidR="00D072C4" w:rsidRPr="00A67348">
        <w:rPr>
          <w:w w:val="100"/>
          <w:sz w:val="24"/>
          <w:szCs w:val="24"/>
        </w:rPr>
        <w:noBreakHyphen/>
        <w:t>R P. 452);</w:t>
      </w:r>
    </w:p>
    <w:p w14:paraId="71BF82E2" w14:textId="3E1BBB51"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position w:val="24"/>
          <w:sz w:val="24"/>
          <w:szCs w:val="24"/>
          <w14:ligatures w14:val="standardContextual"/>
        </w:rPr>
        <w:drawing>
          <wp:inline distT="0" distB="0" distL="0" distR="0" wp14:anchorId="263E22C8" wp14:editId="2E0E7DFC">
            <wp:extent cx="1302732" cy="365760"/>
            <wp:effectExtent l="0" t="0" r="0" b="0"/>
            <wp:docPr id="209503585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5857" name="Рисунок 2095035857"/>
                    <pic:cNvPicPr/>
                  </pic:nvPicPr>
                  <pic:blipFill>
                    <a:blip r:embed="rId55">
                      <a:extLst>
                        <a:ext uri="{28A0092B-C50C-407E-A947-70E740481C1C}">
                          <a14:useLocalDpi xmlns:a14="http://schemas.microsoft.com/office/drawing/2010/main" val="0"/>
                        </a:ext>
                      </a:extLst>
                    </a:blip>
                    <a:stretch>
                      <a:fillRect/>
                    </a:stretch>
                  </pic:blipFill>
                  <pic:spPr>
                    <a:xfrm>
                      <a:off x="0" y="0"/>
                      <a:ext cx="1324172" cy="371779"/>
                    </a:xfrm>
                    <a:prstGeom prst="rect">
                      <a:avLst/>
                    </a:prstGeom>
                  </pic:spPr>
                </pic:pic>
              </a:graphicData>
            </a:graphic>
          </wp:inline>
        </w:drawing>
      </w:r>
      <w:r w:rsidR="0028525B">
        <w:rPr>
          <w:rFonts w:asciiTheme="minorHAnsi" w:hAnsiTheme="minorHAnsi"/>
          <w:w w:val="100"/>
          <w:position w:val="24"/>
          <w:sz w:val="24"/>
          <w:szCs w:val="24"/>
          <w:lang w:val="ru-RU"/>
        </w:rPr>
        <w:t xml:space="preserve">                                                                        </w:t>
      </w:r>
      <w:r w:rsidRPr="00A67348">
        <w:rPr>
          <w:w w:val="100"/>
          <w:position w:val="24"/>
          <w:sz w:val="24"/>
          <w:szCs w:val="24"/>
        </w:rPr>
        <w:t>(23)</w:t>
      </w:r>
    </w:p>
    <w:p w14:paraId="5B0D0293" w14:textId="77777777" w:rsidR="00D072C4" w:rsidRPr="00A67348" w:rsidRDefault="00D072C4" w:rsidP="00D072C4">
      <w:pPr>
        <w:pStyle w:val="Ch63"/>
        <w:rPr>
          <w:w w:val="100"/>
          <w:sz w:val="24"/>
          <w:szCs w:val="24"/>
        </w:rPr>
      </w:pPr>
      <w:r w:rsidRPr="00A67348">
        <w:rPr>
          <w:w w:val="100"/>
          <w:sz w:val="24"/>
          <w:szCs w:val="24"/>
        </w:rPr>
        <w:t>P — значення відсотка часу, для якого проводять обчислення;</w:t>
      </w:r>
    </w:p>
    <w:p w14:paraId="1D289F97" w14:textId="77777777" w:rsidR="00D072C4" w:rsidRPr="00A67348" w:rsidRDefault="00D072C4" w:rsidP="00D072C4">
      <w:pPr>
        <w:pStyle w:val="Ch63"/>
        <w:rPr>
          <w:w w:val="100"/>
          <w:sz w:val="24"/>
          <w:szCs w:val="24"/>
        </w:rPr>
      </w:pPr>
      <w:r w:rsidRPr="00A67348">
        <w:rPr>
          <w:w w:val="100"/>
          <w:sz w:val="24"/>
          <w:szCs w:val="24"/>
        </w:rPr>
        <w:t>β</w:t>
      </w:r>
      <w:r w:rsidRPr="00A67348">
        <w:rPr>
          <w:w w:val="100"/>
          <w:sz w:val="24"/>
          <w:szCs w:val="24"/>
          <w:vertAlign w:val="subscript"/>
        </w:rPr>
        <w:t>0</w:t>
      </w:r>
      <w:r w:rsidRPr="00A67348">
        <w:rPr>
          <w:w w:val="100"/>
          <w:sz w:val="24"/>
          <w:szCs w:val="24"/>
        </w:rPr>
        <w:t> — відсоток часу, протягом якого вертикальний градієнт індексу рефракції в межах перших 100 м шарів атмосфери може перевищити значення 100 N — одиниць/км; значення показника β</w:t>
      </w:r>
      <w:r w:rsidRPr="00A67348">
        <w:rPr>
          <w:w w:val="100"/>
          <w:sz w:val="24"/>
          <w:szCs w:val="24"/>
          <w:vertAlign w:val="subscript"/>
        </w:rPr>
        <w:t xml:space="preserve">0 </w:t>
      </w:r>
      <w:r w:rsidRPr="00A67348">
        <w:rPr>
          <w:w w:val="100"/>
          <w:sz w:val="24"/>
          <w:szCs w:val="24"/>
        </w:rPr>
        <w:t>розраховується відповідно до Рекомендацій ITU</w:t>
      </w:r>
      <w:r w:rsidRPr="00A67348">
        <w:rPr>
          <w:w w:val="100"/>
          <w:sz w:val="24"/>
          <w:szCs w:val="24"/>
        </w:rPr>
        <w:noBreakHyphen/>
        <w:t>R P.452 та ITU</w:t>
      </w:r>
      <w:r w:rsidRPr="00A67348">
        <w:rPr>
          <w:w w:val="100"/>
          <w:sz w:val="24"/>
          <w:szCs w:val="24"/>
        </w:rPr>
        <w:noBreakHyphen/>
        <w:t>R P.620.</w:t>
      </w:r>
    </w:p>
    <w:p w14:paraId="3A7F23B2" w14:textId="77777777" w:rsidR="00D072C4" w:rsidRPr="00A67348" w:rsidRDefault="00D072C4" w:rsidP="00D072C4">
      <w:pPr>
        <w:pStyle w:val="Ch63"/>
        <w:rPr>
          <w:w w:val="100"/>
          <w:sz w:val="24"/>
          <w:szCs w:val="24"/>
        </w:rPr>
      </w:pPr>
      <w:r w:rsidRPr="00A67348">
        <w:rPr>
          <w:rStyle w:val="Bold"/>
          <w:bCs/>
          <w:w w:val="100"/>
          <w:sz w:val="24"/>
          <w:szCs w:val="24"/>
        </w:rPr>
        <w:t xml:space="preserve">Етап 2. </w:t>
      </w:r>
      <w:r w:rsidRPr="00A67348">
        <w:rPr>
          <w:w w:val="100"/>
          <w:sz w:val="24"/>
          <w:szCs w:val="24"/>
        </w:rPr>
        <w:t xml:space="preserve">Для визначеної основної перешкоди перевіряється виконання умови </w:t>
      </w:r>
      <w:r w:rsidRPr="00A67348">
        <w:rPr>
          <w:rFonts w:ascii="Symbol" w:hAnsi="Symbol" w:cs="Symbol"/>
          <w:w w:val="100"/>
          <w:sz w:val="24"/>
          <w:szCs w:val="24"/>
        </w:rPr>
        <w:t>n</w:t>
      </w:r>
      <w:r w:rsidRPr="00A67348">
        <w:rPr>
          <w:w w:val="100"/>
          <w:sz w:val="24"/>
          <w:szCs w:val="24"/>
        </w:rPr>
        <w:t xml:space="preserve"> — 0.78. Якщо ця умова не виконується, вважається, що дифракційні втрати на трасі не перевищують 1 </w:t>
      </w:r>
      <w:proofErr w:type="spellStart"/>
      <w:r w:rsidRPr="00A67348">
        <w:rPr>
          <w:w w:val="100"/>
          <w:sz w:val="24"/>
          <w:szCs w:val="24"/>
        </w:rPr>
        <w:t>дБ</w:t>
      </w:r>
      <w:proofErr w:type="spellEnd"/>
      <w:r w:rsidRPr="00A67348">
        <w:rPr>
          <w:w w:val="100"/>
          <w:sz w:val="24"/>
          <w:szCs w:val="24"/>
        </w:rPr>
        <w:t xml:space="preserve"> і ними можна знехтувати. Якщо умова виконується, дифракційні втрати на цій перешкоді позначаються L</w:t>
      </w:r>
      <w:r w:rsidRPr="00A67348">
        <w:rPr>
          <w:rFonts w:ascii="Symbol" w:hAnsi="Symbol" w:cs="Symbol"/>
          <w:w w:val="100"/>
          <w:sz w:val="24"/>
          <w:szCs w:val="24"/>
          <w:vertAlign w:val="subscript"/>
        </w:rPr>
        <w:t>L</w:t>
      </w:r>
      <w:r w:rsidRPr="00A67348">
        <w:rPr>
          <w:w w:val="100"/>
          <w:sz w:val="24"/>
          <w:szCs w:val="24"/>
        </w:rPr>
        <w:t>. Значення L</w:t>
      </w:r>
      <w:r w:rsidRPr="00A67348">
        <w:rPr>
          <w:rFonts w:ascii="Symbol" w:hAnsi="Symbol" w:cs="Symbol"/>
          <w:w w:val="100"/>
          <w:sz w:val="24"/>
          <w:szCs w:val="24"/>
          <w:vertAlign w:val="subscript"/>
        </w:rPr>
        <w:t>L</w:t>
      </w:r>
      <w:r w:rsidRPr="00A67348">
        <w:rPr>
          <w:w w:val="100"/>
          <w:sz w:val="24"/>
          <w:szCs w:val="24"/>
        </w:rPr>
        <w:t xml:space="preserve"> розраховується за формулою, наведеною у підпункті 1.3.1 пункту 1.3 розділу 1 цього додатка, або визначається за графіком на малюнку 2 цього додатка.</w:t>
      </w:r>
    </w:p>
    <w:p w14:paraId="3A893436" w14:textId="77777777" w:rsidR="00D072C4" w:rsidRPr="00A67348" w:rsidRDefault="00D072C4" w:rsidP="00D072C4">
      <w:pPr>
        <w:pStyle w:val="Ch63"/>
        <w:rPr>
          <w:w w:val="100"/>
          <w:sz w:val="24"/>
          <w:szCs w:val="24"/>
        </w:rPr>
      </w:pPr>
      <w:r w:rsidRPr="00A67348">
        <w:rPr>
          <w:rStyle w:val="Bold"/>
          <w:bCs/>
          <w:w w:val="100"/>
          <w:sz w:val="24"/>
          <w:szCs w:val="24"/>
        </w:rPr>
        <w:t xml:space="preserve">Етап 3. </w:t>
      </w:r>
      <w:r w:rsidRPr="00A67348">
        <w:rPr>
          <w:w w:val="100"/>
          <w:sz w:val="24"/>
          <w:szCs w:val="24"/>
        </w:rPr>
        <w:t xml:space="preserve">Проводять повторний пошук топографічних перешкод, на яких може спостерігатися явище дифракції, для двох ділянок траси «передавач — основна перешкода» та «основна перешкода — приймач». Для відібраних перешкод розраховуються значення параметра ν. Найбільше значення параметра </w:t>
      </w:r>
      <w:r w:rsidRPr="00A67348">
        <w:rPr>
          <w:rFonts w:ascii="Symbol" w:hAnsi="Symbol" w:cs="Symbol"/>
          <w:w w:val="100"/>
          <w:sz w:val="24"/>
          <w:szCs w:val="24"/>
        </w:rPr>
        <w:t>n</w:t>
      </w:r>
      <w:r w:rsidRPr="00A67348">
        <w:rPr>
          <w:w w:val="100"/>
          <w:sz w:val="24"/>
          <w:szCs w:val="24"/>
        </w:rPr>
        <w:t> визначає другорядну перешкоду на відповідній ділянці траси.</w:t>
      </w:r>
    </w:p>
    <w:p w14:paraId="3CA4DF92" w14:textId="77777777" w:rsidR="00D072C4" w:rsidRPr="00A67348" w:rsidRDefault="00D072C4" w:rsidP="00D072C4">
      <w:pPr>
        <w:pStyle w:val="Ch63"/>
        <w:rPr>
          <w:w w:val="100"/>
          <w:sz w:val="24"/>
          <w:szCs w:val="24"/>
        </w:rPr>
      </w:pPr>
      <w:r w:rsidRPr="00A67348">
        <w:rPr>
          <w:rStyle w:val="Bold"/>
          <w:bCs/>
          <w:w w:val="100"/>
          <w:sz w:val="24"/>
          <w:szCs w:val="24"/>
        </w:rPr>
        <w:t>Етап 4.</w:t>
      </w:r>
      <w:r w:rsidRPr="00A67348">
        <w:rPr>
          <w:w w:val="100"/>
          <w:sz w:val="24"/>
          <w:szCs w:val="24"/>
        </w:rPr>
        <w:t xml:space="preserve"> Для визначених другорядних перешкод, на яких може спостерігатися дифракція радіохвиль, перевіряється виконання умови </w:t>
      </w:r>
      <w:r w:rsidRPr="00A67348">
        <w:rPr>
          <w:rFonts w:ascii="Symbol" w:hAnsi="Symbol" w:cs="Symbol"/>
          <w:w w:val="100"/>
          <w:sz w:val="24"/>
          <w:szCs w:val="24"/>
        </w:rPr>
        <w:t>n</w:t>
      </w:r>
      <w:r w:rsidRPr="00A67348">
        <w:rPr>
          <w:w w:val="100"/>
          <w:sz w:val="24"/>
          <w:szCs w:val="24"/>
        </w:rPr>
        <w:t xml:space="preserve"> &gt; -0.78, аналогічно етапу 2.</w:t>
      </w:r>
    </w:p>
    <w:p w14:paraId="1C21C9B8" w14:textId="77777777" w:rsidR="00D072C4" w:rsidRPr="00A67348" w:rsidRDefault="00D072C4" w:rsidP="00D072C4">
      <w:pPr>
        <w:pStyle w:val="Ch63"/>
        <w:rPr>
          <w:w w:val="100"/>
          <w:sz w:val="24"/>
          <w:szCs w:val="24"/>
        </w:rPr>
      </w:pPr>
      <w:r w:rsidRPr="00A67348">
        <w:rPr>
          <w:w w:val="100"/>
          <w:sz w:val="24"/>
          <w:szCs w:val="24"/>
        </w:rPr>
        <w:t xml:space="preserve">Додаткові втрати на другорядних перешкодах позначаються </w:t>
      </w:r>
      <w:proofErr w:type="spellStart"/>
      <w:r w:rsidRPr="00A67348">
        <w:rPr>
          <w:w w:val="100"/>
          <w:sz w:val="24"/>
          <w:szCs w:val="24"/>
        </w:rPr>
        <w:t>L</w:t>
      </w:r>
      <w:r w:rsidRPr="00A67348">
        <w:rPr>
          <w:w w:val="100"/>
          <w:sz w:val="24"/>
          <w:szCs w:val="24"/>
          <w:vertAlign w:val="subscript"/>
        </w:rPr>
        <w:t>прд</w:t>
      </w:r>
      <w:proofErr w:type="spellEnd"/>
      <w:r w:rsidRPr="00A67348">
        <w:rPr>
          <w:rFonts w:ascii="Symbol" w:hAnsi="Symbol" w:cs="Symbol"/>
          <w:w w:val="100"/>
          <w:sz w:val="24"/>
          <w:szCs w:val="24"/>
          <w:vertAlign w:val="subscript"/>
        </w:rPr>
        <w:t>®L</w:t>
      </w:r>
      <w:r w:rsidRPr="00A67348">
        <w:rPr>
          <w:w w:val="100"/>
          <w:sz w:val="24"/>
          <w:szCs w:val="24"/>
        </w:rPr>
        <w:t xml:space="preserve"> та L</w:t>
      </w:r>
      <w:r w:rsidRPr="00A67348">
        <w:rPr>
          <w:rFonts w:ascii="Symbol" w:hAnsi="Symbol" w:cs="Symbol"/>
          <w:w w:val="100"/>
          <w:sz w:val="24"/>
          <w:szCs w:val="24"/>
          <w:vertAlign w:val="subscript"/>
        </w:rPr>
        <w:t>L®</w:t>
      </w:r>
      <w:proofErr w:type="spellStart"/>
      <w:r w:rsidRPr="00A67348">
        <w:rPr>
          <w:w w:val="100"/>
          <w:sz w:val="24"/>
          <w:szCs w:val="24"/>
          <w:vertAlign w:val="subscript"/>
        </w:rPr>
        <w:t>прм</w:t>
      </w:r>
      <w:proofErr w:type="spellEnd"/>
      <w:r w:rsidRPr="00A67348">
        <w:rPr>
          <w:w w:val="100"/>
          <w:sz w:val="24"/>
          <w:szCs w:val="24"/>
        </w:rPr>
        <w:t xml:space="preserve"> відповідно. Показники </w:t>
      </w:r>
      <w:proofErr w:type="spellStart"/>
      <w:r w:rsidRPr="00A67348">
        <w:rPr>
          <w:w w:val="100"/>
          <w:sz w:val="24"/>
          <w:szCs w:val="24"/>
        </w:rPr>
        <w:t>L</w:t>
      </w:r>
      <w:r w:rsidRPr="00A67348">
        <w:rPr>
          <w:w w:val="100"/>
          <w:sz w:val="24"/>
          <w:szCs w:val="24"/>
          <w:vertAlign w:val="subscript"/>
        </w:rPr>
        <w:t>прд</w:t>
      </w:r>
      <w:proofErr w:type="spellEnd"/>
      <w:r w:rsidRPr="00A67348">
        <w:rPr>
          <w:rFonts w:ascii="Symbol" w:hAnsi="Symbol" w:cs="Symbol"/>
          <w:w w:val="100"/>
          <w:sz w:val="24"/>
          <w:szCs w:val="24"/>
          <w:vertAlign w:val="subscript"/>
        </w:rPr>
        <w:t>®L</w:t>
      </w:r>
      <w:r w:rsidRPr="00A67348">
        <w:rPr>
          <w:w w:val="100"/>
          <w:sz w:val="24"/>
          <w:szCs w:val="24"/>
        </w:rPr>
        <w:t xml:space="preserve"> і L</w:t>
      </w:r>
      <w:r w:rsidRPr="00A67348">
        <w:rPr>
          <w:rFonts w:ascii="Symbol" w:hAnsi="Symbol" w:cs="Symbol"/>
          <w:w w:val="100"/>
          <w:sz w:val="24"/>
          <w:szCs w:val="24"/>
          <w:vertAlign w:val="subscript"/>
        </w:rPr>
        <w:t>L®</w:t>
      </w:r>
      <w:proofErr w:type="spellStart"/>
      <w:r w:rsidRPr="00A67348">
        <w:rPr>
          <w:w w:val="100"/>
          <w:sz w:val="24"/>
          <w:szCs w:val="24"/>
          <w:vertAlign w:val="subscript"/>
        </w:rPr>
        <w:t>прм</w:t>
      </w:r>
      <w:proofErr w:type="spellEnd"/>
      <w:r w:rsidRPr="00A67348">
        <w:rPr>
          <w:w w:val="100"/>
          <w:sz w:val="24"/>
          <w:szCs w:val="24"/>
        </w:rPr>
        <w:t xml:space="preserve"> розраховуються за формулою, наведеною у підпункті 1.3.1 підпункту 1.3. пункту 1 цього додатка, або визначаються за графіком на малюнку1 цього додатка.</w:t>
      </w:r>
    </w:p>
    <w:p w14:paraId="57445DFA" w14:textId="77777777" w:rsidR="00D072C4" w:rsidRPr="00A67348" w:rsidRDefault="00D072C4" w:rsidP="00D072C4">
      <w:pPr>
        <w:pStyle w:val="Ch63"/>
        <w:rPr>
          <w:w w:val="100"/>
          <w:sz w:val="24"/>
          <w:szCs w:val="24"/>
        </w:rPr>
      </w:pPr>
      <w:r w:rsidRPr="00A67348">
        <w:rPr>
          <w:rStyle w:val="Bold"/>
          <w:bCs/>
          <w:w w:val="100"/>
          <w:sz w:val="24"/>
          <w:szCs w:val="24"/>
        </w:rPr>
        <w:t xml:space="preserve">Етап 5. </w:t>
      </w:r>
      <w:r w:rsidRPr="00A67348">
        <w:rPr>
          <w:w w:val="100"/>
          <w:sz w:val="24"/>
          <w:szCs w:val="24"/>
        </w:rPr>
        <w:t>Для решти ділянок траси пошук перешкод, які можуть призвести до дифракції радіохвиль, здійснюються відповідно до етапів 3 і 4.</w:t>
      </w:r>
    </w:p>
    <w:p w14:paraId="74D61A42" w14:textId="77777777" w:rsidR="00D072C4" w:rsidRPr="00A67348" w:rsidRDefault="00D072C4" w:rsidP="00D072C4">
      <w:pPr>
        <w:pStyle w:val="Ch63"/>
        <w:rPr>
          <w:w w:val="100"/>
          <w:sz w:val="24"/>
          <w:szCs w:val="24"/>
        </w:rPr>
      </w:pPr>
      <w:r w:rsidRPr="00A67348">
        <w:rPr>
          <w:w w:val="100"/>
          <w:sz w:val="24"/>
          <w:szCs w:val="24"/>
        </w:rPr>
        <w:t xml:space="preserve">У розрахунках базових втрат поширення радіохвиль за методом «каскаду циліндрів» враховуються усі перешкоди, для яких значення параметра </w:t>
      </w:r>
      <w:r w:rsidRPr="00A67348">
        <w:rPr>
          <w:rFonts w:ascii="Symbol" w:hAnsi="Symbol" w:cs="Symbol"/>
          <w:w w:val="100"/>
          <w:sz w:val="24"/>
          <w:szCs w:val="24"/>
        </w:rPr>
        <w:t>n</w:t>
      </w:r>
      <w:r w:rsidRPr="00A67348">
        <w:rPr>
          <w:w w:val="100"/>
          <w:sz w:val="24"/>
          <w:szCs w:val="24"/>
        </w:rPr>
        <w:t xml:space="preserve"> &gt; -0.78.</w:t>
      </w:r>
    </w:p>
    <w:p w14:paraId="54BA3908" w14:textId="77777777" w:rsidR="00D072C4" w:rsidRPr="00A67348" w:rsidRDefault="00D072C4" w:rsidP="00D072C4">
      <w:pPr>
        <w:pStyle w:val="Ch63"/>
        <w:rPr>
          <w:w w:val="100"/>
          <w:sz w:val="24"/>
          <w:szCs w:val="24"/>
        </w:rPr>
      </w:pPr>
      <w:r w:rsidRPr="00A67348">
        <w:rPr>
          <w:rStyle w:val="Bold"/>
          <w:bCs/>
          <w:w w:val="100"/>
          <w:sz w:val="24"/>
          <w:szCs w:val="24"/>
        </w:rPr>
        <w:t xml:space="preserve">Етап 6. </w:t>
      </w:r>
      <w:r w:rsidRPr="00A67348">
        <w:rPr>
          <w:w w:val="100"/>
          <w:sz w:val="24"/>
          <w:szCs w:val="24"/>
        </w:rPr>
        <w:t>Розраховуються базові втрати поширення радіохвиль на всій ділянці траси. Для випадку трьох перешкод на трасі, на яких спостерігається дифракція радіохвиль, формула для розрахунку базових втрат має вигляд:</w:t>
      </w:r>
    </w:p>
    <w:p w14:paraId="072AC6D8" w14:textId="5BFF9CB0"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position w:val="12"/>
          <w:sz w:val="24"/>
          <w:szCs w:val="24"/>
          <w14:ligatures w14:val="standardContextual"/>
        </w:rPr>
        <w:drawing>
          <wp:inline distT="0" distB="0" distL="0" distR="0" wp14:anchorId="4CC4F9CC" wp14:editId="62A39113">
            <wp:extent cx="2743200" cy="236634"/>
            <wp:effectExtent l="0" t="0" r="0" b="0"/>
            <wp:docPr id="56560696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06962" name="Рисунок 565606962"/>
                    <pic:cNvPicPr/>
                  </pic:nvPicPr>
                  <pic:blipFill>
                    <a:blip r:embed="rId56">
                      <a:extLst>
                        <a:ext uri="{28A0092B-C50C-407E-A947-70E740481C1C}">
                          <a14:useLocalDpi xmlns:a14="http://schemas.microsoft.com/office/drawing/2010/main" val="0"/>
                        </a:ext>
                      </a:extLst>
                    </a:blip>
                    <a:stretch>
                      <a:fillRect/>
                    </a:stretch>
                  </pic:blipFill>
                  <pic:spPr>
                    <a:xfrm>
                      <a:off x="0" y="0"/>
                      <a:ext cx="2778120" cy="239646"/>
                    </a:xfrm>
                    <a:prstGeom prst="rect">
                      <a:avLst/>
                    </a:prstGeom>
                  </pic:spPr>
                </pic:pic>
              </a:graphicData>
            </a:graphic>
          </wp:inline>
        </w:drawing>
      </w:r>
      <w:r w:rsidR="0028525B">
        <w:rPr>
          <w:rFonts w:asciiTheme="minorHAnsi" w:hAnsiTheme="minorHAnsi"/>
          <w:w w:val="100"/>
          <w:position w:val="12"/>
          <w:sz w:val="24"/>
          <w:szCs w:val="24"/>
          <w:lang w:val="ru-RU"/>
        </w:rPr>
        <w:t xml:space="preserve">                                                        </w:t>
      </w:r>
      <w:r w:rsidRPr="00A67348">
        <w:rPr>
          <w:w w:val="100"/>
          <w:position w:val="12"/>
          <w:sz w:val="24"/>
          <w:szCs w:val="24"/>
        </w:rPr>
        <w:t>(24)</w:t>
      </w:r>
    </w:p>
    <w:p w14:paraId="0F1B0545" w14:textId="0B97248B" w:rsidR="00D072C4" w:rsidRPr="00A67348" w:rsidRDefault="0028525B" w:rsidP="00D072C4">
      <w:pPr>
        <w:pStyle w:val="deFORMULA"/>
        <w:rPr>
          <w:w w:val="100"/>
          <w:sz w:val="24"/>
          <w:szCs w:val="24"/>
        </w:rPr>
      </w:pPr>
      <w:r>
        <w:rPr>
          <w:noProof/>
          <w:w w:val="100"/>
          <w:sz w:val="24"/>
          <w:szCs w:val="24"/>
          <w14:ligatures w14:val="standardContextual"/>
        </w:rPr>
        <w:drawing>
          <wp:inline distT="0" distB="0" distL="0" distR="0" wp14:anchorId="40618CE9" wp14:editId="1AD13B9C">
            <wp:extent cx="1600200" cy="449580"/>
            <wp:effectExtent l="0" t="0" r="0" b="7620"/>
            <wp:docPr id="169467440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74407" name="Рисунок 1694674407"/>
                    <pic:cNvPicPr/>
                  </pic:nvPicPr>
                  <pic:blipFill>
                    <a:blip r:embed="rId57">
                      <a:extLst>
                        <a:ext uri="{28A0092B-C50C-407E-A947-70E740481C1C}">
                          <a14:useLocalDpi xmlns:a14="http://schemas.microsoft.com/office/drawing/2010/main" val="0"/>
                        </a:ext>
                      </a:extLst>
                    </a:blip>
                    <a:stretch>
                      <a:fillRect/>
                    </a:stretch>
                  </pic:blipFill>
                  <pic:spPr>
                    <a:xfrm>
                      <a:off x="0" y="0"/>
                      <a:ext cx="1631050" cy="458247"/>
                    </a:xfrm>
                    <a:prstGeom prst="rect">
                      <a:avLst/>
                    </a:prstGeom>
                  </pic:spPr>
                </pic:pic>
              </a:graphicData>
            </a:graphic>
          </wp:inline>
        </w:drawing>
      </w:r>
      <w:r w:rsidR="00D072C4" w:rsidRPr="00A67348">
        <w:rPr>
          <w:w w:val="100"/>
          <w:sz w:val="24"/>
          <w:szCs w:val="24"/>
        </w:rPr>
        <w:tab/>
        <w:t xml:space="preserve"> </w:t>
      </w:r>
      <w:r w:rsidR="00D072C4" w:rsidRPr="00A67348">
        <w:rPr>
          <w:w w:val="100"/>
          <w:position w:val="24"/>
          <w:sz w:val="24"/>
          <w:szCs w:val="24"/>
        </w:rPr>
        <w:tab/>
        <w:t>(25)</w:t>
      </w:r>
    </w:p>
    <w:p w14:paraId="1AA5CF6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C</w:t>
      </w:r>
      <w:r w:rsidRPr="00A67348">
        <w:rPr>
          <w:w w:val="100"/>
          <w:sz w:val="24"/>
          <w:szCs w:val="24"/>
          <w:vertAlign w:val="subscript"/>
        </w:rPr>
        <w:t>cor</w:t>
      </w:r>
      <w:proofErr w:type="spellEnd"/>
      <w:r w:rsidRPr="00A67348">
        <w:rPr>
          <w:w w:val="100"/>
          <w:sz w:val="24"/>
          <w:szCs w:val="24"/>
        </w:rPr>
        <w:t xml:space="preserve"> — емпірична поправка, </w:t>
      </w:r>
      <w:proofErr w:type="spellStart"/>
      <w:r w:rsidRPr="00A67348">
        <w:rPr>
          <w:w w:val="100"/>
          <w:sz w:val="24"/>
          <w:szCs w:val="24"/>
        </w:rPr>
        <w:t>C</w:t>
      </w:r>
      <w:r w:rsidRPr="00A67348">
        <w:rPr>
          <w:w w:val="100"/>
          <w:sz w:val="24"/>
          <w:szCs w:val="24"/>
          <w:vertAlign w:val="subscript"/>
        </w:rPr>
        <w:t>cor</w:t>
      </w:r>
      <w:proofErr w:type="spellEnd"/>
      <w:r w:rsidRPr="00A67348">
        <w:rPr>
          <w:w w:val="100"/>
          <w:sz w:val="24"/>
          <w:szCs w:val="24"/>
        </w:rPr>
        <w:t xml:space="preserve"> = 10,0 – 0,04D;</w:t>
      </w:r>
    </w:p>
    <w:p w14:paraId="66128A1E" w14:textId="77777777" w:rsidR="00D072C4" w:rsidRPr="00A67348" w:rsidRDefault="00D072C4" w:rsidP="00D072C4">
      <w:pPr>
        <w:pStyle w:val="deFORMULA"/>
        <w:rPr>
          <w:w w:val="100"/>
          <w:sz w:val="24"/>
          <w:szCs w:val="24"/>
        </w:rPr>
      </w:pPr>
      <w:r w:rsidRPr="00A67348">
        <w:rPr>
          <w:w w:val="100"/>
          <w:sz w:val="24"/>
          <w:szCs w:val="24"/>
        </w:rPr>
        <w:tab/>
        <w:t>D — загальна довжина усієї траси (км).</w:t>
      </w:r>
    </w:p>
    <w:p w14:paraId="704989B8" w14:textId="77777777" w:rsidR="00D072C4" w:rsidRPr="00A67348" w:rsidRDefault="00D072C4" w:rsidP="00D072C4">
      <w:pPr>
        <w:pStyle w:val="Ch63"/>
        <w:rPr>
          <w:w w:val="100"/>
          <w:sz w:val="24"/>
          <w:szCs w:val="24"/>
        </w:rPr>
      </w:pPr>
      <w:r w:rsidRPr="00A67348">
        <w:rPr>
          <w:w w:val="100"/>
          <w:sz w:val="24"/>
          <w:szCs w:val="24"/>
        </w:rPr>
        <w:t>Якщо перешкод на трасі більше ніж три, у вищенаведеній формулі враховуються втрати на кожній з таких перешкод.</w:t>
      </w:r>
    </w:p>
    <w:p w14:paraId="50355C77" w14:textId="77777777" w:rsidR="00D072C4" w:rsidRPr="00A67348" w:rsidRDefault="00D072C4" w:rsidP="00D072C4">
      <w:pPr>
        <w:pStyle w:val="Ch63"/>
        <w:rPr>
          <w:w w:val="100"/>
          <w:sz w:val="24"/>
          <w:szCs w:val="24"/>
        </w:rPr>
      </w:pPr>
      <w:r w:rsidRPr="00A67348">
        <w:rPr>
          <w:w w:val="100"/>
          <w:sz w:val="24"/>
          <w:szCs w:val="24"/>
        </w:rPr>
        <w:t xml:space="preserve">1.3.5. При прогнозуванні </w:t>
      </w:r>
      <w:proofErr w:type="spellStart"/>
      <w:r w:rsidRPr="00A67348">
        <w:rPr>
          <w:w w:val="100"/>
          <w:sz w:val="24"/>
          <w:szCs w:val="24"/>
        </w:rPr>
        <w:t>радіозавад</w:t>
      </w:r>
      <w:proofErr w:type="spellEnd"/>
      <w:r w:rsidRPr="00A67348">
        <w:rPr>
          <w:w w:val="100"/>
          <w:sz w:val="24"/>
          <w:szCs w:val="24"/>
        </w:rPr>
        <w:t xml:space="preserve"> розрахунок базових втрат, призведених дифракцією радіохвиль на трасах між джерелом і </w:t>
      </w:r>
      <w:proofErr w:type="spellStart"/>
      <w:r w:rsidRPr="00A67348">
        <w:rPr>
          <w:w w:val="100"/>
          <w:sz w:val="24"/>
          <w:szCs w:val="24"/>
        </w:rPr>
        <w:t>радіозавади</w:t>
      </w:r>
      <w:proofErr w:type="spellEnd"/>
      <w:r w:rsidRPr="00A67348">
        <w:rPr>
          <w:w w:val="100"/>
          <w:sz w:val="24"/>
          <w:szCs w:val="24"/>
        </w:rPr>
        <w:t>, використовується Рекомендація ITU</w:t>
      </w:r>
      <w:r w:rsidRPr="00A67348">
        <w:rPr>
          <w:w w:val="100"/>
          <w:sz w:val="24"/>
          <w:szCs w:val="24"/>
        </w:rPr>
        <w:noBreakHyphen/>
        <w:t xml:space="preserve">RР.452. У цьому випадку базові втрати поширення радіохвиль на трасі між джерелом і рецептором </w:t>
      </w:r>
      <w:proofErr w:type="spellStart"/>
      <w:r w:rsidRPr="00A67348">
        <w:rPr>
          <w:w w:val="100"/>
          <w:sz w:val="24"/>
          <w:szCs w:val="24"/>
        </w:rPr>
        <w:t>радіозавади</w:t>
      </w:r>
      <w:proofErr w:type="spellEnd"/>
      <w:r w:rsidRPr="00A67348">
        <w:rPr>
          <w:w w:val="100"/>
          <w:sz w:val="24"/>
          <w:szCs w:val="24"/>
        </w:rPr>
        <w:t>, які не перевищені протягом заданого відсотка часу p(%), розраховуються за формулою:</w:t>
      </w:r>
    </w:p>
    <w:p w14:paraId="2A292E8D" w14:textId="105DFAF2"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position w:val="12"/>
          <w:sz w:val="24"/>
          <w:szCs w:val="24"/>
          <w14:ligatures w14:val="standardContextual"/>
        </w:rPr>
        <w:drawing>
          <wp:inline distT="0" distB="0" distL="0" distR="0" wp14:anchorId="456B5E30" wp14:editId="209BA4A6">
            <wp:extent cx="2423160" cy="287189"/>
            <wp:effectExtent l="0" t="0" r="0" b="0"/>
            <wp:docPr id="152457163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1634" name="Рисунок 1524571634"/>
                    <pic:cNvPicPr/>
                  </pic:nvPicPr>
                  <pic:blipFill>
                    <a:blip r:embed="rId58">
                      <a:extLst>
                        <a:ext uri="{28A0092B-C50C-407E-A947-70E740481C1C}">
                          <a14:useLocalDpi xmlns:a14="http://schemas.microsoft.com/office/drawing/2010/main" val="0"/>
                        </a:ext>
                      </a:extLst>
                    </a:blip>
                    <a:stretch>
                      <a:fillRect/>
                    </a:stretch>
                  </pic:blipFill>
                  <pic:spPr>
                    <a:xfrm>
                      <a:off x="0" y="0"/>
                      <a:ext cx="2435748" cy="288681"/>
                    </a:xfrm>
                    <a:prstGeom prst="rect">
                      <a:avLst/>
                    </a:prstGeom>
                  </pic:spPr>
                </pic:pic>
              </a:graphicData>
            </a:graphic>
          </wp:inline>
        </w:drawing>
      </w:r>
      <w:r w:rsidRPr="00A67348">
        <w:rPr>
          <w:w w:val="100"/>
          <w:position w:val="12"/>
          <w:sz w:val="24"/>
          <w:szCs w:val="24"/>
        </w:rPr>
        <w:t xml:space="preserve"> </w:t>
      </w:r>
      <w:r w:rsidR="0028525B">
        <w:rPr>
          <w:rFonts w:asciiTheme="minorHAnsi" w:hAnsiTheme="minorHAnsi"/>
          <w:w w:val="100"/>
          <w:position w:val="12"/>
          <w:sz w:val="24"/>
          <w:szCs w:val="24"/>
          <w:lang w:val="ru-RU"/>
        </w:rPr>
        <w:t xml:space="preserve">                                                </w:t>
      </w:r>
      <w:r w:rsidRPr="00A67348">
        <w:rPr>
          <w:w w:val="100"/>
          <w:position w:val="12"/>
          <w:sz w:val="24"/>
          <w:szCs w:val="24"/>
        </w:rPr>
        <w:t>(26)</w:t>
      </w:r>
    </w:p>
    <w:p w14:paraId="08EBB197" w14:textId="55633A3D" w:rsidR="00D072C4" w:rsidRPr="00A67348" w:rsidRDefault="00D072C4" w:rsidP="00D072C4">
      <w:pPr>
        <w:pStyle w:val="deFORMULA"/>
        <w:rPr>
          <w:w w:val="100"/>
          <w:sz w:val="24"/>
          <w:szCs w:val="24"/>
        </w:rPr>
      </w:pPr>
      <w:r w:rsidRPr="00A67348">
        <w:rPr>
          <w:w w:val="100"/>
          <w:sz w:val="24"/>
          <w:szCs w:val="24"/>
        </w:rPr>
        <w:t xml:space="preserve">де: </w:t>
      </w:r>
      <w:r w:rsidR="007F181C" w:rsidRPr="007F181C">
        <w:rPr>
          <w:noProof/>
          <w:w w:val="100"/>
          <w:sz w:val="24"/>
          <w:szCs w:val="24"/>
        </w:rPr>
        <w:drawing>
          <wp:inline distT="0" distB="0" distL="0" distR="0" wp14:anchorId="5ABE0967" wp14:editId="404B68A2">
            <wp:extent cx="1839055" cy="190500"/>
            <wp:effectExtent l="0" t="0" r="8890" b="0"/>
            <wp:docPr id="1851186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6767" name=""/>
                    <pic:cNvPicPr/>
                  </pic:nvPicPr>
                  <pic:blipFill>
                    <a:blip r:embed="rId59"/>
                    <a:stretch>
                      <a:fillRect/>
                    </a:stretch>
                  </pic:blipFill>
                  <pic:spPr>
                    <a:xfrm>
                      <a:off x="0" y="0"/>
                      <a:ext cx="1847845" cy="191411"/>
                    </a:xfrm>
                    <a:prstGeom prst="rect">
                      <a:avLst/>
                    </a:prstGeom>
                  </pic:spPr>
                </pic:pic>
              </a:graphicData>
            </a:graphic>
          </wp:inline>
        </w:drawing>
      </w:r>
      <w:r w:rsidRPr="00A67348">
        <w:rPr>
          <w:w w:val="100"/>
          <w:sz w:val="24"/>
          <w:szCs w:val="24"/>
        </w:rPr>
        <w:tab/>
      </w:r>
      <w:r w:rsidR="0028525B">
        <w:rPr>
          <w:rFonts w:asciiTheme="minorHAnsi" w:hAnsiTheme="minorHAnsi"/>
          <w:w w:val="100"/>
          <w:sz w:val="24"/>
          <w:szCs w:val="24"/>
          <w:lang w:val="ru-RU"/>
        </w:rPr>
        <w:t xml:space="preserve"> </w:t>
      </w:r>
      <w:r w:rsidRPr="00A67348">
        <w:rPr>
          <w:w w:val="100"/>
          <w:sz w:val="24"/>
          <w:szCs w:val="24"/>
        </w:rPr>
        <w:t>— втрати поширення радіохвиль у вільному просторі з урахуванням їхнього послаблення в атмосферних газах;</w:t>
      </w:r>
    </w:p>
    <w:p w14:paraId="5508A394" w14:textId="77777777" w:rsidR="00D072C4" w:rsidRPr="00A67348" w:rsidRDefault="00D072C4" w:rsidP="00D072C4">
      <w:pPr>
        <w:pStyle w:val="deFORMULA"/>
        <w:rPr>
          <w:w w:val="100"/>
          <w:sz w:val="24"/>
          <w:szCs w:val="24"/>
        </w:rPr>
      </w:pPr>
      <w:r w:rsidRPr="00A67348">
        <w:rPr>
          <w:w w:val="100"/>
          <w:sz w:val="24"/>
          <w:szCs w:val="24"/>
        </w:rPr>
        <w:tab/>
        <w:t>E</w:t>
      </w:r>
      <w:proofErr w:type="spellStart"/>
      <w:r w:rsidRPr="00A67348">
        <w:rPr>
          <w:w w:val="100"/>
          <w:position w:val="-4"/>
          <w:sz w:val="24"/>
          <w:szCs w:val="24"/>
          <w:vertAlign w:val="subscript"/>
        </w:rPr>
        <w:t>sd</w:t>
      </w:r>
      <w:proofErr w:type="spellEnd"/>
      <w:r w:rsidRPr="00A67348">
        <w:rPr>
          <w:w w:val="100"/>
          <w:sz w:val="24"/>
          <w:szCs w:val="24"/>
        </w:rPr>
        <w:t>(p) — коефіцієнт, який розраховується за формулою, наведеною в пункті 1.2 розділу 1 цього додатка;</w:t>
      </w:r>
    </w:p>
    <w:p w14:paraId="477847A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d</w:t>
      </w:r>
      <w:proofErr w:type="spellEnd"/>
      <w:r w:rsidRPr="00A67348">
        <w:rPr>
          <w:w w:val="100"/>
          <w:sz w:val="24"/>
          <w:szCs w:val="24"/>
        </w:rPr>
        <w:t>(p) — додаткові втрати, спричинені дифракцією радіохвиль.</w:t>
      </w:r>
    </w:p>
    <w:p w14:paraId="6C626254" w14:textId="77777777" w:rsidR="00D072C4" w:rsidRPr="00A67348" w:rsidRDefault="00D072C4" w:rsidP="00D072C4">
      <w:pPr>
        <w:pStyle w:val="Ch63"/>
        <w:rPr>
          <w:w w:val="100"/>
          <w:sz w:val="24"/>
          <w:szCs w:val="24"/>
        </w:rPr>
      </w:pPr>
      <w:r w:rsidRPr="00A67348">
        <w:rPr>
          <w:w w:val="100"/>
          <w:sz w:val="24"/>
          <w:szCs w:val="24"/>
        </w:rPr>
        <w:t xml:space="preserve">Значення показника </w:t>
      </w:r>
      <w:proofErr w:type="spellStart"/>
      <w:r w:rsidRPr="00A67348">
        <w:rPr>
          <w:w w:val="100"/>
          <w:sz w:val="24"/>
          <w:szCs w:val="24"/>
        </w:rPr>
        <w:t>L</w:t>
      </w:r>
      <w:r w:rsidRPr="00A67348">
        <w:rPr>
          <w:w w:val="100"/>
          <w:sz w:val="24"/>
          <w:szCs w:val="24"/>
          <w:vertAlign w:val="subscript"/>
        </w:rPr>
        <w:t>d</w:t>
      </w:r>
      <w:proofErr w:type="spellEnd"/>
      <w:r w:rsidRPr="00A67348">
        <w:rPr>
          <w:w w:val="100"/>
          <w:sz w:val="24"/>
          <w:szCs w:val="24"/>
        </w:rPr>
        <w:t>(p) розраховується за формулою:</w:t>
      </w:r>
    </w:p>
    <w:p w14:paraId="15633059" w14:textId="16D02EB7"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position w:val="12"/>
          <w:sz w:val="24"/>
          <w:szCs w:val="24"/>
          <w14:ligatures w14:val="standardContextual"/>
        </w:rPr>
        <w:drawing>
          <wp:inline distT="0" distB="0" distL="0" distR="0" wp14:anchorId="7075325B" wp14:editId="6D7C99D5">
            <wp:extent cx="4381500" cy="266700"/>
            <wp:effectExtent l="0" t="0" r="0" b="0"/>
            <wp:docPr id="6026141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14198" name="Рисунок 602614198"/>
                    <pic:cNvPicPr/>
                  </pic:nvPicPr>
                  <pic:blipFill>
                    <a:blip r:embed="rId60">
                      <a:extLst>
                        <a:ext uri="{28A0092B-C50C-407E-A947-70E740481C1C}">
                          <a14:useLocalDpi xmlns:a14="http://schemas.microsoft.com/office/drawing/2010/main" val="0"/>
                        </a:ext>
                      </a:extLst>
                    </a:blip>
                    <a:stretch>
                      <a:fillRect/>
                    </a:stretch>
                  </pic:blipFill>
                  <pic:spPr>
                    <a:xfrm>
                      <a:off x="0" y="0"/>
                      <a:ext cx="4381500" cy="266700"/>
                    </a:xfrm>
                    <a:prstGeom prst="rect">
                      <a:avLst/>
                    </a:prstGeom>
                  </pic:spPr>
                </pic:pic>
              </a:graphicData>
            </a:graphic>
          </wp:inline>
        </w:drawing>
      </w:r>
      <w:r w:rsidRPr="00A67348">
        <w:rPr>
          <w:w w:val="100"/>
          <w:position w:val="12"/>
          <w:sz w:val="24"/>
          <w:szCs w:val="24"/>
        </w:rPr>
        <w:tab/>
      </w:r>
      <w:r w:rsidR="0028525B" w:rsidRPr="00023E85">
        <w:rPr>
          <w:rFonts w:asciiTheme="minorHAnsi" w:hAnsiTheme="minorHAnsi"/>
          <w:w w:val="100"/>
          <w:position w:val="12"/>
          <w:sz w:val="24"/>
          <w:szCs w:val="24"/>
        </w:rPr>
        <w:t xml:space="preserve">                       </w:t>
      </w:r>
      <w:r w:rsidRPr="00A67348">
        <w:rPr>
          <w:w w:val="100"/>
          <w:position w:val="12"/>
          <w:sz w:val="24"/>
          <w:szCs w:val="24"/>
        </w:rPr>
        <w:t>(27)</w:t>
      </w:r>
    </w:p>
    <w:p w14:paraId="19427551"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L</w:t>
      </w:r>
      <w:r w:rsidRPr="00A67348">
        <w:rPr>
          <w:w w:val="100"/>
          <w:sz w:val="24"/>
          <w:szCs w:val="24"/>
          <w:vertAlign w:val="subscript"/>
        </w:rPr>
        <w:t>d</w:t>
      </w:r>
      <w:proofErr w:type="spellEnd"/>
      <w:r w:rsidRPr="00A67348">
        <w:rPr>
          <w:w w:val="100"/>
          <w:sz w:val="24"/>
          <w:szCs w:val="24"/>
        </w:rPr>
        <w:t>(50%) — медіанне значення втрат внаслідок дифракції (відповідно до Рекомендації ITU</w:t>
      </w:r>
      <w:r w:rsidRPr="00A67348">
        <w:rPr>
          <w:w w:val="100"/>
          <w:sz w:val="24"/>
          <w:szCs w:val="24"/>
        </w:rPr>
        <w:noBreakHyphen/>
        <w:t>R P.452);</w:t>
      </w:r>
    </w:p>
    <w:p w14:paraId="259B53A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 коефіцієнт інтерполяції, що базується на </w:t>
      </w:r>
      <w:proofErr w:type="spellStart"/>
      <w:r w:rsidRPr="00A67348">
        <w:rPr>
          <w:w w:val="100"/>
          <w:sz w:val="24"/>
          <w:szCs w:val="24"/>
        </w:rPr>
        <w:t>логнормальному</w:t>
      </w:r>
      <w:proofErr w:type="spellEnd"/>
      <w:r w:rsidRPr="00A67348">
        <w:rPr>
          <w:w w:val="100"/>
          <w:sz w:val="24"/>
          <w:szCs w:val="24"/>
        </w:rPr>
        <w:t xml:space="preserve"> розподілі дифракційних втрат в діапазоні β</w:t>
      </w:r>
      <w:r w:rsidRPr="00A67348">
        <w:rPr>
          <w:w w:val="100"/>
          <w:sz w:val="24"/>
          <w:szCs w:val="24"/>
          <w:vertAlign w:val="subscript"/>
        </w:rPr>
        <w:t>0</w:t>
      </w:r>
      <w:r w:rsidRPr="00A67348">
        <w:rPr>
          <w:w w:val="100"/>
          <w:sz w:val="24"/>
          <w:szCs w:val="24"/>
        </w:rPr>
        <w:t xml:space="preserve"> &lt; p &lt; 50 %,</w:t>
      </w:r>
    </w:p>
    <w:p w14:paraId="52E431F6" w14:textId="67C4C3E9"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sz w:val="24"/>
          <w:szCs w:val="24"/>
          <w14:ligatures w14:val="standardContextual"/>
        </w:rPr>
        <w:drawing>
          <wp:inline distT="0" distB="0" distL="0" distR="0" wp14:anchorId="66944CF5" wp14:editId="741E61C4">
            <wp:extent cx="1440180" cy="496614"/>
            <wp:effectExtent l="0" t="0" r="7620" b="0"/>
            <wp:docPr id="157986676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763" name="Рисунок 1579866763"/>
                    <pic:cNvPicPr/>
                  </pic:nvPicPr>
                  <pic:blipFill>
                    <a:blip r:embed="rId61">
                      <a:extLst>
                        <a:ext uri="{28A0092B-C50C-407E-A947-70E740481C1C}">
                          <a14:useLocalDpi xmlns:a14="http://schemas.microsoft.com/office/drawing/2010/main" val="0"/>
                        </a:ext>
                      </a:extLst>
                    </a:blip>
                    <a:stretch>
                      <a:fillRect/>
                    </a:stretch>
                  </pic:blipFill>
                  <pic:spPr>
                    <a:xfrm>
                      <a:off x="0" y="0"/>
                      <a:ext cx="1446720" cy="498869"/>
                    </a:xfrm>
                    <a:prstGeom prst="rect">
                      <a:avLst/>
                    </a:prstGeom>
                  </pic:spPr>
                </pic:pic>
              </a:graphicData>
            </a:graphic>
          </wp:inline>
        </w:drawing>
      </w:r>
      <w:r w:rsidR="0028525B">
        <w:rPr>
          <w:rFonts w:asciiTheme="minorHAnsi" w:hAnsiTheme="minorHAnsi"/>
          <w:w w:val="100"/>
          <w:sz w:val="24"/>
          <w:szCs w:val="24"/>
          <w:lang w:val="ru-RU"/>
        </w:rPr>
        <w:t xml:space="preserve">                                                                     </w:t>
      </w:r>
      <w:r w:rsidRPr="00A67348">
        <w:rPr>
          <w:w w:val="100"/>
          <w:position w:val="24"/>
          <w:sz w:val="24"/>
          <w:szCs w:val="24"/>
        </w:rPr>
        <w:t>(28)</w:t>
      </w:r>
    </w:p>
    <w:p w14:paraId="175D887B" w14:textId="77777777" w:rsidR="00D072C4" w:rsidRPr="00A67348" w:rsidRDefault="00D072C4" w:rsidP="00D072C4">
      <w:pPr>
        <w:pStyle w:val="deFORMULA"/>
        <w:rPr>
          <w:w w:val="100"/>
          <w:sz w:val="24"/>
          <w:szCs w:val="24"/>
        </w:rPr>
      </w:pPr>
      <w:r w:rsidRPr="00A67348">
        <w:rPr>
          <w:w w:val="100"/>
          <w:sz w:val="24"/>
          <w:szCs w:val="24"/>
        </w:rPr>
        <w:tab/>
        <w:t>Φ(x) — інтеграл ймовірності нормального розподілу розраховується за формулою:</w:t>
      </w:r>
    </w:p>
    <w:p w14:paraId="7A498F8D" w14:textId="5C2A301B" w:rsidR="00D072C4" w:rsidRPr="00A67348" w:rsidRDefault="00D072C4" w:rsidP="0028525B">
      <w:pPr>
        <w:pStyle w:val="FormulaFORMULA"/>
        <w:jc w:val="right"/>
        <w:rPr>
          <w:w w:val="100"/>
          <w:position w:val="26"/>
          <w:sz w:val="24"/>
          <w:szCs w:val="24"/>
        </w:rPr>
      </w:pPr>
      <w:r w:rsidRPr="00A67348">
        <w:rPr>
          <w:w w:val="100"/>
          <w:sz w:val="24"/>
          <w:szCs w:val="24"/>
        </w:rPr>
        <w:tab/>
      </w:r>
      <w:r w:rsidR="0028525B">
        <w:rPr>
          <w:noProof/>
          <w:w w:val="100"/>
          <w:position w:val="26"/>
          <w:sz w:val="24"/>
          <w:szCs w:val="24"/>
          <w14:ligatures w14:val="standardContextual"/>
        </w:rPr>
        <w:drawing>
          <wp:inline distT="0" distB="0" distL="0" distR="0" wp14:anchorId="5D93B1AB" wp14:editId="6DB3A935">
            <wp:extent cx="1935480" cy="520107"/>
            <wp:effectExtent l="0" t="0" r="7620" b="0"/>
            <wp:docPr id="205681043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10435" name="Рисунок 2056810435"/>
                    <pic:cNvPicPr/>
                  </pic:nvPicPr>
                  <pic:blipFill>
                    <a:blip r:embed="rId62">
                      <a:extLst>
                        <a:ext uri="{28A0092B-C50C-407E-A947-70E740481C1C}">
                          <a14:useLocalDpi xmlns:a14="http://schemas.microsoft.com/office/drawing/2010/main" val="0"/>
                        </a:ext>
                      </a:extLst>
                    </a:blip>
                    <a:stretch>
                      <a:fillRect/>
                    </a:stretch>
                  </pic:blipFill>
                  <pic:spPr>
                    <a:xfrm>
                      <a:off x="0" y="0"/>
                      <a:ext cx="1940020" cy="521327"/>
                    </a:xfrm>
                    <a:prstGeom prst="rect">
                      <a:avLst/>
                    </a:prstGeom>
                  </pic:spPr>
                </pic:pic>
              </a:graphicData>
            </a:graphic>
          </wp:inline>
        </w:drawing>
      </w:r>
      <w:r w:rsidR="0028525B" w:rsidRPr="00023E85">
        <w:rPr>
          <w:rFonts w:asciiTheme="minorHAnsi" w:hAnsiTheme="minorHAnsi"/>
          <w:w w:val="100"/>
          <w:position w:val="26"/>
          <w:sz w:val="24"/>
          <w:szCs w:val="24"/>
        </w:rPr>
        <w:t xml:space="preserve">                                                              </w:t>
      </w:r>
      <w:r w:rsidRPr="00A67348">
        <w:rPr>
          <w:w w:val="100"/>
          <w:position w:val="26"/>
          <w:sz w:val="24"/>
          <w:szCs w:val="24"/>
        </w:rPr>
        <w:t>(29)</w:t>
      </w:r>
    </w:p>
    <w:p w14:paraId="73150F41" w14:textId="77777777" w:rsidR="00D072C4" w:rsidRPr="00A67348" w:rsidRDefault="00D072C4" w:rsidP="00D072C4">
      <w:pPr>
        <w:pStyle w:val="Ch63"/>
        <w:rPr>
          <w:w w:val="100"/>
          <w:sz w:val="24"/>
          <w:szCs w:val="24"/>
        </w:rPr>
      </w:pPr>
      <w:r w:rsidRPr="00A67348">
        <w:rPr>
          <w:w w:val="100"/>
          <w:sz w:val="24"/>
          <w:szCs w:val="24"/>
        </w:rPr>
        <w:t>1.4. Втрати (додаткові до базових втрат поширення радіохвиль), спричинені тропосферним розсіюванням радіохвиль, розраховуються відповідно до Рекомендації ITU</w:t>
      </w:r>
      <w:r w:rsidRPr="00A67348">
        <w:rPr>
          <w:w w:val="100"/>
          <w:sz w:val="24"/>
          <w:szCs w:val="24"/>
        </w:rPr>
        <w:noBreakHyphen/>
        <w:t xml:space="preserve">RP.452. Відповідно до зазначеної рекомендації втрати поширення радіохвиль, які виникають внаслідок їх тропосферного розсіюванням </w:t>
      </w:r>
      <w:proofErr w:type="spellStart"/>
      <w:r w:rsidRPr="00A67348">
        <w:rPr>
          <w:w w:val="100"/>
          <w:sz w:val="24"/>
          <w:szCs w:val="24"/>
        </w:rPr>
        <w:t>L</w:t>
      </w:r>
      <w:r w:rsidRPr="00A67348">
        <w:rPr>
          <w:w w:val="100"/>
          <w:sz w:val="24"/>
          <w:szCs w:val="24"/>
          <w:vertAlign w:val="subscript"/>
        </w:rPr>
        <w:t>троп</w:t>
      </w:r>
      <w:proofErr w:type="spellEnd"/>
      <w:r w:rsidRPr="00A67348">
        <w:rPr>
          <w:w w:val="100"/>
          <w:sz w:val="24"/>
          <w:szCs w:val="24"/>
        </w:rPr>
        <w:t xml:space="preserve"> (значення яких не перевищені протягом будь</w:t>
      </w:r>
      <w:r w:rsidRPr="00A67348">
        <w:rPr>
          <w:w w:val="100"/>
          <w:sz w:val="24"/>
          <w:szCs w:val="24"/>
        </w:rPr>
        <w:noBreakHyphen/>
        <w:t>якого відсотка часу p, меншого за 50 %), розраховуються за формулою:</w:t>
      </w:r>
    </w:p>
    <w:p w14:paraId="09F71459" w14:textId="0880992E" w:rsidR="00D072C4" w:rsidRPr="00A67348" w:rsidRDefault="00D072C4" w:rsidP="0028525B">
      <w:pPr>
        <w:pStyle w:val="FormulaFORMULA"/>
        <w:jc w:val="right"/>
        <w:rPr>
          <w:w w:val="100"/>
          <w:sz w:val="24"/>
          <w:szCs w:val="24"/>
        </w:rPr>
      </w:pPr>
      <w:r w:rsidRPr="00A67348">
        <w:rPr>
          <w:w w:val="100"/>
          <w:sz w:val="24"/>
          <w:szCs w:val="24"/>
        </w:rPr>
        <w:tab/>
      </w:r>
      <w:r w:rsidR="0028525B">
        <w:rPr>
          <w:noProof/>
          <w:w w:val="100"/>
          <w:position w:val="10"/>
          <w:sz w:val="24"/>
          <w:szCs w:val="24"/>
          <w14:ligatures w14:val="standardContextual"/>
        </w:rPr>
        <w:drawing>
          <wp:inline distT="0" distB="0" distL="0" distR="0" wp14:anchorId="3111EB11" wp14:editId="15338C9F">
            <wp:extent cx="5318760" cy="325638"/>
            <wp:effectExtent l="0" t="0" r="0" b="0"/>
            <wp:docPr id="100743333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33338" name="Рисунок 1007433338"/>
                    <pic:cNvPicPr/>
                  </pic:nvPicPr>
                  <pic:blipFill>
                    <a:blip r:embed="rId63">
                      <a:extLst>
                        <a:ext uri="{28A0092B-C50C-407E-A947-70E740481C1C}">
                          <a14:useLocalDpi xmlns:a14="http://schemas.microsoft.com/office/drawing/2010/main" val="0"/>
                        </a:ext>
                      </a:extLst>
                    </a:blip>
                    <a:stretch>
                      <a:fillRect/>
                    </a:stretch>
                  </pic:blipFill>
                  <pic:spPr>
                    <a:xfrm>
                      <a:off x="0" y="0"/>
                      <a:ext cx="5344281" cy="327200"/>
                    </a:xfrm>
                    <a:prstGeom prst="rect">
                      <a:avLst/>
                    </a:prstGeom>
                  </pic:spPr>
                </pic:pic>
              </a:graphicData>
            </a:graphic>
          </wp:inline>
        </w:drawing>
      </w:r>
      <w:r w:rsidR="0028525B">
        <w:rPr>
          <w:rFonts w:asciiTheme="minorHAnsi" w:hAnsiTheme="minorHAnsi"/>
          <w:w w:val="100"/>
          <w:position w:val="10"/>
          <w:sz w:val="24"/>
          <w:szCs w:val="24"/>
          <w:lang w:val="ru-RU"/>
        </w:rPr>
        <w:t xml:space="preserve">             </w:t>
      </w:r>
      <w:r w:rsidRPr="00A67348">
        <w:rPr>
          <w:w w:val="100"/>
          <w:position w:val="10"/>
          <w:sz w:val="24"/>
          <w:szCs w:val="24"/>
        </w:rPr>
        <w:t>(30)</w:t>
      </w:r>
    </w:p>
    <w:p w14:paraId="66D444D0"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f</w:t>
      </w:r>
      <w:proofErr w:type="spellEnd"/>
      <w:r w:rsidRPr="00A67348">
        <w:rPr>
          <w:w w:val="100"/>
          <w:sz w:val="24"/>
          <w:szCs w:val="24"/>
        </w:rPr>
        <w:t> — втрати, що залежать від частоти,</w:t>
      </w:r>
    </w:p>
    <w:p w14:paraId="7860DF63" w14:textId="48DAF381" w:rsidR="00D072C4" w:rsidRPr="00A67348" w:rsidRDefault="00D072C4" w:rsidP="0028525B">
      <w:pPr>
        <w:pStyle w:val="FormulaFORMULA"/>
        <w:spacing w:after="113"/>
        <w:jc w:val="right"/>
        <w:rPr>
          <w:w w:val="100"/>
          <w:sz w:val="24"/>
          <w:szCs w:val="24"/>
        </w:rPr>
      </w:pPr>
      <w:r w:rsidRPr="00A67348">
        <w:rPr>
          <w:w w:val="100"/>
          <w:sz w:val="24"/>
          <w:szCs w:val="24"/>
        </w:rPr>
        <w:tab/>
      </w:r>
      <w:r w:rsidR="0028525B">
        <w:rPr>
          <w:noProof/>
          <w:w w:val="100"/>
          <w:sz w:val="24"/>
          <w:szCs w:val="24"/>
          <w14:ligatures w14:val="standardContextual"/>
        </w:rPr>
        <w:drawing>
          <wp:inline distT="0" distB="0" distL="0" distR="0" wp14:anchorId="3721A671" wp14:editId="4F44F9EF">
            <wp:extent cx="2072640" cy="269280"/>
            <wp:effectExtent l="0" t="0" r="3810" b="0"/>
            <wp:docPr id="186775589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55893" name="Рисунок 1867755893"/>
                    <pic:cNvPicPr/>
                  </pic:nvPicPr>
                  <pic:blipFill>
                    <a:blip r:embed="rId64">
                      <a:extLst>
                        <a:ext uri="{28A0092B-C50C-407E-A947-70E740481C1C}">
                          <a14:useLocalDpi xmlns:a14="http://schemas.microsoft.com/office/drawing/2010/main" val="0"/>
                        </a:ext>
                      </a:extLst>
                    </a:blip>
                    <a:stretch>
                      <a:fillRect/>
                    </a:stretch>
                  </pic:blipFill>
                  <pic:spPr>
                    <a:xfrm>
                      <a:off x="0" y="0"/>
                      <a:ext cx="2086235" cy="271046"/>
                    </a:xfrm>
                    <a:prstGeom prst="rect">
                      <a:avLst/>
                    </a:prstGeom>
                  </pic:spPr>
                </pic:pic>
              </a:graphicData>
            </a:graphic>
          </wp:inline>
        </w:drawing>
      </w:r>
      <w:r w:rsidR="0028525B">
        <w:rPr>
          <w:rFonts w:asciiTheme="minorHAnsi" w:hAnsiTheme="minorHAnsi"/>
          <w:w w:val="100"/>
          <w:sz w:val="24"/>
          <w:szCs w:val="24"/>
          <w:lang w:val="ru-RU"/>
        </w:rPr>
        <w:t xml:space="preserve">                                                    </w:t>
      </w:r>
      <w:r w:rsidRPr="00A67348">
        <w:rPr>
          <w:w w:val="100"/>
          <w:sz w:val="24"/>
          <w:szCs w:val="24"/>
        </w:rPr>
        <w:t>(31)</w:t>
      </w:r>
    </w:p>
    <w:p w14:paraId="3766D486" w14:textId="12178E32" w:rsidR="00D072C4" w:rsidRPr="0028525B" w:rsidRDefault="00D072C4" w:rsidP="00D072C4">
      <w:pPr>
        <w:pStyle w:val="deFORMULA"/>
        <w:jc w:val="left"/>
        <w:rPr>
          <w:rFonts w:asciiTheme="minorHAnsi" w:hAnsiTheme="minorHAnsi"/>
          <w:w w:val="100"/>
          <w:sz w:val="24"/>
          <w:szCs w:val="24"/>
          <w:lang w:val="ru-RU"/>
        </w:rPr>
      </w:pPr>
      <w:r w:rsidRPr="00A67348">
        <w:rPr>
          <w:w w:val="100"/>
          <w:sz w:val="24"/>
          <w:szCs w:val="24"/>
        </w:rPr>
        <w:tab/>
      </w:r>
      <w:proofErr w:type="spellStart"/>
      <w:r w:rsidRPr="00A67348">
        <w:rPr>
          <w:w w:val="100"/>
          <w:sz w:val="24"/>
          <w:szCs w:val="24"/>
        </w:rPr>
        <w:t>L</w:t>
      </w:r>
      <w:r w:rsidRPr="00A67348">
        <w:rPr>
          <w:w w:val="100"/>
          <w:sz w:val="24"/>
          <w:szCs w:val="24"/>
          <w:vertAlign w:val="subscript"/>
        </w:rPr>
        <w:t>с</w:t>
      </w:r>
      <w:proofErr w:type="spellEnd"/>
      <w:r w:rsidRPr="00A67348">
        <w:rPr>
          <w:w w:val="100"/>
          <w:sz w:val="24"/>
          <w:szCs w:val="24"/>
          <w:vertAlign w:val="subscript"/>
        </w:rPr>
        <w:t> </w:t>
      </w:r>
      <w:r w:rsidRPr="00A67348">
        <w:rPr>
          <w:w w:val="100"/>
          <w:sz w:val="24"/>
          <w:szCs w:val="24"/>
        </w:rPr>
        <w:t xml:space="preserve">— втрати, які обумовлені взаємозв’язком апертури антен з навколишнім простором, </w:t>
      </w:r>
      <w:r w:rsidR="0028525B" w:rsidRPr="0028525B">
        <w:rPr>
          <w:noProof/>
          <w:w w:val="100"/>
          <w:sz w:val="24"/>
          <w:szCs w:val="24"/>
        </w:rPr>
        <w:drawing>
          <wp:inline distT="0" distB="0" distL="0" distR="0" wp14:anchorId="6762FF8F" wp14:editId="0B6AEB68">
            <wp:extent cx="1861457" cy="182880"/>
            <wp:effectExtent l="0" t="0" r="5715" b="7620"/>
            <wp:docPr id="1705914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4458" name=""/>
                    <pic:cNvPicPr/>
                  </pic:nvPicPr>
                  <pic:blipFill>
                    <a:blip r:embed="rId65"/>
                    <a:stretch>
                      <a:fillRect/>
                    </a:stretch>
                  </pic:blipFill>
                  <pic:spPr>
                    <a:xfrm>
                      <a:off x="0" y="0"/>
                      <a:ext cx="1865181" cy="183246"/>
                    </a:xfrm>
                    <a:prstGeom prst="rect">
                      <a:avLst/>
                    </a:prstGeom>
                  </pic:spPr>
                </pic:pic>
              </a:graphicData>
            </a:graphic>
          </wp:inline>
        </w:drawing>
      </w:r>
    </w:p>
    <w:p w14:paraId="7EF3E062" w14:textId="77777777" w:rsidR="00D072C4" w:rsidRPr="00A67348" w:rsidRDefault="00D072C4" w:rsidP="00D072C4">
      <w:pPr>
        <w:pStyle w:val="Ch63"/>
        <w:rPr>
          <w:w w:val="100"/>
          <w:sz w:val="24"/>
          <w:szCs w:val="24"/>
        </w:rPr>
      </w:pPr>
      <w:r w:rsidRPr="00A67348">
        <w:rPr>
          <w:w w:val="100"/>
          <w:sz w:val="24"/>
          <w:szCs w:val="24"/>
        </w:rPr>
        <w:t>N</w:t>
      </w:r>
      <w:r w:rsidRPr="00A67348">
        <w:rPr>
          <w:w w:val="100"/>
          <w:sz w:val="24"/>
          <w:szCs w:val="24"/>
          <w:vertAlign w:val="subscript"/>
        </w:rPr>
        <w:t>0</w:t>
      </w:r>
      <w:r w:rsidRPr="00A67348">
        <w:rPr>
          <w:w w:val="100"/>
          <w:sz w:val="24"/>
          <w:szCs w:val="24"/>
        </w:rPr>
        <w:t> — заломлююча здатність поверхні на рівні моря всередині траси (табличне значення);</w:t>
      </w:r>
    </w:p>
    <w:p w14:paraId="6CF40948" w14:textId="21B96B67" w:rsidR="00D072C4" w:rsidRPr="00A67348" w:rsidRDefault="00D072C4" w:rsidP="00D072C4">
      <w:pPr>
        <w:pStyle w:val="deFORMULA"/>
        <w:rPr>
          <w:w w:val="100"/>
          <w:sz w:val="24"/>
          <w:szCs w:val="24"/>
        </w:rPr>
      </w:pPr>
      <w:r w:rsidRPr="00A67348">
        <w:rPr>
          <w:w w:val="100"/>
          <w:sz w:val="24"/>
          <w:szCs w:val="24"/>
        </w:rPr>
        <w:tab/>
      </w:r>
      <w:r w:rsidR="0028525B" w:rsidRPr="0028525B">
        <w:rPr>
          <w:noProof/>
          <w:w w:val="100"/>
          <w:sz w:val="24"/>
          <w:szCs w:val="24"/>
        </w:rPr>
        <w:drawing>
          <wp:inline distT="0" distB="0" distL="0" distR="0" wp14:anchorId="615A06C3" wp14:editId="1CC55000">
            <wp:extent cx="1089660" cy="192293"/>
            <wp:effectExtent l="0" t="0" r="0" b="0"/>
            <wp:docPr id="1996276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6249" name=""/>
                    <pic:cNvPicPr/>
                  </pic:nvPicPr>
                  <pic:blipFill>
                    <a:blip r:embed="rId66"/>
                    <a:stretch>
                      <a:fillRect/>
                    </a:stretch>
                  </pic:blipFill>
                  <pic:spPr>
                    <a:xfrm>
                      <a:off x="0" y="0"/>
                      <a:ext cx="1103195" cy="194681"/>
                    </a:xfrm>
                    <a:prstGeom prst="rect">
                      <a:avLst/>
                    </a:prstGeom>
                  </pic:spPr>
                </pic:pic>
              </a:graphicData>
            </a:graphic>
          </wp:inline>
        </w:drawing>
      </w:r>
      <w:r w:rsidRPr="00A67348">
        <w:rPr>
          <w:w w:val="100"/>
          <w:sz w:val="24"/>
          <w:szCs w:val="24"/>
        </w:rPr>
        <w:t xml:space="preserve"> — поглинання в атмосферних газах з урахуванням погонного ослаблення в парах води </w:t>
      </w:r>
      <w:r w:rsidRPr="00A67348">
        <w:rPr>
          <w:rFonts w:ascii="Symbol" w:hAnsi="Symbol" w:cs="Symbol"/>
          <w:w w:val="100"/>
          <w:sz w:val="24"/>
          <w:szCs w:val="24"/>
        </w:rPr>
        <w:t>g</w:t>
      </w:r>
      <w:r w:rsidRPr="00A67348">
        <w:rPr>
          <w:w w:val="100"/>
          <w:sz w:val="24"/>
          <w:szCs w:val="24"/>
          <w:vertAlign w:val="subscript"/>
        </w:rPr>
        <w:t>w</w:t>
      </w:r>
      <w:r w:rsidRPr="00A67348">
        <w:rPr>
          <w:w w:val="100"/>
          <w:sz w:val="24"/>
          <w:szCs w:val="24"/>
        </w:rPr>
        <w:t>(ρ) (зазвичай щільність парів води по всій довжині траси дорівнює 3 г/м</w:t>
      </w:r>
      <w:r w:rsidRPr="00A67348">
        <w:rPr>
          <w:w w:val="100"/>
          <w:sz w:val="24"/>
          <w:szCs w:val="24"/>
          <w:vertAlign w:val="superscript"/>
        </w:rPr>
        <w:t>3</w:t>
      </w:r>
      <w:r w:rsidRPr="00A67348">
        <w:rPr>
          <w:w w:val="100"/>
          <w:sz w:val="24"/>
          <w:szCs w:val="24"/>
        </w:rPr>
        <w:t>);</w:t>
      </w:r>
    </w:p>
    <w:p w14:paraId="69150EC2" w14:textId="77777777" w:rsidR="00D072C4" w:rsidRPr="00A67348" w:rsidRDefault="00D072C4" w:rsidP="00D072C4">
      <w:pPr>
        <w:pStyle w:val="Ch63"/>
        <w:rPr>
          <w:w w:val="100"/>
          <w:sz w:val="24"/>
          <w:szCs w:val="24"/>
        </w:rPr>
      </w:pPr>
      <w:r w:rsidRPr="00A67348">
        <w:rPr>
          <w:rFonts w:ascii="Symbol" w:hAnsi="Symbol" w:cs="Symbol"/>
          <w:w w:val="100"/>
          <w:sz w:val="24"/>
          <w:szCs w:val="24"/>
        </w:rPr>
        <w:t>q</w:t>
      </w:r>
      <w:r w:rsidRPr="00A67348">
        <w:rPr>
          <w:w w:val="100"/>
          <w:sz w:val="24"/>
          <w:szCs w:val="24"/>
          <w:vertAlign w:val="superscript"/>
        </w:rPr>
        <w:t>’ </w:t>
      </w:r>
      <w:r w:rsidRPr="00A67348">
        <w:rPr>
          <w:w w:val="100"/>
          <w:sz w:val="24"/>
          <w:szCs w:val="24"/>
        </w:rPr>
        <w:t>— кутова відстань, яка враховує застосування моделі екранування місцевістю [див. Рекомендації ITU</w:t>
      </w:r>
      <w:r w:rsidRPr="00A67348">
        <w:rPr>
          <w:w w:val="100"/>
          <w:sz w:val="24"/>
          <w:szCs w:val="24"/>
        </w:rPr>
        <w:noBreakHyphen/>
        <w:t>R P.452];</w:t>
      </w:r>
    </w:p>
    <w:p w14:paraId="67E40F33" w14:textId="77777777" w:rsidR="00D072C4" w:rsidRPr="00A67348" w:rsidRDefault="00D072C4" w:rsidP="00D072C4">
      <w:pPr>
        <w:pStyle w:val="Ch63"/>
        <w:rPr>
          <w:w w:val="100"/>
          <w:sz w:val="24"/>
          <w:szCs w:val="24"/>
        </w:rPr>
      </w:pPr>
      <w:r w:rsidRPr="00A67348">
        <w:rPr>
          <w:w w:val="100"/>
          <w:sz w:val="24"/>
          <w:szCs w:val="24"/>
        </w:rPr>
        <w:t>ρ — питома частка ділянки траси, що проходить над водою.</w:t>
      </w:r>
    </w:p>
    <w:p w14:paraId="332818DB" w14:textId="77777777" w:rsidR="00D072C4" w:rsidRPr="00A67348" w:rsidRDefault="00D072C4" w:rsidP="00D072C4">
      <w:pPr>
        <w:pStyle w:val="Ch63"/>
        <w:rPr>
          <w:w w:val="100"/>
          <w:sz w:val="24"/>
          <w:szCs w:val="24"/>
        </w:rPr>
      </w:pPr>
      <w:r w:rsidRPr="00A67348">
        <w:rPr>
          <w:w w:val="100"/>
          <w:sz w:val="24"/>
          <w:szCs w:val="24"/>
        </w:rPr>
        <w:t>1.5. Додаткові втрати (до базових втрат поширення радіохвиль), які виникають внаслідок прояву аномальних механізмів поширення радіохвиль, прогнозуються відповідно до Рекомендації ITU</w:t>
      </w:r>
      <w:r w:rsidRPr="00A67348">
        <w:rPr>
          <w:w w:val="100"/>
          <w:sz w:val="24"/>
          <w:szCs w:val="24"/>
        </w:rPr>
        <w:noBreakHyphen/>
        <w:t>R Р.452.</w:t>
      </w:r>
    </w:p>
    <w:p w14:paraId="244E50AB" w14:textId="77777777" w:rsidR="00D072C4" w:rsidRPr="00A67348" w:rsidRDefault="00D072C4" w:rsidP="00D072C4">
      <w:pPr>
        <w:pStyle w:val="Ch63"/>
        <w:rPr>
          <w:w w:val="100"/>
          <w:sz w:val="24"/>
          <w:szCs w:val="24"/>
        </w:rPr>
      </w:pPr>
      <w:r w:rsidRPr="00A67348">
        <w:rPr>
          <w:w w:val="100"/>
          <w:sz w:val="24"/>
          <w:szCs w:val="24"/>
        </w:rPr>
        <w:t>Базові втрати, які виникають внаслідок аномальних умов поширення радіохвиль (</w:t>
      </w:r>
      <w:proofErr w:type="spellStart"/>
      <w:r w:rsidRPr="00A67348">
        <w:rPr>
          <w:w w:val="100"/>
          <w:sz w:val="24"/>
          <w:szCs w:val="24"/>
        </w:rPr>
        <w:t>хвилеводне</w:t>
      </w:r>
      <w:proofErr w:type="spellEnd"/>
      <w:r w:rsidRPr="00A67348">
        <w:rPr>
          <w:w w:val="100"/>
          <w:sz w:val="24"/>
          <w:szCs w:val="24"/>
        </w:rPr>
        <w:t xml:space="preserve"> поширення і відбиття від атмосферних шарів), розраховуються за формулою:</w:t>
      </w:r>
    </w:p>
    <w:p w14:paraId="6B79720E" w14:textId="355690C8" w:rsidR="00D072C4" w:rsidRPr="00A67348" w:rsidRDefault="00D072C4" w:rsidP="00BF7668">
      <w:pPr>
        <w:pStyle w:val="FormulaFORMULA"/>
        <w:jc w:val="right"/>
        <w:rPr>
          <w:w w:val="100"/>
          <w:sz w:val="24"/>
          <w:szCs w:val="24"/>
        </w:rPr>
      </w:pPr>
      <w:r w:rsidRPr="00A67348">
        <w:rPr>
          <w:w w:val="100"/>
          <w:sz w:val="24"/>
          <w:szCs w:val="24"/>
        </w:rPr>
        <w:tab/>
      </w:r>
      <w:r w:rsidR="00BF7668">
        <w:rPr>
          <w:noProof/>
          <w:w w:val="100"/>
          <w:position w:val="8"/>
          <w:sz w:val="24"/>
          <w:szCs w:val="24"/>
          <w14:ligatures w14:val="standardContextual"/>
        </w:rPr>
        <w:drawing>
          <wp:inline distT="0" distB="0" distL="0" distR="0" wp14:anchorId="6AF9DCB2" wp14:editId="7094F87F">
            <wp:extent cx="2085975" cy="314325"/>
            <wp:effectExtent l="0" t="0" r="9525" b="9525"/>
            <wp:docPr id="30833678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6788" name="Рисунок 308336788"/>
                    <pic:cNvPicPr/>
                  </pic:nvPicPr>
                  <pic:blipFill>
                    <a:blip r:embed="rId67">
                      <a:extLst>
                        <a:ext uri="{28A0092B-C50C-407E-A947-70E740481C1C}">
                          <a14:useLocalDpi xmlns:a14="http://schemas.microsoft.com/office/drawing/2010/main" val="0"/>
                        </a:ext>
                      </a:extLst>
                    </a:blip>
                    <a:stretch>
                      <a:fillRect/>
                    </a:stretch>
                  </pic:blipFill>
                  <pic:spPr>
                    <a:xfrm>
                      <a:off x="0" y="0"/>
                      <a:ext cx="2085975" cy="314325"/>
                    </a:xfrm>
                    <a:prstGeom prst="rect">
                      <a:avLst/>
                    </a:prstGeom>
                  </pic:spPr>
                </pic:pic>
              </a:graphicData>
            </a:graphic>
          </wp:inline>
        </w:drawing>
      </w:r>
      <w:r w:rsidR="00BF7668">
        <w:rPr>
          <w:rFonts w:asciiTheme="minorHAnsi" w:hAnsiTheme="minorHAnsi"/>
          <w:w w:val="100"/>
          <w:position w:val="8"/>
          <w:sz w:val="24"/>
          <w:szCs w:val="24"/>
          <w:lang w:val="ru-RU"/>
        </w:rPr>
        <w:t xml:space="preserve">                                                          </w:t>
      </w:r>
      <w:r w:rsidRPr="00A67348">
        <w:rPr>
          <w:w w:val="100"/>
          <w:position w:val="8"/>
          <w:sz w:val="24"/>
          <w:szCs w:val="24"/>
        </w:rPr>
        <w:t>(32)</w:t>
      </w:r>
    </w:p>
    <w:p w14:paraId="2D197D4C"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А</w:t>
      </w:r>
      <w:r w:rsidRPr="00A67348">
        <w:rPr>
          <w:w w:val="100"/>
          <w:position w:val="-4"/>
          <w:sz w:val="24"/>
          <w:szCs w:val="24"/>
          <w:vertAlign w:val="subscript"/>
        </w:rPr>
        <w:t>f </w:t>
      </w:r>
      <w:r w:rsidRPr="00A67348">
        <w:rPr>
          <w:w w:val="100"/>
          <w:sz w:val="24"/>
          <w:szCs w:val="24"/>
        </w:rPr>
        <w:t>— сума фіксованих втрат, які виникають внаслідок наявності аномальних структур поширення в атмосфері:</w:t>
      </w:r>
    </w:p>
    <w:p w14:paraId="45E889FA" w14:textId="3E27351C" w:rsidR="00D072C4" w:rsidRPr="00A67348" w:rsidRDefault="00BF7668" w:rsidP="00E14CB9">
      <w:pPr>
        <w:pStyle w:val="FormulaFORMULA"/>
        <w:jc w:val="right"/>
        <w:rPr>
          <w:w w:val="100"/>
          <w:sz w:val="24"/>
          <w:szCs w:val="24"/>
        </w:rPr>
      </w:pPr>
      <w:r>
        <w:rPr>
          <w:noProof/>
          <w:w w:val="100"/>
          <w:position w:val="10"/>
          <w:sz w:val="24"/>
          <w:szCs w:val="24"/>
          <w14:ligatures w14:val="standardContextual"/>
        </w:rPr>
        <w:drawing>
          <wp:inline distT="0" distB="0" distL="0" distR="0" wp14:anchorId="5DD509A3" wp14:editId="6A379455">
            <wp:extent cx="3630930" cy="312712"/>
            <wp:effectExtent l="0" t="0" r="0" b="0"/>
            <wp:docPr id="39518634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86344" name="Рисунок 395186344"/>
                    <pic:cNvPicPr/>
                  </pic:nvPicPr>
                  <pic:blipFill>
                    <a:blip r:embed="rId68">
                      <a:extLst>
                        <a:ext uri="{28A0092B-C50C-407E-A947-70E740481C1C}">
                          <a14:useLocalDpi xmlns:a14="http://schemas.microsoft.com/office/drawing/2010/main" val="0"/>
                        </a:ext>
                      </a:extLst>
                    </a:blip>
                    <a:stretch>
                      <a:fillRect/>
                    </a:stretch>
                  </pic:blipFill>
                  <pic:spPr>
                    <a:xfrm>
                      <a:off x="0" y="0"/>
                      <a:ext cx="3661147" cy="315314"/>
                    </a:xfrm>
                    <a:prstGeom prst="rect">
                      <a:avLst/>
                    </a:prstGeom>
                  </pic:spPr>
                </pic:pic>
              </a:graphicData>
            </a:graphic>
          </wp:inline>
        </w:drawing>
      </w:r>
      <w:proofErr w:type="spellStart"/>
      <w:r w:rsidR="00D072C4" w:rsidRPr="00A67348">
        <w:rPr>
          <w:w w:val="100"/>
          <w:position w:val="10"/>
          <w:sz w:val="24"/>
          <w:szCs w:val="24"/>
        </w:rPr>
        <w:t>дБ</w:t>
      </w:r>
      <w:proofErr w:type="spellEnd"/>
      <w:r w:rsidR="00D072C4" w:rsidRPr="00A67348">
        <w:rPr>
          <w:w w:val="100"/>
          <w:position w:val="10"/>
          <w:sz w:val="24"/>
          <w:szCs w:val="24"/>
        </w:rPr>
        <w:t>;</w:t>
      </w:r>
      <w:r w:rsidR="00E14CB9" w:rsidRPr="00CE019D">
        <w:rPr>
          <w:w w:val="100"/>
          <w:position w:val="10"/>
          <w:sz w:val="24"/>
          <w:szCs w:val="24"/>
        </w:rPr>
        <w:t xml:space="preserve">                            </w:t>
      </w:r>
      <w:r w:rsidR="00D072C4" w:rsidRPr="00A67348">
        <w:rPr>
          <w:w w:val="100"/>
          <w:position w:val="10"/>
          <w:sz w:val="24"/>
          <w:szCs w:val="24"/>
        </w:rPr>
        <w:t xml:space="preserve"> </w:t>
      </w:r>
      <w:r w:rsidRPr="00023E85">
        <w:rPr>
          <w:rFonts w:asciiTheme="minorHAnsi" w:hAnsiTheme="minorHAnsi"/>
          <w:w w:val="100"/>
          <w:position w:val="10"/>
          <w:sz w:val="24"/>
          <w:szCs w:val="24"/>
        </w:rPr>
        <w:t xml:space="preserve">   </w:t>
      </w:r>
      <w:r w:rsidR="00D072C4" w:rsidRPr="00A67348">
        <w:rPr>
          <w:w w:val="100"/>
          <w:position w:val="10"/>
          <w:sz w:val="24"/>
          <w:szCs w:val="24"/>
        </w:rPr>
        <w:t>(33)</w:t>
      </w:r>
    </w:p>
    <w:p w14:paraId="05020C99" w14:textId="77777777" w:rsidR="00D072C4" w:rsidRPr="00A67348" w:rsidRDefault="00D072C4" w:rsidP="00D072C4">
      <w:pPr>
        <w:pStyle w:val="deFORMULA"/>
        <w:rPr>
          <w:w w:val="100"/>
          <w:position w:val="-4"/>
          <w:sz w:val="24"/>
          <w:szCs w:val="24"/>
        </w:rPr>
      </w:pPr>
      <w:r w:rsidRPr="00A67348">
        <w:rPr>
          <w:w w:val="100"/>
          <w:sz w:val="24"/>
          <w:szCs w:val="24"/>
        </w:rPr>
        <w:tab/>
        <w:t>А</w:t>
      </w:r>
      <w:proofErr w:type="spellStart"/>
      <w:r w:rsidRPr="00A67348">
        <w:rPr>
          <w:w w:val="100"/>
          <w:position w:val="-4"/>
          <w:sz w:val="24"/>
          <w:szCs w:val="24"/>
          <w:vertAlign w:val="subscript"/>
        </w:rPr>
        <w:t>st</w:t>
      </w:r>
      <w:proofErr w:type="spellEnd"/>
      <w:r w:rsidRPr="00A67348">
        <w:rPr>
          <w:w w:val="100"/>
          <w:sz w:val="24"/>
          <w:szCs w:val="24"/>
        </w:rPr>
        <w:t>, А</w:t>
      </w:r>
      <w:proofErr w:type="spellStart"/>
      <w:r w:rsidRPr="00A67348">
        <w:rPr>
          <w:w w:val="100"/>
          <w:position w:val="-4"/>
          <w:sz w:val="24"/>
          <w:szCs w:val="24"/>
          <w:vertAlign w:val="subscript"/>
        </w:rPr>
        <w:t>sr</w:t>
      </w:r>
      <w:proofErr w:type="spellEnd"/>
      <w:r w:rsidRPr="00A67348">
        <w:rPr>
          <w:w w:val="100"/>
          <w:position w:val="-4"/>
          <w:sz w:val="24"/>
          <w:szCs w:val="24"/>
          <w:vertAlign w:val="subscript"/>
        </w:rPr>
        <w:t> </w:t>
      </w:r>
      <w:r w:rsidRPr="00A67348">
        <w:rPr>
          <w:w w:val="100"/>
          <w:position w:val="-4"/>
          <w:sz w:val="24"/>
          <w:szCs w:val="24"/>
        </w:rPr>
        <w:t xml:space="preserve">— дифракційні втрати за рахунок екранування місцевістю для передавача і приймача відповідно, </w:t>
      </w:r>
      <w:proofErr w:type="spellStart"/>
      <w:r w:rsidRPr="00A67348">
        <w:rPr>
          <w:w w:val="100"/>
          <w:position w:val="-4"/>
          <w:sz w:val="24"/>
          <w:szCs w:val="24"/>
        </w:rPr>
        <w:t>дБ</w:t>
      </w:r>
      <w:proofErr w:type="spellEnd"/>
      <w:r w:rsidRPr="00A67348">
        <w:rPr>
          <w:w w:val="100"/>
          <w:position w:val="-4"/>
          <w:sz w:val="24"/>
          <w:szCs w:val="24"/>
        </w:rPr>
        <w:t>.</w:t>
      </w:r>
    </w:p>
    <w:p w14:paraId="3AA9F5B7" w14:textId="77777777" w:rsidR="00D072C4" w:rsidRPr="00A67348" w:rsidRDefault="00D072C4" w:rsidP="00D072C4">
      <w:pPr>
        <w:pStyle w:val="Ch63"/>
        <w:rPr>
          <w:w w:val="100"/>
          <w:sz w:val="24"/>
          <w:szCs w:val="24"/>
        </w:rPr>
      </w:pPr>
      <w:r w:rsidRPr="00A67348">
        <w:rPr>
          <w:w w:val="100"/>
          <w:position w:val="-4"/>
          <w:sz w:val="24"/>
          <w:szCs w:val="24"/>
        </w:rPr>
        <w:t>Методика розрахунку цих складових визначена Рекомендацією ITU</w:t>
      </w:r>
      <w:r w:rsidRPr="00A67348">
        <w:rPr>
          <w:w w:val="100"/>
          <w:position w:val="-4"/>
          <w:sz w:val="24"/>
          <w:szCs w:val="24"/>
        </w:rPr>
        <w:noBreakHyphen/>
        <w:t>R P.452;</w:t>
      </w:r>
    </w:p>
    <w:p w14:paraId="254446CC" w14:textId="77777777" w:rsidR="00D072C4" w:rsidRPr="00023E85" w:rsidRDefault="00D072C4" w:rsidP="00D072C4">
      <w:pPr>
        <w:pStyle w:val="deFORMULA"/>
        <w:rPr>
          <w:rFonts w:asciiTheme="minorHAnsi" w:hAnsiTheme="minorHAnsi"/>
          <w:w w:val="100"/>
          <w:position w:val="-4"/>
          <w:sz w:val="24"/>
          <w:szCs w:val="24"/>
        </w:rPr>
      </w:pPr>
      <w:r w:rsidRPr="00A67348">
        <w:rPr>
          <w:w w:val="100"/>
          <w:sz w:val="24"/>
          <w:szCs w:val="24"/>
        </w:rPr>
        <w:tab/>
        <w:t>А</w:t>
      </w:r>
      <w:proofErr w:type="spellStart"/>
      <w:r w:rsidRPr="00A67348">
        <w:rPr>
          <w:w w:val="100"/>
          <w:position w:val="-4"/>
          <w:sz w:val="24"/>
          <w:szCs w:val="24"/>
          <w:vertAlign w:val="subscript"/>
        </w:rPr>
        <w:t>ct</w:t>
      </w:r>
      <w:proofErr w:type="spellEnd"/>
      <w:r w:rsidRPr="00A67348">
        <w:rPr>
          <w:w w:val="100"/>
          <w:sz w:val="24"/>
          <w:szCs w:val="24"/>
        </w:rPr>
        <w:t>, А</w:t>
      </w:r>
      <w:r w:rsidRPr="00A67348">
        <w:rPr>
          <w:w w:val="100"/>
          <w:position w:val="-4"/>
          <w:sz w:val="24"/>
          <w:szCs w:val="24"/>
          <w:vertAlign w:val="subscript"/>
        </w:rPr>
        <w:t>c r</w:t>
      </w:r>
      <w:r w:rsidRPr="00A67348">
        <w:rPr>
          <w:w w:val="100"/>
          <w:position w:val="-4"/>
          <w:sz w:val="24"/>
          <w:szCs w:val="24"/>
        </w:rPr>
        <w:t> — поправки, які враховують зв’язок через хвилеводи;</w:t>
      </w:r>
    </w:p>
    <w:tbl>
      <w:tblPr>
        <w:tblStyle w:val="aff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558"/>
      </w:tblGrid>
      <w:tr w:rsidR="00BF7668" w14:paraId="3E135969" w14:textId="77777777" w:rsidTr="00BF7668">
        <w:tc>
          <w:tcPr>
            <w:tcW w:w="8789" w:type="dxa"/>
          </w:tcPr>
          <w:p w14:paraId="6D998D92" w14:textId="05129FED" w:rsidR="00BF7668" w:rsidRDefault="00BF7668" w:rsidP="00BF7668">
            <w:pPr>
              <w:pStyle w:val="deFORMULA"/>
              <w:ind w:left="0" w:firstLine="0"/>
              <w:jc w:val="center"/>
              <w:rPr>
                <w:rFonts w:asciiTheme="minorHAnsi" w:hAnsiTheme="minorHAnsi"/>
                <w:w w:val="100"/>
                <w:sz w:val="24"/>
                <w:szCs w:val="24"/>
                <w:lang w:val="ru-RU"/>
              </w:rPr>
            </w:pPr>
            <w:r>
              <w:rPr>
                <w:noProof/>
                <w:w w:val="100"/>
                <w:position w:val="-14"/>
                <w:sz w:val="24"/>
                <w:szCs w:val="24"/>
                <w14:ligatures w14:val="standardContextual"/>
              </w:rPr>
              <w:drawing>
                <wp:inline distT="0" distB="0" distL="0" distR="0" wp14:anchorId="368DF614" wp14:editId="7F2632D5">
                  <wp:extent cx="4046220" cy="564589"/>
                  <wp:effectExtent l="0" t="0" r="0" b="6985"/>
                  <wp:docPr id="140303617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36170" name="Рисунок 1403036170"/>
                          <pic:cNvPicPr/>
                        </pic:nvPicPr>
                        <pic:blipFill>
                          <a:blip r:embed="rId69">
                            <a:extLst>
                              <a:ext uri="{28A0092B-C50C-407E-A947-70E740481C1C}">
                                <a14:useLocalDpi xmlns:a14="http://schemas.microsoft.com/office/drawing/2010/main" val="0"/>
                              </a:ext>
                            </a:extLst>
                          </a:blip>
                          <a:stretch>
                            <a:fillRect/>
                          </a:stretch>
                        </pic:blipFill>
                        <pic:spPr>
                          <a:xfrm>
                            <a:off x="0" y="0"/>
                            <a:ext cx="4082553" cy="569659"/>
                          </a:xfrm>
                          <a:prstGeom prst="rect">
                            <a:avLst/>
                          </a:prstGeom>
                        </pic:spPr>
                      </pic:pic>
                    </a:graphicData>
                  </a:graphic>
                </wp:inline>
              </w:drawing>
            </w:r>
          </w:p>
        </w:tc>
        <w:tc>
          <w:tcPr>
            <w:tcW w:w="1558" w:type="dxa"/>
          </w:tcPr>
          <w:p w14:paraId="36D9014B" w14:textId="3A617AF9" w:rsidR="00BF7668" w:rsidRDefault="00BF7668" w:rsidP="00BF7668">
            <w:pPr>
              <w:pStyle w:val="deFORMULA"/>
              <w:ind w:left="0" w:firstLine="0"/>
              <w:jc w:val="right"/>
              <w:rPr>
                <w:rFonts w:asciiTheme="minorHAnsi" w:hAnsiTheme="minorHAnsi"/>
                <w:w w:val="100"/>
                <w:sz w:val="24"/>
                <w:szCs w:val="24"/>
                <w:lang w:val="ru-RU"/>
              </w:rPr>
            </w:pPr>
            <w:r>
              <w:rPr>
                <w:rFonts w:asciiTheme="minorHAnsi" w:hAnsiTheme="minorHAnsi"/>
                <w:w w:val="100"/>
                <w:sz w:val="24"/>
                <w:szCs w:val="24"/>
                <w:lang w:val="ru-RU"/>
              </w:rPr>
              <w:t xml:space="preserve">                               </w:t>
            </w:r>
            <w:r w:rsidRPr="00A67348">
              <w:rPr>
                <w:w w:val="100"/>
                <w:position w:val="28"/>
                <w:sz w:val="24"/>
                <w:szCs w:val="24"/>
              </w:rPr>
              <w:t>(34)</w:t>
            </w:r>
          </w:p>
        </w:tc>
      </w:tr>
    </w:tbl>
    <w:p w14:paraId="475ECC42" w14:textId="77777777" w:rsidR="00BF7668" w:rsidRPr="00BF7668" w:rsidRDefault="00BF7668" w:rsidP="00D072C4">
      <w:pPr>
        <w:pStyle w:val="deFORMULA"/>
        <w:rPr>
          <w:rFonts w:asciiTheme="minorHAnsi" w:hAnsiTheme="minorHAnsi"/>
          <w:w w:val="100"/>
          <w:sz w:val="24"/>
          <w:szCs w:val="24"/>
          <w:lang w:val="ru-RU"/>
        </w:rPr>
      </w:pPr>
    </w:p>
    <w:p w14:paraId="4D59310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rPr>
        <w:t xml:space="preserve">, </w:t>
      </w:r>
      <w:proofErr w:type="spellStart"/>
      <w:r w:rsidRPr="00A67348">
        <w:rPr>
          <w:w w:val="100"/>
          <w:sz w:val="24"/>
          <w:szCs w:val="24"/>
        </w:rPr>
        <w:t>d</w:t>
      </w:r>
      <w:r w:rsidRPr="00A67348">
        <w:rPr>
          <w:w w:val="100"/>
          <w:sz w:val="24"/>
          <w:szCs w:val="24"/>
          <w:vertAlign w:val="subscript"/>
        </w:rPr>
        <w:t>lr</w:t>
      </w:r>
      <w:proofErr w:type="spellEnd"/>
      <w:r w:rsidRPr="00A67348">
        <w:rPr>
          <w:w w:val="100"/>
          <w:sz w:val="24"/>
          <w:szCs w:val="24"/>
        </w:rPr>
        <w:t xml:space="preserve">, </w:t>
      </w:r>
      <w:proofErr w:type="spellStart"/>
      <w:r w:rsidRPr="00A67348">
        <w:rPr>
          <w:w w:val="100"/>
          <w:sz w:val="24"/>
          <w:szCs w:val="24"/>
        </w:rPr>
        <w:t>h</w:t>
      </w:r>
      <w:r w:rsidRPr="00A67348">
        <w:rPr>
          <w:w w:val="100"/>
          <w:sz w:val="24"/>
          <w:szCs w:val="24"/>
          <w:vertAlign w:val="subscript"/>
        </w:rPr>
        <w:t>ts</w:t>
      </w:r>
      <w:proofErr w:type="spellEnd"/>
      <w:r w:rsidRPr="00A67348">
        <w:rPr>
          <w:w w:val="100"/>
          <w:sz w:val="24"/>
          <w:szCs w:val="24"/>
        </w:rPr>
        <w:t xml:space="preserve">, </w:t>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vertAlign w:val="subscript"/>
        </w:rPr>
        <w:t xml:space="preserve"> s</w:t>
      </w:r>
      <w:r w:rsidRPr="00A67348">
        <w:rPr>
          <w:w w:val="100"/>
          <w:sz w:val="24"/>
          <w:szCs w:val="24"/>
        </w:rPr>
        <w:t> — параметри траси поширення радіохвиль;</w:t>
      </w:r>
    </w:p>
    <w:p w14:paraId="71BA7EC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a</w:t>
      </w:r>
      <w:r w:rsidRPr="00A67348">
        <w:rPr>
          <w:w w:val="100"/>
          <w:sz w:val="24"/>
          <w:szCs w:val="24"/>
          <w:vertAlign w:val="subscript"/>
        </w:rPr>
        <w:t>e</w:t>
      </w:r>
      <w:proofErr w:type="spellEnd"/>
      <w:r w:rsidRPr="00A67348">
        <w:rPr>
          <w:w w:val="100"/>
          <w:sz w:val="24"/>
          <w:szCs w:val="24"/>
          <w:vertAlign w:val="subscript"/>
        </w:rPr>
        <w:t> </w:t>
      </w:r>
      <w:r w:rsidRPr="00A67348">
        <w:rPr>
          <w:w w:val="100"/>
          <w:sz w:val="24"/>
          <w:szCs w:val="24"/>
        </w:rPr>
        <w:t>— ефективний радіус Землі;</w:t>
      </w:r>
    </w:p>
    <w:p w14:paraId="1A9EA31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A</w:t>
      </w:r>
      <w:r w:rsidRPr="00A67348">
        <w:rPr>
          <w:w w:val="100"/>
          <w:sz w:val="24"/>
          <w:szCs w:val="24"/>
          <w:vertAlign w:val="subscript"/>
        </w:rPr>
        <w:t>d</w:t>
      </w:r>
      <w:proofErr w:type="spellEnd"/>
      <w:r w:rsidRPr="00A67348">
        <w:rPr>
          <w:w w:val="100"/>
          <w:sz w:val="24"/>
          <w:szCs w:val="24"/>
        </w:rPr>
        <w:t>(p) — втрати, які виникають в аномальних умовах поширення і залежать від р(%) і кутової відстані:</w:t>
      </w:r>
    </w:p>
    <w:p w14:paraId="52E25F93" w14:textId="59EFB437" w:rsidR="00D072C4" w:rsidRPr="00A67348" w:rsidRDefault="00D072C4" w:rsidP="00BF7668">
      <w:pPr>
        <w:pStyle w:val="FormulaFORMULA"/>
        <w:jc w:val="right"/>
        <w:rPr>
          <w:w w:val="100"/>
          <w:sz w:val="24"/>
          <w:szCs w:val="24"/>
        </w:rPr>
      </w:pPr>
      <w:r w:rsidRPr="00A67348">
        <w:rPr>
          <w:w w:val="100"/>
          <w:sz w:val="24"/>
          <w:szCs w:val="24"/>
        </w:rPr>
        <w:tab/>
      </w:r>
      <w:r w:rsidR="00BF7668">
        <w:rPr>
          <w:noProof/>
          <w:w w:val="100"/>
          <w:sz w:val="24"/>
          <w:szCs w:val="24"/>
          <w14:ligatures w14:val="standardContextual"/>
        </w:rPr>
        <w:drawing>
          <wp:inline distT="0" distB="0" distL="0" distR="0" wp14:anchorId="07BF37DC" wp14:editId="041456A2">
            <wp:extent cx="1437005" cy="266700"/>
            <wp:effectExtent l="0" t="0" r="0" b="0"/>
            <wp:docPr id="17839073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07358" name="Рисунок 1783907358"/>
                    <pic:cNvPicPr/>
                  </pic:nvPicPr>
                  <pic:blipFill>
                    <a:blip r:embed="rId70">
                      <a:extLst>
                        <a:ext uri="{28A0092B-C50C-407E-A947-70E740481C1C}">
                          <a14:useLocalDpi xmlns:a14="http://schemas.microsoft.com/office/drawing/2010/main" val="0"/>
                        </a:ext>
                      </a:extLst>
                    </a:blip>
                    <a:stretch>
                      <a:fillRect/>
                    </a:stretch>
                  </pic:blipFill>
                  <pic:spPr>
                    <a:xfrm>
                      <a:off x="0" y="0"/>
                      <a:ext cx="1448584" cy="268849"/>
                    </a:xfrm>
                    <a:prstGeom prst="rect">
                      <a:avLst/>
                    </a:prstGeom>
                  </pic:spPr>
                </pic:pic>
              </a:graphicData>
            </a:graphic>
          </wp:inline>
        </w:drawing>
      </w:r>
      <w:r w:rsidR="00BF7668">
        <w:rPr>
          <w:rFonts w:asciiTheme="minorHAnsi" w:hAnsiTheme="minorHAnsi"/>
          <w:w w:val="100"/>
          <w:sz w:val="24"/>
          <w:szCs w:val="24"/>
          <w:lang w:val="ru-RU"/>
        </w:rPr>
        <w:t xml:space="preserve">                                                                 </w:t>
      </w:r>
      <w:r w:rsidRPr="00A67348">
        <w:rPr>
          <w:w w:val="100"/>
          <w:sz w:val="24"/>
          <w:szCs w:val="24"/>
        </w:rPr>
        <w:t>(35)</w:t>
      </w:r>
    </w:p>
    <w:p w14:paraId="51795E2C" w14:textId="68B666FC" w:rsidR="00D072C4" w:rsidRPr="00A67348" w:rsidRDefault="00D072C4" w:rsidP="00D072C4">
      <w:pPr>
        <w:pStyle w:val="deFORMULA"/>
        <w:rPr>
          <w:w w:val="100"/>
          <w:position w:val="10"/>
          <w:sz w:val="24"/>
          <w:szCs w:val="24"/>
        </w:rPr>
      </w:pPr>
      <w:r w:rsidRPr="00A67348">
        <w:rPr>
          <w:w w:val="100"/>
          <w:sz w:val="24"/>
          <w:szCs w:val="24"/>
        </w:rPr>
        <w:tab/>
      </w:r>
      <w:r w:rsidR="00BF7668" w:rsidRPr="00BF7668">
        <w:rPr>
          <w:noProof/>
          <w:w w:val="100"/>
          <w:sz w:val="24"/>
          <w:szCs w:val="24"/>
        </w:rPr>
        <w:drawing>
          <wp:inline distT="0" distB="0" distL="0" distR="0" wp14:anchorId="3899BFD8" wp14:editId="3C0E0659">
            <wp:extent cx="1074420" cy="207344"/>
            <wp:effectExtent l="0" t="0" r="0" b="2540"/>
            <wp:docPr id="371305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5995" name=""/>
                    <pic:cNvPicPr/>
                  </pic:nvPicPr>
                  <pic:blipFill>
                    <a:blip r:embed="rId71"/>
                    <a:stretch>
                      <a:fillRect/>
                    </a:stretch>
                  </pic:blipFill>
                  <pic:spPr>
                    <a:xfrm>
                      <a:off x="0" y="0"/>
                      <a:ext cx="1088345" cy="210031"/>
                    </a:xfrm>
                    <a:prstGeom prst="rect">
                      <a:avLst/>
                    </a:prstGeom>
                  </pic:spPr>
                </pic:pic>
              </a:graphicData>
            </a:graphic>
          </wp:inline>
        </w:drawing>
      </w:r>
      <w:r w:rsidRPr="00A67348">
        <w:rPr>
          <w:w w:val="100"/>
          <w:sz w:val="24"/>
          <w:szCs w:val="24"/>
        </w:rPr>
        <w:t> </w:t>
      </w:r>
      <w:r w:rsidRPr="00A67348">
        <w:rPr>
          <w:w w:val="100"/>
          <w:position w:val="10"/>
          <w:sz w:val="24"/>
          <w:szCs w:val="24"/>
        </w:rPr>
        <w:t xml:space="preserve">— погонне ослаблення, </w:t>
      </w:r>
      <w:proofErr w:type="spellStart"/>
      <w:r w:rsidRPr="00A67348">
        <w:rPr>
          <w:w w:val="100"/>
          <w:position w:val="10"/>
          <w:sz w:val="24"/>
          <w:szCs w:val="24"/>
        </w:rPr>
        <w:t>дБ</w:t>
      </w:r>
      <w:proofErr w:type="spellEnd"/>
      <w:r w:rsidRPr="00A67348">
        <w:rPr>
          <w:w w:val="100"/>
          <w:position w:val="10"/>
          <w:sz w:val="24"/>
          <w:szCs w:val="24"/>
        </w:rPr>
        <w:t>/</w:t>
      </w:r>
      <w:proofErr w:type="spellStart"/>
      <w:r w:rsidRPr="00A67348">
        <w:rPr>
          <w:w w:val="100"/>
          <w:position w:val="10"/>
          <w:sz w:val="24"/>
          <w:szCs w:val="24"/>
        </w:rPr>
        <w:t>мрад</w:t>
      </w:r>
      <w:proofErr w:type="spellEnd"/>
      <w:r w:rsidRPr="00A67348">
        <w:rPr>
          <w:w w:val="100"/>
          <w:position w:val="10"/>
          <w:sz w:val="24"/>
          <w:szCs w:val="24"/>
        </w:rPr>
        <w:t>;</w:t>
      </w:r>
    </w:p>
    <w:p w14:paraId="381E9AAC" w14:textId="77777777" w:rsidR="00D072C4" w:rsidRPr="00A67348" w:rsidRDefault="00D072C4" w:rsidP="00D072C4">
      <w:pPr>
        <w:pStyle w:val="deFORMULA"/>
        <w:rPr>
          <w:w w:val="100"/>
          <w:sz w:val="24"/>
          <w:szCs w:val="24"/>
        </w:rPr>
      </w:pPr>
      <w:r w:rsidRPr="00A67348">
        <w:rPr>
          <w:w w:val="100"/>
          <w:sz w:val="24"/>
          <w:szCs w:val="24"/>
        </w:rPr>
        <w:tab/>
        <w:t>А(p) — змінюваність відсотка часу (кумулятивний розподіл),</w:t>
      </w:r>
    </w:p>
    <w:p w14:paraId="0920866A" w14:textId="36855C59" w:rsidR="00D072C4" w:rsidRPr="00A67348" w:rsidRDefault="00D072C4" w:rsidP="00BF7668">
      <w:pPr>
        <w:pStyle w:val="FormulaFORMULA"/>
        <w:jc w:val="right"/>
        <w:rPr>
          <w:w w:val="100"/>
          <w:sz w:val="24"/>
          <w:szCs w:val="24"/>
        </w:rPr>
      </w:pPr>
      <w:r w:rsidRPr="00A67348">
        <w:rPr>
          <w:w w:val="100"/>
          <w:sz w:val="24"/>
          <w:szCs w:val="24"/>
        </w:rPr>
        <w:tab/>
      </w:r>
      <w:r w:rsidR="00BF7668">
        <w:rPr>
          <w:noProof/>
          <w:w w:val="100"/>
          <w:position w:val="20"/>
          <w:sz w:val="24"/>
          <w:szCs w:val="24"/>
          <w14:ligatures w14:val="standardContextual"/>
        </w:rPr>
        <w:drawing>
          <wp:inline distT="0" distB="0" distL="0" distR="0" wp14:anchorId="72A35706" wp14:editId="15C43102">
            <wp:extent cx="3390900" cy="461588"/>
            <wp:effectExtent l="0" t="0" r="0" b="0"/>
            <wp:docPr id="203620186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01860" name="Рисунок 2036201860"/>
                    <pic:cNvPicPr/>
                  </pic:nvPicPr>
                  <pic:blipFill>
                    <a:blip r:embed="rId72">
                      <a:extLst>
                        <a:ext uri="{28A0092B-C50C-407E-A947-70E740481C1C}">
                          <a14:useLocalDpi xmlns:a14="http://schemas.microsoft.com/office/drawing/2010/main" val="0"/>
                        </a:ext>
                      </a:extLst>
                    </a:blip>
                    <a:stretch>
                      <a:fillRect/>
                    </a:stretch>
                  </pic:blipFill>
                  <pic:spPr>
                    <a:xfrm>
                      <a:off x="0" y="0"/>
                      <a:ext cx="3410862" cy="464305"/>
                    </a:xfrm>
                    <a:prstGeom prst="rect">
                      <a:avLst/>
                    </a:prstGeom>
                  </pic:spPr>
                </pic:pic>
              </a:graphicData>
            </a:graphic>
          </wp:inline>
        </w:drawing>
      </w:r>
      <w:r w:rsidR="00BF7668">
        <w:rPr>
          <w:rFonts w:asciiTheme="minorHAnsi" w:hAnsiTheme="minorHAnsi"/>
          <w:w w:val="100"/>
          <w:position w:val="20"/>
          <w:sz w:val="24"/>
          <w:szCs w:val="24"/>
          <w:lang w:val="ru-RU"/>
        </w:rPr>
        <w:t xml:space="preserve">                                                </w:t>
      </w:r>
      <w:r w:rsidRPr="00A67348">
        <w:rPr>
          <w:w w:val="100"/>
          <w:position w:val="20"/>
          <w:sz w:val="24"/>
          <w:szCs w:val="24"/>
        </w:rPr>
        <w:t>(36)</w:t>
      </w:r>
    </w:p>
    <w:p w14:paraId="3FD14063" w14:textId="77777777" w:rsidR="00D072C4" w:rsidRPr="00A67348" w:rsidRDefault="00D072C4" w:rsidP="00D072C4">
      <w:pPr>
        <w:pStyle w:val="deFORMULA"/>
        <w:rPr>
          <w:w w:val="100"/>
          <w:sz w:val="24"/>
          <w:szCs w:val="24"/>
        </w:rPr>
      </w:pPr>
      <w:r w:rsidRPr="00A67348">
        <w:rPr>
          <w:w w:val="100"/>
          <w:sz w:val="24"/>
          <w:szCs w:val="24"/>
        </w:rPr>
        <w:tab/>
        <w:t>Г — параметр, який розраховується відповідно до Рекомендації ITU</w:t>
      </w:r>
      <w:r w:rsidRPr="00A67348">
        <w:rPr>
          <w:w w:val="100"/>
          <w:sz w:val="24"/>
          <w:szCs w:val="24"/>
        </w:rPr>
        <w:noBreakHyphen/>
        <w:t>R P.452.</w:t>
      </w:r>
    </w:p>
    <w:p w14:paraId="599FF26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A</w:t>
      </w:r>
      <w:r w:rsidRPr="00A67348">
        <w:rPr>
          <w:w w:val="100"/>
          <w:sz w:val="24"/>
          <w:szCs w:val="24"/>
          <w:vertAlign w:val="subscript"/>
        </w:rPr>
        <w:t>g</w:t>
      </w:r>
      <w:proofErr w:type="spellEnd"/>
      <w:r w:rsidRPr="00A67348">
        <w:rPr>
          <w:w w:val="100"/>
          <w:sz w:val="24"/>
          <w:szCs w:val="24"/>
          <w:vertAlign w:val="subscript"/>
        </w:rPr>
        <w:t> </w:t>
      </w:r>
      <w:r w:rsidRPr="00A67348">
        <w:rPr>
          <w:w w:val="100"/>
          <w:sz w:val="24"/>
          <w:szCs w:val="24"/>
        </w:rPr>
        <w:t xml:space="preserve">— поглинання в атмосферних газах, </w:t>
      </w:r>
    </w:p>
    <w:p w14:paraId="68241EFB" w14:textId="312D6FF5" w:rsidR="00D072C4" w:rsidRPr="00A67348" w:rsidRDefault="00D072C4" w:rsidP="00BF7668">
      <w:pPr>
        <w:pStyle w:val="FormulaFORMULA"/>
        <w:jc w:val="right"/>
        <w:rPr>
          <w:w w:val="100"/>
          <w:sz w:val="24"/>
          <w:szCs w:val="24"/>
        </w:rPr>
      </w:pPr>
      <w:r w:rsidRPr="00A67348">
        <w:rPr>
          <w:w w:val="100"/>
          <w:sz w:val="24"/>
          <w:szCs w:val="24"/>
        </w:rPr>
        <w:tab/>
      </w:r>
      <w:r w:rsidR="00BF7668">
        <w:rPr>
          <w:noProof/>
          <w:w w:val="100"/>
          <w:sz w:val="24"/>
          <w:szCs w:val="24"/>
          <w14:ligatures w14:val="standardContextual"/>
        </w:rPr>
        <w:drawing>
          <wp:inline distT="0" distB="0" distL="0" distR="0" wp14:anchorId="53987161" wp14:editId="053C59A0">
            <wp:extent cx="1695450" cy="266700"/>
            <wp:effectExtent l="0" t="0" r="0" b="0"/>
            <wp:docPr id="130974381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43815" name="Рисунок 1309743815"/>
                    <pic:cNvPicPr/>
                  </pic:nvPicPr>
                  <pic:blipFill>
                    <a:blip r:embed="rId73">
                      <a:extLst>
                        <a:ext uri="{28A0092B-C50C-407E-A947-70E740481C1C}">
                          <a14:useLocalDpi xmlns:a14="http://schemas.microsoft.com/office/drawing/2010/main" val="0"/>
                        </a:ext>
                      </a:extLst>
                    </a:blip>
                    <a:stretch>
                      <a:fillRect/>
                    </a:stretch>
                  </pic:blipFill>
                  <pic:spPr>
                    <a:xfrm>
                      <a:off x="0" y="0"/>
                      <a:ext cx="1695450" cy="266700"/>
                    </a:xfrm>
                    <a:prstGeom prst="rect">
                      <a:avLst/>
                    </a:prstGeom>
                  </pic:spPr>
                </pic:pic>
              </a:graphicData>
            </a:graphic>
          </wp:inline>
        </w:drawing>
      </w:r>
      <w:r w:rsidR="00BF7668" w:rsidRPr="00023E85">
        <w:rPr>
          <w:rFonts w:asciiTheme="minorHAnsi" w:hAnsiTheme="minorHAnsi"/>
          <w:w w:val="100"/>
          <w:sz w:val="24"/>
          <w:szCs w:val="24"/>
        </w:rPr>
        <w:t xml:space="preserve">                                                                 </w:t>
      </w:r>
      <w:r w:rsidRPr="00A67348">
        <w:rPr>
          <w:w w:val="100"/>
          <w:sz w:val="24"/>
          <w:szCs w:val="24"/>
        </w:rPr>
        <w:t>(37)</w:t>
      </w:r>
    </w:p>
    <w:p w14:paraId="4CC565CA" w14:textId="77777777" w:rsidR="00D072C4" w:rsidRPr="00A67348" w:rsidRDefault="00D072C4" w:rsidP="00D072C4">
      <w:pPr>
        <w:pStyle w:val="Ch63"/>
        <w:rPr>
          <w:w w:val="100"/>
          <w:sz w:val="24"/>
          <w:szCs w:val="24"/>
        </w:rPr>
      </w:pPr>
      <w:r w:rsidRPr="00A67348">
        <w:rPr>
          <w:w w:val="100"/>
          <w:sz w:val="24"/>
          <w:szCs w:val="24"/>
        </w:rPr>
        <w:t xml:space="preserve">1.6. Прогнозування базових втрат, які виникають у разі поширення радіохвиль всередині споруд (будівель, приміщень) між </w:t>
      </w:r>
      <w:proofErr w:type="spellStart"/>
      <w:r w:rsidRPr="00A67348">
        <w:rPr>
          <w:w w:val="100"/>
          <w:sz w:val="24"/>
          <w:szCs w:val="24"/>
        </w:rPr>
        <w:t>радіозасобами</w:t>
      </w:r>
      <w:proofErr w:type="spellEnd"/>
      <w:r w:rsidRPr="00A67348">
        <w:rPr>
          <w:w w:val="100"/>
          <w:sz w:val="24"/>
          <w:szCs w:val="24"/>
        </w:rPr>
        <w:t>, що працюють на частотах вище за 900 МГц, виконуються відповідно до Рекомендації ITU</w:t>
      </w:r>
      <w:r w:rsidRPr="00A67348">
        <w:rPr>
          <w:w w:val="100"/>
          <w:sz w:val="24"/>
          <w:szCs w:val="24"/>
        </w:rPr>
        <w:noBreakHyphen/>
        <w:t>R P.1238.</w:t>
      </w:r>
    </w:p>
    <w:p w14:paraId="4BDED1B8" w14:textId="77777777" w:rsidR="00D072C4" w:rsidRPr="00A67348" w:rsidRDefault="00D072C4" w:rsidP="00D072C4">
      <w:pPr>
        <w:pStyle w:val="Ch63"/>
        <w:rPr>
          <w:w w:val="100"/>
          <w:sz w:val="24"/>
          <w:szCs w:val="24"/>
        </w:rPr>
      </w:pPr>
      <w:r w:rsidRPr="00A67348">
        <w:rPr>
          <w:w w:val="100"/>
          <w:sz w:val="24"/>
          <w:szCs w:val="24"/>
        </w:rPr>
        <w:t>Базові втрати поширення радіохвиль всередині споруд, які не залежать від характеристик місця розташування РО, розраховуються за формулою:</w:t>
      </w:r>
    </w:p>
    <w:p w14:paraId="3E2069CB" w14:textId="7D69DB74" w:rsidR="00D072C4" w:rsidRPr="00A67348" w:rsidRDefault="00D072C4" w:rsidP="00BF7668">
      <w:pPr>
        <w:pStyle w:val="FormulaFORMULA"/>
        <w:jc w:val="right"/>
        <w:rPr>
          <w:w w:val="100"/>
          <w:position w:val="10"/>
          <w:sz w:val="24"/>
          <w:szCs w:val="24"/>
        </w:rPr>
      </w:pPr>
      <w:r w:rsidRPr="00A67348">
        <w:rPr>
          <w:w w:val="100"/>
          <w:sz w:val="24"/>
          <w:szCs w:val="24"/>
        </w:rPr>
        <w:tab/>
      </w:r>
      <w:r w:rsidR="00BF7668">
        <w:rPr>
          <w:noProof/>
          <w:w w:val="100"/>
          <w:position w:val="10"/>
          <w:sz w:val="24"/>
          <w:szCs w:val="24"/>
          <w14:ligatures w14:val="standardContextual"/>
        </w:rPr>
        <w:drawing>
          <wp:inline distT="0" distB="0" distL="0" distR="0" wp14:anchorId="2C843BBE" wp14:editId="057E011D">
            <wp:extent cx="2665095" cy="419037"/>
            <wp:effectExtent l="0" t="0" r="1905" b="635"/>
            <wp:docPr id="196602175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21752" name="Рисунок 1966021752"/>
                    <pic:cNvPicPr/>
                  </pic:nvPicPr>
                  <pic:blipFill>
                    <a:blip r:embed="rId74">
                      <a:extLst>
                        <a:ext uri="{28A0092B-C50C-407E-A947-70E740481C1C}">
                          <a14:useLocalDpi xmlns:a14="http://schemas.microsoft.com/office/drawing/2010/main" val="0"/>
                        </a:ext>
                      </a:extLst>
                    </a:blip>
                    <a:stretch>
                      <a:fillRect/>
                    </a:stretch>
                  </pic:blipFill>
                  <pic:spPr>
                    <a:xfrm>
                      <a:off x="0" y="0"/>
                      <a:ext cx="2705294" cy="425358"/>
                    </a:xfrm>
                    <a:prstGeom prst="rect">
                      <a:avLst/>
                    </a:prstGeom>
                  </pic:spPr>
                </pic:pic>
              </a:graphicData>
            </a:graphic>
          </wp:inline>
        </w:drawing>
      </w:r>
      <w:r w:rsidR="00BF7668">
        <w:rPr>
          <w:rFonts w:asciiTheme="minorHAnsi" w:hAnsiTheme="minorHAnsi"/>
          <w:w w:val="100"/>
          <w:position w:val="10"/>
          <w:sz w:val="24"/>
          <w:szCs w:val="24"/>
          <w:lang w:val="ru-RU"/>
        </w:rPr>
        <w:t xml:space="preserve">                                                     </w:t>
      </w:r>
      <w:r w:rsidRPr="00A67348">
        <w:rPr>
          <w:w w:val="100"/>
          <w:position w:val="10"/>
          <w:sz w:val="24"/>
          <w:szCs w:val="24"/>
        </w:rPr>
        <w:t>(38)</w:t>
      </w:r>
    </w:p>
    <w:p w14:paraId="7C876470" w14:textId="28BC8885" w:rsidR="00D072C4" w:rsidRPr="00A67348" w:rsidRDefault="00D072C4" w:rsidP="00D072C4">
      <w:pPr>
        <w:pStyle w:val="deFORMULA"/>
        <w:rPr>
          <w:w w:val="100"/>
          <w:sz w:val="24"/>
          <w:szCs w:val="24"/>
        </w:rPr>
      </w:pPr>
      <w:r w:rsidRPr="00A67348">
        <w:rPr>
          <w:w w:val="100"/>
          <w:sz w:val="24"/>
          <w:szCs w:val="24"/>
        </w:rPr>
        <w:t>де:</w:t>
      </w:r>
      <w:r w:rsidR="00CE019D">
        <w:rPr>
          <w:rFonts w:asciiTheme="minorHAnsi" w:hAnsiTheme="minorHAnsi"/>
          <w:w w:val="100"/>
          <w:sz w:val="24"/>
          <w:szCs w:val="24"/>
          <w:lang w:val="ru-RU"/>
        </w:rPr>
        <w:t xml:space="preserve"> </w:t>
      </w:r>
      <w:r w:rsidRPr="00A67348">
        <w:rPr>
          <w:w w:val="100"/>
          <w:sz w:val="24"/>
          <w:szCs w:val="24"/>
        </w:rPr>
        <w:t>В — дистанційний коефіцієнт втрати потужності;</w:t>
      </w:r>
    </w:p>
    <w:p w14:paraId="712518C4" w14:textId="77777777" w:rsidR="00D072C4" w:rsidRPr="00A67348" w:rsidRDefault="00D072C4" w:rsidP="00D072C4">
      <w:pPr>
        <w:pStyle w:val="deFORMULA"/>
        <w:rPr>
          <w:w w:val="100"/>
          <w:sz w:val="24"/>
          <w:szCs w:val="24"/>
        </w:rPr>
      </w:pPr>
      <w:r w:rsidRPr="00A67348">
        <w:rPr>
          <w:w w:val="100"/>
          <w:sz w:val="24"/>
          <w:szCs w:val="24"/>
        </w:rPr>
        <w:tab/>
        <w:t>f — частота, МГц;</w:t>
      </w:r>
    </w:p>
    <w:p w14:paraId="37340F9D" w14:textId="77777777" w:rsidR="00D072C4" w:rsidRPr="00A67348" w:rsidRDefault="00D072C4" w:rsidP="00D072C4">
      <w:pPr>
        <w:pStyle w:val="deFORMULA"/>
        <w:rPr>
          <w:w w:val="100"/>
          <w:sz w:val="24"/>
          <w:szCs w:val="24"/>
        </w:rPr>
      </w:pPr>
      <w:r w:rsidRPr="00A67348">
        <w:rPr>
          <w:w w:val="100"/>
          <w:sz w:val="24"/>
          <w:szCs w:val="24"/>
        </w:rPr>
        <w:tab/>
        <w:t>d — відстань між базовою і абонентською станціями (де d ≥ 1м);</w:t>
      </w:r>
    </w:p>
    <w:p w14:paraId="6347CFF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floor</w:t>
      </w:r>
      <w:proofErr w:type="spellEnd"/>
      <w:r w:rsidRPr="00A67348">
        <w:rPr>
          <w:w w:val="100"/>
          <w:sz w:val="24"/>
          <w:szCs w:val="24"/>
        </w:rPr>
        <w:t xml:space="preserve">(n) — коефіцієнт втрат за рахунок проходження сигналу через підлогу, </w:t>
      </w:r>
      <w:proofErr w:type="spellStart"/>
      <w:r w:rsidRPr="00A67348">
        <w:rPr>
          <w:w w:val="100"/>
          <w:sz w:val="24"/>
          <w:szCs w:val="24"/>
        </w:rPr>
        <w:t>дБ</w:t>
      </w:r>
      <w:proofErr w:type="spellEnd"/>
      <w:r w:rsidRPr="00A67348">
        <w:rPr>
          <w:w w:val="100"/>
          <w:sz w:val="24"/>
          <w:szCs w:val="24"/>
        </w:rPr>
        <w:t>;</w:t>
      </w:r>
    </w:p>
    <w:p w14:paraId="550290C5"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n — кількість поверхів між базовою і абонентською станціями (n ≥ 1).</w:t>
      </w:r>
    </w:p>
    <w:p w14:paraId="5E78C56F" w14:textId="77777777" w:rsidR="00D072C4" w:rsidRPr="00A67348" w:rsidRDefault="00D072C4" w:rsidP="00D072C4">
      <w:pPr>
        <w:pStyle w:val="Ch63"/>
        <w:rPr>
          <w:w w:val="100"/>
          <w:sz w:val="24"/>
          <w:szCs w:val="24"/>
        </w:rPr>
      </w:pPr>
      <w:r w:rsidRPr="00A67348">
        <w:rPr>
          <w:w w:val="100"/>
          <w:sz w:val="24"/>
          <w:szCs w:val="24"/>
        </w:rPr>
        <w:t xml:space="preserve">У розрахунках використовуються значення коефіцієнтів В і </w:t>
      </w:r>
      <w:proofErr w:type="spellStart"/>
      <w:r w:rsidRPr="00A67348">
        <w:rPr>
          <w:w w:val="100"/>
          <w:sz w:val="24"/>
          <w:szCs w:val="24"/>
        </w:rPr>
        <w:t>L</w:t>
      </w:r>
      <w:r w:rsidRPr="00A67348">
        <w:rPr>
          <w:w w:val="100"/>
          <w:sz w:val="24"/>
          <w:szCs w:val="24"/>
          <w:vertAlign w:val="subscript"/>
        </w:rPr>
        <w:t>floor</w:t>
      </w:r>
      <w:proofErr w:type="spellEnd"/>
      <w:r w:rsidRPr="00A67348">
        <w:rPr>
          <w:w w:val="100"/>
          <w:sz w:val="24"/>
          <w:szCs w:val="24"/>
        </w:rPr>
        <w:t>(n), що наведені в таблицях 1 та 2 цього додатка відповідно.</w:t>
      </w:r>
    </w:p>
    <w:p w14:paraId="5A3B146E" w14:textId="77777777" w:rsidR="00D072C4" w:rsidRPr="00A67348" w:rsidRDefault="00D072C4" w:rsidP="00D072C4">
      <w:pPr>
        <w:pStyle w:val="TABL"/>
        <w:rPr>
          <w:w w:val="100"/>
          <w:sz w:val="24"/>
          <w:szCs w:val="24"/>
        </w:rPr>
      </w:pPr>
      <w:r w:rsidRPr="00BF7668">
        <w:rPr>
          <w:b w:val="0"/>
          <w:bCs w:val="0"/>
          <w:i/>
          <w:iCs/>
          <w:w w:val="100"/>
          <w:sz w:val="24"/>
          <w:szCs w:val="24"/>
        </w:rPr>
        <w:t>Таблиця 1</w:t>
      </w:r>
      <w:r w:rsidRPr="00A67348">
        <w:rPr>
          <w:w w:val="100"/>
          <w:sz w:val="24"/>
          <w:szCs w:val="24"/>
        </w:rPr>
        <w:t xml:space="preserve">  Типові значення коефіцієнта втрат потужності (В) для різних типів споруд</w:t>
      </w:r>
    </w:p>
    <w:tbl>
      <w:tblPr>
        <w:tblW w:w="10570" w:type="dxa"/>
        <w:tblInd w:w="57" w:type="dxa"/>
        <w:tblLayout w:type="fixed"/>
        <w:tblCellMar>
          <w:left w:w="0" w:type="dxa"/>
          <w:right w:w="0" w:type="dxa"/>
        </w:tblCellMar>
        <w:tblLook w:val="0000" w:firstRow="0" w:lastRow="0" w:firstColumn="0" w:lastColumn="0" w:noHBand="0" w:noVBand="0"/>
      </w:tblPr>
      <w:tblGrid>
        <w:gridCol w:w="1923"/>
        <w:gridCol w:w="3402"/>
        <w:gridCol w:w="2410"/>
        <w:gridCol w:w="2835"/>
      </w:tblGrid>
      <w:tr w:rsidR="00D072C4" w:rsidRPr="00A67348" w14:paraId="4EFD56D0"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78BA963" w14:textId="77777777" w:rsidR="00D072C4" w:rsidRPr="00A67348" w:rsidRDefault="00D072C4" w:rsidP="00AC6C62">
            <w:pPr>
              <w:pStyle w:val="TableshapkaTABL"/>
              <w:rPr>
                <w:w w:val="100"/>
                <w:sz w:val="24"/>
                <w:szCs w:val="24"/>
              </w:rPr>
            </w:pPr>
            <w:r w:rsidRPr="00A67348">
              <w:rPr>
                <w:rStyle w:val="Bold"/>
                <w:bCs/>
                <w:w w:val="100"/>
                <w:sz w:val="24"/>
                <w:szCs w:val="24"/>
              </w:rPr>
              <w:t>Частота</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EE043F" w14:textId="77777777" w:rsidR="00D072C4" w:rsidRPr="00A67348" w:rsidRDefault="00D072C4" w:rsidP="00AC6C62">
            <w:pPr>
              <w:pStyle w:val="TableshapkaTABL"/>
              <w:rPr>
                <w:w w:val="100"/>
                <w:sz w:val="24"/>
                <w:szCs w:val="24"/>
              </w:rPr>
            </w:pPr>
            <w:r w:rsidRPr="00A67348">
              <w:rPr>
                <w:rStyle w:val="Bold"/>
                <w:bCs/>
                <w:w w:val="100"/>
                <w:sz w:val="24"/>
                <w:szCs w:val="24"/>
              </w:rPr>
              <w:t>Житлові приміщення</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25B117" w14:textId="77777777" w:rsidR="00D072C4" w:rsidRPr="00A67348" w:rsidRDefault="00D072C4" w:rsidP="00AC6C62">
            <w:pPr>
              <w:pStyle w:val="TableshapkaTABL"/>
              <w:rPr>
                <w:w w:val="100"/>
                <w:sz w:val="24"/>
                <w:szCs w:val="24"/>
              </w:rPr>
            </w:pPr>
            <w:r w:rsidRPr="00A67348">
              <w:rPr>
                <w:rStyle w:val="Bold"/>
                <w:bCs/>
                <w:w w:val="100"/>
                <w:sz w:val="24"/>
                <w:szCs w:val="24"/>
              </w:rPr>
              <w:t>Офіси</w:t>
            </w:r>
          </w:p>
        </w:tc>
        <w:tc>
          <w:tcPr>
            <w:tcW w:w="283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A078EC8" w14:textId="77777777" w:rsidR="00D072C4" w:rsidRPr="00A67348" w:rsidRDefault="00D072C4" w:rsidP="00AC6C62">
            <w:pPr>
              <w:pStyle w:val="TableshapkaTABL"/>
              <w:rPr>
                <w:w w:val="100"/>
                <w:sz w:val="24"/>
                <w:szCs w:val="24"/>
              </w:rPr>
            </w:pPr>
            <w:r w:rsidRPr="00A67348">
              <w:rPr>
                <w:rStyle w:val="Bold"/>
                <w:bCs/>
                <w:w w:val="100"/>
                <w:sz w:val="24"/>
                <w:szCs w:val="24"/>
              </w:rPr>
              <w:t>Промислові споруди</w:t>
            </w:r>
          </w:p>
        </w:tc>
      </w:tr>
      <w:tr w:rsidR="00D072C4" w:rsidRPr="00A67348" w14:paraId="1DBF48A9"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F84054" w14:textId="77777777" w:rsidR="00D072C4" w:rsidRPr="00A67348" w:rsidRDefault="00D072C4" w:rsidP="00AC6C62">
            <w:pPr>
              <w:pStyle w:val="TableTABL"/>
              <w:jc w:val="center"/>
              <w:rPr>
                <w:spacing w:val="0"/>
                <w:sz w:val="24"/>
                <w:szCs w:val="24"/>
              </w:rPr>
            </w:pPr>
            <w:r w:rsidRPr="00A67348">
              <w:rPr>
                <w:spacing w:val="0"/>
                <w:sz w:val="24"/>
                <w:szCs w:val="24"/>
              </w:rPr>
              <w:t>900 МГц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C8BD65"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168E3A" w14:textId="77777777" w:rsidR="00D072C4" w:rsidRPr="00A67348" w:rsidRDefault="00D072C4" w:rsidP="00AC6C62">
            <w:pPr>
              <w:pStyle w:val="TableTABL"/>
              <w:jc w:val="center"/>
              <w:rPr>
                <w:spacing w:val="0"/>
                <w:sz w:val="24"/>
                <w:szCs w:val="24"/>
              </w:rPr>
            </w:pPr>
            <w:r w:rsidRPr="00A67348">
              <w:rPr>
                <w:spacing w:val="0"/>
                <w:sz w:val="24"/>
                <w:szCs w:val="24"/>
              </w:rPr>
              <w:t>33</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5B2C4D" w14:textId="77777777" w:rsidR="00D072C4" w:rsidRPr="00A67348" w:rsidRDefault="00D072C4" w:rsidP="00AC6C62">
            <w:pPr>
              <w:pStyle w:val="TableTABL"/>
              <w:jc w:val="center"/>
              <w:rPr>
                <w:spacing w:val="0"/>
                <w:sz w:val="24"/>
                <w:szCs w:val="24"/>
              </w:rPr>
            </w:pPr>
            <w:r w:rsidRPr="00A67348">
              <w:rPr>
                <w:spacing w:val="0"/>
                <w:sz w:val="24"/>
                <w:szCs w:val="24"/>
              </w:rPr>
              <w:t>20</w:t>
            </w:r>
          </w:p>
        </w:tc>
      </w:tr>
      <w:tr w:rsidR="00D072C4" w:rsidRPr="00A67348" w14:paraId="7DD88658"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534832" w14:textId="77777777" w:rsidR="00D072C4" w:rsidRPr="00A67348" w:rsidRDefault="00D072C4" w:rsidP="00AC6C62">
            <w:pPr>
              <w:pStyle w:val="TableTABL"/>
              <w:jc w:val="center"/>
              <w:rPr>
                <w:spacing w:val="0"/>
                <w:sz w:val="24"/>
                <w:szCs w:val="24"/>
              </w:rPr>
            </w:pPr>
            <w:r w:rsidRPr="00A67348">
              <w:rPr>
                <w:spacing w:val="0"/>
                <w:sz w:val="24"/>
                <w:szCs w:val="24"/>
              </w:rPr>
              <w:t>(1,2–1,3)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0586F8"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17CC02" w14:textId="77777777" w:rsidR="00D072C4" w:rsidRPr="00A67348" w:rsidRDefault="00D072C4" w:rsidP="00AC6C62">
            <w:pPr>
              <w:pStyle w:val="TableTABL"/>
              <w:jc w:val="center"/>
              <w:rPr>
                <w:spacing w:val="0"/>
                <w:sz w:val="24"/>
                <w:szCs w:val="24"/>
              </w:rPr>
            </w:pPr>
            <w:r w:rsidRPr="00A67348">
              <w:rPr>
                <w:spacing w:val="0"/>
                <w:sz w:val="24"/>
                <w:szCs w:val="24"/>
              </w:rPr>
              <w:t>32</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FA4291" w14:textId="77777777" w:rsidR="00D072C4" w:rsidRPr="00A67348" w:rsidRDefault="00D072C4" w:rsidP="00AC6C62">
            <w:pPr>
              <w:pStyle w:val="TableTABL"/>
              <w:jc w:val="center"/>
              <w:rPr>
                <w:spacing w:val="0"/>
                <w:sz w:val="24"/>
                <w:szCs w:val="24"/>
              </w:rPr>
            </w:pPr>
            <w:r w:rsidRPr="00A67348">
              <w:rPr>
                <w:spacing w:val="0"/>
                <w:sz w:val="24"/>
                <w:szCs w:val="24"/>
              </w:rPr>
              <w:t>22</w:t>
            </w:r>
          </w:p>
        </w:tc>
      </w:tr>
      <w:tr w:rsidR="00D072C4" w:rsidRPr="00A67348" w14:paraId="6743F25E"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A6DDB8" w14:textId="77777777" w:rsidR="00D072C4" w:rsidRPr="00A67348" w:rsidRDefault="00D072C4" w:rsidP="00AC6C62">
            <w:pPr>
              <w:pStyle w:val="TableTABL"/>
              <w:jc w:val="center"/>
              <w:rPr>
                <w:spacing w:val="0"/>
                <w:sz w:val="24"/>
                <w:szCs w:val="24"/>
              </w:rPr>
            </w:pPr>
            <w:r w:rsidRPr="00A67348">
              <w:rPr>
                <w:spacing w:val="0"/>
                <w:sz w:val="24"/>
                <w:szCs w:val="24"/>
              </w:rPr>
              <w:t>(1,8–2)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94D081" w14:textId="77777777" w:rsidR="00D072C4" w:rsidRPr="00A67348" w:rsidRDefault="00D072C4" w:rsidP="00AC6C62">
            <w:pPr>
              <w:pStyle w:val="TableTABL"/>
              <w:jc w:val="center"/>
              <w:rPr>
                <w:spacing w:val="0"/>
                <w:sz w:val="24"/>
                <w:szCs w:val="24"/>
              </w:rPr>
            </w:pPr>
            <w:r w:rsidRPr="00A67348">
              <w:rPr>
                <w:spacing w:val="0"/>
                <w:sz w:val="24"/>
                <w:szCs w:val="24"/>
              </w:rPr>
              <w:t>28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0FDE06"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C55B15" w14:textId="77777777" w:rsidR="00D072C4" w:rsidRPr="00A67348" w:rsidRDefault="00D072C4" w:rsidP="00AC6C62">
            <w:pPr>
              <w:pStyle w:val="TableTABL"/>
              <w:jc w:val="center"/>
              <w:rPr>
                <w:spacing w:val="0"/>
                <w:sz w:val="24"/>
                <w:szCs w:val="24"/>
              </w:rPr>
            </w:pPr>
            <w:r w:rsidRPr="00A67348">
              <w:rPr>
                <w:spacing w:val="0"/>
                <w:sz w:val="24"/>
                <w:szCs w:val="24"/>
              </w:rPr>
              <w:t>22</w:t>
            </w:r>
          </w:p>
        </w:tc>
      </w:tr>
      <w:tr w:rsidR="00D072C4" w:rsidRPr="00A67348" w14:paraId="31C1782F"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B5F3C4" w14:textId="77777777" w:rsidR="00D072C4" w:rsidRPr="00A67348" w:rsidRDefault="00D072C4" w:rsidP="00AC6C62">
            <w:pPr>
              <w:pStyle w:val="TableTABL"/>
              <w:jc w:val="center"/>
              <w:rPr>
                <w:spacing w:val="0"/>
                <w:sz w:val="24"/>
                <w:szCs w:val="24"/>
              </w:rPr>
            </w:pPr>
            <w:r w:rsidRPr="00A67348">
              <w:rPr>
                <w:spacing w:val="0"/>
                <w:sz w:val="24"/>
                <w:szCs w:val="24"/>
              </w:rPr>
              <w:t>2,4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556418" w14:textId="77777777" w:rsidR="00D072C4" w:rsidRPr="00A67348" w:rsidRDefault="00D072C4" w:rsidP="00AC6C62">
            <w:pPr>
              <w:pStyle w:val="TableTABL"/>
              <w:jc w:val="center"/>
              <w:rPr>
                <w:spacing w:val="0"/>
                <w:sz w:val="24"/>
                <w:szCs w:val="24"/>
              </w:rPr>
            </w:pPr>
            <w:r w:rsidRPr="00A67348">
              <w:rPr>
                <w:spacing w:val="0"/>
                <w:sz w:val="24"/>
                <w:szCs w:val="24"/>
              </w:rPr>
              <w:t>28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EDC7E8"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1AEB4B" w14:textId="77777777" w:rsidR="00D072C4" w:rsidRPr="00A67348" w:rsidRDefault="00D072C4" w:rsidP="00AC6C62">
            <w:pPr>
              <w:pStyle w:val="ac"/>
              <w:spacing w:line="240" w:lineRule="auto"/>
              <w:textAlignment w:val="auto"/>
              <w:rPr>
                <w:rFonts w:ascii="Pragmatica Book" w:hAnsi="Pragmatica Book"/>
                <w:color w:val="auto"/>
                <w:lang w:val="uk-UA"/>
              </w:rPr>
            </w:pPr>
          </w:p>
        </w:tc>
      </w:tr>
      <w:tr w:rsidR="00D072C4" w:rsidRPr="00A67348" w14:paraId="4451C0C1"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2C780A" w14:textId="77777777" w:rsidR="00D072C4" w:rsidRPr="00A67348" w:rsidRDefault="00D072C4" w:rsidP="00AC6C62">
            <w:pPr>
              <w:pStyle w:val="TableTABL"/>
              <w:jc w:val="center"/>
              <w:rPr>
                <w:spacing w:val="0"/>
                <w:sz w:val="24"/>
                <w:szCs w:val="24"/>
              </w:rPr>
            </w:pPr>
            <w:r w:rsidRPr="00A67348">
              <w:rPr>
                <w:spacing w:val="0"/>
                <w:sz w:val="24"/>
                <w:szCs w:val="24"/>
              </w:rPr>
              <w:t>3,5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061716"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B07FB5" w14:textId="77777777" w:rsidR="00D072C4" w:rsidRPr="00A67348" w:rsidRDefault="00D072C4" w:rsidP="00AC6C62">
            <w:pPr>
              <w:pStyle w:val="TableTABL"/>
              <w:jc w:val="center"/>
              <w:rPr>
                <w:spacing w:val="0"/>
                <w:sz w:val="24"/>
                <w:szCs w:val="24"/>
              </w:rPr>
            </w:pPr>
            <w:r w:rsidRPr="00A67348">
              <w:rPr>
                <w:spacing w:val="0"/>
                <w:sz w:val="24"/>
                <w:szCs w:val="24"/>
              </w:rPr>
              <w:t>27</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201EFE" w14:textId="77777777" w:rsidR="00D072C4" w:rsidRPr="00A67348" w:rsidRDefault="00D072C4" w:rsidP="00AC6C62">
            <w:pPr>
              <w:pStyle w:val="ac"/>
              <w:spacing w:line="240" w:lineRule="auto"/>
              <w:textAlignment w:val="auto"/>
              <w:rPr>
                <w:rFonts w:ascii="Pragmatica Book" w:hAnsi="Pragmatica Book"/>
                <w:color w:val="auto"/>
                <w:lang w:val="uk-UA"/>
              </w:rPr>
            </w:pPr>
          </w:p>
        </w:tc>
      </w:tr>
      <w:tr w:rsidR="00D072C4" w:rsidRPr="00A67348" w14:paraId="08C15809"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5C74B9" w14:textId="77777777" w:rsidR="00D072C4" w:rsidRPr="00A67348" w:rsidRDefault="00D072C4" w:rsidP="00AC6C62">
            <w:pPr>
              <w:pStyle w:val="TableTABL"/>
              <w:jc w:val="center"/>
              <w:rPr>
                <w:spacing w:val="0"/>
                <w:sz w:val="24"/>
                <w:szCs w:val="24"/>
              </w:rPr>
            </w:pPr>
            <w:r w:rsidRPr="00A67348">
              <w:rPr>
                <w:spacing w:val="0"/>
                <w:sz w:val="24"/>
                <w:szCs w:val="24"/>
              </w:rPr>
              <w:t>4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F6910E"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27BA99" w14:textId="77777777" w:rsidR="00D072C4" w:rsidRPr="00A67348" w:rsidRDefault="00D072C4" w:rsidP="00AC6C62">
            <w:pPr>
              <w:pStyle w:val="TableTABL"/>
              <w:jc w:val="center"/>
              <w:rPr>
                <w:spacing w:val="0"/>
                <w:sz w:val="24"/>
                <w:szCs w:val="24"/>
              </w:rPr>
            </w:pPr>
            <w:r w:rsidRPr="00A67348">
              <w:rPr>
                <w:spacing w:val="0"/>
                <w:sz w:val="24"/>
                <w:szCs w:val="24"/>
              </w:rPr>
              <w:t>28</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2E6ABB" w14:textId="77777777" w:rsidR="00D072C4" w:rsidRPr="00A67348" w:rsidRDefault="00D072C4" w:rsidP="00AC6C62">
            <w:pPr>
              <w:pStyle w:val="TableTABL"/>
              <w:jc w:val="center"/>
              <w:rPr>
                <w:spacing w:val="0"/>
                <w:sz w:val="24"/>
                <w:szCs w:val="24"/>
              </w:rPr>
            </w:pPr>
            <w:r w:rsidRPr="00A67348">
              <w:rPr>
                <w:spacing w:val="0"/>
                <w:sz w:val="24"/>
                <w:szCs w:val="24"/>
              </w:rPr>
              <w:t>22</w:t>
            </w:r>
          </w:p>
        </w:tc>
      </w:tr>
      <w:tr w:rsidR="00D072C4" w:rsidRPr="00A67348" w14:paraId="611D515C"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5B0B69" w14:textId="77777777" w:rsidR="00D072C4" w:rsidRPr="00A67348" w:rsidRDefault="00D072C4" w:rsidP="00AC6C62">
            <w:pPr>
              <w:pStyle w:val="TableTABL"/>
              <w:jc w:val="center"/>
              <w:rPr>
                <w:spacing w:val="0"/>
                <w:sz w:val="24"/>
                <w:szCs w:val="24"/>
              </w:rPr>
            </w:pPr>
            <w:r w:rsidRPr="00A67348">
              <w:rPr>
                <w:spacing w:val="0"/>
                <w:sz w:val="24"/>
                <w:szCs w:val="24"/>
              </w:rPr>
              <w:t>5,2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D1B98C" w14:textId="77777777" w:rsidR="00D072C4" w:rsidRPr="00A67348" w:rsidRDefault="00D072C4" w:rsidP="00AC6C62">
            <w:pPr>
              <w:pStyle w:val="TableTABL"/>
              <w:jc w:val="center"/>
              <w:rPr>
                <w:spacing w:val="0"/>
                <w:sz w:val="24"/>
                <w:szCs w:val="24"/>
              </w:rPr>
            </w:pPr>
            <w:r w:rsidRPr="00A67348">
              <w:rPr>
                <w:spacing w:val="0"/>
                <w:sz w:val="24"/>
                <w:szCs w:val="24"/>
              </w:rPr>
              <w:t>30 (в кімнаті) та 28 (в будівлі)</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C81A2F" w14:textId="77777777" w:rsidR="00D072C4" w:rsidRPr="00A67348" w:rsidRDefault="00D072C4" w:rsidP="00AC6C62">
            <w:pPr>
              <w:pStyle w:val="TableTABL"/>
              <w:jc w:val="center"/>
              <w:rPr>
                <w:spacing w:val="0"/>
                <w:sz w:val="24"/>
                <w:szCs w:val="24"/>
              </w:rPr>
            </w:pPr>
            <w:r w:rsidRPr="00A67348">
              <w:rPr>
                <w:spacing w:val="0"/>
                <w:sz w:val="24"/>
                <w:szCs w:val="24"/>
              </w:rPr>
              <w:t>31</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A14D3F" w14:textId="77777777" w:rsidR="00D072C4" w:rsidRPr="00A67348" w:rsidRDefault="00D072C4" w:rsidP="00AC6C62">
            <w:pPr>
              <w:pStyle w:val="TableTABL"/>
              <w:jc w:val="center"/>
              <w:rPr>
                <w:spacing w:val="0"/>
                <w:sz w:val="24"/>
                <w:szCs w:val="24"/>
              </w:rPr>
            </w:pPr>
            <w:r w:rsidRPr="00A67348">
              <w:rPr>
                <w:spacing w:val="0"/>
                <w:sz w:val="24"/>
                <w:szCs w:val="24"/>
              </w:rPr>
              <w:t>—</w:t>
            </w:r>
          </w:p>
        </w:tc>
      </w:tr>
      <w:tr w:rsidR="00D072C4" w:rsidRPr="00A67348" w14:paraId="7E4FD13E"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C730B5" w14:textId="77777777" w:rsidR="00D072C4" w:rsidRPr="00A67348" w:rsidRDefault="00D072C4" w:rsidP="00AC6C62">
            <w:pPr>
              <w:pStyle w:val="TableTABL"/>
              <w:jc w:val="center"/>
              <w:rPr>
                <w:spacing w:val="0"/>
                <w:sz w:val="24"/>
                <w:szCs w:val="24"/>
              </w:rPr>
            </w:pPr>
            <w:r w:rsidRPr="00A67348">
              <w:rPr>
                <w:spacing w:val="0"/>
                <w:sz w:val="24"/>
                <w:szCs w:val="24"/>
              </w:rPr>
              <w:t>5,8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A45404"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37E322" w14:textId="77777777" w:rsidR="00D072C4" w:rsidRPr="00A67348" w:rsidRDefault="00D072C4" w:rsidP="00AC6C62">
            <w:pPr>
              <w:pStyle w:val="TableTABL"/>
              <w:jc w:val="center"/>
              <w:rPr>
                <w:spacing w:val="0"/>
                <w:sz w:val="24"/>
                <w:szCs w:val="24"/>
              </w:rPr>
            </w:pPr>
            <w:r w:rsidRPr="00A67348">
              <w:rPr>
                <w:spacing w:val="0"/>
                <w:sz w:val="24"/>
                <w:szCs w:val="24"/>
              </w:rPr>
              <w:t>22</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118CB5" w14:textId="77777777" w:rsidR="00D072C4" w:rsidRPr="00A67348" w:rsidRDefault="00D072C4" w:rsidP="00AC6C62">
            <w:pPr>
              <w:pStyle w:val="ac"/>
              <w:spacing w:line="240" w:lineRule="auto"/>
              <w:textAlignment w:val="auto"/>
              <w:rPr>
                <w:rFonts w:ascii="Pragmatica Book" w:hAnsi="Pragmatica Book"/>
                <w:color w:val="auto"/>
                <w:lang w:val="uk-UA"/>
              </w:rPr>
            </w:pPr>
          </w:p>
        </w:tc>
      </w:tr>
      <w:tr w:rsidR="00D072C4" w:rsidRPr="00A67348" w14:paraId="4C452A26"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1B4164" w14:textId="77777777" w:rsidR="00D072C4" w:rsidRPr="00A67348" w:rsidRDefault="00D072C4" w:rsidP="00AC6C62">
            <w:pPr>
              <w:pStyle w:val="TableTABL"/>
              <w:jc w:val="center"/>
              <w:rPr>
                <w:spacing w:val="0"/>
                <w:sz w:val="24"/>
                <w:szCs w:val="24"/>
              </w:rPr>
            </w:pPr>
            <w:r w:rsidRPr="00A67348">
              <w:rPr>
                <w:spacing w:val="0"/>
                <w:sz w:val="24"/>
                <w:szCs w:val="24"/>
              </w:rPr>
              <w:t>60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A87B8F"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98FBD0" w14:textId="77777777" w:rsidR="00D072C4" w:rsidRPr="00A67348" w:rsidRDefault="00D072C4" w:rsidP="00AC6C62">
            <w:pPr>
              <w:pStyle w:val="TableTABL"/>
              <w:jc w:val="center"/>
              <w:rPr>
                <w:spacing w:val="0"/>
                <w:sz w:val="24"/>
                <w:szCs w:val="24"/>
              </w:rPr>
            </w:pPr>
            <w:r w:rsidRPr="00A67348">
              <w:rPr>
                <w:spacing w:val="0"/>
                <w:sz w:val="24"/>
                <w:szCs w:val="24"/>
              </w:rPr>
              <w:t>22</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010C64" w14:textId="77777777" w:rsidR="00D072C4" w:rsidRPr="00A67348" w:rsidRDefault="00D072C4" w:rsidP="00AC6C62">
            <w:pPr>
              <w:pStyle w:val="TableTABL"/>
              <w:jc w:val="center"/>
              <w:rPr>
                <w:spacing w:val="0"/>
                <w:sz w:val="24"/>
                <w:szCs w:val="24"/>
              </w:rPr>
            </w:pPr>
            <w:r w:rsidRPr="00A67348">
              <w:rPr>
                <w:spacing w:val="0"/>
                <w:sz w:val="24"/>
                <w:szCs w:val="24"/>
              </w:rPr>
              <w:t>17</w:t>
            </w:r>
          </w:p>
        </w:tc>
      </w:tr>
      <w:tr w:rsidR="00D072C4" w:rsidRPr="00A67348" w14:paraId="0BC1E3B3" w14:textId="77777777" w:rsidTr="00BF7668">
        <w:trPr>
          <w:trHeight w:val="60"/>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6EDB22" w14:textId="77777777" w:rsidR="00D072C4" w:rsidRPr="00A67348" w:rsidRDefault="00D072C4" w:rsidP="00AC6C62">
            <w:pPr>
              <w:pStyle w:val="TableTABL"/>
              <w:jc w:val="center"/>
              <w:rPr>
                <w:spacing w:val="0"/>
                <w:sz w:val="24"/>
                <w:szCs w:val="24"/>
              </w:rPr>
            </w:pPr>
            <w:r w:rsidRPr="00A67348">
              <w:rPr>
                <w:spacing w:val="0"/>
                <w:sz w:val="24"/>
                <w:szCs w:val="24"/>
              </w:rPr>
              <w:t>70 ГГц</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D96D55"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4448BE" w14:textId="77777777" w:rsidR="00D072C4" w:rsidRPr="00A67348" w:rsidRDefault="00D072C4" w:rsidP="00AC6C62">
            <w:pPr>
              <w:pStyle w:val="TableTABL"/>
              <w:jc w:val="center"/>
              <w:rPr>
                <w:spacing w:val="0"/>
                <w:sz w:val="24"/>
                <w:szCs w:val="24"/>
              </w:rPr>
            </w:pPr>
            <w:r w:rsidRPr="00A67348">
              <w:rPr>
                <w:spacing w:val="0"/>
                <w:sz w:val="24"/>
                <w:szCs w:val="24"/>
              </w:rPr>
              <w:t>22</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A78C65" w14:textId="77777777" w:rsidR="00D072C4" w:rsidRPr="00A67348" w:rsidRDefault="00D072C4" w:rsidP="00AC6C62">
            <w:pPr>
              <w:pStyle w:val="TableTABL"/>
              <w:jc w:val="center"/>
              <w:rPr>
                <w:spacing w:val="0"/>
                <w:sz w:val="24"/>
                <w:szCs w:val="24"/>
              </w:rPr>
            </w:pPr>
            <w:r w:rsidRPr="00A67348">
              <w:rPr>
                <w:spacing w:val="0"/>
                <w:sz w:val="24"/>
                <w:szCs w:val="24"/>
              </w:rPr>
              <w:t>—</w:t>
            </w:r>
          </w:p>
        </w:tc>
      </w:tr>
    </w:tbl>
    <w:p w14:paraId="2848F7CF" w14:textId="77777777" w:rsidR="00D072C4" w:rsidRPr="00A67348" w:rsidRDefault="00D072C4" w:rsidP="00D072C4">
      <w:pPr>
        <w:pStyle w:val="Ch63"/>
        <w:rPr>
          <w:w w:val="100"/>
          <w:sz w:val="24"/>
          <w:szCs w:val="24"/>
        </w:rPr>
      </w:pPr>
    </w:p>
    <w:p w14:paraId="1257995E" w14:textId="7BFC5ED2" w:rsidR="00D072C4" w:rsidRPr="00A67348" w:rsidRDefault="00D072C4" w:rsidP="00D072C4">
      <w:pPr>
        <w:pStyle w:val="TABL"/>
        <w:spacing w:before="113"/>
        <w:rPr>
          <w:w w:val="100"/>
          <w:sz w:val="24"/>
          <w:szCs w:val="24"/>
        </w:rPr>
      </w:pPr>
      <w:r w:rsidRPr="00BF7668">
        <w:rPr>
          <w:b w:val="0"/>
          <w:bCs w:val="0"/>
          <w:i/>
          <w:iCs/>
          <w:w w:val="100"/>
          <w:sz w:val="24"/>
          <w:szCs w:val="24"/>
        </w:rPr>
        <w:t>Таблиця 2</w:t>
      </w:r>
      <w:r w:rsidRPr="00A67348">
        <w:rPr>
          <w:w w:val="100"/>
          <w:sz w:val="24"/>
          <w:szCs w:val="24"/>
        </w:rPr>
        <w:t xml:space="preserve">  Типові значення коефіцієнта втрат за рахунок проходження сигналу</w:t>
      </w:r>
      <w:r w:rsidR="00A20251" w:rsidRPr="00A20251">
        <w:rPr>
          <w:rFonts w:asciiTheme="minorHAnsi" w:hAnsiTheme="minorHAnsi"/>
          <w:w w:val="100"/>
          <w:sz w:val="24"/>
          <w:szCs w:val="24"/>
        </w:rPr>
        <w:t xml:space="preserve"> </w:t>
      </w:r>
      <w:r w:rsidRPr="00A67348">
        <w:rPr>
          <w:w w:val="100"/>
          <w:sz w:val="24"/>
          <w:szCs w:val="24"/>
        </w:rPr>
        <w:t>через підлогу (</w:t>
      </w:r>
      <w:proofErr w:type="spellStart"/>
      <w:r w:rsidRPr="00A67348">
        <w:rPr>
          <w:w w:val="100"/>
          <w:sz w:val="24"/>
          <w:szCs w:val="24"/>
        </w:rPr>
        <w:t>L</w:t>
      </w:r>
      <w:r w:rsidRPr="00A67348">
        <w:rPr>
          <w:w w:val="100"/>
          <w:sz w:val="24"/>
          <w:szCs w:val="24"/>
          <w:vertAlign w:val="subscript"/>
        </w:rPr>
        <w:t>floor</w:t>
      </w:r>
      <w:proofErr w:type="spellEnd"/>
      <w:r w:rsidRPr="00A67348">
        <w:rPr>
          <w:w w:val="100"/>
          <w:sz w:val="24"/>
          <w:szCs w:val="24"/>
        </w:rPr>
        <w:t>(n)) для різних типів споруд</w:t>
      </w:r>
    </w:p>
    <w:tbl>
      <w:tblPr>
        <w:tblW w:w="10570" w:type="dxa"/>
        <w:tblInd w:w="57" w:type="dxa"/>
        <w:tblLayout w:type="fixed"/>
        <w:tblCellMar>
          <w:left w:w="0" w:type="dxa"/>
          <w:right w:w="0" w:type="dxa"/>
        </w:tblCellMar>
        <w:tblLook w:val="0000" w:firstRow="0" w:lastRow="0" w:firstColumn="0" w:lastColumn="0" w:noHBand="0" w:noVBand="0"/>
      </w:tblPr>
      <w:tblGrid>
        <w:gridCol w:w="2490"/>
        <w:gridCol w:w="2835"/>
        <w:gridCol w:w="2693"/>
        <w:gridCol w:w="2552"/>
      </w:tblGrid>
      <w:tr w:rsidR="00D072C4" w:rsidRPr="00A67348" w14:paraId="5EC88E41"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5A36478" w14:textId="77777777" w:rsidR="00D072C4" w:rsidRPr="00A67348" w:rsidRDefault="00D072C4" w:rsidP="00AC6C62">
            <w:pPr>
              <w:pStyle w:val="TableshapkaTABL"/>
              <w:rPr>
                <w:w w:val="100"/>
                <w:sz w:val="24"/>
                <w:szCs w:val="24"/>
              </w:rPr>
            </w:pPr>
            <w:r w:rsidRPr="00A67348">
              <w:rPr>
                <w:rStyle w:val="Bold"/>
                <w:bCs/>
                <w:w w:val="100"/>
                <w:sz w:val="24"/>
                <w:szCs w:val="24"/>
              </w:rPr>
              <w:t>Частота</w:t>
            </w:r>
          </w:p>
        </w:tc>
        <w:tc>
          <w:tcPr>
            <w:tcW w:w="283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85227B6" w14:textId="77777777" w:rsidR="00D072C4" w:rsidRPr="00A67348" w:rsidRDefault="00D072C4" w:rsidP="00AC6C62">
            <w:pPr>
              <w:pStyle w:val="TableshapkaTABL"/>
              <w:rPr>
                <w:w w:val="100"/>
                <w:sz w:val="24"/>
                <w:szCs w:val="24"/>
              </w:rPr>
            </w:pPr>
            <w:r w:rsidRPr="00A67348">
              <w:rPr>
                <w:rStyle w:val="Bold"/>
                <w:bCs/>
                <w:w w:val="100"/>
                <w:sz w:val="24"/>
                <w:szCs w:val="24"/>
              </w:rPr>
              <w:t>Житлові приміщення</w:t>
            </w:r>
          </w:p>
        </w:tc>
        <w:tc>
          <w:tcPr>
            <w:tcW w:w="269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CA3BF8" w14:textId="77777777" w:rsidR="00D072C4" w:rsidRPr="00A67348" w:rsidRDefault="00D072C4" w:rsidP="00AC6C62">
            <w:pPr>
              <w:pStyle w:val="TableshapkaTABL"/>
              <w:rPr>
                <w:w w:val="100"/>
                <w:sz w:val="24"/>
                <w:szCs w:val="24"/>
              </w:rPr>
            </w:pPr>
            <w:r w:rsidRPr="00A67348">
              <w:rPr>
                <w:rStyle w:val="Bold"/>
                <w:bCs/>
                <w:w w:val="100"/>
                <w:sz w:val="24"/>
                <w:szCs w:val="24"/>
              </w:rPr>
              <w:t>Офіси</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36B848A" w14:textId="77777777" w:rsidR="00D072C4" w:rsidRPr="00A67348" w:rsidRDefault="00D072C4" w:rsidP="00AC6C62">
            <w:pPr>
              <w:pStyle w:val="TableshapkaTABL"/>
              <w:rPr>
                <w:w w:val="100"/>
                <w:sz w:val="24"/>
                <w:szCs w:val="24"/>
              </w:rPr>
            </w:pPr>
            <w:r w:rsidRPr="00A67348">
              <w:rPr>
                <w:rStyle w:val="Bold"/>
                <w:bCs/>
                <w:w w:val="100"/>
                <w:sz w:val="24"/>
                <w:szCs w:val="24"/>
              </w:rPr>
              <w:t>Промислові споруди</w:t>
            </w:r>
          </w:p>
        </w:tc>
      </w:tr>
      <w:tr w:rsidR="00D072C4" w:rsidRPr="00A67348" w14:paraId="67150111"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063193" w14:textId="77777777" w:rsidR="00D072C4" w:rsidRPr="00A67348" w:rsidRDefault="00D072C4" w:rsidP="00AC6C62">
            <w:pPr>
              <w:pStyle w:val="TableTABL"/>
              <w:jc w:val="center"/>
              <w:rPr>
                <w:spacing w:val="0"/>
                <w:sz w:val="24"/>
                <w:szCs w:val="24"/>
              </w:rPr>
            </w:pPr>
            <w:r w:rsidRPr="00A67348">
              <w:rPr>
                <w:spacing w:val="0"/>
                <w:sz w:val="24"/>
                <w:szCs w:val="24"/>
              </w:rPr>
              <w:t>900 МГц</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A8A5B3"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E9A0F0" w14:textId="77777777" w:rsidR="00D072C4" w:rsidRPr="00A67348" w:rsidRDefault="00D072C4" w:rsidP="00AC6C62">
            <w:pPr>
              <w:pStyle w:val="TableTABL"/>
              <w:jc w:val="center"/>
              <w:rPr>
                <w:spacing w:val="0"/>
                <w:sz w:val="24"/>
                <w:szCs w:val="24"/>
              </w:rPr>
            </w:pPr>
            <w:r w:rsidRPr="00A67348">
              <w:rPr>
                <w:spacing w:val="0"/>
                <w:sz w:val="24"/>
                <w:szCs w:val="24"/>
              </w:rPr>
              <w:t xml:space="preserve">9 (1 поверх) </w:t>
            </w:r>
          </w:p>
          <w:p w14:paraId="50CFFA04" w14:textId="77777777" w:rsidR="00D072C4" w:rsidRPr="00A67348" w:rsidRDefault="00D072C4" w:rsidP="00AC6C62">
            <w:pPr>
              <w:pStyle w:val="TableTABL"/>
              <w:jc w:val="center"/>
              <w:rPr>
                <w:spacing w:val="0"/>
                <w:sz w:val="24"/>
                <w:szCs w:val="24"/>
              </w:rPr>
            </w:pPr>
            <w:r w:rsidRPr="00A67348">
              <w:rPr>
                <w:spacing w:val="0"/>
                <w:sz w:val="24"/>
                <w:szCs w:val="24"/>
              </w:rPr>
              <w:t xml:space="preserve">19 (2 поверх) </w:t>
            </w:r>
          </w:p>
          <w:p w14:paraId="55B75BB2" w14:textId="77777777" w:rsidR="00D072C4" w:rsidRPr="00A67348" w:rsidRDefault="00D072C4" w:rsidP="00AC6C62">
            <w:pPr>
              <w:pStyle w:val="TableTABL"/>
              <w:jc w:val="center"/>
              <w:rPr>
                <w:spacing w:val="0"/>
                <w:sz w:val="24"/>
                <w:szCs w:val="24"/>
              </w:rPr>
            </w:pPr>
            <w:r w:rsidRPr="00A67348">
              <w:rPr>
                <w:spacing w:val="0"/>
                <w:sz w:val="24"/>
                <w:szCs w:val="24"/>
              </w:rPr>
              <w:t>24 (3 поверх)</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45993F" w14:textId="77777777" w:rsidR="00D072C4" w:rsidRPr="00A67348" w:rsidRDefault="00D072C4" w:rsidP="00AC6C62">
            <w:pPr>
              <w:pStyle w:val="TableTABL"/>
              <w:jc w:val="center"/>
              <w:rPr>
                <w:spacing w:val="0"/>
                <w:sz w:val="24"/>
                <w:szCs w:val="24"/>
              </w:rPr>
            </w:pPr>
            <w:r w:rsidRPr="00A67348">
              <w:rPr>
                <w:spacing w:val="0"/>
                <w:sz w:val="24"/>
                <w:szCs w:val="24"/>
              </w:rPr>
              <w:t>—</w:t>
            </w:r>
          </w:p>
        </w:tc>
      </w:tr>
      <w:tr w:rsidR="00D072C4" w:rsidRPr="00A67348" w14:paraId="442CD970"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D6DAB2" w14:textId="77777777" w:rsidR="00D072C4" w:rsidRPr="00A67348" w:rsidRDefault="00D072C4" w:rsidP="00AC6C62">
            <w:pPr>
              <w:pStyle w:val="TableTABL"/>
              <w:jc w:val="center"/>
              <w:rPr>
                <w:spacing w:val="0"/>
                <w:sz w:val="24"/>
                <w:szCs w:val="24"/>
              </w:rPr>
            </w:pPr>
            <w:r w:rsidRPr="00A67348">
              <w:rPr>
                <w:spacing w:val="0"/>
                <w:sz w:val="24"/>
                <w:szCs w:val="24"/>
              </w:rPr>
              <w:t>1,8–2 ГГц</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909941" w14:textId="77777777" w:rsidR="00D072C4" w:rsidRPr="00A67348" w:rsidRDefault="00D072C4" w:rsidP="00AC6C62">
            <w:pPr>
              <w:pStyle w:val="TableTABL"/>
              <w:jc w:val="center"/>
              <w:rPr>
                <w:spacing w:val="0"/>
                <w:sz w:val="24"/>
                <w:szCs w:val="24"/>
              </w:rPr>
            </w:pPr>
            <w:r w:rsidRPr="00A67348">
              <w:rPr>
                <w:spacing w:val="0"/>
                <w:sz w:val="24"/>
                <w:szCs w:val="24"/>
              </w:rPr>
              <w:t>4 n</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545478" w14:textId="77777777" w:rsidR="00D072C4" w:rsidRPr="00A67348" w:rsidRDefault="00D072C4" w:rsidP="00AC6C62">
            <w:pPr>
              <w:pStyle w:val="TableTABL"/>
              <w:jc w:val="center"/>
              <w:rPr>
                <w:spacing w:val="0"/>
                <w:sz w:val="24"/>
                <w:szCs w:val="24"/>
              </w:rPr>
            </w:pPr>
            <w:r w:rsidRPr="00A67348">
              <w:rPr>
                <w:spacing w:val="0"/>
                <w:sz w:val="24"/>
                <w:szCs w:val="24"/>
              </w:rPr>
              <w:t>15 + 4 (n – 1)</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392AD3" w14:textId="77777777" w:rsidR="00D072C4" w:rsidRPr="00A67348" w:rsidRDefault="00D072C4" w:rsidP="00AC6C62">
            <w:pPr>
              <w:pStyle w:val="TableTABL"/>
              <w:jc w:val="center"/>
              <w:rPr>
                <w:spacing w:val="0"/>
                <w:sz w:val="24"/>
                <w:szCs w:val="24"/>
              </w:rPr>
            </w:pPr>
            <w:r w:rsidRPr="00A67348">
              <w:rPr>
                <w:spacing w:val="0"/>
                <w:sz w:val="24"/>
                <w:szCs w:val="24"/>
              </w:rPr>
              <w:t>6 + 3 (n – 1)</w:t>
            </w:r>
          </w:p>
        </w:tc>
      </w:tr>
      <w:tr w:rsidR="00D072C4" w:rsidRPr="00A67348" w14:paraId="22B01D87"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9E871E" w14:textId="77777777" w:rsidR="00D072C4" w:rsidRPr="00A67348" w:rsidRDefault="00D072C4" w:rsidP="00AC6C62">
            <w:pPr>
              <w:pStyle w:val="TableTABL"/>
              <w:jc w:val="center"/>
              <w:rPr>
                <w:spacing w:val="0"/>
                <w:sz w:val="24"/>
                <w:szCs w:val="24"/>
              </w:rPr>
            </w:pPr>
            <w:r w:rsidRPr="00A67348">
              <w:rPr>
                <w:spacing w:val="0"/>
                <w:sz w:val="24"/>
                <w:szCs w:val="24"/>
              </w:rPr>
              <w:t>3,5 ГГц</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B22CD0"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6E1A21" w14:textId="77777777" w:rsidR="00D072C4" w:rsidRPr="00A67348" w:rsidRDefault="00D072C4" w:rsidP="00AC6C62">
            <w:pPr>
              <w:pStyle w:val="TableTABL"/>
              <w:jc w:val="center"/>
              <w:rPr>
                <w:spacing w:val="0"/>
                <w:sz w:val="24"/>
                <w:szCs w:val="24"/>
              </w:rPr>
            </w:pPr>
            <w:r w:rsidRPr="00A67348">
              <w:rPr>
                <w:spacing w:val="0"/>
                <w:sz w:val="24"/>
                <w:szCs w:val="24"/>
              </w:rPr>
              <w:t xml:space="preserve">18 (1 поверх) </w:t>
            </w:r>
          </w:p>
          <w:p w14:paraId="4FED3369" w14:textId="77777777" w:rsidR="00D072C4" w:rsidRPr="00A67348" w:rsidRDefault="00D072C4" w:rsidP="00AC6C62">
            <w:pPr>
              <w:pStyle w:val="TableTABL"/>
              <w:jc w:val="center"/>
              <w:rPr>
                <w:spacing w:val="0"/>
                <w:sz w:val="24"/>
                <w:szCs w:val="24"/>
              </w:rPr>
            </w:pPr>
            <w:r w:rsidRPr="00A67348">
              <w:rPr>
                <w:spacing w:val="0"/>
                <w:sz w:val="24"/>
                <w:szCs w:val="24"/>
              </w:rPr>
              <w:t>26 (2 поверх)</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DA31AA" w14:textId="77777777" w:rsidR="00D072C4" w:rsidRPr="00A67348" w:rsidRDefault="00D072C4" w:rsidP="00AC6C62">
            <w:pPr>
              <w:pStyle w:val="ac"/>
              <w:spacing w:line="240" w:lineRule="auto"/>
              <w:textAlignment w:val="auto"/>
              <w:rPr>
                <w:rFonts w:ascii="Pragmatica Book" w:hAnsi="Pragmatica Book"/>
                <w:color w:val="auto"/>
                <w:lang w:val="uk-UA"/>
              </w:rPr>
            </w:pPr>
          </w:p>
        </w:tc>
      </w:tr>
      <w:tr w:rsidR="00D072C4" w:rsidRPr="00A67348" w14:paraId="4EACC0EE"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69848E" w14:textId="77777777" w:rsidR="00D072C4" w:rsidRPr="00A67348" w:rsidRDefault="00D072C4" w:rsidP="00AC6C62">
            <w:pPr>
              <w:pStyle w:val="TableTABL"/>
              <w:jc w:val="center"/>
              <w:rPr>
                <w:spacing w:val="0"/>
                <w:sz w:val="24"/>
                <w:szCs w:val="24"/>
              </w:rPr>
            </w:pPr>
            <w:r w:rsidRPr="00A67348">
              <w:rPr>
                <w:spacing w:val="0"/>
                <w:sz w:val="24"/>
                <w:szCs w:val="24"/>
              </w:rPr>
              <w:t>5,2 ГГц</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0F247C" w14:textId="77777777" w:rsidR="00D072C4" w:rsidRPr="00A67348" w:rsidRDefault="00D072C4" w:rsidP="00AC6C62">
            <w:pPr>
              <w:pStyle w:val="TableTABL"/>
              <w:jc w:val="center"/>
              <w:rPr>
                <w:spacing w:val="0"/>
                <w:sz w:val="24"/>
                <w:szCs w:val="24"/>
              </w:rPr>
            </w:pPr>
            <w:r w:rsidRPr="00A67348">
              <w:rPr>
                <w:spacing w:val="0"/>
                <w:sz w:val="24"/>
                <w:szCs w:val="24"/>
              </w:rPr>
              <w:t>13 (в кімнаті)</w:t>
            </w:r>
          </w:p>
          <w:p w14:paraId="1FF78E47" w14:textId="77777777" w:rsidR="00D072C4" w:rsidRPr="00A67348" w:rsidRDefault="00D072C4" w:rsidP="00AC6C62">
            <w:pPr>
              <w:pStyle w:val="TableTABL"/>
              <w:jc w:val="center"/>
              <w:rPr>
                <w:spacing w:val="0"/>
                <w:sz w:val="24"/>
                <w:szCs w:val="24"/>
              </w:rPr>
            </w:pPr>
            <w:r w:rsidRPr="00A67348">
              <w:rPr>
                <w:spacing w:val="0"/>
                <w:sz w:val="24"/>
                <w:szCs w:val="24"/>
              </w:rPr>
              <w:t>7 (в будівлі)</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19FC7A" w14:textId="77777777" w:rsidR="00D072C4" w:rsidRPr="00A67348" w:rsidRDefault="00D072C4" w:rsidP="00AC6C62">
            <w:pPr>
              <w:pStyle w:val="TableTABL"/>
              <w:jc w:val="center"/>
              <w:rPr>
                <w:spacing w:val="0"/>
                <w:sz w:val="24"/>
                <w:szCs w:val="24"/>
              </w:rPr>
            </w:pPr>
            <w:r w:rsidRPr="00A67348">
              <w:rPr>
                <w:spacing w:val="0"/>
                <w:sz w:val="24"/>
                <w:szCs w:val="24"/>
              </w:rPr>
              <w:t>16 (1 поверх)</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F7C77C" w14:textId="77777777" w:rsidR="00D072C4" w:rsidRPr="00A67348" w:rsidRDefault="00D072C4" w:rsidP="00AC6C62">
            <w:pPr>
              <w:pStyle w:val="TableTABL"/>
              <w:jc w:val="center"/>
              <w:rPr>
                <w:spacing w:val="0"/>
                <w:sz w:val="24"/>
                <w:szCs w:val="24"/>
              </w:rPr>
            </w:pPr>
            <w:r w:rsidRPr="00A67348">
              <w:rPr>
                <w:spacing w:val="0"/>
                <w:sz w:val="24"/>
                <w:szCs w:val="24"/>
              </w:rPr>
              <w:t>—</w:t>
            </w:r>
          </w:p>
        </w:tc>
      </w:tr>
      <w:tr w:rsidR="00D072C4" w:rsidRPr="00A67348" w14:paraId="5A472DEE" w14:textId="77777777" w:rsidTr="00BF7668">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723EFB" w14:textId="77777777" w:rsidR="00D072C4" w:rsidRPr="00A67348" w:rsidRDefault="00D072C4" w:rsidP="00AC6C62">
            <w:pPr>
              <w:pStyle w:val="TableTABL"/>
              <w:jc w:val="center"/>
              <w:rPr>
                <w:spacing w:val="0"/>
                <w:sz w:val="24"/>
                <w:szCs w:val="24"/>
              </w:rPr>
            </w:pPr>
            <w:r w:rsidRPr="00A67348">
              <w:rPr>
                <w:spacing w:val="0"/>
                <w:sz w:val="24"/>
                <w:szCs w:val="24"/>
              </w:rPr>
              <w:t>5,8 ГГц</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E6F8D4"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E4A818" w14:textId="77777777" w:rsidR="00D072C4" w:rsidRPr="00A67348" w:rsidRDefault="00D072C4" w:rsidP="00AC6C62">
            <w:pPr>
              <w:pStyle w:val="TableTABL"/>
              <w:jc w:val="center"/>
              <w:rPr>
                <w:spacing w:val="0"/>
                <w:sz w:val="24"/>
                <w:szCs w:val="24"/>
              </w:rPr>
            </w:pPr>
            <w:r w:rsidRPr="00A67348">
              <w:rPr>
                <w:spacing w:val="0"/>
                <w:sz w:val="24"/>
                <w:szCs w:val="24"/>
              </w:rPr>
              <w:t xml:space="preserve">22 (1 поверх) </w:t>
            </w:r>
          </w:p>
          <w:p w14:paraId="3F117AB5" w14:textId="77777777" w:rsidR="00D072C4" w:rsidRPr="00A67348" w:rsidRDefault="00D072C4" w:rsidP="00AC6C62">
            <w:pPr>
              <w:pStyle w:val="TableTABL"/>
              <w:jc w:val="center"/>
              <w:rPr>
                <w:spacing w:val="0"/>
                <w:sz w:val="24"/>
                <w:szCs w:val="24"/>
              </w:rPr>
            </w:pPr>
            <w:r w:rsidRPr="00A67348">
              <w:rPr>
                <w:spacing w:val="0"/>
                <w:sz w:val="24"/>
                <w:szCs w:val="24"/>
              </w:rPr>
              <w:t>28 (2 поверх)</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9D515D" w14:textId="77777777" w:rsidR="00D072C4" w:rsidRPr="00A67348" w:rsidRDefault="00D072C4" w:rsidP="00AC6C62">
            <w:pPr>
              <w:pStyle w:val="ac"/>
              <w:spacing w:line="240" w:lineRule="auto"/>
              <w:textAlignment w:val="auto"/>
              <w:rPr>
                <w:rFonts w:ascii="Pragmatica Book" w:hAnsi="Pragmatica Book"/>
                <w:color w:val="auto"/>
                <w:lang w:val="uk-UA"/>
              </w:rPr>
            </w:pPr>
          </w:p>
        </w:tc>
      </w:tr>
    </w:tbl>
    <w:p w14:paraId="77B9F8CC" w14:textId="77777777" w:rsidR="00D072C4" w:rsidRPr="00A67348" w:rsidRDefault="00D072C4" w:rsidP="00D072C4">
      <w:pPr>
        <w:pStyle w:val="Ch63"/>
        <w:rPr>
          <w:w w:val="100"/>
          <w:sz w:val="24"/>
          <w:szCs w:val="24"/>
        </w:rPr>
      </w:pPr>
    </w:p>
    <w:p w14:paraId="348A952F" w14:textId="77777777" w:rsidR="00D072C4" w:rsidRPr="00A67348" w:rsidRDefault="00D072C4" w:rsidP="00D072C4">
      <w:pPr>
        <w:pStyle w:val="Ch63"/>
        <w:rPr>
          <w:w w:val="100"/>
          <w:sz w:val="24"/>
          <w:szCs w:val="24"/>
        </w:rPr>
      </w:pPr>
      <w:r w:rsidRPr="00A67348">
        <w:rPr>
          <w:w w:val="100"/>
          <w:sz w:val="24"/>
          <w:szCs w:val="24"/>
        </w:rPr>
        <w:t>1.7. Прогнозування базових втрат поширення радіохвиль на малих відстанях і в локальних зонах між РО, які працюють на частотах вище за 300 МГц, здійснюється відповідно до Рекомендації ITU</w:t>
      </w:r>
      <w:r w:rsidRPr="00A67348">
        <w:rPr>
          <w:w w:val="100"/>
          <w:sz w:val="24"/>
          <w:szCs w:val="24"/>
        </w:rPr>
        <w:noBreakHyphen/>
        <w:t>R P.1411.</w:t>
      </w:r>
    </w:p>
    <w:p w14:paraId="4389F547" w14:textId="77777777" w:rsidR="00D072C4" w:rsidRPr="00A67348" w:rsidRDefault="00D072C4" w:rsidP="00D072C4">
      <w:pPr>
        <w:pStyle w:val="Ch63"/>
        <w:rPr>
          <w:w w:val="100"/>
          <w:sz w:val="24"/>
          <w:szCs w:val="24"/>
        </w:rPr>
      </w:pPr>
      <w:r w:rsidRPr="00A67348">
        <w:rPr>
          <w:w w:val="100"/>
          <w:sz w:val="24"/>
          <w:szCs w:val="24"/>
        </w:rPr>
        <w:t>Для проведення розрахунків необхідно визначити тип траси поширення радіохвиль відповідно до нижченаведеної класифікації:</w:t>
      </w:r>
    </w:p>
    <w:p w14:paraId="1E939064" w14:textId="77777777" w:rsidR="00D072C4" w:rsidRPr="00A67348" w:rsidRDefault="00D072C4" w:rsidP="00D072C4">
      <w:pPr>
        <w:pStyle w:val="Ch63"/>
        <w:rPr>
          <w:w w:val="100"/>
          <w:sz w:val="24"/>
          <w:szCs w:val="24"/>
        </w:rPr>
      </w:pPr>
      <w:r w:rsidRPr="00A67348">
        <w:rPr>
          <w:w w:val="100"/>
          <w:sz w:val="24"/>
          <w:szCs w:val="24"/>
        </w:rPr>
        <w:t>траса, яка пролягає вуличними каньйонами за наявності прямої видимості між кінцевими станціями;</w:t>
      </w:r>
    </w:p>
    <w:p w14:paraId="1E171FE0" w14:textId="77777777" w:rsidR="00D072C4" w:rsidRPr="00A67348" w:rsidRDefault="00D072C4" w:rsidP="00D072C4">
      <w:pPr>
        <w:pStyle w:val="Ch63"/>
        <w:rPr>
          <w:w w:val="100"/>
          <w:sz w:val="24"/>
          <w:szCs w:val="24"/>
        </w:rPr>
      </w:pPr>
      <w:r w:rsidRPr="00A67348">
        <w:rPr>
          <w:w w:val="100"/>
          <w:sz w:val="24"/>
          <w:szCs w:val="24"/>
        </w:rPr>
        <w:t>траса, яка пролягає вуличними каньйонами за відсутності прямої видимості між кінцевими станціями;</w:t>
      </w:r>
    </w:p>
    <w:p w14:paraId="782E9C27" w14:textId="77777777" w:rsidR="00D072C4" w:rsidRPr="00A67348" w:rsidRDefault="00D072C4" w:rsidP="00D072C4">
      <w:pPr>
        <w:pStyle w:val="Ch63"/>
        <w:rPr>
          <w:w w:val="100"/>
          <w:sz w:val="24"/>
          <w:szCs w:val="24"/>
        </w:rPr>
      </w:pPr>
      <w:r w:rsidRPr="00A67348">
        <w:rPr>
          <w:w w:val="100"/>
          <w:sz w:val="24"/>
          <w:szCs w:val="24"/>
        </w:rPr>
        <w:t>траса, яка пролягає над дахами споруд за відсутності прямої видимості між кінцевими станціями.</w:t>
      </w:r>
    </w:p>
    <w:p w14:paraId="2F2984D2" w14:textId="77777777" w:rsidR="00D072C4" w:rsidRPr="00A67348" w:rsidRDefault="00D072C4" w:rsidP="00D072C4">
      <w:pPr>
        <w:pStyle w:val="Ch63"/>
        <w:rPr>
          <w:w w:val="100"/>
          <w:sz w:val="24"/>
          <w:szCs w:val="24"/>
        </w:rPr>
      </w:pPr>
      <w:r w:rsidRPr="00A67348">
        <w:rPr>
          <w:w w:val="100"/>
          <w:sz w:val="24"/>
          <w:szCs w:val="24"/>
        </w:rPr>
        <w:t xml:space="preserve">1.7.1. Модель для розрахунку базових втрат, які виникають у разі поширення радіохвиль вуличними каньйонами в діапазоні ультрависоких частот (УВЧ), за наявності прямої видимості між кінцевими станціями представляються у вигляді </w:t>
      </w:r>
      <w:proofErr w:type="spellStart"/>
      <w:r w:rsidRPr="00A67348">
        <w:rPr>
          <w:w w:val="100"/>
          <w:sz w:val="24"/>
          <w:szCs w:val="24"/>
        </w:rPr>
        <w:t>кусково</w:t>
      </w:r>
      <w:proofErr w:type="spellEnd"/>
      <w:r w:rsidRPr="00A67348">
        <w:rPr>
          <w:w w:val="100"/>
          <w:sz w:val="24"/>
          <w:szCs w:val="24"/>
        </w:rPr>
        <w:noBreakHyphen/>
        <w:t>лінійної апроксимації з двома нахилами і однією точкою переривання:</w:t>
      </w:r>
    </w:p>
    <w:p w14:paraId="66D9417B" w14:textId="3DE96DAF" w:rsidR="00D072C4" w:rsidRPr="00A67348" w:rsidRDefault="00D072C4" w:rsidP="00BF7668">
      <w:pPr>
        <w:pStyle w:val="FormulaFORMULA"/>
        <w:jc w:val="right"/>
        <w:rPr>
          <w:w w:val="100"/>
          <w:position w:val="60"/>
          <w:sz w:val="24"/>
          <w:szCs w:val="24"/>
        </w:rPr>
      </w:pPr>
      <w:r w:rsidRPr="00A67348">
        <w:rPr>
          <w:w w:val="100"/>
          <w:sz w:val="24"/>
          <w:szCs w:val="24"/>
        </w:rPr>
        <w:tab/>
      </w:r>
      <w:r w:rsidR="00BF7668">
        <w:rPr>
          <w:noProof/>
          <w:w w:val="100"/>
          <w:position w:val="60"/>
          <w:sz w:val="24"/>
          <w:szCs w:val="24"/>
          <w14:ligatures w14:val="standardContextual"/>
        </w:rPr>
        <w:drawing>
          <wp:inline distT="0" distB="0" distL="0" distR="0" wp14:anchorId="70E8C459" wp14:editId="1EDA33B3">
            <wp:extent cx="4516885" cy="977900"/>
            <wp:effectExtent l="0" t="0" r="0" b="0"/>
            <wp:docPr id="91341442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14427" name="Рисунок 913414427"/>
                    <pic:cNvPicPr/>
                  </pic:nvPicPr>
                  <pic:blipFill>
                    <a:blip r:embed="rId75">
                      <a:extLst>
                        <a:ext uri="{28A0092B-C50C-407E-A947-70E740481C1C}">
                          <a14:useLocalDpi xmlns:a14="http://schemas.microsoft.com/office/drawing/2010/main" val="0"/>
                        </a:ext>
                      </a:extLst>
                    </a:blip>
                    <a:stretch>
                      <a:fillRect/>
                    </a:stretch>
                  </pic:blipFill>
                  <pic:spPr>
                    <a:xfrm>
                      <a:off x="0" y="0"/>
                      <a:ext cx="4565318" cy="988386"/>
                    </a:xfrm>
                    <a:prstGeom prst="rect">
                      <a:avLst/>
                    </a:prstGeom>
                  </pic:spPr>
                </pic:pic>
              </a:graphicData>
            </a:graphic>
          </wp:inline>
        </w:drawing>
      </w:r>
      <w:r w:rsidR="00BF7668">
        <w:rPr>
          <w:rFonts w:asciiTheme="minorHAnsi" w:hAnsiTheme="minorHAnsi"/>
          <w:w w:val="100"/>
          <w:position w:val="60"/>
          <w:sz w:val="24"/>
          <w:szCs w:val="24"/>
          <w:lang w:val="ru-RU"/>
        </w:rPr>
        <w:t xml:space="preserve">                        </w:t>
      </w:r>
      <w:r w:rsidRPr="00A67348">
        <w:rPr>
          <w:w w:val="100"/>
          <w:position w:val="60"/>
          <w:sz w:val="24"/>
          <w:szCs w:val="24"/>
        </w:rPr>
        <w:t>(39)</w:t>
      </w:r>
    </w:p>
    <w:p w14:paraId="37B1F9AE" w14:textId="7526D20F" w:rsidR="00D072C4" w:rsidRPr="00A67348" w:rsidRDefault="00D072C4" w:rsidP="00BF7668">
      <w:pPr>
        <w:pStyle w:val="FormulaFORMULA"/>
        <w:jc w:val="right"/>
        <w:rPr>
          <w:w w:val="100"/>
          <w:position w:val="60"/>
          <w:sz w:val="24"/>
          <w:szCs w:val="24"/>
        </w:rPr>
      </w:pPr>
      <w:r w:rsidRPr="00A67348">
        <w:rPr>
          <w:w w:val="100"/>
          <w:sz w:val="24"/>
          <w:szCs w:val="24"/>
        </w:rPr>
        <w:tab/>
      </w:r>
      <w:r w:rsidR="00F324A8">
        <w:rPr>
          <w:rFonts w:asciiTheme="minorHAnsi" w:hAnsiTheme="minorHAnsi"/>
          <w:noProof/>
          <w:w w:val="100"/>
          <w:position w:val="60"/>
          <w:sz w:val="24"/>
          <w:szCs w:val="24"/>
          <w:lang w:val="ru-RU"/>
          <w14:ligatures w14:val="standardContextual"/>
        </w:rPr>
        <w:drawing>
          <wp:inline distT="0" distB="0" distL="0" distR="0" wp14:anchorId="6D557977" wp14:editId="2C5334FC">
            <wp:extent cx="4416425" cy="894037"/>
            <wp:effectExtent l="0" t="0" r="3175" b="1905"/>
            <wp:docPr id="1852514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48" name="Рисунок 18525148"/>
                    <pic:cNvPicPr/>
                  </pic:nvPicPr>
                  <pic:blipFill>
                    <a:blip r:embed="rId76">
                      <a:extLst>
                        <a:ext uri="{28A0092B-C50C-407E-A947-70E740481C1C}">
                          <a14:useLocalDpi xmlns:a14="http://schemas.microsoft.com/office/drawing/2010/main" val="0"/>
                        </a:ext>
                      </a:extLst>
                    </a:blip>
                    <a:stretch>
                      <a:fillRect/>
                    </a:stretch>
                  </pic:blipFill>
                  <pic:spPr>
                    <a:xfrm>
                      <a:off x="0" y="0"/>
                      <a:ext cx="4476697" cy="906238"/>
                    </a:xfrm>
                    <a:prstGeom prst="rect">
                      <a:avLst/>
                    </a:prstGeom>
                  </pic:spPr>
                </pic:pic>
              </a:graphicData>
            </a:graphic>
          </wp:inline>
        </w:drawing>
      </w:r>
      <w:r w:rsidR="00BF7668">
        <w:rPr>
          <w:rFonts w:asciiTheme="minorHAnsi" w:hAnsiTheme="minorHAnsi"/>
          <w:w w:val="100"/>
          <w:position w:val="60"/>
          <w:sz w:val="24"/>
          <w:szCs w:val="24"/>
          <w:lang w:val="ru-RU"/>
        </w:rPr>
        <w:t xml:space="preserve">                               </w:t>
      </w:r>
      <w:r w:rsidRPr="00A67348">
        <w:rPr>
          <w:w w:val="100"/>
          <w:position w:val="60"/>
          <w:sz w:val="24"/>
          <w:szCs w:val="24"/>
        </w:rPr>
        <w:t>(4</w:t>
      </w:r>
      <w:r w:rsidR="00BF7668">
        <w:rPr>
          <w:rFonts w:asciiTheme="minorHAnsi" w:hAnsiTheme="minorHAnsi"/>
          <w:w w:val="100"/>
          <w:position w:val="60"/>
          <w:sz w:val="24"/>
          <w:szCs w:val="24"/>
          <w:lang w:val="ru-RU"/>
        </w:rPr>
        <w:t>0</w:t>
      </w:r>
      <w:r w:rsidRPr="00A67348">
        <w:rPr>
          <w:w w:val="100"/>
          <w:position w:val="60"/>
          <w:sz w:val="24"/>
          <w:szCs w:val="24"/>
        </w:rPr>
        <w:t>)</w:t>
      </w:r>
    </w:p>
    <w:p w14:paraId="41C45490" w14:textId="68F31CB9" w:rsidR="00D072C4" w:rsidRPr="00A67348" w:rsidRDefault="00D072C4" w:rsidP="00BF7668">
      <w:pPr>
        <w:pStyle w:val="FormulaFORMULA"/>
        <w:jc w:val="right"/>
        <w:rPr>
          <w:w w:val="100"/>
          <w:position w:val="26"/>
          <w:sz w:val="24"/>
          <w:szCs w:val="24"/>
        </w:rPr>
      </w:pPr>
      <w:r w:rsidRPr="00A67348">
        <w:rPr>
          <w:w w:val="100"/>
          <w:sz w:val="24"/>
          <w:szCs w:val="24"/>
        </w:rPr>
        <w:tab/>
      </w:r>
      <w:r w:rsidR="00BF7668">
        <w:rPr>
          <w:noProof/>
          <w:w w:val="100"/>
          <w:position w:val="26"/>
          <w:sz w:val="24"/>
          <w:szCs w:val="24"/>
          <w14:ligatures w14:val="standardContextual"/>
        </w:rPr>
        <w:drawing>
          <wp:inline distT="0" distB="0" distL="0" distR="0" wp14:anchorId="5FB991FE" wp14:editId="7F5607CD">
            <wp:extent cx="4393583" cy="535940"/>
            <wp:effectExtent l="0" t="0" r="6985" b="0"/>
            <wp:docPr id="132863470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709" name="Рисунок 1328634709"/>
                    <pic:cNvPicPr/>
                  </pic:nvPicPr>
                  <pic:blipFill>
                    <a:blip r:embed="rId77">
                      <a:extLst>
                        <a:ext uri="{28A0092B-C50C-407E-A947-70E740481C1C}">
                          <a14:useLocalDpi xmlns:a14="http://schemas.microsoft.com/office/drawing/2010/main" val="0"/>
                        </a:ext>
                      </a:extLst>
                    </a:blip>
                    <a:stretch>
                      <a:fillRect/>
                    </a:stretch>
                  </pic:blipFill>
                  <pic:spPr>
                    <a:xfrm>
                      <a:off x="0" y="0"/>
                      <a:ext cx="4397029" cy="536360"/>
                    </a:xfrm>
                    <a:prstGeom prst="rect">
                      <a:avLst/>
                    </a:prstGeom>
                  </pic:spPr>
                </pic:pic>
              </a:graphicData>
            </a:graphic>
          </wp:inline>
        </w:drawing>
      </w:r>
      <w:r w:rsidR="00BF7668" w:rsidRPr="00A67348">
        <w:rPr>
          <w:w w:val="100"/>
          <w:position w:val="26"/>
          <w:sz w:val="24"/>
          <w:szCs w:val="24"/>
        </w:rPr>
        <w:t xml:space="preserve"> </w:t>
      </w:r>
      <w:r w:rsidR="00BF7668">
        <w:rPr>
          <w:rFonts w:asciiTheme="minorHAnsi" w:hAnsiTheme="minorHAnsi"/>
          <w:w w:val="100"/>
          <w:position w:val="26"/>
          <w:sz w:val="24"/>
          <w:szCs w:val="24"/>
          <w:lang w:val="ru-RU"/>
        </w:rPr>
        <w:t xml:space="preserve">                           </w:t>
      </w:r>
      <w:r w:rsidRPr="00A67348">
        <w:rPr>
          <w:w w:val="100"/>
          <w:position w:val="26"/>
          <w:sz w:val="24"/>
          <w:szCs w:val="24"/>
        </w:rPr>
        <w:t>(41)</w:t>
      </w:r>
    </w:p>
    <w:p w14:paraId="23ECF5AD" w14:textId="016E7ED4" w:rsidR="00D072C4" w:rsidRPr="00A67348" w:rsidRDefault="00D072C4" w:rsidP="00D072C4">
      <w:pPr>
        <w:pStyle w:val="deFORMULA"/>
        <w:rPr>
          <w:w w:val="100"/>
          <w:sz w:val="24"/>
          <w:szCs w:val="24"/>
        </w:rPr>
      </w:pPr>
      <w:r w:rsidRPr="00A67348">
        <w:rPr>
          <w:w w:val="100"/>
          <w:position w:val="20"/>
          <w:sz w:val="24"/>
          <w:szCs w:val="24"/>
        </w:rPr>
        <w:t xml:space="preserve">де: </w:t>
      </w:r>
      <w:proofErr w:type="spellStart"/>
      <w:r w:rsidRPr="00A67348">
        <w:rPr>
          <w:w w:val="100"/>
          <w:position w:val="20"/>
          <w:sz w:val="24"/>
          <w:szCs w:val="24"/>
        </w:rPr>
        <w:t>R</w:t>
      </w:r>
      <w:r w:rsidRPr="00A67348">
        <w:rPr>
          <w:w w:val="100"/>
          <w:position w:val="20"/>
          <w:sz w:val="24"/>
          <w:szCs w:val="24"/>
          <w:vertAlign w:val="subscript"/>
        </w:rPr>
        <w:t>bp</w:t>
      </w:r>
      <w:proofErr w:type="spellEnd"/>
      <w:r w:rsidRPr="00A67348">
        <w:rPr>
          <w:w w:val="100"/>
          <w:position w:val="20"/>
          <w:sz w:val="24"/>
          <w:szCs w:val="24"/>
          <w:vertAlign w:val="subscript"/>
        </w:rPr>
        <w:t> </w:t>
      </w:r>
      <w:r w:rsidRPr="00A67348">
        <w:rPr>
          <w:w w:val="100"/>
          <w:position w:val="20"/>
          <w:sz w:val="24"/>
          <w:szCs w:val="24"/>
        </w:rPr>
        <w:t>— відстань до точки переривання в метрах,</w:t>
      </w:r>
      <w:r w:rsidRPr="00A67348">
        <w:rPr>
          <w:w w:val="100"/>
          <w:sz w:val="24"/>
          <w:szCs w:val="24"/>
        </w:rPr>
        <w:t xml:space="preserve"> </w:t>
      </w:r>
      <w:r w:rsidR="00F324A8" w:rsidRPr="00F324A8">
        <w:rPr>
          <w:noProof/>
          <w:w w:val="100"/>
          <w:sz w:val="24"/>
          <w:szCs w:val="24"/>
        </w:rPr>
        <w:drawing>
          <wp:inline distT="0" distB="0" distL="0" distR="0" wp14:anchorId="07044B88" wp14:editId="2C55BD6A">
            <wp:extent cx="815340" cy="386940"/>
            <wp:effectExtent l="0" t="0" r="3810" b="0"/>
            <wp:docPr id="1811889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89742" name=""/>
                    <pic:cNvPicPr/>
                  </pic:nvPicPr>
                  <pic:blipFill>
                    <a:blip r:embed="rId78"/>
                    <a:stretch>
                      <a:fillRect/>
                    </a:stretch>
                  </pic:blipFill>
                  <pic:spPr>
                    <a:xfrm>
                      <a:off x="0" y="0"/>
                      <a:ext cx="819557" cy="388941"/>
                    </a:xfrm>
                    <a:prstGeom prst="rect">
                      <a:avLst/>
                    </a:prstGeom>
                  </pic:spPr>
                </pic:pic>
              </a:graphicData>
            </a:graphic>
          </wp:inline>
        </w:drawing>
      </w:r>
      <w:r w:rsidRPr="00A67348">
        <w:rPr>
          <w:w w:val="100"/>
          <w:position w:val="20"/>
          <w:sz w:val="24"/>
          <w:szCs w:val="24"/>
        </w:rPr>
        <w:t>;</w:t>
      </w:r>
    </w:p>
    <w:p w14:paraId="5499ADC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b</w:t>
      </w:r>
      <w:proofErr w:type="spellEnd"/>
      <w:r w:rsidRPr="00A67348">
        <w:rPr>
          <w:w w:val="100"/>
          <w:sz w:val="24"/>
          <w:szCs w:val="24"/>
          <w:vertAlign w:val="subscript"/>
        </w:rPr>
        <w:t> </w:t>
      </w:r>
      <w:r w:rsidRPr="00A67348">
        <w:rPr>
          <w:w w:val="100"/>
          <w:sz w:val="24"/>
          <w:szCs w:val="24"/>
        </w:rPr>
        <w:t>— висота антени базової станції;</w:t>
      </w:r>
    </w:p>
    <w:p w14:paraId="26ABE95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m</w:t>
      </w:r>
      <w:proofErr w:type="spellEnd"/>
      <w:r w:rsidRPr="00A67348">
        <w:rPr>
          <w:w w:val="100"/>
          <w:sz w:val="24"/>
          <w:szCs w:val="24"/>
          <w:vertAlign w:val="subscript"/>
        </w:rPr>
        <w:t> </w:t>
      </w:r>
      <w:r w:rsidRPr="00A67348">
        <w:rPr>
          <w:w w:val="100"/>
          <w:sz w:val="24"/>
          <w:szCs w:val="24"/>
        </w:rPr>
        <w:t>— висота антени рухомої станції.</w:t>
      </w:r>
    </w:p>
    <w:p w14:paraId="2C2427E5" w14:textId="63CE2FEE" w:rsidR="00D072C4" w:rsidRPr="00A67348" w:rsidRDefault="00D072C4" w:rsidP="00D072C4">
      <w:pPr>
        <w:pStyle w:val="Ch63"/>
        <w:rPr>
          <w:w w:val="100"/>
          <w:sz w:val="24"/>
          <w:szCs w:val="24"/>
        </w:rPr>
      </w:pPr>
      <w:r w:rsidRPr="00A67348">
        <w:rPr>
          <w:w w:val="100"/>
          <w:sz w:val="24"/>
          <w:szCs w:val="24"/>
        </w:rPr>
        <w:t>У діапазоні надвисоких частот (НВЧ) за довжини траси приблизно до 1</w:t>
      </w:r>
      <w:r w:rsidR="00CE019D">
        <w:rPr>
          <w:rFonts w:asciiTheme="minorHAnsi" w:hAnsiTheme="minorHAnsi"/>
          <w:w w:val="100"/>
          <w:sz w:val="24"/>
          <w:szCs w:val="24"/>
          <w:lang w:val="ru-RU"/>
        </w:rPr>
        <w:t xml:space="preserve"> </w:t>
      </w:r>
      <w:r w:rsidRPr="00A67348">
        <w:rPr>
          <w:w w:val="100"/>
          <w:sz w:val="24"/>
          <w:szCs w:val="24"/>
        </w:rPr>
        <w:t>км дорожній рух буде впливати на значення R</w:t>
      </w:r>
      <w:proofErr w:type="spellStart"/>
      <w:r w:rsidRPr="00A67348">
        <w:rPr>
          <w:w w:val="100"/>
          <w:position w:val="-4"/>
          <w:sz w:val="24"/>
          <w:szCs w:val="24"/>
          <w:vertAlign w:val="subscript"/>
        </w:rPr>
        <w:t>bp</w:t>
      </w:r>
      <w:proofErr w:type="spellEnd"/>
      <w:r w:rsidRPr="00A67348">
        <w:rPr>
          <w:w w:val="100"/>
          <w:position w:val="-4"/>
          <w:sz w:val="24"/>
          <w:szCs w:val="24"/>
          <w:vertAlign w:val="subscript"/>
        </w:rPr>
        <w:t xml:space="preserve">. </w:t>
      </w:r>
      <w:r w:rsidRPr="00A67348">
        <w:rPr>
          <w:w w:val="100"/>
          <w:sz w:val="24"/>
          <w:szCs w:val="24"/>
        </w:rPr>
        <w:t>У цьому випадку значення R</w:t>
      </w:r>
      <w:proofErr w:type="spellStart"/>
      <w:r w:rsidRPr="00A67348">
        <w:rPr>
          <w:w w:val="100"/>
          <w:position w:val="-4"/>
          <w:sz w:val="24"/>
          <w:szCs w:val="24"/>
          <w:vertAlign w:val="subscript"/>
        </w:rPr>
        <w:t>bp</w:t>
      </w:r>
      <w:proofErr w:type="spellEnd"/>
      <w:r w:rsidRPr="00A67348">
        <w:rPr>
          <w:w w:val="100"/>
          <w:position w:val="-4"/>
          <w:sz w:val="24"/>
          <w:szCs w:val="24"/>
          <w:vertAlign w:val="subscript"/>
        </w:rPr>
        <w:t xml:space="preserve">. </w:t>
      </w:r>
      <w:r w:rsidRPr="00A67348">
        <w:rPr>
          <w:w w:val="100"/>
          <w:sz w:val="24"/>
          <w:szCs w:val="24"/>
        </w:rPr>
        <w:t>розраховується за формулою:</w:t>
      </w:r>
    </w:p>
    <w:p w14:paraId="021B3BE2" w14:textId="44E3F604" w:rsidR="00D072C4" w:rsidRPr="00A67348" w:rsidRDefault="00D072C4" w:rsidP="00F324A8">
      <w:pPr>
        <w:pStyle w:val="FormulaFORMULA"/>
        <w:jc w:val="right"/>
        <w:rPr>
          <w:w w:val="100"/>
          <w:sz w:val="24"/>
          <w:szCs w:val="24"/>
        </w:rPr>
      </w:pPr>
      <w:r w:rsidRPr="00A67348">
        <w:rPr>
          <w:w w:val="100"/>
          <w:sz w:val="24"/>
          <w:szCs w:val="24"/>
        </w:rPr>
        <w:tab/>
      </w:r>
      <w:r w:rsidR="007F181C">
        <w:rPr>
          <w:rFonts w:asciiTheme="minorHAnsi" w:hAnsiTheme="minorHAnsi"/>
          <w:noProof/>
          <w:w w:val="100"/>
          <w:position w:val="20"/>
          <w:sz w:val="24"/>
          <w:szCs w:val="24"/>
          <w:lang w:val="ru-RU"/>
          <w14:ligatures w14:val="standardContextual"/>
        </w:rPr>
        <w:drawing>
          <wp:inline distT="0" distB="0" distL="0" distR="0" wp14:anchorId="7861D3FD" wp14:editId="320223FA">
            <wp:extent cx="1352550" cy="323850"/>
            <wp:effectExtent l="0" t="0" r="0" b="0"/>
            <wp:docPr id="7592828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2828" name="Рисунок 759282828"/>
                    <pic:cNvPicPr/>
                  </pic:nvPicPr>
                  <pic:blipFill>
                    <a:blip r:embed="rId79">
                      <a:extLst>
                        <a:ext uri="{28A0092B-C50C-407E-A947-70E740481C1C}">
                          <a14:useLocalDpi xmlns:a14="http://schemas.microsoft.com/office/drawing/2010/main" val="0"/>
                        </a:ext>
                      </a:extLst>
                    </a:blip>
                    <a:stretch>
                      <a:fillRect/>
                    </a:stretch>
                  </pic:blipFill>
                  <pic:spPr>
                    <a:xfrm>
                      <a:off x="0" y="0"/>
                      <a:ext cx="1352550" cy="323850"/>
                    </a:xfrm>
                    <a:prstGeom prst="rect">
                      <a:avLst/>
                    </a:prstGeom>
                  </pic:spPr>
                </pic:pic>
              </a:graphicData>
            </a:graphic>
          </wp:inline>
        </w:drawing>
      </w:r>
      <w:r w:rsidR="00F324A8">
        <w:rPr>
          <w:rFonts w:asciiTheme="minorHAnsi" w:hAnsiTheme="minorHAnsi"/>
          <w:w w:val="100"/>
          <w:position w:val="20"/>
          <w:sz w:val="24"/>
          <w:szCs w:val="24"/>
          <w:lang w:val="ru-RU"/>
        </w:rPr>
        <w:t xml:space="preserve">                                                                </w:t>
      </w:r>
      <w:r w:rsidRPr="00A67348">
        <w:rPr>
          <w:w w:val="100"/>
          <w:position w:val="20"/>
          <w:sz w:val="24"/>
          <w:szCs w:val="24"/>
        </w:rPr>
        <w:t>(42)</w:t>
      </w:r>
    </w:p>
    <w:p w14:paraId="69D50FB6" w14:textId="77777777" w:rsidR="00D072C4" w:rsidRPr="00A67348" w:rsidRDefault="00D072C4" w:rsidP="00D072C4">
      <w:pPr>
        <w:pStyle w:val="Ch63"/>
        <w:rPr>
          <w:w w:val="100"/>
          <w:sz w:val="24"/>
          <w:szCs w:val="24"/>
        </w:rPr>
      </w:pPr>
      <w:r w:rsidRPr="00A67348">
        <w:rPr>
          <w:w w:val="100"/>
          <w:sz w:val="24"/>
          <w:szCs w:val="24"/>
        </w:rPr>
        <w:t xml:space="preserve">де: </w:t>
      </w:r>
      <w:proofErr w:type="spellStart"/>
      <w:r w:rsidRPr="00A67348">
        <w:rPr>
          <w:w w:val="100"/>
          <w:sz w:val="24"/>
          <w:szCs w:val="24"/>
        </w:rPr>
        <w:t>h</w:t>
      </w:r>
      <w:r w:rsidRPr="00A67348">
        <w:rPr>
          <w:w w:val="100"/>
          <w:sz w:val="24"/>
          <w:szCs w:val="24"/>
          <w:vertAlign w:val="subscript"/>
        </w:rPr>
        <w:t>s</w:t>
      </w:r>
      <w:proofErr w:type="spellEnd"/>
      <w:r w:rsidRPr="00A67348">
        <w:rPr>
          <w:w w:val="100"/>
          <w:sz w:val="24"/>
          <w:szCs w:val="24"/>
        </w:rPr>
        <w:t> — ефективна висота дороги, м.</w:t>
      </w:r>
    </w:p>
    <w:p w14:paraId="2DC8A551" w14:textId="77777777" w:rsidR="00D072C4" w:rsidRPr="00A67348" w:rsidRDefault="00D072C4" w:rsidP="00D072C4">
      <w:pPr>
        <w:pStyle w:val="Ch63"/>
        <w:rPr>
          <w:w w:val="100"/>
          <w:sz w:val="24"/>
          <w:szCs w:val="24"/>
        </w:rPr>
      </w:pPr>
      <w:r w:rsidRPr="00A67348">
        <w:rPr>
          <w:w w:val="100"/>
          <w:sz w:val="24"/>
          <w:szCs w:val="24"/>
        </w:rPr>
        <w:t>Типові значення параметра для інтенсивного і неінтенсивного трафіку наведено в Рекомендації ITU</w:t>
      </w:r>
      <w:r w:rsidRPr="00A67348">
        <w:rPr>
          <w:w w:val="100"/>
          <w:sz w:val="24"/>
          <w:szCs w:val="24"/>
        </w:rPr>
        <w:noBreakHyphen/>
        <w:t>R P.1411.</w:t>
      </w:r>
    </w:p>
    <w:p w14:paraId="057AE9FF" w14:textId="77777777" w:rsidR="00D072C4" w:rsidRPr="00A67348" w:rsidRDefault="00D072C4" w:rsidP="00D072C4">
      <w:pPr>
        <w:pStyle w:val="Ch63"/>
        <w:rPr>
          <w:w w:val="100"/>
          <w:sz w:val="24"/>
          <w:szCs w:val="24"/>
        </w:rPr>
      </w:pPr>
      <w:r w:rsidRPr="00A67348">
        <w:rPr>
          <w:w w:val="100"/>
          <w:sz w:val="24"/>
          <w:szCs w:val="24"/>
        </w:rPr>
        <w:t>1.7.2. Базові втрати поширення радіохвиль у вуличних каньйонах для смуги частот (800–2000) МГц за відсутності прямої видимості між кінцевими станціями (поширення відбувається за рахунок дифракції радіохвиль) розраховуються за формулою:</w:t>
      </w:r>
    </w:p>
    <w:p w14:paraId="576F9FBF" w14:textId="64991798" w:rsidR="00D072C4" w:rsidRPr="00A67348" w:rsidRDefault="00F324A8" w:rsidP="00F324A8">
      <w:pPr>
        <w:pStyle w:val="FormulaFORMULA"/>
        <w:jc w:val="right"/>
        <w:rPr>
          <w:w w:val="100"/>
          <w:sz w:val="24"/>
          <w:szCs w:val="24"/>
        </w:rPr>
      </w:pPr>
      <w:r>
        <w:rPr>
          <w:noProof/>
          <w:w w:val="100"/>
          <w:position w:val="12"/>
          <w:sz w:val="24"/>
          <w:szCs w:val="24"/>
          <w14:ligatures w14:val="standardContextual"/>
        </w:rPr>
        <w:drawing>
          <wp:inline distT="0" distB="0" distL="0" distR="0" wp14:anchorId="378000D7" wp14:editId="516DD61A">
            <wp:extent cx="2771775" cy="381000"/>
            <wp:effectExtent l="0" t="0" r="9525" b="0"/>
            <wp:docPr id="60731290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2906" name="Рисунок 607312906"/>
                    <pic:cNvPicPr/>
                  </pic:nvPicPr>
                  <pic:blipFill>
                    <a:blip r:embed="rId80">
                      <a:extLst>
                        <a:ext uri="{28A0092B-C50C-407E-A947-70E740481C1C}">
                          <a14:useLocalDpi xmlns:a14="http://schemas.microsoft.com/office/drawing/2010/main" val="0"/>
                        </a:ext>
                      </a:extLst>
                    </a:blip>
                    <a:stretch>
                      <a:fillRect/>
                    </a:stretch>
                  </pic:blipFill>
                  <pic:spPr>
                    <a:xfrm>
                      <a:off x="0" y="0"/>
                      <a:ext cx="2771775" cy="381000"/>
                    </a:xfrm>
                    <a:prstGeom prst="rect">
                      <a:avLst/>
                    </a:prstGeom>
                  </pic:spPr>
                </pic:pic>
              </a:graphicData>
            </a:graphic>
          </wp:inline>
        </w:drawing>
      </w:r>
      <w:r w:rsidR="00D072C4" w:rsidRPr="00A67348">
        <w:rPr>
          <w:w w:val="100"/>
          <w:position w:val="12"/>
          <w:sz w:val="24"/>
          <w:szCs w:val="24"/>
        </w:rPr>
        <w:t xml:space="preserve"> </w:t>
      </w:r>
      <w:r>
        <w:rPr>
          <w:rFonts w:asciiTheme="minorHAnsi" w:hAnsiTheme="minorHAnsi"/>
          <w:w w:val="100"/>
          <w:position w:val="12"/>
          <w:sz w:val="24"/>
          <w:szCs w:val="24"/>
          <w:lang w:val="ru-RU"/>
        </w:rPr>
        <w:t xml:space="preserve">                                                </w:t>
      </w:r>
      <w:r w:rsidR="00D072C4" w:rsidRPr="00A67348">
        <w:rPr>
          <w:w w:val="100"/>
          <w:position w:val="12"/>
          <w:sz w:val="24"/>
          <w:szCs w:val="24"/>
        </w:rPr>
        <w:t>(43)</w:t>
      </w:r>
    </w:p>
    <w:p w14:paraId="7050407E" w14:textId="4963C695" w:rsidR="00D072C4" w:rsidRPr="00A67348" w:rsidRDefault="00D072C4" w:rsidP="00D072C4">
      <w:pPr>
        <w:pStyle w:val="deFORMULA"/>
        <w:tabs>
          <w:tab w:val="center" w:pos="3900"/>
        </w:tabs>
        <w:rPr>
          <w:w w:val="100"/>
          <w:sz w:val="24"/>
          <w:szCs w:val="24"/>
        </w:rPr>
      </w:pPr>
      <w:r w:rsidRPr="00A67348">
        <w:rPr>
          <w:w w:val="100"/>
          <w:sz w:val="24"/>
          <w:szCs w:val="24"/>
        </w:rPr>
        <w:tab/>
      </w:r>
      <w:r w:rsidR="00F324A8">
        <w:rPr>
          <w:noProof/>
          <w:w w:val="100"/>
          <w:position w:val="20"/>
          <w:sz w:val="24"/>
          <w:szCs w:val="24"/>
          <w14:ligatures w14:val="standardContextual"/>
        </w:rPr>
        <w:drawing>
          <wp:inline distT="0" distB="0" distL="0" distR="0" wp14:anchorId="6D21D902" wp14:editId="28E1D388">
            <wp:extent cx="4358640" cy="403578"/>
            <wp:effectExtent l="0" t="0" r="3810" b="0"/>
            <wp:docPr id="179218933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9332" name="Рисунок 1792189332"/>
                    <pic:cNvPicPr/>
                  </pic:nvPicPr>
                  <pic:blipFill>
                    <a:blip r:embed="rId81">
                      <a:extLst>
                        <a:ext uri="{28A0092B-C50C-407E-A947-70E740481C1C}">
                          <a14:useLocalDpi xmlns:a14="http://schemas.microsoft.com/office/drawing/2010/main" val="0"/>
                        </a:ext>
                      </a:extLst>
                    </a:blip>
                    <a:stretch>
                      <a:fillRect/>
                    </a:stretch>
                  </pic:blipFill>
                  <pic:spPr>
                    <a:xfrm>
                      <a:off x="0" y="0"/>
                      <a:ext cx="4432015" cy="410372"/>
                    </a:xfrm>
                    <a:prstGeom prst="rect">
                      <a:avLst/>
                    </a:prstGeom>
                  </pic:spPr>
                </pic:pic>
              </a:graphicData>
            </a:graphic>
          </wp:inline>
        </w:drawing>
      </w:r>
      <w:r w:rsidR="00F324A8">
        <w:rPr>
          <w:rFonts w:asciiTheme="minorHAnsi" w:hAnsiTheme="minorHAnsi"/>
          <w:w w:val="100"/>
          <w:position w:val="20"/>
          <w:sz w:val="24"/>
          <w:szCs w:val="24"/>
          <w:lang w:val="ru-RU"/>
        </w:rPr>
        <w:t xml:space="preserve">                                                             </w:t>
      </w:r>
      <w:r w:rsidRPr="00A67348">
        <w:rPr>
          <w:w w:val="100"/>
          <w:position w:val="20"/>
          <w:sz w:val="24"/>
          <w:szCs w:val="24"/>
        </w:rPr>
        <w:t>(44)</w:t>
      </w:r>
    </w:p>
    <w:p w14:paraId="51C7275F" w14:textId="77777777" w:rsidR="00D072C4" w:rsidRPr="00A67348" w:rsidRDefault="00D072C4" w:rsidP="00D072C4">
      <w:pPr>
        <w:pStyle w:val="deFORMULA"/>
        <w:rPr>
          <w:w w:val="100"/>
          <w:sz w:val="24"/>
          <w:szCs w:val="24"/>
        </w:rPr>
      </w:pPr>
      <w:r w:rsidRPr="00A67348">
        <w:rPr>
          <w:w w:val="100"/>
          <w:sz w:val="24"/>
          <w:szCs w:val="24"/>
        </w:rPr>
        <w:t xml:space="preserve">втрати, які виникають через відбиття променів від об’єктів місцевості на трасі, </w:t>
      </w:r>
      <w:proofErr w:type="spellStart"/>
      <w:r w:rsidRPr="00A67348">
        <w:rPr>
          <w:w w:val="100"/>
          <w:sz w:val="24"/>
          <w:szCs w:val="24"/>
        </w:rPr>
        <w:t>дБ</w:t>
      </w:r>
      <w:proofErr w:type="spellEnd"/>
      <w:r w:rsidRPr="00A67348">
        <w:rPr>
          <w:w w:val="100"/>
          <w:sz w:val="24"/>
          <w:szCs w:val="24"/>
        </w:rPr>
        <w:t>;</w:t>
      </w:r>
    </w:p>
    <w:p w14:paraId="603E3C41" w14:textId="3F769354" w:rsidR="00D072C4" w:rsidRPr="00A67348" w:rsidRDefault="00D072C4" w:rsidP="00F324A8">
      <w:pPr>
        <w:pStyle w:val="FormulaFORMULA"/>
        <w:jc w:val="right"/>
        <w:rPr>
          <w:w w:val="100"/>
          <w:position w:val="20"/>
          <w:sz w:val="24"/>
          <w:szCs w:val="24"/>
        </w:rPr>
      </w:pPr>
      <w:r w:rsidRPr="00A67348">
        <w:rPr>
          <w:w w:val="100"/>
          <w:sz w:val="24"/>
          <w:szCs w:val="24"/>
        </w:rPr>
        <w:tab/>
      </w:r>
      <w:r w:rsidR="00F324A8">
        <w:rPr>
          <w:noProof/>
          <w:w w:val="100"/>
          <w:position w:val="20"/>
          <w:sz w:val="24"/>
          <w:szCs w:val="24"/>
          <w14:ligatures w14:val="standardContextual"/>
        </w:rPr>
        <w:drawing>
          <wp:inline distT="0" distB="0" distL="0" distR="0" wp14:anchorId="66049A2D" wp14:editId="2506A8E8">
            <wp:extent cx="2247900" cy="453134"/>
            <wp:effectExtent l="0" t="0" r="0" b="4445"/>
            <wp:docPr id="13885756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75636" name="Рисунок 1388575636"/>
                    <pic:cNvPicPr/>
                  </pic:nvPicPr>
                  <pic:blipFill>
                    <a:blip r:embed="rId82">
                      <a:extLst>
                        <a:ext uri="{28A0092B-C50C-407E-A947-70E740481C1C}">
                          <a14:useLocalDpi xmlns:a14="http://schemas.microsoft.com/office/drawing/2010/main" val="0"/>
                        </a:ext>
                      </a:extLst>
                    </a:blip>
                    <a:stretch>
                      <a:fillRect/>
                    </a:stretch>
                  </pic:blipFill>
                  <pic:spPr>
                    <a:xfrm>
                      <a:off x="0" y="0"/>
                      <a:ext cx="2253073" cy="454177"/>
                    </a:xfrm>
                    <a:prstGeom prst="rect">
                      <a:avLst/>
                    </a:prstGeom>
                  </pic:spPr>
                </pic:pic>
              </a:graphicData>
            </a:graphic>
          </wp:inline>
        </w:drawing>
      </w:r>
      <w:r w:rsidR="00F324A8">
        <w:rPr>
          <w:rFonts w:asciiTheme="minorHAnsi" w:hAnsiTheme="minorHAnsi"/>
          <w:w w:val="100"/>
          <w:position w:val="20"/>
          <w:sz w:val="24"/>
          <w:szCs w:val="24"/>
          <w:lang w:val="ru-RU"/>
        </w:rPr>
        <w:t xml:space="preserve">                                                        </w:t>
      </w:r>
      <w:r w:rsidRPr="00A67348">
        <w:rPr>
          <w:w w:val="100"/>
          <w:position w:val="20"/>
          <w:sz w:val="24"/>
          <w:szCs w:val="24"/>
        </w:rPr>
        <w:t>(45)</w:t>
      </w:r>
    </w:p>
    <w:p w14:paraId="4E9A7429" w14:textId="4B9C2077" w:rsidR="00D072C4" w:rsidRPr="00A67348" w:rsidRDefault="00D072C4" w:rsidP="00F324A8">
      <w:pPr>
        <w:pStyle w:val="FormulaFORMULA"/>
        <w:jc w:val="right"/>
        <w:rPr>
          <w:w w:val="100"/>
          <w:sz w:val="24"/>
          <w:szCs w:val="24"/>
        </w:rPr>
      </w:pPr>
      <w:r w:rsidRPr="00A67348">
        <w:rPr>
          <w:w w:val="100"/>
          <w:sz w:val="24"/>
          <w:szCs w:val="24"/>
        </w:rPr>
        <w:tab/>
      </w:r>
      <w:r w:rsidR="00F324A8">
        <w:rPr>
          <w:noProof/>
          <w:w w:val="100"/>
          <w:sz w:val="24"/>
          <w:szCs w:val="24"/>
          <w14:ligatures w14:val="standardContextual"/>
        </w:rPr>
        <w:drawing>
          <wp:inline distT="0" distB="0" distL="0" distR="0" wp14:anchorId="12A875FB" wp14:editId="58834CA6">
            <wp:extent cx="3718560" cy="490643"/>
            <wp:effectExtent l="0" t="0" r="0" b="5080"/>
            <wp:docPr id="126246831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8310" name="Рисунок 1262468310"/>
                    <pic:cNvPicPr/>
                  </pic:nvPicPr>
                  <pic:blipFill>
                    <a:blip r:embed="rId83">
                      <a:extLst>
                        <a:ext uri="{28A0092B-C50C-407E-A947-70E740481C1C}">
                          <a14:useLocalDpi xmlns:a14="http://schemas.microsoft.com/office/drawing/2010/main" val="0"/>
                        </a:ext>
                      </a:extLst>
                    </a:blip>
                    <a:stretch>
                      <a:fillRect/>
                    </a:stretch>
                  </pic:blipFill>
                  <pic:spPr>
                    <a:xfrm>
                      <a:off x="0" y="0"/>
                      <a:ext cx="3728505" cy="491955"/>
                    </a:xfrm>
                    <a:prstGeom prst="rect">
                      <a:avLst/>
                    </a:prstGeom>
                  </pic:spPr>
                </pic:pic>
              </a:graphicData>
            </a:graphic>
          </wp:inline>
        </w:drawing>
      </w:r>
      <w:r w:rsidR="00F324A8">
        <w:rPr>
          <w:rFonts w:asciiTheme="minorHAnsi" w:hAnsiTheme="minorHAnsi"/>
          <w:w w:val="100"/>
          <w:sz w:val="24"/>
          <w:szCs w:val="24"/>
          <w:lang w:val="ru-RU"/>
        </w:rPr>
        <w:t xml:space="preserve">                                            </w:t>
      </w:r>
      <w:r w:rsidRPr="00A67348">
        <w:rPr>
          <w:w w:val="100"/>
          <w:sz w:val="24"/>
          <w:szCs w:val="24"/>
        </w:rPr>
        <w:t>(46)</w:t>
      </w:r>
    </w:p>
    <w:p w14:paraId="16672DFA" w14:textId="77777777" w:rsidR="00D072C4" w:rsidRPr="00A67348" w:rsidRDefault="00D072C4" w:rsidP="00D072C4">
      <w:pPr>
        <w:pStyle w:val="Ch63"/>
        <w:rPr>
          <w:w w:val="100"/>
          <w:sz w:val="24"/>
          <w:szCs w:val="24"/>
        </w:rPr>
      </w:pPr>
      <w:r w:rsidRPr="00A67348">
        <w:rPr>
          <w:w w:val="100"/>
          <w:sz w:val="24"/>
          <w:szCs w:val="24"/>
        </w:rPr>
        <w:t xml:space="preserve">— дифракційні втрати на трасі поширення радіохвиль, </w:t>
      </w:r>
      <w:proofErr w:type="spellStart"/>
      <w:r w:rsidRPr="00A67348">
        <w:rPr>
          <w:w w:val="100"/>
          <w:sz w:val="24"/>
          <w:szCs w:val="24"/>
        </w:rPr>
        <w:t>дБ</w:t>
      </w:r>
      <w:proofErr w:type="spellEnd"/>
      <w:r w:rsidRPr="00A67348">
        <w:rPr>
          <w:w w:val="100"/>
          <w:sz w:val="24"/>
          <w:szCs w:val="24"/>
        </w:rPr>
        <w:t>;</w:t>
      </w:r>
    </w:p>
    <w:p w14:paraId="0F5B8493" w14:textId="52E0E20E" w:rsidR="00D072C4" w:rsidRPr="00A67348" w:rsidRDefault="00D072C4" w:rsidP="00F324A8">
      <w:pPr>
        <w:pStyle w:val="FormulaFORMULA"/>
        <w:jc w:val="right"/>
        <w:rPr>
          <w:w w:val="100"/>
          <w:sz w:val="24"/>
          <w:szCs w:val="24"/>
        </w:rPr>
      </w:pPr>
      <w:r w:rsidRPr="00A67348">
        <w:rPr>
          <w:w w:val="100"/>
          <w:sz w:val="24"/>
          <w:szCs w:val="24"/>
        </w:rPr>
        <w:tab/>
      </w:r>
      <w:r w:rsidR="00F324A8">
        <w:rPr>
          <w:noProof/>
          <w:w w:val="100"/>
          <w:position w:val="26"/>
          <w:sz w:val="24"/>
          <w:szCs w:val="24"/>
          <w14:ligatures w14:val="standardContextual"/>
        </w:rPr>
        <w:drawing>
          <wp:inline distT="0" distB="0" distL="0" distR="0" wp14:anchorId="364F6ED7" wp14:editId="4B1D5585">
            <wp:extent cx="2697480" cy="595548"/>
            <wp:effectExtent l="0" t="0" r="0" b="0"/>
            <wp:docPr id="209651776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17764" name="Рисунок 2096517764"/>
                    <pic:cNvPicPr/>
                  </pic:nvPicPr>
                  <pic:blipFill>
                    <a:blip r:embed="rId84">
                      <a:extLst>
                        <a:ext uri="{28A0092B-C50C-407E-A947-70E740481C1C}">
                          <a14:useLocalDpi xmlns:a14="http://schemas.microsoft.com/office/drawing/2010/main" val="0"/>
                        </a:ext>
                      </a:extLst>
                    </a:blip>
                    <a:stretch>
                      <a:fillRect/>
                    </a:stretch>
                  </pic:blipFill>
                  <pic:spPr>
                    <a:xfrm>
                      <a:off x="0" y="0"/>
                      <a:ext cx="2706615" cy="597565"/>
                    </a:xfrm>
                    <a:prstGeom prst="rect">
                      <a:avLst/>
                    </a:prstGeom>
                  </pic:spPr>
                </pic:pic>
              </a:graphicData>
            </a:graphic>
          </wp:inline>
        </w:drawing>
      </w:r>
      <w:r w:rsidR="00F324A8" w:rsidRPr="00023E85">
        <w:rPr>
          <w:rFonts w:asciiTheme="minorHAnsi" w:hAnsiTheme="minorHAnsi"/>
          <w:w w:val="100"/>
          <w:position w:val="26"/>
          <w:sz w:val="24"/>
          <w:szCs w:val="24"/>
        </w:rPr>
        <w:t xml:space="preserve">                                                    </w:t>
      </w:r>
      <w:r w:rsidRPr="00A67348">
        <w:rPr>
          <w:w w:val="100"/>
          <w:position w:val="26"/>
          <w:sz w:val="24"/>
          <w:szCs w:val="24"/>
        </w:rPr>
        <w:t>(47)</w:t>
      </w:r>
    </w:p>
    <w:p w14:paraId="44F9AA15" w14:textId="2F635F29" w:rsidR="00D072C4" w:rsidRPr="00023E85" w:rsidRDefault="00D072C4" w:rsidP="00D072C4">
      <w:pPr>
        <w:pStyle w:val="deFORMULA"/>
        <w:rPr>
          <w:rFonts w:asciiTheme="minorHAnsi" w:hAnsiTheme="minorHAnsi"/>
          <w:w w:val="100"/>
          <w:sz w:val="24"/>
          <w:szCs w:val="24"/>
        </w:rPr>
      </w:pPr>
      <w:r w:rsidRPr="00A67348">
        <w:rPr>
          <w:w w:val="100"/>
          <w:sz w:val="24"/>
          <w:szCs w:val="24"/>
        </w:rPr>
        <w:tab/>
        <w:t>λ — довжина хвилі, м;</w:t>
      </w:r>
      <w:r w:rsidR="00F324A8" w:rsidRPr="00023E85">
        <w:rPr>
          <w:rFonts w:asciiTheme="minorHAnsi" w:hAnsiTheme="minorHAnsi"/>
          <w:w w:val="100"/>
          <w:sz w:val="24"/>
          <w:szCs w:val="24"/>
        </w:rPr>
        <w:t xml:space="preserve"> </w:t>
      </w:r>
    </w:p>
    <w:p w14:paraId="38FEC7B0" w14:textId="77777777" w:rsidR="00D072C4" w:rsidRPr="00A67348" w:rsidRDefault="00D072C4" w:rsidP="00D072C4">
      <w:pPr>
        <w:pStyle w:val="deFORMULA"/>
        <w:rPr>
          <w:w w:val="100"/>
          <w:sz w:val="24"/>
          <w:szCs w:val="24"/>
        </w:rPr>
      </w:pPr>
      <w:r w:rsidRPr="00A67348">
        <w:rPr>
          <w:w w:val="100"/>
          <w:sz w:val="24"/>
          <w:szCs w:val="24"/>
        </w:rPr>
        <w:tab/>
        <w:t>w</w:t>
      </w:r>
      <w:r w:rsidRPr="00A67348">
        <w:rPr>
          <w:w w:val="100"/>
          <w:sz w:val="24"/>
          <w:szCs w:val="24"/>
          <w:vertAlign w:val="subscript"/>
        </w:rPr>
        <w:t xml:space="preserve">1 </w:t>
      </w:r>
      <w:r w:rsidRPr="00A67348">
        <w:rPr>
          <w:w w:val="100"/>
          <w:sz w:val="24"/>
          <w:szCs w:val="24"/>
        </w:rPr>
        <w:t>i w</w:t>
      </w:r>
      <w:r w:rsidRPr="00A67348">
        <w:rPr>
          <w:w w:val="100"/>
          <w:sz w:val="24"/>
          <w:szCs w:val="24"/>
          <w:vertAlign w:val="subscript"/>
        </w:rPr>
        <w:t>2</w:t>
      </w:r>
      <w:r w:rsidRPr="00A67348">
        <w:rPr>
          <w:w w:val="100"/>
          <w:sz w:val="24"/>
          <w:szCs w:val="24"/>
        </w:rPr>
        <w:t> — ширина вулиці у місці розташування базової і рухомої станції відповідно, м;</w:t>
      </w:r>
    </w:p>
    <w:p w14:paraId="213F7F89" w14:textId="77777777" w:rsidR="00D072C4" w:rsidRPr="00A67348" w:rsidRDefault="00D072C4" w:rsidP="00D072C4">
      <w:pPr>
        <w:pStyle w:val="deFORMULA"/>
        <w:rPr>
          <w:w w:val="100"/>
          <w:sz w:val="24"/>
          <w:szCs w:val="24"/>
        </w:rPr>
      </w:pPr>
      <w:r w:rsidRPr="00A67348">
        <w:rPr>
          <w:w w:val="100"/>
          <w:sz w:val="24"/>
          <w:szCs w:val="24"/>
        </w:rPr>
        <w:tab/>
        <w:t>x</w:t>
      </w:r>
      <w:r w:rsidRPr="00A67348">
        <w:rPr>
          <w:w w:val="100"/>
          <w:sz w:val="24"/>
          <w:szCs w:val="24"/>
          <w:vertAlign w:val="subscript"/>
        </w:rPr>
        <w:t xml:space="preserve">1 </w:t>
      </w:r>
      <w:r w:rsidRPr="00A67348">
        <w:rPr>
          <w:w w:val="100"/>
          <w:sz w:val="24"/>
          <w:szCs w:val="24"/>
        </w:rPr>
        <w:t>i x</w:t>
      </w:r>
      <w:r w:rsidRPr="00A67348">
        <w:rPr>
          <w:w w:val="100"/>
          <w:sz w:val="24"/>
          <w:szCs w:val="24"/>
          <w:vertAlign w:val="subscript"/>
        </w:rPr>
        <w:t>2 </w:t>
      </w:r>
      <w:r w:rsidRPr="00A67348">
        <w:rPr>
          <w:w w:val="100"/>
          <w:sz w:val="24"/>
          <w:szCs w:val="24"/>
        </w:rPr>
        <w:t>— відстань від базової і рухомої станції до перехрестя відповідно, м;</w:t>
      </w:r>
    </w:p>
    <w:p w14:paraId="1C0C6105" w14:textId="77777777" w:rsidR="00D072C4" w:rsidRPr="00A67348" w:rsidRDefault="00D072C4" w:rsidP="00D072C4">
      <w:pPr>
        <w:pStyle w:val="deFORMULA"/>
        <w:rPr>
          <w:w w:val="100"/>
          <w:sz w:val="24"/>
          <w:szCs w:val="24"/>
        </w:rPr>
      </w:pPr>
      <w:r w:rsidRPr="00A67348">
        <w:rPr>
          <w:w w:val="100"/>
          <w:sz w:val="24"/>
          <w:szCs w:val="24"/>
        </w:rPr>
        <w:tab/>
        <w:t>α — кут перехрестя, град.</w:t>
      </w:r>
    </w:p>
    <w:p w14:paraId="21F2C3C7" w14:textId="77777777" w:rsidR="00D072C4" w:rsidRPr="00A67348" w:rsidRDefault="00D072C4" w:rsidP="00D072C4">
      <w:pPr>
        <w:pStyle w:val="Ch63"/>
        <w:rPr>
          <w:w w:val="100"/>
          <w:sz w:val="24"/>
          <w:szCs w:val="24"/>
        </w:rPr>
      </w:pPr>
      <w:r w:rsidRPr="00A67348">
        <w:rPr>
          <w:w w:val="100"/>
          <w:sz w:val="24"/>
          <w:szCs w:val="24"/>
        </w:rPr>
        <w:t xml:space="preserve">У розрахунках базових втрат поширення радіохвиль у вуличних каньйонах для смуги частот 2 </w:t>
      </w:r>
      <w:proofErr w:type="spellStart"/>
      <w:r w:rsidRPr="00A67348">
        <w:rPr>
          <w:w w:val="100"/>
          <w:sz w:val="24"/>
          <w:szCs w:val="24"/>
        </w:rPr>
        <w:t>Гц</w:t>
      </w:r>
      <w:proofErr w:type="spellEnd"/>
      <w:r w:rsidRPr="00A67348">
        <w:rPr>
          <w:w w:val="100"/>
          <w:sz w:val="24"/>
          <w:szCs w:val="24"/>
        </w:rPr>
        <w:t xml:space="preserve"> — 16 </w:t>
      </w:r>
      <w:proofErr w:type="spellStart"/>
      <w:r w:rsidRPr="00A67348">
        <w:rPr>
          <w:w w:val="100"/>
          <w:sz w:val="24"/>
          <w:szCs w:val="24"/>
        </w:rPr>
        <w:t>Гц</w:t>
      </w:r>
      <w:proofErr w:type="spellEnd"/>
      <w:r w:rsidRPr="00A67348">
        <w:rPr>
          <w:w w:val="100"/>
          <w:sz w:val="24"/>
          <w:szCs w:val="24"/>
        </w:rPr>
        <w:t xml:space="preserve"> за відсутності прямої видимості між кінцевими станціями враховуються так звані втрати в кутах (</w:t>
      </w:r>
      <w:proofErr w:type="spellStart"/>
      <w:r w:rsidRPr="00A67348">
        <w:rPr>
          <w:w w:val="100"/>
          <w:sz w:val="24"/>
          <w:szCs w:val="24"/>
        </w:rPr>
        <w:t>L</w:t>
      </w:r>
      <w:r w:rsidRPr="00A67348">
        <w:rPr>
          <w:w w:val="100"/>
          <w:sz w:val="24"/>
          <w:szCs w:val="24"/>
          <w:vertAlign w:val="subscript"/>
        </w:rPr>
        <w:t>corner</w:t>
      </w:r>
      <w:proofErr w:type="spellEnd"/>
      <w:r w:rsidRPr="00A67348">
        <w:rPr>
          <w:w w:val="100"/>
          <w:sz w:val="24"/>
          <w:szCs w:val="24"/>
        </w:rPr>
        <w:t>).</w:t>
      </w:r>
    </w:p>
    <w:p w14:paraId="794D5D4A" w14:textId="77777777" w:rsidR="00D072C4" w:rsidRPr="00A67348" w:rsidRDefault="00D072C4" w:rsidP="00D072C4">
      <w:pPr>
        <w:pStyle w:val="Ch63"/>
        <w:rPr>
          <w:w w:val="100"/>
          <w:sz w:val="24"/>
          <w:szCs w:val="24"/>
        </w:rPr>
      </w:pPr>
      <w:r w:rsidRPr="00A67348">
        <w:rPr>
          <w:w w:val="100"/>
          <w:sz w:val="24"/>
          <w:szCs w:val="24"/>
        </w:rPr>
        <w:t xml:space="preserve">У цьому випадку базові втрати </w:t>
      </w:r>
      <w:proofErr w:type="spellStart"/>
      <w:r w:rsidRPr="00A67348">
        <w:rPr>
          <w:w w:val="100"/>
          <w:sz w:val="24"/>
          <w:szCs w:val="24"/>
        </w:rPr>
        <w:t>L</w:t>
      </w:r>
      <w:r w:rsidRPr="00A67348">
        <w:rPr>
          <w:w w:val="100"/>
          <w:sz w:val="24"/>
          <w:szCs w:val="24"/>
          <w:vertAlign w:val="subscript"/>
        </w:rPr>
        <w:t>NLoS</w:t>
      </w:r>
      <w:proofErr w:type="spellEnd"/>
      <w:r w:rsidRPr="00A67348">
        <w:rPr>
          <w:w w:val="100"/>
          <w:sz w:val="24"/>
          <w:szCs w:val="24"/>
        </w:rPr>
        <w:t xml:space="preserve"> розраховуються за формулою:</w:t>
      </w:r>
    </w:p>
    <w:p w14:paraId="2800E256" w14:textId="1C441D20" w:rsidR="00D072C4" w:rsidRPr="00023E85" w:rsidRDefault="00F324A8" w:rsidP="00F324A8">
      <w:pPr>
        <w:pStyle w:val="Ch63"/>
        <w:jc w:val="right"/>
        <w:rPr>
          <w:rFonts w:asciiTheme="minorHAnsi" w:hAnsiTheme="minorHAnsi"/>
          <w:w w:val="100"/>
          <w:sz w:val="24"/>
          <w:szCs w:val="24"/>
        </w:rPr>
      </w:pPr>
      <w:r>
        <w:rPr>
          <w:noProof/>
          <w:w w:val="100"/>
          <w:sz w:val="24"/>
          <w:szCs w:val="24"/>
          <w14:ligatures w14:val="standardContextual"/>
        </w:rPr>
        <w:drawing>
          <wp:inline distT="0" distB="0" distL="0" distR="0" wp14:anchorId="0D825008" wp14:editId="127CFCC2">
            <wp:extent cx="1752600" cy="276225"/>
            <wp:effectExtent l="0" t="0" r="0" b="9525"/>
            <wp:docPr id="32126016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60164" name="Рисунок 321260164"/>
                    <pic:cNvPicPr/>
                  </pic:nvPicPr>
                  <pic:blipFill>
                    <a:blip r:embed="rId85">
                      <a:extLst>
                        <a:ext uri="{28A0092B-C50C-407E-A947-70E740481C1C}">
                          <a14:useLocalDpi xmlns:a14="http://schemas.microsoft.com/office/drawing/2010/main" val="0"/>
                        </a:ext>
                      </a:extLst>
                    </a:blip>
                    <a:stretch>
                      <a:fillRect/>
                    </a:stretch>
                  </pic:blipFill>
                  <pic:spPr>
                    <a:xfrm>
                      <a:off x="0" y="0"/>
                      <a:ext cx="1752600" cy="276225"/>
                    </a:xfrm>
                    <a:prstGeom prst="rect">
                      <a:avLst/>
                    </a:prstGeom>
                  </pic:spPr>
                </pic:pic>
              </a:graphicData>
            </a:graphic>
          </wp:inline>
        </w:drawing>
      </w:r>
      <w:r w:rsidRPr="00023E85">
        <w:rPr>
          <w:rFonts w:asciiTheme="minorHAnsi" w:hAnsiTheme="minorHAnsi"/>
          <w:w w:val="100"/>
          <w:sz w:val="24"/>
          <w:szCs w:val="24"/>
        </w:rPr>
        <w:t xml:space="preserve">                                                                      </w:t>
      </w:r>
      <w:r w:rsidR="00D072C4" w:rsidRPr="00A67348">
        <w:rPr>
          <w:w w:val="100"/>
          <w:sz w:val="24"/>
          <w:szCs w:val="24"/>
        </w:rPr>
        <w:t xml:space="preserve"> (48)</w:t>
      </w:r>
    </w:p>
    <w:p w14:paraId="0BCB6FA6" w14:textId="39E889F0" w:rsidR="00F324A8" w:rsidRPr="00023E85" w:rsidRDefault="00F324A8" w:rsidP="00F324A8">
      <w:pPr>
        <w:pStyle w:val="Ch63"/>
        <w:jc w:val="left"/>
        <w:rPr>
          <w:rFonts w:asciiTheme="minorHAnsi" w:hAnsiTheme="minorHAnsi"/>
          <w:w w:val="100"/>
          <w:sz w:val="24"/>
          <w:szCs w:val="24"/>
        </w:rPr>
      </w:pPr>
      <w:r w:rsidRPr="00023E85">
        <w:rPr>
          <w:rFonts w:asciiTheme="minorHAnsi" w:hAnsiTheme="minorHAnsi"/>
          <w:w w:val="100"/>
          <w:sz w:val="24"/>
          <w:szCs w:val="24"/>
        </w:rPr>
        <w:t>де:</w:t>
      </w:r>
    </w:p>
    <w:p w14:paraId="6EA204BC" w14:textId="6810B333" w:rsidR="00D072C4" w:rsidRPr="00A67348" w:rsidRDefault="00D072C4" w:rsidP="00F324A8">
      <w:pPr>
        <w:pStyle w:val="FormulaFORMULA"/>
        <w:jc w:val="right"/>
        <w:rPr>
          <w:w w:val="100"/>
          <w:sz w:val="24"/>
          <w:szCs w:val="24"/>
        </w:rPr>
      </w:pPr>
      <w:r w:rsidRPr="00A67348">
        <w:rPr>
          <w:w w:val="100"/>
          <w:sz w:val="24"/>
          <w:szCs w:val="24"/>
        </w:rPr>
        <w:tab/>
        <w:t xml:space="preserve"> </w:t>
      </w:r>
      <w:r w:rsidR="00F324A8" w:rsidRPr="00F324A8">
        <w:rPr>
          <w:noProof/>
          <w:w w:val="100"/>
          <w:sz w:val="24"/>
          <w:szCs w:val="24"/>
        </w:rPr>
        <w:drawing>
          <wp:inline distT="0" distB="0" distL="0" distR="0" wp14:anchorId="48689D04" wp14:editId="7CDD5D3B">
            <wp:extent cx="4175760" cy="667862"/>
            <wp:effectExtent l="0" t="0" r="0" b="0"/>
            <wp:docPr id="508787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7760" name=""/>
                    <pic:cNvPicPr/>
                  </pic:nvPicPr>
                  <pic:blipFill>
                    <a:blip r:embed="rId86"/>
                    <a:stretch>
                      <a:fillRect/>
                    </a:stretch>
                  </pic:blipFill>
                  <pic:spPr>
                    <a:xfrm>
                      <a:off x="0" y="0"/>
                      <a:ext cx="4190044" cy="670147"/>
                    </a:xfrm>
                    <a:prstGeom prst="rect">
                      <a:avLst/>
                    </a:prstGeom>
                  </pic:spPr>
                </pic:pic>
              </a:graphicData>
            </a:graphic>
          </wp:inline>
        </w:drawing>
      </w:r>
      <w:r w:rsidRPr="00A67348">
        <w:rPr>
          <w:w w:val="100"/>
          <w:sz w:val="24"/>
          <w:szCs w:val="24"/>
        </w:rPr>
        <w:tab/>
      </w:r>
      <w:r w:rsidR="00F324A8" w:rsidRPr="00023E85">
        <w:rPr>
          <w:rFonts w:asciiTheme="minorHAnsi" w:hAnsiTheme="minorHAnsi"/>
          <w:w w:val="100"/>
          <w:sz w:val="24"/>
          <w:szCs w:val="24"/>
        </w:rPr>
        <w:t xml:space="preserve">                                </w:t>
      </w:r>
      <w:r w:rsidRPr="00A67348">
        <w:rPr>
          <w:w w:val="100"/>
          <w:position w:val="32"/>
          <w:sz w:val="24"/>
          <w:szCs w:val="24"/>
        </w:rPr>
        <w:t>(49)</w:t>
      </w:r>
    </w:p>
    <w:p w14:paraId="589C9C01" w14:textId="4F918648" w:rsidR="00D072C4" w:rsidRPr="00A67348" w:rsidRDefault="00D072C4" w:rsidP="00F324A8">
      <w:pPr>
        <w:pStyle w:val="FormulaFORMULA"/>
        <w:jc w:val="right"/>
        <w:rPr>
          <w:w w:val="100"/>
          <w:position w:val="34"/>
          <w:sz w:val="24"/>
          <w:szCs w:val="24"/>
        </w:rPr>
      </w:pPr>
      <w:r w:rsidRPr="00A67348">
        <w:rPr>
          <w:w w:val="100"/>
          <w:sz w:val="24"/>
          <w:szCs w:val="24"/>
        </w:rPr>
        <w:tab/>
      </w:r>
      <w:r w:rsidR="00F324A8">
        <w:rPr>
          <w:noProof/>
          <w:w w:val="100"/>
          <w:position w:val="34"/>
          <w:sz w:val="24"/>
          <w:szCs w:val="24"/>
          <w14:ligatures w14:val="standardContextual"/>
        </w:rPr>
        <w:drawing>
          <wp:inline distT="0" distB="0" distL="0" distR="0" wp14:anchorId="596ED380" wp14:editId="72D65ECA">
            <wp:extent cx="4198620" cy="672469"/>
            <wp:effectExtent l="0" t="0" r="0" b="0"/>
            <wp:docPr id="154626954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9545" name="Рисунок 1546269545"/>
                    <pic:cNvPicPr/>
                  </pic:nvPicPr>
                  <pic:blipFill>
                    <a:blip r:embed="rId87">
                      <a:extLst>
                        <a:ext uri="{28A0092B-C50C-407E-A947-70E740481C1C}">
                          <a14:useLocalDpi xmlns:a14="http://schemas.microsoft.com/office/drawing/2010/main" val="0"/>
                        </a:ext>
                      </a:extLst>
                    </a:blip>
                    <a:stretch>
                      <a:fillRect/>
                    </a:stretch>
                  </pic:blipFill>
                  <pic:spPr>
                    <a:xfrm>
                      <a:off x="0" y="0"/>
                      <a:ext cx="4220616" cy="675992"/>
                    </a:xfrm>
                    <a:prstGeom prst="rect">
                      <a:avLst/>
                    </a:prstGeom>
                  </pic:spPr>
                </pic:pic>
              </a:graphicData>
            </a:graphic>
          </wp:inline>
        </w:drawing>
      </w:r>
      <w:r w:rsidRPr="00A67348">
        <w:rPr>
          <w:w w:val="100"/>
          <w:position w:val="34"/>
          <w:sz w:val="24"/>
          <w:szCs w:val="24"/>
        </w:rPr>
        <w:tab/>
      </w:r>
      <w:r w:rsidR="00F324A8" w:rsidRPr="00023E85">
        <w:rPr>
          <w:rFonts w:asciiTheme="minorHAnsi" w:hAnsiTheme="minorHAnsi"/>
          <w:w w:val="100"/>
          <w:position w:val="34"/>
          <w:sz w:val="24"/>
          <w:szCs w:val="24"/>
        </w:rPr>
        <w:t xml:space="preserve">                                     </w:t>
      </w:r>
      <w:r w:rsidRPr="00A67348">
        <w:rPr>
          <w:w w:val="100"/>
          <w:position w:val="34"/>
          <w:sz w:val="24"/>
          <w:szCs w:val="24"/>
        </w:rPr>
        <w:t>(50)</w:t>
      </w:r>
    </w:p>
    <w:p w14:paraId="0B19A803" w14:textId="77777777" w:rsidR="00D072C4" w:rsidRPr="00A67348" w:rsidRDefault="00D072C4" w:rsidP="00D072C4">
      <w:pPr>
        <w:pStyle w:val="Ch63"/>
        <w:rPr>
          <w:w w:val="100"/>
          <w:sz w:val="24"/>
          <w:szCs w:val="24"/>
        </w:rPr>
      </w:pPr>
      <w:r w:rsidRPr="00A67348">
        <w:rPr>
          <w:w w:val="100"/>
          <w:sz w:val="24"/>
          <w:szCs w:val="24"/>
        </w:rPr>
        <w:t>1.7.3. Базові втрати поширення радіохвиль на трасах, які пролягають над дахами споруд і будівель у міській зоні, за відсутності прямої видимості між електричними центрами приймальної і передавальної антен розраховуються за формулою:</w:t>
      </w:r>
    </w:p>
    <w:p w14:paraId="724F1FCD" w14:textId="4BB87713" w:rsidR="00D072C4" w:rsidRPr="00A67348" w:rsidRDefault="00D072C4" w:rsidP="00F324A8">
      <w:pPr>
        <w:pStyle w:val="FormulaFORMULA"/>
        <w:jc w:val="right"/>
        <w:rPr>
          <w:w w:val="100"/>
          <w:position w:val="22"/>
          <w:sz w:val="24"/>
          <w:szCs w:val="24"/>
        </w:rPr>
      </w:pPr>
      <w:r w:rsidRPr="00A67348">
        <w:rPr>
          <w:w w:val="100"/>
          <w:sz w:val="24"/>
          <w:szCs w:val="24"/>
        </w:rPr>
        <w:tab/>
      </w:r>
      <w:r w:rsidR="00F324A8">
        <w:rPr>
          <w:noProof/>
          <w:w w:val="100"/>
          <w:sz w:val="24"/>
          <w:szCs w:val="24"/>
          <w14:ligatures w14:val="standardContextual"/>
        </w:rPr>
        <w:drawing>
          <wp:inline distT="0" distB="0" distL="0" distR="0" wp14:anchorId="558AF945" wp14:editId="569948B7">
            <wp:extent cx="3223260" cy="493887"/>
            <wp:effectExtent l="0" t="0" r="0" b="1905"/>
            <wp:docPr id="146553731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37316" name="Рисунок 1465537316"/>
                    <pic:cNvPicPr/>
                  </pic:nvPicPr>
                  <pic:blipFill>
                    <a:blip r:embed="rId88">
                      <a:extLst>
                        <a:ext uri="{28A0092B-C50C-407E-A947-70E740481C1C}">
                          <a14:useLocalDpi xmlns:a14="http://schemas.microsoft.com/office/drawing/2010/main" val="0"/>
                        </a:ext>
                      </a:extLst>
                    </a:blip>
                    <a:stretch>
                      <a:fillRect/>
                    </a:stretch>
                  </pic:blipFill>
                  <pic:spPr>
                    <a:xfrm>
                      <a:off x="0" y="0"/>
                      <a:ext cx="3245844" cy="497347"/>
                    </a:xfrm>
                    <a:prstGeom prst="rect">
                      <a:avLst/>
                    </a:prstGeom>
                  </pic:spPr>
                </pic:pic>
              </a:graphicData>
            </a:graphic>
          </wp:inline>
        </w:drawing>
      </w:r>
      <w:r w:rsidRPr="00A67348">
        <w:rPr>
          <w:w w:val="100"/>
          <w:sz w:val="24"/>
          <w:szCs w:val="24"/>
        </w:rPr>
        <w:t xml:space="preserve"> </w:t>
      </w:r>
      <w:r w:rsidR="00F324A8">
        <w:rPr>
          <w:rFonts w:asciiTheme="minorHAnsi" w:hAnsiTheme="minorHAnsi"/>
          <w:w w:val="100"/>
          <w:sz w:val="24"/>
          <w:szCs w:val="24"/>
          <w:lang w:val="ru-RU"/>
        </w:rPr>
        <w:t xml:space="preserve">                                 </w:t>
      </w:r>
      <w:r w:rsidRPr="00A67348">
        <w:rPr>
          <w:w w:val="100"/>
          <w:position w:val="22"/>
          <w:sz w:val="24"/>
          <w:szCs w:val="24"/>
        </w:rPr>
        <w:t>(51)</w:t>
      </w:r>
    </w:p>
    <w:p w14:paraId="6083FBD3" w14:textId="0992E93E" w:rsidR="00D072C4" w:rsidRPr="00A67348" w:rsidRDefault="00D072C4" w:rsidP="00D072C4">
      <w:pPr>
        <w:pStyle w:val="deFORMULA"/>
        <w:rPr>
          <w:w w:val="100"/>
          <w:sz w:val="24"/>
          <w:szCs w:val="24"/>
        </w:rPr>
      </w:pPr>
      <w:r w:rsidRPr="00A67348">
        <w:rPr>
          <w:w w:val="100"/>
          <w:sz w:val="24"/>
          <w:szCs w:val="24"/>
        </w:rPr>
        <w:t xml:space="preserve">де: </w:t>
      </w:r>
      <w:r w:rsidR="00F324A8">
        <w:rPr>
          <w:rFonts w:asciiTheme="minorHAnsi" w:hAnsiTheme="minorHAnsi"/>
          <w:w w:val="100"/>
          <w:sz w:val="24"/>
          <w:szCs w:val="24"/>
          <w:lang w:val="ru-RU"/>
        </w:rPr>
        <w:t xml:space="preserve"> </w:t>
      </w:r>
      <w:proofErr w:type="spellStart"/>
      <w:r w:rsidRPr="00A67348">
        <w:rPr>
          <w:w w:val="100"/>
          <w:sz w:val="24"/>
          <w:szCs w:val="24"/>
        </w:rPr>
        <w:t>L</w:t>
      </w:r>
      <w:r w:rsidRPr="00A67348">
        <w:rPr>
          <w:w w:val="100"/>
          <w:sz w:val="24"/>
          <w:szCs w:val="24"/>
          <w:vertAlign w:val="subscript"/>
        </w:rPr>
        <w:t>free</w:t>
      </w:r>
      <w:proofErr w:type="spellEnd"/>
      <w:r w:rsidRPr="00A67348">
        <w:rPr>
          <w:w w:val="100"/>
          <w:sz w:val="24"/>
          <w:szCs w:val="24"/>
        </w:rPr>
        <w:t xml:space="preserve"> — втрати поширення радіохвиль у вільному просторі, </w:t>
      </w:r>
      <w:proofErr w:type="spellStart"/>
      <w:r w:rsidRPr="00A67348">
        <w:rPr>
          <w:w w:val="100"/>
          <w:sz w:val="24"/>
          <w:szCs w:val="24"/>
        </w:rPr>
        <w:t>дБ</w:t>
      </w:r>
      <w:proofErr w:type="spellEnd"/>
      <w:r w:rsidRPr="00A67348">
        <w:rPr>
          <w:w w:val="100"/>
          <w:sz w:val="24"/>
          <w:szCs w:val="24"/>
        </w:rPr>
        <w:t>;</w:t>
      </w:r>
    </w:p>
    <w:p w14:paraId="4260AD5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rts</w:t>
      </w:r>
      <w:proofErr w:type="spellEnd"/>
      <w:r w:rsidRPr="00A67348">
        <w:rPr>
          <w:w w:val="100"/>
          <w:sz w:val="24"/>
          <w:szCs w:val="24"/>
        </w:rPr>
        <w:t> — дифракційні втрати на шляху від даху споруди до вулиці,</w:t>
      </w:r>
    </w:p>
    <w:p w14:paraId="11E6945C" w14:textId="20568024" w:rsidR="00D072C4" w:rsidRPr="00A67348" w:rsidRDefault="00D072C4" w:rsidP="002E4843">
      <w:pPr>
        <w:pStyle w:val="FormulaFORMULA"/>
        <w:jc w:val="right"/>
        <w:rPr>
          <w:w w:val="100"/>
          <w:sz w:val="24"/>
          <w:szCs w:val="24"/>
        </w:rPr>
      </w:pPr>
      <w:r w:rsidRPr="00A67348">
        <w:rPr>
          <w:w w:val="100"/>
          <w:sz w:val="24"/>
          <w:szCs w:val="24"/>
        </w:rPr>
        <w:tab/>
      </w:r>
      <w:r w:rsidR="00F324A8">
        <w:rPr>
          <w:noProof/>
          <w:w w:val="100"/>
          <w:position w:val="10"/>
          <w:sz w:val="24"/>
          <w:szCs w:val="24"/>
          <w14:ligatures w14:val="standardContextual"/>
        </w:rPr>
        <w:drawing>
          <wp:inline distT="0" distB="0" distL="0" distR="0" wp14:anchorId="5BAAA626" wp14:editId="5D29A045">
            <wp:extent cx="3829050" cy="304800"/>
            <wp:effectExtent l="0" t="0" r="0" b="0"/>
            <wp:docPr id="81395792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57922" name="Рисунок 813957922"/>
                    <pic:cNvPicPr/>
                  </pic:nvPicPr>
                  <pic:blipFill>
                    <a:blip r:embed="rId89">
                      <a:extLst>
                        <a:ext uri="{28A0092B-C50C-407E-A947-70E740481C1C}">
                          <a14:useLocalDpi xmlns:a14="http://schemas.microsoft.com/office/drawing/2010/main" val="0"/>
                        </a:ext>
                      </a:extLst>
                    </a:blip>
                    <a:stretch>
                      <a:fillRect/>
                    </a:stretch>
                  </pic:blipFill>
                  <pic:spPr>
                    <a:xfrm>
                      <a:off x="0" y="0"/>
                      <a:ext cx="3829050" cy="304800"/>
                    </a:xfrm>
                    <a:prstGeom prst="rect">
                      <a:avLst/>
                    </a:prstGeom>
                  </pic:spPr>
                </pic:pic>
              </a:graphicData>
            </a:graphic>
          </wp:inline>
        </w:drawing>
      </w:r>
      <w:r w:rsidR="002E4843">
        <w:rPr>
          <w:rFonts w:asciiTheme="minorHAnsi" w:hAnsiTheme="minorHAnsi"/>
          <w:w w:val="100"/>
          <w:position w:val="10"/>
          <w:sz w:val="24"/>
          <w:szCs w:val="24"/>
          <w:lang w:val="ru-RU"/>
        </w:rPr>
        <w:t xml:space="preserve">                               </w:t>
      </w:r>
      <w:r w:rsidRPr="00A67348">
        <w:rPr>
          <w:w w:val="100"/>
          <w:position w:val="10"/>
          <w:sz w:val="24"/>
          <w:szCs w:val="24"/>
        </w:rPr>
        <w:t>(52)</w:t>
      </w:r>
    </w:p>
    <w:p w14:paraId="55D65846" w14:textId="509590A3" w:rsidR="00D072C4" w:rsidRPr="00A67348" w:rsidRDefault="00D072C4" w:rsidP="002E4843">
      <w:pPr>
        <w:pStyle w:val="FormulaFORMULA"/>
        <w:jc w:val="right"/>
        <w:rPr>
          <w:w w:val="100"/>
          <w:sz w:val="24"/>
          <w:szCs w:val="24"/>
        </w:rPr>
      </w:pPr>
      <w:r w:rsidRPr="00A67348">
        <w:rPr>
          <w:w w:val="100"/>
          <w:sz w:val="24"/>
          <w:szCs w:val="24"/>
        </w:rPr>
        <w:tab/>
      </w:r>
      <w:r w:rsidR="00F324A8">
        <w:rPr>
          <w:noProof/>
          <w:w w:val="100"/>
          <w:sz w:val="24"/>
          <w:szCs w:val="24"/>
          <w14:ligatures w14:val="standardContextual"/>
        </w:rPr>
        <w:drawing>
          <wp:inline distT="0" distB="0" distL="0" distR="0" wp14:anchorId="475B0DB5" wp14:editId="4FFC554D">
            <wp:extent cx="1190625" cy="228600"/>
            <wp:effectExtent l="0" t="0" r="9525" b="0"/>
            <wp:docPr id="108142712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7128" name="Рисунок 1081427128"/>
                    <pic:cNvPicPr/>
                  </pic:nvPicPr>
                  <pic:blipFill>
                    <a:blip r:embed="rId90">
                      <a:extLst>
                        <a:ext uri="{28A0092B-C50C-407E-A947-70E740481C1C}">
                          <a14:useLocalDpi xmlns:a14="http://schemas.microsoft.com/office/drawing/2010/main" val="0"/>
                        </a:ext>
                      </a:extLst>
                    </a:blip>
                    <a:stretch>
                      <a:fillRect/>
                    </a:stretch>
                  </pic:blipFill>
                  <pic:spPr>
                    <a:xfrm>
                      <a:off x="0" y="0"/>
                      <a:ext cx="1190625" cy="228600"/>
                    </a:xfrm>
                    <a:prstGeom prst="rect">
                      <a:avLst/>
                    </a:prstGeom>
                  </pic:spPr>
                </pic:pic>
              </a:graphicData>
            </a:graphic>
          </wp:inline>
        </w:drawing>
      </w:r>
      <w:r w:rsidR="002E4843">
        <w:rPr>
          <w:rFonts w:asciiTheme="minorHAnsi" w:hAnsiTheme="minorHAnsi"/>
          <w:w w:val="100"/>
          <w:sz w:val="24"/>
          <w:szCs w:val="24"/>
          <w:lang w:val="ru-RU"/>
        </w:rPr>
        <w:t xml:space="preserve">                                                                 </w:t>
      </w:r>
      <w:r w:rsidRPr="00A67348">
        <w:rPr>
          <w:w w:val="100"/>
          <w:sz w:val="24"/>
          <w:szCs w:val="24"/>
        </w:rPr>
        <w:t>(53)</w:t>
      </w:r>
    </w:p>
    <w:p w14:paraId="1B0560E1"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rPr>
        <w:t> — середня висота споруд, м;</w:t>
      </w:r>
    </w:p>
    <w:p w14:paraId="38625D59" w14:textId="77777777" w:rsidR="00D072C4" w:rsidRPr="00A67348" w:rsidRDefault="00D072C4" w:rsidP="00D072C4">
      <w:pPr>
        <w:pStyle w:val="deFORMULA"/>
        <w:rPr>
          <w:w w:val="100"/>
          <w:sz w:val="24"/>
          <w:szCs w:val="24"/>
        </w:rPr>
      </w:pPr>
      <w:r w:rsidRPr="00A67348">
        <w:rPr>
          <w:w w:val="100"/>
          <w:sz w:val="24"/>
          <w:szCs w:val="24"/>
        </w:rPr>
        <w:tab/>
        <w:t>f — частота, МГц;</w:t>
      </w:r>
    </w:p>
    <w:p w14:paraId="30A3EF5B" w14:textId="77777777" w:rsidR="00D072C4" w:rsidRPr="00A67348" w:rsidRDefault="00D072C4" w:rsidP="00D072C4">
      <w:pPr>
        <w:pStyle w:val="deFORMULA"/>
        <w:rPr>
          <w:w w:val="100"/>
          <w:sz w:val="24"/>
          <w:szCs w:val="24"/>
        </w:rPr>
      </w:pPr>
      <w:r w:rsidRPr="00A67348">
        <w:rPr>
          <w:w w:val="100"/>
          <w:sz w:val="24"/>
          <w:szCs w:val="24"/>
        </w:rPr>
        <w:tab/>
        <w:t>w — ширина вулиці у місці розташування рухомої станції, м;</w:t>
      </w:r>
    </w:p>
    <w:p w14:paraId="1C224F9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ori</w:t>
      </w:r>
      <w:proofErr w:type="spellEnd"/>
      <w:r w:rsidRPr="00A67348">
        <w:rPr>
          <w:w w:val="100"/>
          <w:sz w:val="24"/>
          <w:szCs w:val="24"/>
        </w:rPr>
        <w:t> — поправочний коефіцієнт, який враховує орієнтацію вулиць, відносно напряму поширення радіохвиль</w:t>
      </w:r>
    </w:p>
    <w:p w14:paraId="6B547CBE" w14:textId="0B28A690" w:rsidR="00D072C4" w:rsidRPr="00A67348" w:rsidRDefault="00D072C4" w:rsidP="002E4843">
      <w:pPr>
        <w:pStyle w:val="FormulaFORMULA"/>
        <w:jc w:val="right"/>
        <w:rPr>
          <w:w w:val="100"/>
          <w:sz w:val="24"/>
          <w:szCs w:val="24"/>
        </w:rPr>
      </w:pPr>
      <w:r w:rsidRPr="00A67348">
        <w:rPr>
          <w:w w:val="100"/>
          <w:sz w:val="24"/>
          <w:szCs w:val="24"/>
        </w:rPr>
        <w:tab/>
      </w:r>
      <w:r w:rsidR="002E4843">
        <w:rPr>
          <w:noProof/>
          <w:w w:val="100"/>
          <w:sz w:val="24"/>
          <w:szCs w:val="24"/>
          <w14:ligatures w14:val="standardContextual"/>
        </w:rPr>
        <w:drawing>
          <wp:inline distT="0" distB="0" distL="0" distR="0" wp14:anchorId="39F1AC99" wp14:editId="065758FB">
            <wp:extent cx="3825240" cy="703295"/>
            <wp:effectExtent l="0" t="0" r="3810" b="1905"/>
            <wp:docPr id="130107590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75907" name="Рисунок 1301075907"/>
                    <pic:cNvPicPr/>
                  </pic:nvPicPr>
                  <pic:blipFill>
                    <a:blip r:embed="rId91">
                      <a:extLst>
                        <a:ext uri="{28A0092B-C50C-407E-A947-70E740481C1C}">
                          <a14:useLocalDpi xmlns:a14="http://schemas.microsoft.com/office/drawing/2010/main" val="0"/>
                        </a:ext>
                      </a:extLst>
                    </a:blip>
                    <a:stretch>
                      <a:fillRect/>
                    </a:stretch>
                  </pic:blipFill>
                  <pic:spPr>
                    <a:xfrm>
                      <a:off x="0" y="0"/>
                      <a:ext cx="3847997" cy="707479"/>
                    </a:xfrm>
                    <a:prstGeom prst="rect">
                      <a:avLst/>
                    </a:prstGeom>
                  </pic:spPr>
                </pic:pic>
              </a:graphicData>
            </a:graphic>
          </wp:inline>
        </w:drawing>
      </w:r>
      <w:r w:rsidRPr="00A67348">
        <w:rPr>
          <w:w w:val="100"/>
          <w:sz w:val="24"/>
          <w:szCs w:val="24"/>
        </w:rPr>
        <w:tab/>
      </w:r>
      <w:r w:rsidR="002E4843" w:rsidRPr="00023E85">
        <w:rPr>
          <w:rFonts w:asciiTheme="minorHAnsi" w:hAnsiTheme="minorHAnsi"/>
          <w:w w:val="100"/>
          <w:sz w:val="24"/>
          <w:szCs w:val="24"/>
        </w:rPr>
        <w:t xml:space="preserve">                                  </w:t>
      </w:r>
      <w:r w:rsidRPr="00A67348">
        <w:rPr>
          <w:w w:val="100"/>
          <w:position w:val="38"/>
          <w:sz w:val="24"/>
          <w:szCs w:val="24"/>
        </w:rPr>
        <w:t>(54)</w:t>
      </w:r>
    </w:p>
    <w:p w14:paraId="23426EE6" w14:textId="77777777" w:rsidR="00D072C4" w:rsidRPr="00A67348" w:rsidRDefault="00D072C4" w:rsidP="00D072C4">
      <w:pPr>
        <w:pStyle w:val="deFORMULA"/>
        <w:rPr>
          <w:w w:val="100"/>
          <w:sz w:val="24"/>
          <w:szCs w:val="24"/>
        </w:rPr>
      </w:pPr>
      <w:r w:rsidRPr="00A67348">
        <w:rPr>
          <w:w w:val="100"/>
          <w:sz w:val="24"/>
          <w:szCs w:val="24"/>
        </w:rPr>
        <w:tab/>
        <w:t>φ — орієнтація вулиці, де розміщена рухома станція, відносно прямої траси між базовою станцією і рухомою станцією, град.;</w:t>
      </w:r>
    </w:p>
    <w:p w14:paraId="46A53A5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msd</w:t>
      </w:r>
      <w:proofErr w:type="spellEnd"/>
      <w:r w:rsidRPr="00A67348">
        <w:rPr>
          <w:w w:val="100"/>
          <w:sz w:val="24"/>
          <w:szCs w:val="24"/>
          <w:vertAlign w:val="subscript"/>
        </w:rPr>
        <w:t> </w:t>
      </w:r>
      <w:r w:rsidRPr="00A67348">
        <w:rPr>
          <w:w w:val="100"/>
          <w:sz w:val="24"/>
          <w:szCs w:val="24"/>
        </w:rPr>
        <w:t>— втрати, які виникають внаслідок дифракції на великій кількості екранів (при проходженні рядів споруд або будівель)</w:t>
      </w:r>
    </w:p>
    <w:p w14:paraId="4BBC95DE" w14:textId="7DD52DB3" w:rsidR="00D072C4" w:rsidRPr="00A67348" w:rsidRDefault="00D072C4" w:rsidP="002E4843">
      <w:pPr>
        <w:pStyle w:val="FormulaFORMULA"/>
        <w:jc w:val="right"/>
        <w:rPr>
          <w:w w:val="100"/>
          <w:sz w:val="24"/>
          <w:szCs w:val="24"/>
        </w:rPr>
      </w:pPr>
      <w:r w:rsidRPr="00A67348">
        <w:rPr>
          <w:w w:val="100"/>
          <w:sz w:val="24"/>
          <w:szCs w:val="24"/>
        </w:rPr>
        <w:tab/>
      </w:r>
      <w:r w:rsidR="002E4843">
        <w:rPr>
          <w:noProof/>
          <w:w w:val="100"/>
          <w:position w:val="26"/>
          <w:sz w:val="24"/>
          <w:szCs w:val="24"/>
          <w14:ligatures w14:val="standardContextual"/>
        </w:rPr>
        <w:drawing>
          <wp:inline distT="0" distB="0" distL="0" distR="0" wp14:anchorId="5264CDAF" wp14:editId="6BE815F6">
            <wp:extent cx="5493314" cy="1958340"/>
            <wp:effectExtent l="0" t="0" r="0" b="3810"/>
            <wp:docPr id="185190607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06075" name="Рисунок 1851906075"/>
                    <pic:cNvPicPr/>
                  </pic:nvPicPr>
                  <pic:blipFill>
                    <a:blip r:embed="rId92">
                      <a:extLst>
                        <a:ext uri="{28A0092B-C50C-407E-A947-70E740481C1C}">
                          <a14:useLocalDpi xmlns:a14="http://schemas.microsoft.com/office/drawing/2010/main" val="0"/>
                        </a:ext>
                      </a:extLst>
                    </a:blip>
                    <a:stretch>
                      <a:fillRect/>
                    </a:stretch>
                  </pic:blipFill>
                  <pic:spPr>
                    <a:xfrm>
                      <a:off x="0" y="0"/>
                      <a:ext cx="5510087" cy="1964319"/>
                    </a:xfrm>
                    <a:prstGeom prst="rect">
                      <a:avLst/>
                    </a:prstGeom>
                  </pic:spPr>
                </pic:pic>
              </a:graphicData>
            </a:graphic>
          </wp:inline>
        </w:drawing>
      </w:r>
      <w:r w:rsidR="002E4843">
        <w:rPr>
          <w:rFonts w:asciiTheme="minorHAnsi" w:hAnsiTheme="minorHAnsi"/>
          <w:w w:val="100"/>
          <w:position w:val="26"/>
          <w:sz w:val="24"/>
          <w:szCs w:val="24"/>
          <w:lang w:val="ru-RU"/>
        </w:rPr>
        <w:t xml:space="preserve">                      </w:t>
      </w:r>
      <w:r w:rsidRPr="00A67348">
        <w:rPr>
          <w:w w:val="100"/>
          <w:position w:val="26"/>
          <w:sz w:val="24"/>
          <w:szCs w:val="24"/>
        </w:rPr>
        <w:t>(55)</w:t>
      </w:r>
    </w:p>
    <w:p w14:paraId="1CCE3334" w14:textId="77777777" w:rsidR="00D072C4" w:rsidRPr="00A67348" w:rsidRDefault="00D072C4" w:rsidP="00D072C4">
      <w:pPr>
        <w:pStyle w:val="deFORMULA"/>
        <w:rPr>
          <w:w w:val="100"/>
          <w:sz w:val="24"/>
          <w:szCs w:val="24"/>
        </w:rPr>
      </w:pPr>
      <w:r w:rsidRPr="00A67348">
        <w:rPr>
          <w:w w:val="100"/>
          <w:sz w:val="24"/>
          <w:szCs w:val="24"/>
        </w:rPr>
        <w:t>де:</w:t>
      </w:r>
    </w:p>
    <w:p w14:paraId="2D8F054B" w14:textId="4D2B7E82" w:rsidR="00D072C4" w:rsidRPr="00A67348" w:rsidRDefault="00D072C4" w:rsidP="00E14CB9">
      <w:pPr>
        <w:pStyle w:val="FormulaFORMULA"/>
        <w:jc w:val="right"/>
        <w:rPr>
          <w:w w:val="100"/>
          <w:sz w:val="24"/>
          <w:szCs w:val="24"/>
        </w:rPr>
      </w:pPr>
      <w:r w:rsidRPr="00A67348">
        <w:rPr>
          <w:w w:val="100"/>
          <w:sz w:val="24"/>
          <w:szCs w:val="24"/>
        </w:rPr>
        <w:tab/>
      </w:r>
      <w:r w:rsidR="002E4843">
        <w:rPr>
          <w:noProof/>
          <w:w w:val="100"/>
          <w:sz w:val="24"/>
          <w:szCs w:val="24"/>
          <w14:ligatures w14:val="standardContextual"/>
        </w:rPr>
        <w:drawing>
          <wp:inline distT="0" distB="0" distL="0" distR="0" wp14:anchorId="0BA38932" wp14:editId="4F49678C">
            <wp:extent cx="1463040" cy="256674"/>
            <wp:effectExtent l="0" t="0" r="3810" b="0"/>
            <wp:docPr id="10527847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8472" name="Рисунок 105278472"/>
                    <pic:cNvPicPr/>
                  </pic:nvPicPr>
                  <pic:blipFill>
                    <a:blip r:embed="rId93">
                      <a:extLst>
                        <a:ext uri="{28A0092B-C50C-407E-A947-70E740481C1C}">
                          <a14:useLocalDpi xmlns:a14="http://schemas.microsoft.com/office/drawing/2010/main" val="0"/>
                        </a:ext>
                      </a:extLst>
                    </a:blip>
                    <a:stretch>
                      <a:fillRect/>
                    </a:stretch>
                  </pic:blipFill>
                  <pic:spPr>
                    <a:xfrm>
                      <a:off x="0" y="0"/>
                      <a:ext cx="1467910" cy="257528"/>
                    </a:xfrm>
                    <a:prstGeom prst="rect">
                      <a:avLst/>
                    </a:prstGeom>
                  </pic:spPr>
                </pic:pic>
              </a:graphicData>
            </a:graphic>
          </wp:inline>
        </w:drawing>
      </w:r>
      <w:r w:rsidR="00E14CB9" w:rsidRPr="00CE019D">
        <w:rPr>
          <w:w w:val="100"/>
          <w:sz w:val="24"/>
          <w:szCs w:val="24"/>
          <w:lang w:val="ru-RU"/>
        </w:rPr>
        <w:t xml:space="preserve">                                                                </w:t>
      </w:r>
      <w:r w:rsidRPr="00A67348">
        <w:rPr>
          <w:w w:val="100"/>
          <w:position w:val="10"/>
          <w:sz w:val="24"/>
          <w:szCs w:val="24"/>
        </w:rPr>
        <w:t>(56)</w:t>
      </w:r>
    </w:p>
    <w:p w14:paraId="62CAD8F3" w14:textId="0B797623" w:rsidR="00D072C4" w:rsidRPr="00A67348" w:rsidRDefault="00D072C4" w:rsidP="00E14CB9">
      <w:pPr>
        <w:pStyle w:val="FormulaFORMULA"/>
        <w:jc w:val="right"/>
        <w:rPr>
          <w:w w:val="100"/>
          <w:position w:val="8"/>
          <w:sz w:val="24"/>
          <w:szCs w:val="24"/>
        </w:rPr>
      </w:pPr>
      <w:r w:rsidRPr="00A67348">
        <w:rPr>
          <w:w w:val="100"/>
          <w:sz w:val="24"/>
          <w:szCs w:val="24"/>
        </w:rPr>
        <w:tab/>
      </w:r>
      <w:r w:rsidR="002E4843">
        <w:rPr>
          <w:noProof/>
          <w:w w:val="100"/>
          <w:sz w:val="24"/>
          <w:szCs w:val="24"/>
          <w14:ligatures w14:val="standardContextual"/>
        </w:rPr>
        <w:drawing>
          <wp:inline distT="0" distB="0" distL="0" distR="0" wp14:anchorId="60C35584" wp14:editId="7B64CA80">
            <wp:extent cx="1325880" cy="340429"/>
            <wp:effectExtent l="0" t="0" r="7620" b="2540"/>
            <wp:docPr id="2513438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381" name="Рисунок 25134381"/>
                    <pic:cNvPicPr/>
                  </pic:nvPicPr>
                  <pic:blipFill>
                    <a:blip r:embed="rId94">
                      <a:extLst>
                        <a:ext uri="{28A0092B-C50C-407E-A947-70E740481C1C}">
                          <a14:useLocalDpi xmlns:a14="http://schemas.microsoft.com/office/drawing/2010/main" val="0"/>
                        </a:ext>
                      </a:extLst>
                    </a:blip>
                    <a:stretch>
                      <a:fillRect/>
                    </a:stretch>
                  </pic:blipFill>
                  <pic:spPr>
                    <a:xfrm>
                      <a:off x="0" y="0"/>
                      <a:ext cx="1354617" cy="347807"/>
                    </a:xfrm>
                    <a:prstGeom prst="rect">
                      <a:avLst/>
                    </a:prstGeom>
                  </pic:spPr>
                </pic:pic>
              </a:graphicData>
            </a:graphic>
          </wp:inline>
        </w:drawing>
      </w:r>
      <w:r w:rsidR="00E14CB9" w:rsidRPr="00CE019D">
        <w:rPr>
          <w:w w:val="100"/>
          <w:sz w:val="24"/>
          <w:szCs w:val="24"/>
          <w:lang w:val="ru-RU"/>
        </w:rPr>
        <w:t xml:space="preserve">                                                                  </w:t>
      </w:r>
      <w:r w:rsidRPr="00A67348">
        <w:rPr>
          <w:w w:val="100"/>
          <w:position w:val="8"/>
          <w:sz w:val="24"/>
          <w:szCs w:val="24"/>
        </w:rPr>
        <w:t>(57)</w:t>
      </w:r>
    </w:p>
    <w:p w14:paraId="1AF1BFCA" w14:textId="7B5D862D" w:rsidR="00D072C4" w:rsidRPr="00A67348" w:rsidRDefault="00D072C4" w:rsidP="00E14CB9">
      <w:pPr>
        <w:pStyle w:val="FormulaFORMULA"/>
        <w:jc w:val="right"/>
        <w:rPr>
          <w:w w:val="100"/>
          <w:position w:val="18"/>
          <w:sz w:val="24"/>
          <w:szCs w:val="24"/>
        </w:rPr>
      </w:pPr>
      <w:r w:rsidRPr="00A67348">
        <w:rPr>
          <w:w w:val="100"/>
          <w:sz w:val="24"/>
          <w:szCs w:val="24"/>
        </w:rPr>
        <w:tab/>
      </w:r>
      <w:r w:rsidR="002E4843">
        <w:rPr>
          <w:noProof/>
          <w:w w:val="100"/>
          <w:position w:val="18"/>
          <w:sz w:val="24"/>
          <w:szCs w:val="24"/>
          <w14:ligatures w14:val="standardContextual"/>
        </w:rPr>
        <w:drawing>
          <wp:inline distT="0" distB="0" distL="0" distR="0" wp14:anchorId="42BF69F1" wp14:editId="2F0AAC0E">
            <wp:extent cx="1508760" cy="398868"/>
            <wp:effectExtent l="0" t="0" r="0" b="1270"/>
            <wp:docPr id="141035578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55783" name="Рисунок 1410355783"/>
                    <pic:cNvPicPr/>
                  </pic:nvPicPr>
                  <pic:blipFill>
                    <a:blip r:embed="rId95">
                      <a:extLst>
                        <a:ext uri="{28A0092B-C50C-407E-A947-70E740481C1C}">
                          <a14:useLocalDpi xmlns:a14="http://schemas.microsoft.com/office/drawing/2010/main" val="0"/>
                        </a:ext>
                      </a:extLst>
                    </a:blip>
                    <a:stretch>
                      <a:fillRect/>
                    </a:stretch>
                  </pic:blipFill>
                  <pic:spPr>
                    <a:xfrm>
                      <a:off x="0" y="0"/>
                      <a:ext cx="1521503" cy="402237"/>
                    </a:xfrm>
                    <a:prstGeom prst="rect">
                      <a:avLst/>
                    </a:prstGeom>
                  </pic:spPr>
                </pic:pic>
              </a:graphicData>
            </a:graphic>
          </wp:inline>
        </w:drawing>
      </w:r>
      <w:r w:rsidR="00E14CB9" w:rsidRPr="00CE019D">
        <w:rPr>
          <w:w w:val="100"/>
          <w:position w:val="18"/>
          <w:sz w:val="24"/>
          <w:szCs w:val="24"/>
          <w:lang w:val="ru-RU"/>
        </w:rPr>
        <w:t xml:space="preserve">                                                                  </w:t>
      </w:r>
      <w:r w:rsidRPr="00A67348">
        <w:rPr>
          <w:w w:val="100"/>
          <w:position w:val="18"/>
          <w:sz w:val="24"/>
          <w:szCs w:val="24"/>
        </w:rPr>
        <w:t>(58)</w:t>
      </w:r>
    </w:p>
    <w:p w14:paraId="4757763C" w14:textId="33F30A4B" w:rsidR="00D072C4" w:rsidRPr="00A67348" w:rsidRDefault="00D072C4" w:rsidP="00E14CB9">
      <w:pPr>
        <w:pStyle w:val="FormulaFORMULA"/>
        <w:jc w:val="right"/>
        <w:rPr>
          <w:w w:val="100"/>
          <w:sz w:val="24"/>
          <w:szCs w:val="24"/>
        </w:rPr>
      </w:pPr>
      <w:r w:rsidRPr="00A67348">
        <w:rPr>
          <w:w w:val="100"/>
          <w:sz w:val="24"/>
          <w:szCs w:val="24"/>
        </w:rPr>
        <w:tab/>
      </w:r>
      <w:r w:rsidR="002E4843">
        <w:rPr>
          <w:noProof/>
          <w:w w:val="100"/>
          <w:sz w:val="24"/>
          <w:szCs w:val="24"/>
          <w14:ligatures w14:val="standardContextual"/>
        </w:rPr>
        <w:drawing>
          <wp:inline distT="0" distB="0" distL="0" distR="0" wp14:anchorId="25245ADD" wp14:editId="682337FA">
            <wp:extent cx="1318260" cy="329565"/>
            <wp:effectExtent l="0" t="0" r="0" b="0"/>
            <wp:docPr id="184309200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92005" name="Рисунок 1843092005"/>
                    <pic:cNvPicPr/>
                  </pic:nvPicPr>
                  <pic:blipFill>
                    <a:blip r:embed="rId96">
                      <a:extLst>
                        <a:ext uri="{28A0092B-C50C-407E-A947-70E740481C1C}">
                          <a14:useLocalDpi xmlns:a14="http://schemas.microsoft.com/office/drawing/2010/main" val="0"/>
                        </a:ext>
                      </a:extLst>
                    </a:blip>
                    <a:stretch>
                      <a:fillRect/>
                    </a:stretch>
                  </pic:blipFill>
                  <pic:spPr>
                    <a:xfrm>
                      <a:off x="0" y="0"/>
                      <a:ext cx="1318260" cy="329565"/>
                    </a:xfrm>
                    <a:prstGeom prst="rect">
                      <a:avLst/>
                    </a:prstGeom>
                  </pic:spPr>
                </pic:pic>
              </a:graphicData>
            </a:graphic>
          </wp:inline>
        </w:drawing>
      </w:r>
      <w:r w:rsidR="00E14CB9" w:rsidRPr="00CE019D">
        <w:rPr>
          <w:w w:val="100"/>
          <w:sz w:val="24"/>
          <w:szCs w:val="24"/>
          <w:lang w:val="ru-RU"/>
        </w:rPr>
        <w:t xml:space="preserve">                                                                    </w:t>
      </w:r>
      <w:r w:rsidRPr="00A67348">
        <w:rPr>
          <w:w w:val="100"/>
          <w:position w:val="12"/>
          <w:sz w:val="24"/>
          <w:szCs w:val="24"/>
        </w:rPr>
        <w:t>(59)</w:t>
      </w:r>
    </w:p>
    <w:p w14:paraId="015FAB13" w14:textId="317A5405" w:rsidR="00D072C4" w:rsidRPr="00A67348" w:rsidRDefault="00D072C4" w:rsidP="00E14CB9">
      <w:pPr>
        <w:pStyle w:val="FormulaFORMULA"/>
        <w:jc w:val="right"/>
        <w:rPr>
          <w:w w:val="100"/>
          <w:sz w:val="24"/>
          <w:szCs w:val="24"/>
        </w:rPr>
      </w:pPr>
      <w:r w:rsidRPr="00A67348">
        <w:rPr>
          <w:w w:val="100"/>
          <w:sz w:val="24"/>
          <w:szCs w:val="24"/>
        </w:rPr>
        <w:tab/>
      </w:r>
      <w:r w:rsidR="002E4843">
        <w:rPr>
          <w:noProof/>
          <w:w w:val="100"/>
          <w:sz w:val="24"/>
          <w:szCs w:val="24"/>
          <w14:ligatures w14:val="standardContextual"/>
        </w:rPr>
        <w:drawing>
          <wp:inline distT="0" distB="0" distL="0" distR="0" wp14:anchorId="189731EC" wp14:editId="6C8BEDB8">
            <wp:extent cx="1485900" cy="371475"/>
            <wp:effectExtent l="0" t="0" r="0" b="9525"/>
            <wp:docPr id="168964387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3873" name="Рисунок 1689643873"/>
                    <pic:cNvPicPr/>
                  </pic:nvPicPr>
                  <pic:blipFill>
                    <a:blip r:embed="rId97">
                      <a:extLst>
                        <a:ext uri="{28A0092B-C50C-407E-A947-70E740481C1C}">
                          <a14:useLocalDpi xmlns:a14="http://schemas.microsoft.com/office/drawing/2010/main" val="0"/>
                        </a:ext>
                      </a:extLst>
                    </a:blip>
                    <a:stretch>
                      <a:fillRect/>
                    </a:stretch>
                  </pic:blipFill>
                  <pic:spPr>
                    <a:xfrm>
                      <a:off x="0" y="0"/>
                      <a:ext cx="1485900" cy="371475"/>
                    </a:xfrm>
                    <a:prstGeom prst="rect">
                      <a:avLst/>
                    </a:prstGeom>
                  </pic:spPr>
                </pic:pic>
              </a:graphicData>
            </a:graphic>
          </wp:inline>
        </w:drawing>
      </w:r>
      <w:r w:rsidR="00E14CB9" w:rsidRPr="00CE019D">
        <w:rPr>
          <w:w w:val="100"/>
          <w:sz w:val="24"/>
          <w:szCs w:val="24"/>
          <w:lang w:val="ru-RU"/>
        </w:rPr>
        <w:t xml:space="preserve">                                                                   </w:t>
      </w:r>
      <w:r w:rsidRPr="00A67348">
        <w:rPr>
          <w:w w:val="100"/>
          <w:position w:val="10"/>
          <w:sz w:val="24"/>
          <w:szCs w:val="24"/>
        </w:rPr>
        <w:t>(60)</w:t>
      </w:r>
    </w:p>
    <w:p w14:paraId="4E32B21F" w14:textId="2D189029" w:rsidR="00D072C4" w:rsidRPr="00A67348" w:rsidRDefault="00D072C4" w:rsidP="00E14CB9">
      <w:pPr>
        <w:pStyle w:val="FormulaFORMULA"/>
        <w:jc w:val="right"/>
        <w:rPr>
          <w:w w:val="100"/>
          <w:position w:val="20"/>
          <w:sz w:val="24"/>
          <w:szCs w:val="24"/>
        </w:rPr>
      </w:pPr>
      <w:r w:rsidRPr="00A67348">
        <w:rPr>
          <w:w w:val="100"/>
          <w:sz w:val="24"/>
          <w:szCs w:val="24"/>
        </w:rPr>
        <w:tab/>
      </w:r>
      <w:r w:rsidR="002E4843">
        <w:rPr>
          <w:noProof/>
          <w:w w:val="100"/>
          <w:sz w:val="24"/>
          <w:szCs w:val="24"/>
          <w14:ligatures w14:val="standardContextual"/>
        </w:rPr>
        <w:drawing>
          <wp:inline distT="0" distB="0" distL="0" distR="0" wp14:anchorId="4C75ECDE" wp14:editId="44FF5B44">
            <wp:extent cx="1428750" cy="472440"/>
            <wp:effectExtent l="0" t="0" r="0" b="3810"/>
            <wp:docPr id="21931937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19370" name="Рисунок 219319370"/>
                    <pic:cNvPicPr/>
                  </pic:nvPicPr>
                  <pic:blipFill>
                    <a:blip r:embed="rId98">
                      <a:extLst>
                        <a:ext uri="{28A0092B-C50C-407E-A947-70E740481C1C}">
                          <a14:useLocalDpi xmlns:a14="http://schemas.microsoft.com/office/drawing/2010/main" val="0"/>
                        </a:ext>
                      </a:extLst>
                    </a:blip>
                    <a:stretch>
                      <a:fillRect/>
                    </a:stretch>
                  </pic:blipFill>
                  <pic:spPr>
                    <a:xfrm>
                      <a:off x="0" y="0"/>
                      <a:ext cx="1428750" cy="472440"/>
                    </a:xfrm>
                    <a:prstGeom prst="rect">
                      <a:avLst/>
                    </a:prstGeom>
                  </pic:spPr>
                </pic:pic>
              </a:graphicData>
            </a:graphic>
          </wp:inline>
        </w:drawing>
      </w:r>
      <w:r w:rsidR="00E14CB9" w:rsidRPr="00CE019D">
        <w:rPr>
          <w:w w:val="100"/>
          <w:sz w:val="24"/>
          <w:szCs w:val="24"/>
          <w:lang w:val="ru-RU"/>
        </w:rPr>
        <w:t xml:space="preserve">                                                                </w:t>
      </w:r>
      <w:r w:rsidRPr="00A67348">
        <w:rPr>
          <w:w w:val="100"/>
          <w:position w:val="20"/>
          <w:sz w:val="24"/>
          <w:szCs w:val="24"/>
        </w:rPr>
        <w:t>(61)</w:t>
      </w:r>
    </w:p>
    <w:p w14:paraId="09E82E47" w14:textId="5A44698B" w:rsidR="00D072C4" w:rsidRPr="00A67348" w:rsidRDefault="00D072C4" w:rsidP="00E14CB9">
      <w:pPr>
        <w:pStyle w:val="FormulaFORMULA"/>
        <w:jc w:val="right"/>
        <w:rPr>
          <w:w w:val="100"/>
          <w:position w:val="10"/>
          <w:sz w:val="24"/>
          <w:szCs w:val="24"/>
        </w:rPr>
      </w:pPr>
      <w:r w:rsidRPr="00A67348">
        <w:rPr>
          <w:w w:val="100"/>
          <w:sz w:val="24"/>
          <w:szCs w:val="24"/>
        </w:rPr>
        <w:tab/>
      </w:r>
      <w:r w:rsidR="002E4843">
        <w:rPr>
          <w:noProof/>
          <w:w w:val="100"/>
          <w:sz w:val="24"/>
          <w:szCs w:val="24"/>
          <w14:ligatures w14:val="standardContextual"/>
        </w:rPr>
        <w:drawing>
          <wp:inline distT="0" distB="0" distL="0" distR="0" wp14:anchorId="678F5584" wp14:editId="6A321F72">
            <wp:extent cx="1095375" cy="259080"/>
            <wp:effectExtent l="0" t="0" r="9525" b="7620"/>
            <wp:docPr id="189747992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9928" name="Рисунок 1897479928"/>
                    <pic:cNvPicPr/>
                  </pic:nvPicPr>
                  <pic:blipFill>
                    <a:blip r:embed="rId99">
                      <a:extLst>
                        <a:ext uri="{28A0092B-C50C-407E-A947-70E740481C1C}">
                          <a14:useLocalDpi xmlns:a14="http://schemas.microsoft.com/office/drawing/2010/main" val="0"/>
                        </a:ext>
                      </a:extLst>
                    </a:blip>
                    <a:stretch>
                      <a:fillRect/>
                    </a:stretch>
                  </pic:blipFill>
                  <pic:spPr>
                    <a:xfrm>
                      <a:off x="0" y="0"/>
                      <a:ext cx="1095375" cy="259080"/>
                    </a:xfrm>
                    <a:prstGeom prst="rect">
                      <a:avLst/>
                    </a:prstGeom>
                  </pic:spPr>
                </pic:pic>
              </a:graphicData>
            </a:graphic>
          </wp:inline>
        </w:drawing>
      </w:r>
      <w:r w:rsidR="00E14CB9" w:rsidRPr="00CE019D">
        <w:rPr>
          <w:w w:val="100"/>
          <w:sz w:val="24"/>
          <w:szCs w:val="24"/>
          <w:lang w:val="ru-RU"/>
        </w:rPr>
        <w:t xml:space="preserve">                                                                       </w:t>
      </w:r>
      <w:r w:rsidRPr="00A67348">
        <w:rPr>
          <w:w w:val="100"/>
          <w:position w:val="10"/>
          <w:sz w:val="24"/>
          <w:szCs w:val="24"/>
        </w:rPr>
        <w:t>(62)</w:t>
      </w:r>
    </w:p>
    <w:p w14:paraId="2B43FEA9" w14:textId="03888A25" w:rsidR="00D072C4" w:rsidRPr="00A67348" w:rsidRDefault="00D072C4" w:rsidP="00E14CB9">
      <w:pPr>
        <w:pStyle w:val="FormulaFORMULA"/>
        <w:jc w:val="right"/>
        <w:rPr>
          <w:w w:val="100"/>
          <w:sz w:val="24"/>
          <w:szCs w:val="24"/>
        </w:rPr>
      </w:pPr>
      <w:r w:rsidRPr="00A67348">
        <w:rPr>
          <w:w w:val="100"/>
          <w:sz w:val="24"/>
          <w:szCs w:val="24"/>
        </w:rPr>
        <w:tab/>
      </w:r>
      <w:r w:rsidR="002E4843">
        <w:rPr>
          <w:noProof/>
          <w:w w:val="100"/>
          <w:sz w:val="24"/>
          <w:szCs w:val="24"/>
          <w14:ligatures w14:val="standardContextual"/>
        </w:rPr>
        <w:drawing>
          <wp:inline distT="0" distB="0" distL="0" distR="0" wp14:anchorId="42266A5C" wp14:editId="49964985">
            <wp:extent cx="1123950" cy="228600"/>
            <wp:effectExtent l="0" t="0" r="0" b="0"/>
            <wp:docPr id="13456515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154" name="Рисунок 134565154"/>
                    <pic:cNvPicPr/>
                  </pic:nvPicPr>
                  <pic:blipFill>
                    <a:blip r:embed="rId100">
                      <a:extLst>
                        <a:ext uri="{28A0092B-C50C-407E-A947-70E740481C1C}">
                          <a14:useLocalDpi xmlns:a14="http://schemas.microsoft.com/office/drawing/2010/main" val="0"/>
                        </a:ext>
                      </a:extLst>
                    </a:blip>
                    <a:stretch>
                      <a:fillRect/>
                    </a:stretch>
                  </pic:blipFill>
                  <pic:spPr>
                    <a:xfrm>
                      <a:off x="0" y="0"/>
                      <a:ext cx="1123950" cy="228600"/>
                    </a:xfrm>
                    <a:prstGeom prst="rect">
                      <a:avLst/>
                    </a:prstGeom>
                  </pic:spPr>
                </pic:pic>
              </a:graphicData>
            </a:graphic>
          </wp:inline>
        </w:drawing>
      </w:r>
      <w:r w:rsidR="00E14CB9" w:rsidRPr="00CE019D">
        <w:rPr>
          <w:w w:val="100"/>
          <w:sz w:val="24"/>
          <w:szCs w:val="24"/>
          <w:lang w:val="ru-RU"/>
        </w:rPr>
        <w:t xml:space="preserve">                                                                   </w:t>
      </w:r>
      <w:r w:rsidRPr="00A67348">
        <w:rPr>
          <w:w w:val="100"/>
          <w:position w:val="8"/>
          <w:sz w:val="24"/>
          <w:szCs w:val="24"/>
        </w:rPr>
        <w:t>(63)</w:t>
      </w:r>
    </w:p>
    <w:p w14:paraId="6A8D5AF4" w14:textId="77777777" w:rsidR="00D072C4" w:rsidRPr="00A67348" w:rsidRDefault="00D072C4" w:rsidP="00D072C4">
      <w:pPr>
        <w:pStyle w:val="Ch63"/>
        <w:rPr>
          <w:w w:val="100"/>
          <w:sz w:val="24"/>
          <w:szCs w:val="24"/>
        </w:rPr>
      </w:pPr>
      <w:r w:rsidRPr="00A67348">
        <w:rPr>
          <w:w w:val="100"/>
          <w:sz w:val="24"/>
          <w:szCs w:val="24"/>
        </w:rPr>
        <w:t xml:space="preserve">Наведена формула для розрахунку </w:t>
      </w:r>
      <w:proofErr w:type="spellStart"/>
      <w:r w:rsidRPr="00A67348">
        <w:rPr>
          <w:w w:val="100"/>
          <w:sz w:val="24"/>
          <w:szCs w:val="24"/>
        </w:rPr>
        <w:t>L</w:t>
      </w:r>
      <w:r w:rsidRPr="00A67348">
        <w:rPr>
          <w:w w:val="100"/>
          <w:sz w:val="24"/>
          <w:szCs w:val="24"/>
          <w:vertAlign w:val="subscript"/>
        </w:rPr>
        <w:t>NLoS,d</w:t>
      </w:r>
      <w:proofErr w:type="spellEnd"/>
      <w:r w:rsidRPr="00A67348">
        <w:rPr>
          <w:w w:val="100"/>
          <w:sz w:val="24"/>
          <w:szCs w:val="24"/>
        </w:rPr>
        <w:t xml:space="preserve"> може бути використана лише за умови, що коротка траса пролягає над дахами будівель приблизно однакової висоти, а різниця висот дахів споруд не перевищує радіуса першої зони Френеля. У протилежному випадку використовуються формули для клиноподібних топографічних перешкод, які наведені у підпунктах 1.3.1, 1.3.3 та 1.3.4 підпункту 1.3 пункту 1 цього додатка.</w:t>
      </w:r>
    </w:p>
    <w:p w14:paraId="4BE7405F" w14:textId="77777777" w:rsidR="00D072C4" w:rsidRPr="00A67348" w:rsidRDefault="00D072C4" w:rsidP="00D072C4">
      <w:pPr>
        <w:pStyle w:val="Ch63"/>
        <w:rPr>
          <w:w w:val="100"/>
          <w:sz w:val="24"/>
          <w:szCs w:val="24"/>
        </w:rPr>
      </w:pPr>
      <w:r w:rsidRPr="00A67348">
        <w:rPr>
          <w:w w:val="100"/>
          <w:sz w:val="24"/>
          <w:szCs w:val="24"/>
        </w:rPr>
        <w:t>Окремі втрати L1</w:t>
      </w:r>
      <w:r w:rsidRPr="00A67348">
        <w:rPr>
          <w:w w:val="100"/>
          <w:sz w:val="24"/>
          <w:szCs w:val="24"/>
          <w:vertAlign w:val="subscript"/>
        </w:rPr>
        <w:t>msd</w:t>
      </w:r>
      <w:r w:rsidRPr="00A67348">
        <w:rPr>
          <w:w w:val="100"/>
          <w:sz w:val="24"/>
          <w:szCs w:val="24"/>
        </w:rPr>
        <w:t>(d) та L2</w:t>
      </w:r>
      <w:r w:rsidRPr="00A67348">
        <w:rPr>
          <w:w w:val="100"/>
          <w:sz w:val="24"/>
          <w:szCs w:val="24"/>
          <w:vertAlign w:val="subscript"/>
        </w:rPr>
        <w:t>msd</w:t>
      </w:r>
      <w:r w:rsidRPr="00A67348">
        <w:rPr>
          <w:w w:val="100"/>
          <w:sz w:val="24"/>
          <w:szCs w:val="24"/>
        </w:rPr>
        <w:t>(d) відповідно до описаної моделі визначаються за такими формулами:</w:t>
      </w:r>
    </w:p>
    <w:p w14:paraId="019D4E6A" w14:textId="3D787A59" w:rsidR="00D072C4" w:rsidRPr="00A67348" w:rsidRDefault="00D072C4" w:rsidP="002E4843">
      <w:pPr>
        <w:pStyle w:val="FormulaFORMULA"/>
        <w:jc w:val="right"/>
        <w:rPr>
          <w:w w:val="100"/>
          <w:sz w:val="24"/>
          <w:szCs w:val="24"/>
        </w:rPr>
      </w:pPr>
      <w:r w:rsidRPr="00A67348">
        <w:rPr>
          <w:w w:val="100"/>
          <w:sz w:val="24"/>
          <w:szCs w:val="24"/>
        </w:rPr>
        <w:tab/>
      </w:r>
      <w:r w:rsidR="002E4843">
        <w:rPr>
          <w:noProof/>
          <w:w w:val="100"/>
          <w:position w:val="8"/>
          <w:sz w:val="24"/>
          <w:szCs w:val="24"/>
          <w14:ligatures w14:val="standardContextual"/>
        </w:rPr>
        <w:drawing>
          <wp:inline distT="0" distB="0" distL="0" distR="0" wp14:anchorId="5C10D31A" wp14:editId="1987D3D6">
            <wp:extent cx="3752850" cy="289560"/>
            <wp:effectExtent l="0" t="0" r="0" b="0"/>
            <wp:docPr id="194116989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9895" name="Рисунок 1941169895"/>
                    <pic:cNvPicPr/>
                  </pic:nvPicPr>
                  <pic:blipFill>
                    <a:blip r:embed="rId101">
                      <a:extLst>
                        <a:ext uri="{28A0092B-C50C-407E-A947-70E740481C1C}">
                          <a14:useLocalDpi xmlns:a14="http://schemas.microsoft.com/office/drawing/2010/main" val="0"/>
                        </a:ext>
                      </a:extLst>
                    </a:blip>
                    <a:stretch>
                      <a:fillRect/>
                    </a:stretch>
                  </pic:blipFill>
                  <pic:spPr>
                    <a:xfrm>
                      <a:off x="0" y="0"/>
                      <a:ext cx="3752850" cy="289560"/>
                    </a:xfrm>
                    <a:prstGeom prst="rect">
                      <a:avLst/>
                    </a:prstGeom>
                  </pic:spPr>
                </pic:pic>
              </a:graphicData>
            </a:graphic>
          </wp:inline>
        </w:drawing>
      </w:r>
      <w:r w:rsidR="002E4843" w:rsidRPr="00023E85">
        <w:rPr>
          <w:rFonts w:asciiTheme="minorHAnsi" w:hAnsiTheme="minorHAnsi"/>
          <w:w w:val="100"/>
          <w:position w:val="8"/>
          <w:sz w:val="24"/>
          <w:szCs w:val="24"/>
        </w:rPr>
        <w:t xml:space="preserve">                                  </w:t>
      </w:r>
      <w:r w:rsidRPr="00A67348">
        <w:rPr>
          <w:w w:val="100"/>
          <w:position w:val="8"/>
          <w:sz w:val="24"/>
          <w:szCs w:val="24"/>
        </w:rPr>
        <w:t>(64)</w:t>
      </w:r>
    </w:p>
    <w:p w14:paraId="0AD5DA14" w14:textId="2E12A074" w:rsidR="00D072C4" w:rsidRPr="00A67348" w:rsidRDefault="002E4843" w:rsidP="002E4843">
      <w:pPr>
        <w:pStyle w:val="FormulaFORMULA"/>
        <w:jc w:val="right"/>
        <w:rPr>
          <w:w w:val="100"/>
          <w:sz w:val="24"/>
          <w:szCs w:val="24"/>
        </w:rPr>
      </w:pPr>
      <w:r>
        <w:rPr>
          <w:noProof/>
          <w:w w:val="100"/>
          <w:sz w:val="24"/>
          <w:szCs w:val="24"/>
          <w14:ligatures w14:val="standardContextual"/>
        </w:rPr>
        <w:drawing>
          <wp:inline distT="0" distB="0" distL="0" distR="0" wp14:anchorId="70162D23" wp14:editId="095C6172">
            <wp:extent cx="1676400" cy="266700"/>
            <wp:effectExtent l="0" t="0" r="0" b="0"/>
            <wp:docPr id="14730415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4150" name="Рисунок 147304150"/>
                    <pic:cNvPicPr/>
                  </pic:nvPicPr>
                  <pic:blipFill>
                    <a:blip r:embed="rId102">
                      <a:extLst>
                        <a:ext uri="{28A0092B-C50C-407E-A947-70E740481C1C}">
                          <a14:useLocalDpi xmlns:a14="http://schemas.microsoft.com/office/drawing/2010/main" val="0"/>
                        </a:ext>
                      </a:extLst>
                    </a:blip>
                    <a:stretch>
                      <a:fillRect/>
                    </a:stretch>
                  </pic:blipFill>
                  <pic:spPr>
                    <a:xfrm>
                      <a:off x="0" y="0"/>
                      <a:ext cx="1676400" cy="266700"/>
                    </a:xfrm>
                    <a:prstGeom prst="rect">
                      <a:avLst/>
                    </a:prstGeom>
                  </pic:spPr>
                </pic:pic>
              </a:graphicData>
            </a:graphic>
          </wp:inline>
        </w:drawing>
      </w:r>
      <w:r w:rsidRPr="00023E85">
        <w:rPr>
          <w:rFonts w:asciiTheme="minorHAnsi" w:hAnsiTheme="minorHAnsi"/>
          <w:w w:val="100"/>
          <w:sz w:val="24"/>
          <w:szCs w:val="24"/>
        </w:rPr>
        <w:t xml:space="preserve">                                                             </w:t>
      </w:r>
      <w:r w:rsidR="00D072C4" w:rsidRPr="00A67348">
        <w:rPr>
          <w:w w:val="100"/>
          <w:sz w:val="24"/>
          <w:szCs w:val="24"/>
        </w:rPr>
        <w:t>(65)</w:t>
      </w:r>
    </w:p>
    <w:p w14:paraId="491BF321" w14:textId="5836C713" w:rsidR="00D072C4" w:rsidRPr="00A67348" w:rsidRDefault="00D072C4" w:rsidP="00D072C4">
      <w:pPr>
        <w:pStyle w:val="deFORMULA"/>
        <w:tabs>
          <w:tab w:val="center" w:pos="3860"/>
        </w:tabs>
        <w:rPr>
          <w:w w:val="100"/>
          <w:sz w:val="24"/>
          <w:szCs w:val="24"/>
        </w:rPr>
      </w:pPr>
      <w:r w:rsidRPr="00A67348">
        <w:rPr>
          <w:w w:val="100"/>
          <w:position w:val="24"/>
          <w:sz w:val="24"/>
          <w:szCs w:val="24"/>
        </w:rPr>
        <w:tab/>
      </w:r>
      <w:r w:rsidR="002E4843">
        <w:rPr>
          <w:noProof/>
          <w:w w:val="100"/>
          <w:position w:val="24"/>
          <w:sz w:val="24"/>
          <w:szCs w:val="24"/>
          <w14:ligatures w14:val="standardContextual"/>
        </w:rPr>
        <w:drawing>
          <wp:inline distT="0" distB="0" distL="0" distR="0" wp14:anchorId="626871B9" wp14:editId="12B603CC">
            <wp:extent cx="4400763" cy="495259"/>
            <wp:effectExtent l="0" t="0" r="0" b="635"/>
            <wp:docPr id="88813362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33621" name="Рисунок 888133621"/>
                    <pic:cNvPicPr/>
                  </pic:nvPicPr>
                  <pic:blipFill>
                    <a:blip r:embed="rId103">
                      <a:extLst>
                        <a:ext uri="{28A0092B-C50C-407E-A947-70E740481C1C}">
                          <a14:useLocalDpi xmlns:a14="http://schemas.microsoft.com/office/drawing/2010/main" val="0"/>
                        </a:ext>
                      </a:extLst>
                    </a:blip>
                    <a:stretch>
                      <a:fillRect/>
                    </a:stretch>
                  </pic:blipFill>
                  <pic:spPr>
                    <a:xfrm>
                      <a:off x="0" y="0"/>
                      <a:ext cx="4538667" cy="510779"/>
                    </a:xfrm>
                    <a:prstGeom prst="rect">
                      <a:avLst/>
                    </a:prstGeom>
                  </pic:spPr>
                </pic:pic>
              </a:graphicData>
            </a:graphic>
          </wp:inline>
        </w:drawing>
      </w:r>
      <w:r w:rsidRPr="00A67348">
        <w:rPr>
          <w:w w:val="100"/>
          <w:position w:val="24"/>
          <w:sz w:val="24"/>
          <w:szCs w:val="24"/>
        </w:rPr>
        <w:tab/>
      </w:r>
      <w:r w:rsidRPr="00A67348">
        <w:rPr>
          <w:w w:val="100"/>
          <w:position w:val="24"/>
          <w:sz w:val="24"/>
          <w:szCs w:val="24"/>
        </w:rPr>
        <w:tab/>
        <w:t>(66)</w:t>
      </w:r>
    </w:p>
    <w:p w14:paraId="504B115E" w14:textId="77777777" w:rsidR="00D072C4" w:rsidRPr="00A67348" w:rsidRDefault="00D072C4" w:rsidP="00D072C4">
      <w:pPr>
        <w:pStyle w:val="Ch63"/>
        <w:rPr>
          <w:w w:val="100"/>
          <w:sz w:val="24"/>
          <w:szCs w:val="24"/>
        </w:rPr>
      </w:pPr>
      <w:r w:rsidRPr="00A67348">
        <w:rPr>
          <w:w w:val="100"/>
          <w:sz w:val="24"/>
          <w:szCs w:val="24"/>
        </w:rPr>
        <w:t xml:space="preserve">Коефіцієнти </w:t>
      </w:r>
      <w:proofErr w:type="spellStart"/>
      <w:r w:rsidRPr="00A67348">
        <w:rPr>
          <w:w w:val="100"/>
          <w:sz w:val="24"/>
          <w:szCs w:val="24"/>
        </w:rPr>
        <w:t>K</w:t>
      </w:r>
      <w:r w:rsidRPr="00A67348">
        <w:rPr>
          <w:w w:val="100"/>
          <w:sz w:val="24"/>
          <w:szCs w:val="24"/>
          <w:vertAlign w:val="subscript"/>
        </w:rPr>
        <w:t>a</w:t>
      </w:r>
      <w:proofErr w:type="spellEnd"/>
      <w:r w:rsidRPr="00A67348">
        <w:rPr>
          <w:w w:val="100"/>
          <w:sz w:val="24"/>
          <w:szCs w:val="24"/>
        </w:rPr>
        <w:t xml:space="preserve">, </w:t>
      </w:r>
      <w:proofErr w:type="spellStart"/>
      <w:r w:rsidRPr="00A67348">
        <w:rPr>
          <w:w w:val="100"/>
          <w:sz w:val="24"/>
          <w:szCs w:val="24"/>
        </w:rPr>
        <w:t>K</w:t>
      </w:r>
      <w:r w:rsidRPr="00A67348">
        <w:rPr>
          <w:w w:val="100"/>
          <w:sz w:val="24"/>
          <w:szCs w:val="24"/>
          <w:vertAlign w:val="subscript"/>
        </w:rPr>
        <w:t>f</w:t>
      </w:r>
      <w:proofErr w:type="spellEnd"/>
      <w:r w:rsidRPr="00A67348">
        <w:rPr>
          <w:w w:val="100"/>
          <w:sz w:val="24"/>
          <w:szCs w:val="24"/>
        </w:rPr>
        <w:t xml:space="preserve">, </w:t>
      </w:r>
      <w:proofErr w:type="spellStart"/>
      <w:r w:rsidRPr="00A67348">
        <w:rPr>
          <w:w w:val="100"/>
          <w:sz w:val="24"/>
          <w:szCs w:val="24"/>
        </w:rPr>
        <w:t>k</w:t>
      </w:r>
      <w:r w:rsidRPr="00A67348">
        <w:rPr>
          <w:w w:val="100"/>
          <w:sz w:val="24"/>
          <w:szCs w:val="24"/>
          <w:vertAlign w:val="subscript"/>
        </w:rPr>
        <w:t>d</w:t>
      </w:r>
      <w:proofErr w:type="spellEnd"/>
      <w:r w:rsidRPr="00A67348">
        <w:rPr>
          <w:w w:val="100"/>
          <w:sz w:val="24"/>
          <w:szCs w:val="24"/>
        </w:rPr>
        <w:t xml:space="preserve"> і змінна </w:t>
      </w:r>
      <w:proofErr w:type="spellStart"/>
      <w:r w:rsidRPr="00A67348">
        <w:rPr>
          <w:w w:val="100"/>
          <w:sz w:val="24"/>
          <w:szCs w:val="24"/>
        </w:rPr>
        <w:t>Q</w:t>
      </w:r>
      <w:r w:rsidRPr="00A67348">
        <w:rPr>
          <w:w w:val="100"/>
          <w:sz w:val="24"/>
          <w:szCs w:val="24"/>
          <w:vertAlign w:val="subscript"/>
        </w:rPr>
        <w:t>m</w:t>
      </w:r>
      <w:proofErr w:type="spellEnd"/>
      <w:r w:rsidRPr="00A67348">
        <w:rPr>
          <w:w w:val="100"/>
          <w:sz w:val="24"/>
          <w:szCs w:val="24"/>
        </w:rPr>
        <w:t xml:space="preserve"> визначаються відповідно до формул, наведених у підпункті 4.2.1 Рекомендації ITU</w:t>
      </w:r>
      <w:r w:rsidRPr="00A67348">
        <w:rPr>
          <w:w w:val="100"/>
          <w:sz w:val="24"/>
          <w:szCs w:val="24"/>
        </w:rPr>
        <w:noBreakHyphen/>
        <w:t>R Р.1411.</w:t>
      </w:r>
    </w:p>
    <w:p w14:paraId="6AE6132B"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2. Статистичні моделі для прогнозування базових втрат поширення радіохвиль у різних типах середовищ.</w:t>
      </w:r>
    </w:p>
    <w:p w14:paraId="177A5887" w14:textId="77777777" w:rsidR="00D072C4" w:rsidRPr="00A67348" w:rsidRDefault="00D072C4" w:rsidP="00D072C4">
      <w:pPr>
        <w:pStyle w:val="Ch63"/>
        <w:rPr>
          <w:w w:val="100"/>
          <w:sz w:val="24"/>
          <w:szCs w:val="24"/>
        </w:rPr>
      </w:pPr>
      <w:r w:rsidRPr="00A67348">
        <w:rPr>
          <w:w w:val="100"/>
          <w:sz w:val="24"/>
          <w:szCs w:val="24"/>
        </w:rPr>
        <w:t>2.1. Якщо неоднорідні характеристики реального середовища не дозволяють однозначно визначити відповідний механізм, за допомогою якого можна здійснити прогнозування базових втрат поширення радіохвиль у відповідному сценарії, або умови реального середовища значною мірою відрізняються від умов, для яких визначені наведені формули (моделі) обчислення базових втрат, для прогнозування втрат поширення радіохвиль використовуються моделі, які визначені на основі статистичних даних результатів експериментальних досліджень.</w:t>
      </w:r>
    </w:p>
    <w:p w14:paraId="4BA2E8EB" w14:textId="77777777" w:rsidR="00D072C4" w:rsidRDefault="00D072C4" w:rsidP="00D072C4">
      <w:pPr>
        <w:pStyle w:val="Ch63"/>
        <w:rPr>
          <w:rFonts w:asciiTheme="minorHAnsi" w:hAnsiTheme="minorHAnsi"/>
          <w:w w:val="100"/>
          <w:sz w:val="24"/>
          <w:szCs w:val="24"/>
          <w:lang w:val="ru-RU"/>
        </w:rPr>
      </w:pPr>
      <w:r w:rsidRPr="00A67348">
        <w:rPr>
          <w:w w:val="100"/>
          <w:sz w:val="24"/>
          <w:szCs w:val="24"/>
        </w:rPr>
        <w:t>2.2. Перелік типових статистичних моделей, які доцільно використовувати у розрахунках базових втрат поширення радіохвиль у сценаріях за участю РО сухопутної рухомої служби, а також умови їх застосування наведено в таблиці 3 цього додатка.</w:t>
      </w:r>
    </w:p>
    <w:p w14:paraId="5851458D" w14:textId="77777777" w:rsidR="002E4843" w:rsidRDefault="002E4843" w:rsidP="00D072C4">
      <w:pPr>
        <w:pStyle w:val="Ch63"/>
        <w:rPr>
          <w:rFonts w:asciiTheme="minorHAnsi" w:hAnsiTheme="minorHAnsi" w:cs="Pragmatica Bold"/>
          <w:b/>
          <w:bCs/>
          <w:w w:val="100"/>
          <w:sz w:val="24"/>
          <w:szCs w:val="24"/>
          <w:lang w:val="ru-RU"/>
        </w:rPr>
        <w:sectPr w:rsidR="002E4843" w:rsidSect="00D072C4">
          <w:pgSz w:w="11906" w:h="16838" w:code="9"/>
          <w:pgMar w:top="567" w:right="567" w:bottom="567" w:left="709" w:header="708" w:footer="708" w:gutter="0"/>
          <w:cols w:space="720"/>
          <w:noEndnote/>
          <w:docGrid w:linePitch="299"/>
        </w:sectPr>
      </w:pPr>
    </w:p>
    <w:p w14:paraId="43CE49DA" w14:textId="6D598B32" w:rsidR="00D072C4" w:rsidRPr="00E14CB9" w:rsidRDefault="00D072C4" w:rsidP="00D072C4">
      <w:pPr>
        <w:pStyle w:val="TABL"/>
        <w:pageBreakBefore/>
        <w:rPr>
          <w:w w:val="100"/>
          <w:sz w:val="24"/>
          <w:szCs w:val="24"/>
          <w:lang w:val="en-US"/>
        </w:rPr>
      </w:pPr>
      <w:r w:rsidRPr="002E4843">
        <w:rPr>
          <w:b w:val="0"/>
          <w:bCs w:val="0"/>
          <w:i/>
          <w:iCs/>
          <w:w w:val="100"/>
          <w:sz w:val="24"/>
          <w:szCs w:val="24"/>
        </w:rPr>
        <w:t xml:space="preserve">Таблиця 3  </w:t>
      </w:r>
      <w:r w:rsidRPr="00A67348">
        <w:rPr>
          <w:w w:val="100"/>
          <w:sz w:val="24"/>
          <w:szCs w:val="24"/>
        </w:rPr>
        <w:t>Статистичні моделі які використовуються у розрахунках базових втрат поширення радіохвиль в різних типах середовищ в сценаріях за участю РО сухопутної рухомої служби</w:t>
      </w:r>
    </w:p>
    <w:tbl>
      <w:tblPr>
        <w:tblW w:w="0" w:type="auto"/>
        <w:tblInd w:w="57" w:type="dxa"/>
        <w:tblLayout w:type="fixed"/>
        <w:tblCellMar>
          <w:left w:w="0" w:type="dxa"/>
          <w:right w:w="0" w:type="dxa"/>
        </w:tblCellMar>
        <w:tblLook w:val="0000" w:firstRow="0" w:lastRow="0" w:firstColumn="0" w:lastColumn="0" w:noHBand="0" w:noVBand="0"/>
      </w:tblPr>
      <w:tblGrid>
        <w:gridCol w:w="6175"/>
        <w:gridCol w:w="4111"/>
        <w:gridCol w:w="5245"/>
      </w:tblGrid>
      <w:tr w:rsidR="00D072C4" w:rsidRPr="00CB4583" w14:paraId="0BB8A02E" w14:textId="77777777" w:rsidTr="002E4843">
        <w:trPr>
          <w:trHeight w:val="60"/>
        </w:trPr>
        <w:tc>
          <w:tcPr>
            <w:tcW w:w="6175"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5BF3F8CD" w14:textId="77777777" w:rsidR="00D072C4" w:rsidRPr="00E14CB9" w:rsidRDefault="00D072C4" w:rsidP="00AC6C62">
            <w:pPr>
              <w:pStyle w:val="TableshapkaTABL"/>
              <w:rPr>
                <w:w w:val="100"/>
                <w:sz w:val="24"/>
                <w:szCs w:val="24"/>
              </w:rPr>
            </w:pPr>
            <w:r w:rsidRPr="00E14CB9">
              <w:rPr>
                <w:w w:val="100"/>
                <w:sz w:val="24"/>
                <w:szCs w:val="24"/>
              </w:rPr>
              <w:t xml:space="preserve">Модель поширення радіохвиль </w:t>
            </w:r>
          </w:p>
          <w:p w14:paraId="399CAAB0" w14:textId="77777777" w:rsidR="00D072C4" w:rsidRPr="00E14CB9" w:rsidRDefault="00D072C4" w:rsidP="00AC6C62">
            <w:pPr>
              <w:pStyle w:val="TableshapkaTABL"/>
              <w:rPr>
                <w:w w:val="100"/>
                <w:sz w:val="24"/>
                <w:szCs w:val="24"/>
              </w:rPr>
            </w:pPr>
            <w:r w:rsidRPr="00E14CB9">
              <w:rPr>
                <w:w w:val="100"/>
                <w:sz w:val="24"/>
                <w:szCs w:val="24"/>
              </w:rPr>
              <w:t>(тип середовища)</w:t>
            </w:r>
          </w:p>
        </w:tc>
        <w:tc>
          <w:tcPr>
            <w:tcW w:w="4111"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4A4CF016" w14:textId="77777777" w:rsidR="00D072C4" w:rsidRPr="00E14CB9" w:rsidRDefault="00D072C4" w:rsidP="00AC6C62">
            <w:pPr>
              <w:pStyle w:val="TableshapkaTABL"/>
              <w:rPr>
                <w:w w:val="100"/>
                <w:sz w:val="24"/>
                <w:szCs w:val="24"/>
              </w:rPr>
            </w:pPr>
            <w:r w:rsidRPr="00E14CB9">
              <w:rPr>
                <w:w w:val="100"/>
                <w:sz w:val="24"/>
                <w:szCs w:val="24"/>
              </w:rPr>
              <w:t xml:space="preserve">Умови застосування моделі </w:t>
            </w:r>
            <w:r w:rsidRPr="00E14CB9">
              <w:rPr>
                <w:w w:val="100"/>
                <w:sz w:val="24"/>
                <w:szCs w:val="24"/>
              </w:rPr>
              <w:br/>
              <w:t>і типові значення вихідних даних</w:t>
            </w:r>
          </w:p>
        </w:tc>
        <w:tc>
          <w:tcPr>
            <w:tcW w:w="5245"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04A36725" w14:textId="77777777" w:rsidR="00D072C4" w:rsidRPr="00E14CB9" w:rsidRDefault="00D072C4" w:rsidP="00AC6C62">
            <w:pPr>
              <w:pStyle w:val="TableshapkaTABL"/>
              <w:rPr>
                <w:w w:val="100"/>
                <w:sz w:val="24"/>
                <w:szCs w:val="24"/>
              </w:rPr>
            </w:pPr>
            <w:r w:rsidRPr="00E14CB9">
              <w:rPr>
                <w:w w:val="100"/>
                <w:sz w:val="24"/>
                <w:szCs w:val="24"/>
              </w:rPr>
              <w:t>Визначення параметрів моделі</w:t>
            </w:r>
          </w:p>
        </w:tc>
      </w:tr>
      <w:tr w:rsidR="00D072C4" w:rsidRPr="00CB4583" w14:paraId="38E5DDBA" w14:textId="77777777" w:rsidTr="002E4843">
        <w:trPr>
          <w:trHeight w:val="60"/>
          <w:tblHeader/>
        </w:trPr>
        <w:tc>
          <w:tcPr>
            <w:tcW w:w="617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CD7AF9A" w14:textId="77777777" w:rsidR="00D072C4" w:rsidRPr="00E14CB9" w:rsidRDefault="00D072C4" w:rsidP="00AC6C62">
            <w:pPr>
              <w:pStyle w:val="TableshapkaTABL"/>
              <w:rPr>
                <w:w w:val="100"/>
                <w:sz w:val="24"/>
                <w:szCs w:val="24"/>
              </w:rPr>
            </w:pPr>
            <w:r w:rsidRPr="00E14CB9">
              <w:rPr>
                <w:w w:val="100"/>
                <w:sz w:val="24"/>
                <w:szCs w:val="24"/>
              </w:rPr>
              <w:t>1</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9786AD5" w14:textId="77777777" w:rsidR="00D072C4" w:rsidRPr="00E14CB9" w:rsidRDefault="00D072C4" w:rsidP="00AC6C62">
            <w:pPr>
              <w:pStyle w:val="TableshapkaTABL"/>
              <w:rPr>
                <w:w w:val="100"/>
                <w:sz w:val="24"/>
                <w:szCs w:val="24"/>
              </w:rPr>
            </w:pPr>
            <w:r w:rsidRPr="00E14CB9">
              <w:rPr>
                <w:w w:val="100"/>
                <w:sz w:val="24"/>
                <w:szCs w:val="24"/>
              </w:rPr>
              <w:t>2</w:t>
            </w:r>
          </w:p>
        </w:tc>
        <w:tc>
          <w:tcPr>
            <w:tcW w:w="524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BA73695" w14:textId="77777777" w:rsidR="00D072C4" w:rsidRPr="00E14CB9" w:rsidRDefault="00D072C4" w:rsidP="00AC6C62">
            <w:pPr>
              <w:pStyle w:val="TableshapkaTABL"/>
              <w:rPr>
                <w:w w:val="100"/>
                <w:sz w:val="24"/>
                <w:szCs w:val="24"/>
              </w:rPr>
            </w:pPr>
            <w:r w:rsidRPr="00E14CB9">
              <w:rPr>
                <w:w w:val="100"/>
                <w:sz w:val="24"/>
                <w:szCs w:val="24"/>
              </w:rPr>
              <w:t>3</w:t>
            </w:r>
          </w:p>
        </w:tc>
      </w:tr>
      <w:tr w:rsidR="00D072C4" w:rsidRPr="00CB4583" w14:paraId="38E3DF0B"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77FC1D" w14:textId="77777777" w:rsidR="00D072C4" w:rsidRPr="00E14CB9" w:rsidRDefault="00D072C4" w:rsidP="00AC6C62">
            <w:pPr>
              <w:pStyle w:val="Ch69"/>
              <w:rPr>
                <w:w w:val="100"/>
                <w:sz w:val="24"/>
                <w:szCs w:val="24"/>
              </w:rPr>
            </w:pPr>
            <w:r w:rsidRPr="00E14CB9">
              <w:rPr>
                <w:w w:val="100"/>
                <w:sz w:val="24"/>
                <w:szCs w:val="24"/>
              </w:rPr>
              <w:t>Модель Хати</w:t>
            </w:r>
            <w:r w:rsidRPr="00E14CB9">
              <w:rPr>
                <w:w w:val="100"/>
                <w:sz w:val="24"/>
                <w:szCs w:val="24"/>
              </w:rPr>
              <w:br/>
              <w:t>(для міста і приміських зон)</w:t>
            </w:r>
          </w:p>
          <w:p w14:paraId="470FD2AE" w14:textId="77777777" w:rsidR="00D072C4" w:rsidRPr="00E14CB9" w:rsidRDefault="00D072C4" w:rsidP="00AC6C62">
            <w:pPr>
              <w:tabs>
                <w:tab w:val="left" w:pos="5103"/>
              </w:tabs>
              <w:spacing w:before="113" w:after="0"/>
              <w:rPr>
                <w:rFonts w:ascii="Pragmatica Book" w:hAnsi="Pragmatica Book" w:cs="Pragmatica Book"/>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місто</w:t>
            </w:r>
            <w:proofErr w:type="spellEnd"/>
            <w:r w:rsidRPr="00E14CB9">
              <w:rPr>
                <w:rFonts w:ascii="Pragmatica Book" w:hAnsi="Pragmatica Book" w:cs="Pragmatica Book"/>
                <w:sz w:val="24"/>
                <w:szCs w:val="24"/>
              </w:rPr>
              <w:t xml:space="preserve"> = 69,55 + 26,16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 13,82 lgh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 (44,9 – 6,55 lgh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xml:space="preserve">) </w:t>
            </w:r>
            <w:proofErr w:type="spellStart"/>
            <w:r w:rsidRPr="00E14CB9">
              <w:rPr>
                <w:rFonts w:ascii="Pragmatica Book" w:hAnsi="Pragmatica Book" w:cs="Pragmatica Book"/>
                <w:sz w:val="24"/>
                <w:szCs w:val="24"/>
              </w:rPr>
              <w:t>lgd</w:t>
            </w:r>
            <w:proofErr w:type="spellEnd"/>
            <w:r w:rsidRPr="00E14CB9">
              <w:rPr>
                <w:rFonts w:ascii="Pragmatica Book" w:hAnsi="Pragmatica Book" w:cs="Pragmatica Book"/>
                <w:sz w:val="24"/>
                <w:szCs w:val="24"/>
              </w:rPr>
              <w:t xml:space="preserve"> + 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 a(</w:t>
            </w: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 + a(b) + a(h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f);</w:t>
            </w:r>
          </w:p>
          <w:p w14:paraId="45123780" w14:textId="77777777" w:rsidR="00D072C4" w:rsidRPr="00E14CB9" w:rsidRDefault="00D072C4" w:rsidP="00AC6C62">
            <w:pPr>
              <w:tabs>
                <w:tab w:val="left" w:pos="5103"/>
              </w:tabs>
              <w:spacing w:after="0"/>
              <w:rPr>
                <w:rFonts w:ascii="Pragmatica Book" w:hAnsi="Pragmatica Book" w:cs="Pragmatica Book"/>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передмістя</w:t>
            </w:r>
            <w:proofErr w:type="spellEnd"/>
            <w:r w:rsidRPr="00E14CB9">
              <w:rPr>
                <w:rFonts w:ascii="Pragmatica Book" w:hAnsi="Pragmatica Book" w:cs="Pragmatica Book"/>
                <w:sz w:val="24"/>
                <w:szCs w:val="24"/>
              </w:rPr>
              <w:t xml:space="preserve"> = </w:t>
            </w: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місто</w:t>
            </w:r>
            <w:proofErr w:type="spellEnd"/>
            <w:r w:rsidRPr="00E14CB9">
              <w:rPr>
                <w:rFonts w:ascii="Pragmatica Book" w:hAnsi="Pragmatica Book" w:cs="Pragmatica Book"/>
                <w:sz w:val="24"/>
                <w:szCs w:val="24"/>
              </w:rPr>
              <w:t> – 2lg (f/28)</w:t>
            </w:r>
            <w:r w:rsidRPr="00E14CB9">
              <w:rPr>
                <w:rFonts w:ascii="Pragmatica Book" w:hAnsi="Pragmatica Book" w:cs="Pragmatica Book"/>
                <w:sz w:val="24"/>
                <w:szCs w:val="24"/>
                <w:vertAlign w:val="superscript"/>
              </w:rPr>
              <w:t xml:space="preserve">2 </w:t>
            </w:r>
            <w:r w:rsidRPr="00E14CB9">
              <w:rPr>
                <w:rFonts w:ascii="Pragmatica Book" w:hAnsi="Pragmatica Book" w:cs="Pragmatica Book"/>
                <w:sz w:val="24"/>
                <w:szCs w:val="24"/>
              </w:rPr>
              <w:t>– 5,4;</w:t>
            </w:r>
          </w:p>
          <w:p w14:paraId="66E7FE9E" w14:textId="77777777" w:rsidR="00D072C4" w:rsidRPr="00E14CB9" w:rsidRDefault="00D072C4" w:rsidP="00AC6C62">
            <w:pPr>
              <w:tabs>
                <w:tab w:val="left" w:pos="5103"/>
              </w:tabs>
              <w:spacing w:after="0"/>
              <w:rPr>
                <w:rFonts w:ascii="Pragmatica Book" w:hAnsi="Pragmatica Book" w:cs="Pragmatica Book"/>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передмістя</w:t>
            </w:r>
            <w:proofErr w:type="spellEnd"/>
            <w:r w:rsidRPr="00E14CB9">
              <w:rPr>
                <w:rFonts w:ascii="Pragmatica Book" w:hAnsi="Pragmatica Book" w:cs="Pragmatica Book"/>
                <w:sz w:val="24"/>
                <w:szCs w:val="24"/>
                <w:vertAlign w:val="subscript"/>
              </w:rPr>
              <w:t xml:space="preserve"> </w:t>
            </w:r>
            <w:r w:rsidRPr="00E14CB9">
              <w:rPr>
                <w:rFonts w:ascii="Pragmatica Book" w:hAnsi="Pragmatica Book" w:cs="Pragmatica Book"/>
                <w:sz w:val="24"/>
                <w:szCs w:val="24"/>
              </w:rPr>
              <w:t xml:space="preserve">= </w:t>
            </w: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місто</w:t>
            </w:r>
            <w:proofErr w:type="spellEnd"/>
            <w:r w:rsidRPr="00E14CB9">
              <w:rPr>
                <w:rFonts w:ascii="Pragmatica Book" w:hAnsi="Pragmatica Book" w:cs="Pragmatica Book"/>
                <w:sz w:val="24"/>
                <w:szCs w:val="24"/>
              </w:rPr>
              <w:t> – 4,78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 xml:space="preserve"> + 18,33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 35,94 (напівзакрита місцевість);</w:t>
            </w:r>
          </w:p>
          <w:p w14:paraId="6D1FDA6C" w14:textId="77777777" w:rsidR="00D072C4" w:rsidRPr="00E14CB9" w:rsidRDefault="00D072C4" w:rsidP="00AC6C62">
            <w:pPr>
              <w:tabs>
                <w:tab w:val="left" w:pos="720"/>
                <w:tab w:val="left" w:pos="5103"/>
              </w:tabs>
              <w:spacing w:after="0"/>
              <w:rPr>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село</w:t>
            </w:r>
            <w:proofErr w:type="spellEnd"/>
            <w:r w:rsidRPr="00E14CB9">
              <w:rPr>
                <w:rFonts w:ascii="Pragmatica Book" w:hAnsi="Pragmatica Book" w:cs="Pragmatica Book"/>
                <w:sz w:val="24"/>
                <w:szCs w:val="24"/>
                <w:vertAlign w:val="subscript"/>
              </w:rPr>
              <w:t xml:space="preserve"> </w:t>
            </w:r>
            <w:r w:rsidRPr="00E14CB9">
              <w:rPr>
                <w:rFonts w:ascii="Pragmatica Book" w:hAnsi="Pragmatica Book" w:cs="Pragmatica Book"/>
                <w:sz w:val="24"/>
                <w:szCs w:val="24"/>
              </w:rPr>
              <w:t xml:space="preserve">= </w:t>
            </w: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місто</w:t>
            </w:r>
            <w:proofErr w:type="spellEnd"/>
            <w:r w:rsidRPr="00E14CB9">
              <w:rPr>
                <w:rFonts w:ascii="Pragmatica Book" w:hAnsi="Pragmatica Book" w:cs="Pragmatica Book"/>
                <w:sz w:val="24"/>
                <w:szCs w:val="24"/>
              </w:rPr>
              <w:t> – 4,78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 xml:space="preserve"> + 18,33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 40,94 (відкрита місцевість).</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0B5811"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смуга частот (100–3000) МГц;</w:t>
            </w:r>
          </w:p>
          <w:p w14:paraId="203E87AD"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 xml:space="preserve">1 </w:t>
            </w:r>
            <w:r w:rsidRPr="00E14CB9">
              <w:rPr>
                <w:rFonts w:ascii="Pragmatica Book" w:hAnsi="Pragmatica Book" w:cs="Pragmatica Book"/>
                <w:sz w:val="24"/>
                <w:szCs w:val="24"/>
              </w:rPr>
              <w:t>= (30–200) м;</w:t>
            </w:r>
          </w:p>
          <w:p w14:paraId="19E7C94C"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(1–10) м;</w:t>
            </w:r>
          </w:p>
          <w:p w14:paraId="6C222D17" w14:textId="77777777" w:rsidR="00D072C4" w:rsidRPr="00E14CB9" w:rsidRDefault="00D072C4" w:rsidP="00AC6C62">
            <w:pPr>
              <w:tabs>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d = (1–1000) км;</w:t>
            </w:r>
          </w:p>
          <w:p w14:paraId="7628CC4E" w14:textId="77777777" w:rsidR="00D072C4" w:rsidRPr="00E14CB9" w:rsidRDefault="00D072C4" w:rsidP="00AC6C62">
            <w:pPr>
              <w:tabs>
                <w:tab w:val="left" w:pos="5103"/>
              </w:tabs>
              <w:spacing w:after="0"/>
              <w:rPr>
                <w:rFonts w:ascii="Pragmatica Book" w:hAnsi="Pragmatica Book" w:cs="Pragmatica Book"/>
                <w:sz w:val="24"/>
                <w:szCs w:val="24"/>
              </w:rPr>
            </w:pP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(сільська місцевість) = 0;</w:t>
            </w:r>
          </w:p>
          <w:p w14:paraId="1632BD68" w14:textId="77777777" w:rsidR="00D072C4" w:rsidRPr="00E14CB9" w:rsidRDefault="00D072C4" w:rsidP="00AC6C62">
            <w:pPr>
              <w:tabs>
                <w:tab w:val="left" w:pos="5103"/>
              </w:tabs>
              <w:spacing w:after="0"/>
              <w:rPr>
                <w:rFonts w:ascii="Pragmatica Book" w:hAnsi="Pragmatica Book" w:cs="Pragmatica Book"/>
                <w:sz w:val="24"/>
                <w:szCs w:val="24"/>
              </w:rPr>
            </w:pP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(передмістя) = 0,5;</w:t>
            </w:r>
          </w:p>
          <w:p w14:paraId="3398F601" w14:textId="77777777" w:rsidR="00D072C4" w:rsidRPr="00E14CB9" w:rsidRDefault="00D072C4" w:rsidP="00AC6C62">
            <w:pPr>
              <w:tabs>
                <w:tab w:val="left" w:pos="5103"/>
              </w:tabs>
              <w:spacing w:after="0"/>
              <w:rPr>
                <w:rFonts w:ascii="Pragmatica Book" w:hAnsi="Pragmatica Book" w:cs="Pragmatica Book"/>
                <w:sz w:val="24"/>
                <w:szCs w:val="24"/>
              </w:rPr>
            </w:pP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(місто) = 1;</w:t>
            </w:r>
          </w:p>
          <w:p w14:paraId="0E22592F" w14:textId="77777777" w:rsidR="00D072C4" w:rsidRPr="00E14CB9" w:rsidRDefault="00D072C4" w:rsidP="00AC6C62">
            <w:pPr>
              <w:tabs>
                <w:tab w:val="left" w:pos="5103"/>
              </w:tabs>
              <w:spacing w:after="0"/>
              <w:rPr>
                <w:sz w:val="24"/>
                <w:szCs w:val="24"/>
              </w:rPr>
            </w:pPr>
            <w:r w:rsidRPr="00E14CB9">
              <w:rPr>
                <w:rFonts w:ascii="Pragmatica Book" w:hAnsi="Pragmatica Book" w:cs="Pragmatica Book"/>
                <w:sz w:val="24"/>
                <w:szCs w:val="24"/>
              </w:rPr>
              <w:t>b =(0–50)%;</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C42B3A"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f — </w:t>
            </w:r>
            <w:r w:rsidRPr="00E14CB9">
              <w:rPr>
                <w:rStyle w:val="Kursiv"/>
                <w:rFonts w:ascii="Pragmatica Book" w:hAnsi="Pragmatica Book" w:cs="Pragmatica Book"/>
                <w:i w:val="0"/>
                <w:sz w:val="24"/>
                <w:szCs w:val="24"/>
              </w:rPr>
              <w:t>робоча частота;</w:t>
            </w:r>
          </w:p>
          <w:p w14:paraId="3EBB3107"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1 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висота передавальної (базової) антени;</w:t>
            </w:r>
          </w:p>
          <w:p w14:paraId="2E54B508"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висота приймальної (рухомої) антени;</w:t>
            </w:r>
          </w:p>
          <w:p w14:paraId="02B1C56F"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78EFD869"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b — </w:t>
            </w:r>
            <w:r w:rsidRPr="00E14CB9">
              <w:rPr>
                <w:rStyle w:val="Kursiv"/>
                <w:rFonts w:ascii="Pragmatica Book" w:hAnsi="Pragmatica Book" w:cs="Pragmatica Book"/>
                <w:i w:val="0"/>
                <w:sz w:val="24"/>
                <w:szCs w:val="24"/>
              </w:rPr>
              <w:t>щільність міської забудови;</w:t>
            </w:r>
          </w:p>
          <w:p w14:paraId="244E30FB"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d</w:t>
            </w:r>
            <w:r w:rsidRPr="00E14CB9">
              <w:rPr>
                <w:rFonts w:ascii="Pragmatica Book" w:hAnsi="Pragmatica Book" w:cs="Pragmatica Book"/>
                <w:sz w:val="24"/>
                <w:szCs w:val="24"/>
                <w:vertAlign w:val="subscript"/>
              </w:rPr>
              <w:t>0</w:t>
            </w:r>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відстань прямої видимості;</w:t>
            </w:r>
          </w:p>
          <w:p w14:paraId="66B9C8E6"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a(</w:t>
            </w: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 a(b), a(h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xml:space="preserve">; f) — </w:t>
            </w:r>
            <w:r w:rsidRPr="00E14CB9">
              <w:rPr>
                <w:rStyle w:val="Kursiv"/>
                <w:rFonts w:ascii="Pragmatica Book" w:hAnsi="Pragmatica Book" w:cs="Pragmatica Book"/>
                <w:i w:val="0"/>
                <w:sz w:val="24"/>
                <w:szCs w:val="24"/>
              </w:rPr>
              <w:t>поправочні коефіцієнти.</w:t>
            </w:r>
          </w:p>
          <w:p w14:paraId="005D16D8"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Розрахунок параметрів моделі:</w:t>
            </w:r>
          </w:p>
          <w:p w14:paraId="0E42168B"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(1,1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 0,7) h</w:t>
            </w:r>
            <w:r w:rsidRPr="00E14CB9">
              <w:rPr>
                <w:rFonts w:ascii="Pragmatica Book" w:hAnsi="Pragmatica Book" w:cs="Pragmatica Book"/>
                <w:sz w:val="24"/>
                <w:szCs w:val="24"/>
                <w:vertAlign w:val="subscript"/>
              </w:rPr>
              <w:t xml:space="preserve">2 </w:t>
            </w:r>
            <w:r w:rsidRPr="00E14CB9">
              <w:rPr>
                <w:rFonts w:ascii="Pragmatica Book" w:hAnsi="Pragmatica Book" w:cs="Pragmatica Book"/>
                <w:sz w:val="24"/>
                <w:szCs w:val="24"/>
              </w:rPr>
              <w:t xml:space="preserve">– 1,56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xml:space="preserve"> + 0,8 — для малих міст;</w:t>
            </w:r>
          </w:p>
          <w:p w14:paraId="18677D36"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 8,29 (lg1,54h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–1,1 — для великих міст, якщо</w:t>
            </w:r>
          </w:p>
          <w:p w14:paraId="553B30A0"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f &lt; 200МГц;</w:t>
            </w:r>
          </w:p>
          <w:p w14:paraId="5AC55C5F"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 3,2 (</w:t>
            </w:r>
            <w:proofErr w:type="spellStart"/>
            <w:r w:rsidRPr="00E14CB9">
              <w:rPr>
                <w:rFonts w:ascii="Pragmatica Book" w:hAnsi="Pragmatica Book" w:cs="Pragmatica Book"/>
                <w:sz w:val="24"/>
                <w:szCs w:val="24"/>
              </w:rPr>
              <w:t>lg</w:t>
            </w:r>
            <w:proofErr w:type="spellEnd"/>
            <w:r w:rsidRPr="00E14CB9">
              <w:rPr>
                <w:rFonts w:ascii="Pragmatica Book" w:hAnsi="Pragmatica Book" w:cs="Pragmatica Book"/>
                <w:sz w:val="24"/>
                <w:szCs w:val="24"/>
              </w:rPr>
              <w:t xml:space="preserve"> l,75h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–4,97 — для великих міст, якщо</w:t>
            </w:r>
          </w:p>
          <w:p w14:paraId="60758A4B"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f &gt; 200МГц;</w:t>
            </w:r>
          </w:p>
          <w:p w14:paraId="18473AA9"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a(</w:t>
            </w:r>
            <w:proofErr w:type="spellStart"/>
            <w:r w:rsidRPr="00E14CB9">
              <w:rPr>
                <w:rFonts w:ascii="Pragmatica Book" w:hAnsi="Pragmatica Book" w:cs="Pragmatica Book"/>
                <w:sz w:val="24"/>
                <w:szCs w:val="24"/>
              </w:rPr>
              <w:t>v</w:t>
            </w:r>
            <w:r w:rsidRPr="00E14CB9">
              <w:rPr>
                <w:rFonts w:ascii="Pragmatica Book" w:hAnsi="Pragmatica Book" w:cs="Pragmatica Book"/>
                <w:sz w:val="24"/>
                <w:szCs w:val="24"/>
                <w:vertAlign w:val="subscript"/>
              </w:rPr>
              <w:t>r</w:t>
            </w:r>
            <w:proofErr w:type="spellEnd"/>
            <w:r w:rsidRPr="00E14CB9">
              <w:rPr>
                <w:rFonts w:ascii="Pragmatica Book" w:hAnsi="Pragmatica Book" w:cs="Pragmatica Book"/>
                <w:sz w:val="24"/>
                <w:szCs w:val="24"/>
              </w:rPr>
              <w:t xml:space="preserve">) = (1 – </w:t>
            </w: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 xml:space="preserve">) [(1 – 2 </w:t>
            </w:r>
            <w:r w:rsidRPr="00E14CB9">
              <w:rPr>
                <w:rFonts w:ascii="Symbol" w:hAnsi="Symbol" w:cs="Symbol"/>
                <w:sz w:val="24"/>
                <w:szCs w:val="24"/>
              </w:rPr>
              <w:t>n</w:t>
            </w:r>
            <w:r w:rsidRPr="00E14CB9">
              <w:rPr>
                <w:rFonts w:ascii="Pragmatica Book" w:hAnsi="Pragmatica Book" w:cs="Pragmatica Book"/>
                <w:sz w:val="24"/>
                <w:szCs w:val="24"/>
                <w:vertAlign w:val="subscript"/>
              </w:rPr>
              <w:t>r</w:t>
            </w:r>
            <w:r w:rsidRPr="00E14CB9">
              <w:rPr>
                <w:rFonts w:ascii="Pragmatica Book" w:hAnsi="Pragmatica Book" w:cs="Pragmatica Book"/>
                <w:sz w:val="24"/>
                <w:szCs w:val="24"/>
              </w:rPr>
              <w:t xml:space="preserve">) </w:t>
            </w:r>
            <w:r w:rsidRPr="00E14CB9">
              <w:rPr>
                <w:rFonts w:ascii="Symbol" w:hAnsi="Symbol" w:cs="Symbol"/>
                <w:sz w:val="24"/>
                <w:szCs w:val="24"/>
              </w:rPr>
              <w:t>g</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xml:space="preserve"> + 4 </w:t>
            </w:r>
            <w:proofErr w:type="spellStart"/>
            <w:r w:rsidRPr="00E14CB9">
              <w:rPr>
                <w:rFonts w:ascii="Pragmatica Book" w:hAnsi="Pragmatica Book" w:cs="Pragmatica Book"/>
                <w:sz w:val="24"/>
                <w:szCs w:val="24"/>
              </w:rPr>
              <w:t>v</w:t>
            </w:r>
            <w:r w:rsidRPr="00E14CB9">
              <w:rPr>
                <w:rFonts w:ascii="Pragmatica Book" w:hAnsi="Pragmatica Book" w:cs="Pragmatica Book"/>
                <w:sz w:val="24"/>
                <w:szCs w:val="24"/>
                <w:vertAlign w:val="subscript"/>
              </w:rPr>
              <w:t>r</w:t>
            </w:r>
            <w:proofErr w:type="spellEnd"/>
            <w:r w:rsidRPr="00E14CB9">
              <w:rPr>
                <w:rFonts w:ascii="Pragmatica Book" w:hAnsi="Pragmatica Book" w:cs="Pragmatica Book"/>
                <w:sz w:val="24"/>
                <w:szCs w:val="24"/>
                <w:vertAlign w:val="subscript"/>
              </w:rPr>
              <w:t xml:space="preserve"> </w:t>
            </w:r>
            <w:r w:rsidRPr="00E14CB9">
              <w:rPr>
                <w:rFonts w:ascii="Symbol" w:hAnsi="Symbol" w:cs="Symbol"/>
                <w:sz w:val="24"/>
                <w:szCs w:val="24"/>
              </w:rPr>
              <w:t>g</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w:t>
            </w:r>
          </w:p>
          <w:p w14:paraId="7FA22FF2" w14:textId="77777777" w:rsidR="00D072C4" w:rsidRPr="00E14CB9" w:rsidRDefault="00D072C4" w:rsidP="00AC6C62">
            <w:pPr>
              <w:spacing w:after="0"/>
              <w:rPr>
                <w:rFonts w:ascii="Pragmatica Book" w:hAnsi="Pragmatica Book" w:cs="Pragmatica Book"/>
                <w:sz w:val="24"/>
                <w:szCs w:val="24"/>
              </w:rPr>
            </w:pPr>
            <w:r w:rsidRPr="00E14CB9">
              <w:rPr>
                <w:rFonts w:ascii="Symbol" w:hAnsi="Symbol" w:cs="Symbol"/>
                <w:sz w:val="24"/>
                <w:szCs w:val="24"/>
              </w:rPr>
              <w:t>g</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xml:space="preserve"> = 4,78(</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 xml:space="preserve"> – 18,33 </w:t>
            </w:r>
            <w:proofErr w:type="spellStart"/>
            <w:r w:rsidRPr="00E14CB9">
              <w:rPr>
                <w:rFonts w:ascii="Pragmatica Book" w:hAnsi="Pragmatica Book" w:cs="Pragmatica Book"/>
                <w:sz w:val="24"/>
                <w:szCs w:val="24"/>
              </w:rPr>
              <w:t>lgf</w:t>
            </w:r>
            <w:proofErr w:type="spellEnd"/>
            <w:r w:rsidRPr="00E14CB9">
              <w:rPr>
                <w:rFonts w:ascii="Pragmatica Book" w:hAnsi="Pragmatica Book" w:cs="Pragmatica Book"/>
                <w:sz w:val="24"/>
                <w:szCs w:val="24"/>
              </w:rPr>
              <w:t xml:space="preserve"> + 40,94;</w:t>
            </w:r>
          </w:p>
          <w:p w14:paraId="0C164CDB" w14:textId="77777777" w:rsidR="00D072C4" w:rsidRPr="00E14CB9" w:rsidRDefault="00D072C4" w:rsidP="00AC6C62">
            <w:pPr>
              <w:spacing w:after="0"/>
              <w:rPr>
                <w:rFonts w:ascii="Pragmatica Book" w:hAnsi="Pragmatica Book" w:cs="Pragmatica Book"/>
                <w:sz w:val="24"/>
                <w:szCs w:val="24"/>
              </w:rPr>
            </w:pPr>
            <w:r w:rsidRPr="00E14CB9">
              <w:rPr>
                <w:rFonts w:ascii="Symbol" w:hAnsi="Symbol" w:cs="Symbol"/>
                <w:sz w:val="24"/>
                <w:szCs w:val="24"/>
              </w:rPr>
              <w:t>g</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2 [</w:t>
            </w:r>
            <w:proofErr w:type="spellStart"/>
            <w:r w:rsidRPr="00E14CB9">
              <w:rPr>
                <w:rFonts w:ascii="Pragmatica Book" w:hAnsi="Pragmatica Book" w:cs="Pragmatica Book"/>
                <w:sz w:val="24"/>
                <w:szCs w:val="24"/>
              </w:rPr>
              <w:t>lg</w:t>
            </w:r>
            <w:proofErr w:type="spellEnd"/>
            <w:r w:rsidRPr="00E14CB9">
              <w:rPr>
                <w:rFonts w:ascii="Pragmatica Book" w:hAnsi="Pragmatica Book" w:cs="Pragmatica Book"/>
                <w:sz w:val="24"/>
                <w:szCs w:val="24"/>
              </w:rPr>
              <w:t>(f/28)</w:t>
            </w:r>
            <w:r w:rsidRPr="00E14CB9">
              <w:rPr>
                <w:rFonts w:ascii="Pragmatica Book" w:hAnsi="Pragmatica Book" w:cs="Pragmatica Book"/>
                <w:sz w:val="24"/>
                <w:szCs w:val="24"/>
                <w:vertAlign w:val="superscript"/>
              </w:rPr>
              <w:t>2</w:t>
            </w:r>
            <w:r w:rsidRPr="00E14CB9">
              <w:rPr>
                <w:rFonts w:ascii="Pragmatica Book" w:hAnsi="Pragmatica Book" w:cs="Pragmatica Book"/>
                <w:sz w:val="24"/>
                <w:szCs w:val="24"/>
              </w:rPr>
              <w:t>+5,4];</w:t>
            </w:r>
          </w:p>
          <w:p w14:paraId="4E8F1D70"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 xml:space="preserve">a(b) = 25 </w:t>
            </w:r>
            <w:proofErr w:type="spellStart"/>
            <w:r w:rsidRPr="00E14CB9">
              <w:rPr>
                <w:rFonts w:ascii="Pragmatica Book" w:hAnsi="Pragmatica Book" w:cs="Pragmatica Book"/>
                <w:sz w:val="24"/>
                <w:szCs w:val="24"/>
              </w:rPr>
              <w:t>lgb</w:t>
            </w:r>
            <w:proofErr w:type="spellEnd"/>
            <w:r w:rsidRPr="00E14CB9">
              <w:rPr>
                <w:rFonts w:ascii="Pragmatica Book" w:hAnsi="Pragmatica Book" w:cs="Pragmatica Book"/>
                <w:sz w:val="24"/>
                <w:szCs w:val="24"/>
              </w:rPr>
              <w:t xml:space="preserve"> – 30;</w:t>
            </w:r>
          </w:p>
          <w:p w14:paraId="63692E26"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 f) — поправка, яка враховує сферичність Землі, якщо 0,2r</w:t>
            </w:r>
            <w:r w:rsidRPr="00E14CB9">
              <w:rPr>
                <w:rFonts w:ascii="Pragmatica Book" w:hAnsi="Pragmatica Book" w:cs="Pragmatica Book"/>
                <w:sz w:val="24"/>
                <w:szCs w:val="24"/>
                <w:vertAlign w:val="subscript"/>
              </w:rPr>
              <w:t>0</w:t>
            </w:r>
            <w:r w:rsidRPr="00E14CB9">
              <w:rPr>
                <w:rFonts w:ascii="Pragmatica Book" w:hAnsi="Pragmatica Book" w:cs="Pragmatica Book"/>
                <w:sz w:val="24"/>
                <w:szCs w:val="24"/>
              </w:rPr>
              <w:t xml:space="preserve"> &lt; d ≤ 0,8r</w:t>
            </w:r>
            <w:r w:rsidRPr="00E14CB9">
              <w:rPr>
                <w:rFonts w:ascii="Pragmatica Book" w:hAnsi="Pragmatica Book" w:cs="Pragmatica Book"/>
                <w:sz w:val="24"/>
                <w:szCs w:val="24"/>
                <w:vertAlign w:val="subscript"/>
              </w:rPr>
              <w:t>0</w:t>
            </w:r>
            <w:r w:rsidRPr="00E14CB9">
              <w:rPr>
                <w:rFonts w:ascii="Pragmatica Book" w:hAnsi="Pragmatica Book" w:cs="Pragmatica Book"/>
                <w:sz w:val="24"/>
                <w:szCs w:val="24"/>
              </w:rPr>
              <w:t>;</w:t>
            </w:r>
          </w:p>
          <w:p w14:paraId="551C4730" w14:textId="560159FC" w:rsidR="00D072C4" w:rsidRPr="00E14CB9" w:rsidRDefault="00D072C4" w:rsidP="00AC6C62">
            <w:pPr>
              <w:spacing w:after="0"/>
              <w:rPr>
                <w:sz w:val="24"/>
                <w:szCs w:val="24"/>
              </w:rPr>
            </w:pPr>
            <w:r w:rsidRPr="00E14CB9">
              <w:rPr>
                <w:rFonts w:ascii="Pragmatica Book" w:hAnsi="Pragmatica Book" w:cs="Pragmatica Book"/>
                <w:sz w:val="24"/>
                <w:szCs w:val="24"/>
              </w:rPr>
              <w:t>d</w:t>
            </w:r>
            <w:r w:rsidRPr="00E14CB9">
              <w:rPr>
                <w:rFonts w:ascii="Pragmatica Book" w:hAnsi="Pragmatica Book" w:cs="Pragmatica Book"/>
                <w:sz w:val="24"/>
                <w:szCs w:val="24"/>
                <w:vertAlign w:val="subscript"/>
              </w:rPr>
              <w:t>0</w:t>
            </w:r>
            <w:r w:rsidRPr="00E14CB9">
              <w:rPr>
                <w:rFonts w:ascii="Pragmatica Book" w:hAnsi="Pragmatica Book" w:cs="Pragmatica Book"/>
                <w:sz w:val="24"/>
                <w:szCs w:val="24"/>
              </w:rPr>
              <w:t xml:space="preserve"> </w:t>
            </w:r>
            <w:r w:rsidR="002E4843" w:rsidRPr="00E14CB9">
              <w:rPr>
                <w:rFonts w:ascii="Pragmatica Book" w:hAnsi="Pragmatica Book" w:cs="Pragmatica Book"/>
                <w:noProof/>
                <w:sz w:val="24"/>
                <w:szCs w:val="24"/>
              </w:rPr>
              <w:drawing>
                <wp:inline distT="0" distB="0" distL="0" distR="0" wp14:anchorId="0CE5F7EF" wp14:editId="6D654810">
                  <wp:extent cx="114316" cy="152421"/>
                  <wp:effectExtent l="0" t="0" r="0" b="0"/>
                  <wp:docPr id="210935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256" name=""/>
                          <pic:cNvPicPr/>
                        </pic:nvPicPr>
                        <pic:blipFill>
                          <a:blip r:embed="rId104"/>
                          <a:stretch>
                            <a:fillRect/>
                          </a:stretch>
                        </pic:blipFill>
                        <pic:spPr>
                          <a:xfrm>
                            <a:off x="0" y="0"/>
                            <a:ext cx="114316" cy="152421"/>
                          </a:xfrm>
                          <a:prstGeom prst="rect">
                            <a:avLst/>
                          </a:prstGeom>
                        </pic:spPr>
                      </pic:pic>
                    </a:graphicData>
                  </a:graphic>
                </wp:inline>
              </w:drawing>
            </w:r>
            <w:r w:rsidRPr="00E14CB9">
              <w:rPr>
                <w:rFonts w:ascii="Pragmatica Book" w:hAnsi="Pragmatica Book" w:cs="Pragmatica Book"/>
                <w:sz w:val="24"/>
                <w:szCs w:val="24"/>
              </w:rPr>
              <w:t xml:space="preserve"> 3,57(√h</w:t>
            </w:r>
            <w:r w:rsidRPr="00E14CB9">
              <w:rPr>
                <w:rFonts w:ascii="Pragmatica Book" w:hAnsi="Pragmatica Book" w:cs="Pragmatica Book"/>
                <w:sz w:val="24"/>
                <w:szCs w:val="24"/>
                <w:vertAlign w:val="subscript"/>
              </w:rPr>
              <w:t>1</w:t>
            </w: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w:t>
            </w:r>
          </w:p>
        </w:tc>
      </w:tr>
      <w:tr w:rsidR="00D072C4" w:rsidRPr="00CB4583" w14:paraId="5F88828C"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F08456" w14:textId="77777777" w:rsidR="00D072C4" w:rsidRPr="00E14CB9" w:rsidRDefault="00D072C4" w:rsidP="00AC6C62">
            <w:pPr>
              <w:pStyle w:val="Ch69"/>
              <w:rPr>
                <w:w w:val="100"/>
                <w:sz w:val="24"/>
                <w:szCs w:val="24"/>
              </w:rPr>
            </w:pPr>
            <w:r w:rsidRPr="00E14CB9">
              <w:rPr>
                <w:w w:val="100"/>
                <w:sz w:val="24"/>
                <w:szCs w:val="24"/>
              </w:rPr>
              <w:t xml:space="preserve">Модель </w:t>
            </w:r>
            <w:proofErr w:type="spellStart"/>
            <w:r w:rsidRPr="00E14CB9">
              <w:rPr>
                <w:w w:val="100"/>
                <w:sz w:val="24"/>
                <w:szCs w:val="24"/>
              </w:rPr>
              <w:t>Уолфіша-Ікегамі</w:t>
            </w:r>
            <w:proofErr w:type="spellEnd"/>
            <w:r w:rsidRPr="00E14CB9">
              <w:rPr>
                <w:w w:val="100"/>
                <w:sz w:val="24"/>
                <w:szCs w:val="24"/>
              </w:rPr>
              <w:br/>
              <w:t xml:space="preserve">(для систем GSM, які розгортаються </w:t>
            </w:r>
            <w:r w:rsidRPr="00E14CB9">
              <w:rPr>
                <w:w w:val="100"/>
                <w:sz w:val="24"/>
                <w:szCs w:val="24"/>
              </w:rPr>
              <w:br/>
              <w:t>в місті або приміській зоні)</w:t>
            </w:r>
          </w:p>
          <w:p w14:paraId="5E119AD3" w14:textId="36D535F5" w:rsidR="00D072C4" w:rsidRPr="00E14CB9" w:rsidRDefault="00CB4583" w:rsidP="00AC6C62">
            <w:pPr>
              <w:spacing w:before="113" w:after="57"/>
              <w:rPr>
                <w:rFonts w:ascii="Pragmatica Book" w:hAnsi="Pragmatica Book" w:cs="Pragmatica Book"/>
                <w:sz w:val="24"/>
                <w:szCs w:val="24"/>
              </w:rPr>
            </w:pPr>
            <w:r w:rsidRPr="00E14CB9">
              <w:rPr>
                <w:rFonts w:ascii="Pragmatica Book" w:hAnsi="Pragmatica Book" w:cs="Pragmatica Book"/>
                <w:noProof/>
                <w:sz w:val="24"/>
                <w:szCs w:val="24"/>
              </w:rPr>
              <w:drawing>
                <wp:inline distT="0" distB="0" distL="0" distR="0" wp14:anchorId="2C83C435" wp14:editId="5D40F569">
                  <wp:extent cx="2552700" cy="1153852"/>
                  <wp:effectExtent l="0" t="0" r="0" b="8255"/>
                  <wp:docPr id="1219878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8687" name=""/>
                          <pic:cNvPicPr/>
                        </pic:nvPicPr>
                        <pic:blipFill>
                          <a:blip r:embed="rId105"/>
                          <a:stretch>
                            <a:fillRect/>
                          </a:stretch>
                        </pic:blipFill>
                        <pic:spPr>
                          <a:xfrm>
                            <a:off x="0" y="0"/>
                            <a:ext cx="2557309" cy="1155935"/>
                          </a:xfrm>
                          <a:prstGeom prst="rect">
                            <a:avLst/>
                          </a:prstGeom>
                        </pic:spPr>
                      </pic:pic>
                    </a:graphicData>
                  </a:graphic>
                </wp:inline>
              </w:drawing>
            </w:r>
          </w:p>
          <w:p w14:paraId="646D8AB5" w14:textId="77777777" w:rsidR="00D072C4" w:rsidRPr="00E14CB9" w:rsidRDefault="00D072C4" w:rsidP="00AC6C62">
            <w:pPr>
              <w:spacing w:before="113" w:after="57"/>
              <w:rPr>
                <w:rFonts w:ascii="Pragmatica Book" w:hAnsi="Pragmatica Book" w:cs="Pragmatica Book"/>
                <w:sz w:val="24"/>
                <w:szCs w:val="24"/>
              </w:rPr>
            </w:pPr>
          </w:p>
          <w:p w14:paraId="596F3DD5" w14:textId="77777777" w:rsidR="00D072C4" w:rsidRPr="00E14CB9" w:rsidRDefault="00D072C4" w:rsidP="00AC6C62">
            <w:pPr>
              <w:spacing w:before="113" w:after="57"/>
              <w:rPr>
                <w:rFonts w:ascii="Pragmatica Book" w:hAnsi="Pragmatica Book" w:cs="Pragmatica Book"/>
                <w:sz w:val="24"/>
                <w:szCs w:val="24"/>
              </w:rPr>
            </w:pPr>
            <w:r w:rsidRPr="00E14CB9">
              <w:rPr>
                <w:rFonts w:ascii="Pragmatica Book" w:hAnsi="Pragmatica Book" w:cs="Pragmatica Book"/>
                <w:sz w:val="24"/>
                <w:szCs w:val="24"/>
              </w:rPr>
              <w:t>.</w:t>
            </w:r>
          </w:p>
          <w:p w14:paraId="1BA40CCB" w14:textId="77777777" w:rsidR="00D072C4" w:rsidRPr="00E14CB9" w:rsidRDefault="00D072C4" w:rsidP="00AC6C62">
            <w:pPr>
              <w:spacing w:before="113" w:after="57"/>
              <w:rPr>
                <w:sz w:val="24"/>
                <w:szCs w:val="24"/>
              </w:rPr>
            </w:pP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8B773F"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смуга частот (800–2000) МГц;</w:t>
            </w:r>
          </w:p>
          <w:p w14:paraId="246AB23C"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1 </w:t>
            </w:r>
            <w:r w:rsidRPr="00E14CB9">
              <w:rPr>
                <w:rFonts w:ascii="Pragmatica Book" w:hAnsi="Pragmatica Book" w:cs="Pragmatica Book"/>
                <w:sz w:val="24"/>
                <w:szCs w:val="24"/>
              </w:rPr>
              <w:t>— (4–50) м;</w:t>
            </w:r>
          </w:p>
          <w:p w14:paraId="2C447580"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(1–3) м;</w:t>
            </w:r>
          </w:p>
          <w:p w14:paraId="595C70D6"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d = (0,02–100) км;</w:t>
            </w:r>
          </w:p>
          <w:p w14:paraId="4A61AA91" w14:textId="77777777" w:rsidR="00D072C4" w:rsidRPr="00E14CB9" w:rsidRDefault="00D072C4" w:rsidP="00AC6C62">
            <w:pPr>
              <w:spacing w:after="0"/>
              <w:rPr>
                <w:rFonts w:ascii="Pragmatica Book" w:hAnsi="Pragmatica Book" w:cs="Pragmatica Book"/>
                <w:sz w:val="24"/>
                <w:szCs w:val="24"/>
              </w:rPr>
            </w:pPr>
            <w:proofErr w:type="spellStart"/>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б</w:t>
            </w:r>
            <w:proofErr w:type="spellEnd"/>
            <w:r w:rsidRPr="00E14CB9">
              <w:rPr>
                <w:rFonts w:ascii="Pragmatica Book" w:hAnsi="Pragmatica Book" w:cs="Pragmatica Book"/>
                <w:sz w:val="24"/>
                <w:szCs w:val="24"/>
                <w:vertAlign w:val="subscript"/>
              </w:rPr>
              <w:t xml:space="preserve"> </w:t>
            </w:r>
            <w:r w:rsidRPr="00E14CB9">
              <w:rPr>
                <w:rFonts w:ascii="Pragmatica Book" w:hAnsi="Pragmatica Book" w:cs="Pragmatica Book"/>
                <w:sz w:val="24"/>
                <w:szCs w:val="24"/>
              </w:rPr>
              <w:t>≤ 80 м;</w:t>
            </w:r>
          </w:p>
          <w:p w14:paraId="1FD95AF0"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r = (20–50) м;</w:t>
            </w:r>
          </w:p>
          <w:p w14:paraId="70826FFE" w14:textId="77777777" w:rsidR="00D072C4" w:rsidRPr="00E14CB9" w:rsidRDefault="00D072C4" w:rsidP="00AC6C62">
            <w:pPr>
              <w:spacing w:after="0"/>
              <w:rPr>
                <w:rFonts w:ascii="HeliosCond" w:hAnsi="HeliosCond" w:cs="HeliosCond"/>
                <w:sz w:val="24"/>
                <w:szCs w:val="24"/>
              </w:rPr>
            </w:pPr>
            <w:r w:rsidRPr="00E14CB9">
              <w:rPr>
                <w:rFonts w:ascii="Pragmatica Book" w:hAnsi="Pragmatica Book" w:cs="Pragmatica Book"/>
                <w:sz w:val="24"/>
                <w:szCs w:val="24"/>
              </w:rPr>
              <w:t>φ = (0–90)</w:t>
            </w:r>
            <w:r w:rsidRPr="00E14CB9">
              <w:rPr>
                <w:rFonts w:ascii="HeliosCond" w:hAnsi="HeliosCond" w:cs="HeliosCond"/>
                <w:sz w:val="24"/>
                <w:szCs w:val="24"/>
              </w:rPr>
              <w:t>°;</w:t>
            </w:r>
          </w:p>
          <w:p w14:paraId="570F5610" w14:textId="77777777" w:rsidR="00D072C4" w:rsidRPr="00E14CB9" w:rsidRDefault="00D072C4" w:rsidP="00AC6C62">
            <w:pPr>
              <w:spacing w:after="0"/>
              <w:rPr>
                <w:sz w:val="24"/>
                <w:szCs w:val="24"/>
              </w:rPr>
            </w:pPr>
            <w:r w:rsidRPr="00E14CB9">
              <w:rPr>
                <w:rFonts w:ascii="Pragmatica Book" w:hAnsi="Pragmatica Book" w:cs="Pragmatica Book"/>
                <w:sz w:val="24"/>
                <w:szCs w:val="24"/>
              </w:rPr>
              <w:t>w = (10–15) м.</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658825" w14:textId="77777777" w:rsidR="00D072C4" w:rsidRPr="00E14CB9" w:rsidRDefault="00D072C4" w:rsidP="00AC6C62">
            <w:pPr>
              <w:spacing w:after="0"/>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б</w:t>
            </w:r>
            <w:proofErr w:type="spellEnd"/>
            <w:r w:rsidRPr="00E14CB9">
              <w:rPr>
                <w:rFonts w:ascii="Pragmatica Book" w:hAnsi="Pragmatica Book" w:cs="Pragmatica Book"/>
                <w:sz w:val="24"/>
                <w:szCs w:val="24"/>
                <w:vertAlign w:val="subscript"/>
              </w:rPr>
              <w:t>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висота споруд, найближчих до передавальної антени;</w:t>
            </w:r>
          </w:p>
          <w:p w14:paraId="0C24AF3D"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766368B0"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r — </w:t>
            </w:r>
            <w:r w:rsidRPr="00E14CB9">
              <w:rPr>
                <w:rStyle w:val="Kursiv"/>
                <w:rFonts w:ascii="Pragmatica Book" w:hAnsi="Pragmatica Book" w:cs="Pragmatica Book"/>
                <w:i w:val="0"/>
                <w:sz w:val="24"/>
                <w:szCs w:val="24"/>
              </w:rPr>
              <w:t>відстань між спорудами;</w:t>
            </w:r>
          </w:p>
          <w:p w14:paraId="5EB41B3E"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φ — </w:t>
            </w:r>
            <w:r w:rsidRPr="00E14CB9">
              <w:rPr>
                <w:rStyle w:val="Kursiv"/>
                <w:rFonts w:ascii="Pragmatica Book" w:hAnsi="Pragmatica Book" w:cs="Pragmatica Book"/>
                <w:i w:val="0"/>
                <w:sz w:val="24"/>
                <w:szCs w:val="24"/>
              </w:rPr>
              <w:t>орієнтація вулиці відносно напрямку приходу сигналу;</w:t>
            </w:r>
          </w:p>
          <w:p w14:paraId="3E85F90F"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W —</w:t>
            </w:r>
            <w:r w:rsidRPr="00E14CB9">
              <w:rPr>
                <w:rStyle w:val="Kursiv"/>
                <w:rFonts w:ascii="Pragmatica Book" w:hAnsi="Pragmatica Book" w:cs="Pragmatica Book"/>
                <w:i w:val="0"/>
                <w:sz w:val="24"/>
                <w:szCs w:val="24"/>
              </w:rPr>
              <w:t xml:space="preserve"> ширина вулиці;</w:t>
            </w:r>
          </w:p>
          <w:p w14:paraId="34B07EA1" w14:textId="77777777" w:rsidR="00D072C4" w:rsidRPr="00E14CB9" w:rsidRDefault="00D072C4" w:rsidP="00AC6C62">
            <w:pPr>
              <w:spacing w:after="0"/>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б.ср</w:t>
            </w:r>
            <w:proofErr w:type="spellEnd"/>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середня висота споруд;</w:t>
            </w:r>
          </w:p>
          <w:p w14:paraId="71F6B995" w14:textId="77777777" w:rsidR="00D072C4" w:rsidRPr="00E14CB9" w:rsidRDefault="00D072C4" w:rsidP="00AC6C62">
            <w:pPr>
              <w:spacing w:before="57" w:after="0"/>
              <w:rPr>
                <w:rFonts w:ascii="Pragmatica Book" w:hAnsi="Pragmatica Book" w:cs="Pragmatica Book"/>
                <w:sz w:val="24"/>
                <w:szCs w:val="24"/>
              </w:rPr>
            </w:pPr>
            <w:r w:rsidRPr="00E14CB9">
              <w:rPr>
                <w:rFonts w:ascii="Pragmatica Book" w:hAnsi="Pragmatica Book" w:cs="Pragmatica Book"/>
                <w:sz w:val="24"/>
                <w:szCs w:val="24"/>
              </w:rPr>
              <w:t>Розрахунок параметрів моделі:</w:t>
            </w:r>
          </w:p>
          <w:p w14:paraId="321D6811" w14:textId="2B8FBA3B" w:rsidR="00D072C4" w:rsidRPr="00E14CB9" w:rsidRDefault="00CB4583" w:rsidP="00AC6C62">
            <w:pPr>
              <w:spacing w:before="57" w:after="0"/>
              <w:rPr>
                <w:rFonts w:ascii="Pragmatica Book" w:hAnsi="Pragmatica Book" w:cs="Pragmatica Book"/>
                <w:sz w:val="24"/>
                <w:szCs w:val="24"/>
              </w:rPr>
            </w:pPr>
            <w:r w:rsidRPr="00E14CB9">
              <w:rPr>
                <w:rFonts w:ascii="Pragmatica Book" w:hAnsi="Pragmatica Book" w:cs="Pragmatica Book"/>
                <w:noProof/>
                <w:sz w:val="24"/>
                <w:szCs w:val="24"/>
              </w:rPr>
              <w:drawing>
                <wp:inline distT="0" distB="0" distL="0" distR="0" wp14:anchorId="43E832CA" wp14:editId="70D1BD79">
                  <wp:extent cx="3244215" cy="3078480"/>
                  <wp:effectExtent l="0" t="0" r="0" b="7620"/>
                  <wp:docPr id="29413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151" name=""/>
                          <pic:cNvPicPr/>
                        </pic:nvPicPr>
                        <pic:blipFill>
                          <a:blip r:embed="rId106"/>
                          <a:stretch>
                            <a:fillRect/>
                          </a:stretch>
                        </pic:blipFill>
                        <pic:spPr>
                          <a:xfrm>
                            <a:off x="0" y="0"/>
                            <a:ext cx="3244215" cy="3078480"/>
                          </a:xfrm>
                          <a:prstGeom prst="rect">
                            <a:avLst/>
                          </a:prstGeom>
                        </pic:spPr>
                      </pic:pic>
                    </a:graphicData>
                  </a:graphic>
                </wp:inline>
              </w:drawing>
            </w:r>
          </w:p>
          <w:p w14:paraId="2D2E2D31" w14:textId="77777777" w:rsidR="00D072C4" w:rsidRPr="00E14CB9" w:rsidRDefault="00D072C4" w:rsidP="00AC6C62">
            <w:pPr>
              <w:spacing w:before="57" w:after="0"/>
              <w:rPr>
                <w:sz w:val="24"/>
                <w:szCs w:val="24"/>
              </w:rPr>
            </w:pPr>
          </w:p>
        </w:tc>
      </w:tr>
      <w:tr w:rsidR="00D072C4" w:rsidRPr="00CB4583" w14:paraId="737A51F2"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051538" w14:textId="77777777" w:rsidR="00D072C4" w:rsidRPr="00E14CB9" w:rsidRDefault="00D072C4" w:rsidP="00AC6C62">
            <w:pPr>
              <w:pStyle w:val="Ch69"/>
              <w:rPr>
                <w:w w:val="100"/>
                <w:sz w:val="24"/>
                <w:szCs w:val="24"/>
              </w:rPr>
            </w:pPr>
            <w:r w:rsidRPr="00E14CB9">
              <w:rPr>
                <w:w w:val="100"/>
                <w:sz w:val="24"/>
                <w:szCs w:val="24"/>
              </w:rPr>
              <w:t xml:space="preserve">Модель </w:t>
            </w:r>
            <w:proofErr w:type="spellStart"/>
            <w:r w:rsidRPr="00E14CB9">
              <w:rPr>
                <w:w w:val="100"/>
                <w:sz w:val="24"/>
                <w:szCs w:val="24"/>
              </w:rPr>
              <w:t>Парсона</w:t>
            </w:r>
            <w:proofErr w:type="spellEnd"/>
            <w:r w:rsidRPr="00E14CB9">
              <w:rPr>
                <w:w w:val="100"/>
                <w:sz w:val="24"/>
                <w:szCs w:val="24"/>
              </w:rPr>
              <w:t xml:space="preserve"> (для міської зони </w:t>
            </w:r>
            <w:r w:rsidRPr="00E14CB9">
              <w:rPr>
                <w:w w:val="100"/>
                <w:sz w:val="24"/>
                <w:szCs w:val="24"/>
              </w:rPr>
              <w:br/>
              <w:t>з визначеним ступенем урбанізації)</w:t>
            </w:r>
          </w:p>
          <w:p w14:paraId="450BCF73" w14:textId="62B5657C" w:rsidR="00D072C4" w:rsidRPr="00E14CB9" w:rsidRDefault="00CB4583" w:rsidP="00AC6C62">
            <w:pPr>
              <w:spacing w:before="113" w:after="0"/>
              <w:rPr>
                <w:sz w:val="24"/>
                <w:szCs w:val="24"/>
              </w:rPr>
            </w:pPr>
            <w:r w:rsidRPr="00E14CB9">
              <w:rPr>
                <w:noProof/>
                <w:sz w:val="24"/>
                <w:szCs w:val="24"/>
              </w:rPr>
              <w:drawing>
                <wp:inline distT="0" distB="0" distL="0" distR="0" wp14:anchorId="64033996" wp14:editId="37B87C37">
                  <wp:extent cx="3108960" cy="910959"/>
                  <wp:effectExtent l="0" t="0" r="0" b="3810"/>
                  <wp:docPr id="864655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5882" name=""/>
                          <pic:cNvPicPr/>
                        </pic:nvPicPr>
                        <pic:blipFill>
                          <a:blip r:embed="rId107"/>
                          <a:stretch>
                            <a:fillRect/>
                          </a:stretch>
                        </pic:blipFill>
                        <pic:spPr>
                          <a:xfrm>
                            <a:off x="0" y="0"/>
                            <a:ext cx="3146516" cy="921963"/>
                          </a:xfrm>
                          <a:prstGeom prst="rect">
                            <a:avLst/>
                          </a:prstGeom>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223AE7"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смуга частот (150–1000) МГц;</w:t>
            </w:r>
          </w:p>
          <w:p w14:paraId="493A9EBD"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 xml:space="preserve">1 </w:t>
            </w:r>
            <w:r w:rsidRPr="00E14CB9">
              <w:rPr>
                <w:rFonts w:ascii="Pragmatica Book" w:hAnsi="Pragmatica Book" w:cs="Pragmatica Book"/>
                <w:sz w:val="24"/>
                <w:szCs w:val="24"/>
              </w:rPr>
              <w:t>= (30–300) м;</w:t>
            </w:r>
          </w:p>
          <w:p w14:paraId="68E88503"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3 м;</w:t>
            </w:r>
          </w:p>
          <w:p w14:paraId="3B43A173"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d ≤ 10 км;</w:t>
            </w:r>
          </w:p>
          <w:p w14:paraId="2C959F0E" w14:textId="77777777" w:rsidR="00D072C4" w:rsidRPr="00E14CB9" w:rsidRDefault="00D072C4" w:rsidP="00AC6C62">
            <w:pPr>
              <w:rPr>
                <w:sz w:val="24"/>
                <w:szCs w:val="24"/>
              </w:rPr>
            </w:pPr>
            <w:r w:rsidRPr="00E14CB9">
              <w:rPr>
                <w:rFonts w:ascii="Symbol" w:hAnsi="Symbol" w:cs="Symbol"/>
                <w:sz w:val="24"/>
                <w:szCs w:val="24"/>
              </w:rPr>
              <w:t xml:space="preserve">u </w:t>
            </w:r>
            <w:r w:rsidRPr="00E14CB9">
              <w:rPr>
                <w:rFonts w:ascii="Pragmatica Book" w:hAnsi="Pragmatica Book" w:cs="Pragmatica Book"/>
                <w:sz w:val="24"/>
                <w:szCs w:val="24"/>
              </w:rPr>
              <w:t>= (0–100)%.</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03B39B" w14:textId="77777777" w:rsidR="00D072C4" w:rsidRPr="00E14CB9" w:rsidRDefault="00D072C4" w:rsidP="00AC6C62">
            <w:pPr>
              <w:spacing w:after="0"/>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б</w:t>
            </w:r>
            <w:proofErr w:type="spellEnd"/>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висота споруд, найближчих до передавальної антени;</w:t>
            </w:r>
          </w:p>
          <w:p w14:paraId="400DFAC7"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735A8A58" w14:textId="77777777" w:rsidR="00D072C4" w:rsidRPr="00E14CB9" w:rsidRDefault="00D072C4" w:rsidP="00AC6C62">
            <w:pPr>
              <w:rPr>
                <w:sz w:val="24"/>
                <w:szCs w:val="24"/>
              </w:rPr>
            </w:pPr>
            <w:r w:rsidRPr="00E14CB9">
              <w:rPr>
                <w:rFonts w:ascii="Symbol" w:hAnsi="Symbol" w:cs="Symbol"/>
                <w:sz w:val="24"/>
                <w:szCs w:val="24"/>
              </w:rPr>
              <w:t xml:space="preserve">u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ступінь урбанізації середовища.</w:t>
            </w:r>
          </w:p>
        </w:tc>
      </w:tr>
      <w:tr w:rsidR="00D072C4" w:rsidRPr="00CB4583" w14:paraId="7E07B336"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A6940C" w14:textId="77777777" w:rsidR="00D072C4" w:rsidRPr="00E14CB9" w:rsidRDefault="00D072C4" w:rsidP="00AC6C62">
            <w:pPr>
              <w:pStyle w:val="Ch69"/>
              <w:rPr>
                <w:w w:val="100"/>
                <w:sz w:val="24"/>
                <w:szCs w:val="24"/>
              </w:rPr>
            </w:pPr>
            <w:r w:rsidRPr="00E14CB9">
              <w:rPr>
                <w:w w:val="100"/>
                <w:sz w:val="24"/>
                <w:szCs w:val="24"/>
              </w:rPr>
              <w:t xml:space="preserve">Модель </w:t>
            </w:r>
            <w:proofErr w:type="spellStart"/>
            <w:r w:rsidRPr="00E14CB9">
              <w:rPr>
                <w:w w:val="100"/>
                <w:sz w:val="24"/>
                <w:szCs w:val="24"/>
              </w:rPr>
              <w:t>Окамури</w:t>
            </w:r>
            <w:proofErr w:type="spellEnd"/>
            <w:r w:rsidRPr="00E14CB9">
              <w:rPr>
                <w:w w:val="100"/>
                <w:sz w:val="24"/>
                <w:szCs w:val="24"/>
              </w:rPr>
              <w:t>-Хати</w:t>
            </w:r>
            <w:r w:rsidRPr="00E14CB9">
              <w:rPr>
                <w:w w:val="100"/>
                <w:sz w:val="24"/>
                <w:szCs w:val="24"/>
              </w:rPr>
              <w:br/>
              <w:t>(для міста і приміських зон)</w:t>
            </w:r>
          </w:p>
          <w:p w14:paraId="2F8A4FD3" w14:textId="635D0513" w:rsidR="00D072C4" w:rsidRPr="00E14CB9" w:rsidRDefault="00CB4583" w:rsidP="00AC6C62">
            <w:pPr>
              <w:spacing w:before="113" w:after="0"/>
              <w:rPr>
                <w:sz w:val="24"/>
                <w:szCs w:val="24"/>
              </w:rPr>
            </w:pPr>
            <w:r w:rsidRPr="00E14CB9">
              <w:rPr>
                <w:noProof/>
                <w:sz w:val="24"/>
                <w:szCs w:val="24"/>
              </w:rPr>
              <w:drawing>
                <wp:inline distT="0" distB="0" distL="0" distR="0" wp14:anchorId="0298858B" wp14:editId="355902C5">
                  <wp:extent cx="2545080" cy="396794"/>
                  <wp:effectExtent l="0" t="0" r="0" b="3810"/>
                  <wp:docPr id="437263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3827" name=""/>
                          <pic:cNvPicPr/>
                        </pic:nvPicPr>
                        <pic:blipFill>
                          <a:blip r:embed="rId108"/>
                          <a:stretch>
                            <a:fillRect/>
                          </a:stretch>
                        </pic:blipFill>
                        <pic:spPr>
                          <a:xfrm>
                            <a:off x="0" y="0"/>
                            <a:ext cx="2602534" cy="405752"/>
                          </a:xfrm>
                          <a:prstGeom prst="rect">
                            <a:avLst/>
                          </a:prstGeom>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2525B8"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смуга частот (100–2000) МГц;</w:t>
            </w:r>
          </w:p>
          <w:p w14:paraId="7424FC67"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 xml:space="preserve">1 </w:t>
            </w:r>
            <w:r w:rsidRPr="00E14CB9">
              <w:rPr>
                <w:rFonts w:ascii="Pragmatica Book" w:hAnsi="Pragmatica Book" w:cs="Pragmatica Book"/>
                <w:sz w:val="24"/>
                <w:szCs w:val="24"/>
              </w:rPr>
              <w:t>= (30–200) м;</w:t>
            </w:r>
          </w:p>
          <w:p w14:paraId="49F3DF39"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 xml:space="preserve">2 </w:t>
            </w:r>
            <w:r w:rsidRPr="00E14CB9">
              <w:rPr>
                <w:rFonts w:ascii="Pragmatica Book" w:hAnsi="Pragmatica Book" w:cs="Pragmatica Book"/>
                <w:sz w:val="24"/>
                <w:szCs w:val="24"/>
              </w:rPr>
              <w:t>= (1–10) м;</w:t>
            </w:r>
          </w:p>
          <w:p w14:paraId="2BC76573"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d ≤ 30 км;</w:t>
            </w:r>
          </w:p>
          <w:p w14:paraId="1B8BBB28"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відносно пласка місцевість;</w:t>
            </w:r>
          </w:p>
          <w:p w14:paraId="5A97A0DB"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b = 1, якщо d &lt; 20 км;</w:t>
            </w:r>
          </w:p>
          <w:p w14:paraId="0602DBA9" w14:textId="77777777" w:rsidR="00D072C4" w:rsidRPr="00E14CB9" w:rsidRDefault="00D072C4" w:rsidP="00AC6C62">
            <w:pPr>
              <w:spacing w:after="0"/>
              <w:rPr>
                <w:sz w:val="24"/>
                <w:szCs w:val="24"/>
              </w:rPr>
            </w:pPr>
            <w:r w:rsidRPr="00E14CB9">
              <w:rPr>
                <w:rFonts w:ascii="Pragmatica Book" w:hAnsi="Pragmatica Book" w:cs="Pragmatica Book"/>
                <w:sz w:val="24"/>
                <w:szCs w:val="24"/>
              </w:rPr>
              <w:t xml:space="preserve">b = </w:t>
            </w:r>
            <w:proofErr w:type="spellStart"/>
            <w:r w:rsidRPr="00E14CB9">
              <w:rPr>
                <w:rFonts w:ascii="Pragmatica Book" w:hAnsi="Pragmatica Book" w:cs="Pragmatica Book"/>
                <w:sz w:val="24"/>
                <w:szCs w:val="24"/>
              </w:rPr>
              <w:t>b</w:t>
            </w:r>
            <w:r w:rsidRPr="00E14CB9">
              <w:rPr>
                <w:rFonts w:ascii="Pragmatica Book" w:hAnsi="Pragmatica Book" w:cs="Pragmatica Book"/>
                <w:sz w:val="24"/>
                <w:szCs w:val="24"/>
                <w:vertAlign w:val="subscript"/>
              </w:rPr>
              <w:t>кор</w:t>
            </w:r>
            <w:proofErr w:type="spellEnd"/>
            <w:r w:rsidRPr="00E14CB9">
              <w:rPr>
                <w:rFonts w:ascii="Pragmatica Book" w:hAnsi="Pragmatica Book" w:cs="Pragmatica Book"/>
                <w:sz w:val="24"/>
                <w:szCs w:val="24"/>
              </w:rPr>
              <w:t>, якщо 20 &lt; d &lt; 30 км.</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B19DAA" w14:textId="77777777" w:rsidR="00D072C4" w:rsidRPr="00E14CB9" w:rsidRDefault="00D072C4" w:rsidP="00AC6C62">
            <w:pPr>
              <w:tabs>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E — </w:t>
            </w:r>
            <w:r w:rsidRPr="00E14CB9">
              <w:rPr>
                <w:rStyle w:val="Kursiv"/>
                <w:rFonts w:ascii="Pragmatica Book" w:hAnsi="Pragmatica Book" w:cs="Pragmatica Book"/>
                <w:i w:val="0"/>
                <w:sz w:val="24"/>
                <w:szCs w:val="24"/>
              </w:rPr>
              <w:t xml:space="preserve">напруженість поля в точці приймання, </w:t>
            </w:r>
            <w:proofErr w:type="spellStart"/>
            <w:r w:rsidRPr="00E14CB9">
              <w:rPr>
                <w:rStyle w:val="Kursiv"/>
                <w:rFonts w:ascii="Pragmatica Book" w:hAnsi="Pragmatica Book" w:cs="Pragmatica Book"/>
                <w:i w:val="0"/>
                <w:sz w:val="24"/>
                <w:szCs w:val="24"/>
              </w:rPr>
              <w:t>дБмкВ</w:t>
            </w:r>
            <w:proofErr w:type="spellEnd"/>
            <w:r w:rsidRPr="00E14CB9">
              <w:rPr>
                <w:rStyle w:val="Kursiv"/>
                <w:rFonts w:ascii="Pragmatica Book" w:hAnsi="Pragmatica Book" w:cs="Pragmatica Book"/>
                <w:i w:val="0"/>
                <w:sz w:val="24"/>
                <w:szCs w:val="24"/>
              </w:rPr>
              <w:t>/м;</w:t>
            </w:r>
          </w:p>
          <w:p w14:paraId="56FA503C" w14:textId="77777777" w:rsidR="00D072C4" w:rsidRPr="00E14CB9" w:rsidRDefault="00D072C4" w:rsidP="00AC6C62">
            <w:pPr>
              <w:tabs>
                <w:tab w:val="left" w:pos="1580"/>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f — </w:t>
            </w:r>
            <w:r w:rsidRPr="00E14CB9">
              <w:rPr>
                <w:rStyle w:val="Kursiv"/>
                <w:rFonts w:ascii="Pragmatica Book" w:hAnsi="Pragmatica Book" w:cs="Pragmatica Book"/>
                <w:i w:val="0"/>
                <w:sz w:val="24"/>
                <w:szCs w:val="24"/>
              </w:rPr>
              <w:t>робоча частота;</w:t>
            </w:r>
          </w:p>
          <w:p w14:paraId="5BE4E097" w14:textId="77777777" w:rsidR="00D072C4" w:rsidRPr="00E14CB9" w:rsidRDefault="00D072C4" w:rsidP="00AC6C62">
            <w:pPr>
              <w:tabs>
                <w:tab w:val="left" w:pos="1580"/>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1 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висота передавальної (базової) антени;</w:t>
            </w:r>
          </w:p>
          <w:p w14:paraId="7688F60A" w14:textId="77777777" w:rsidR="00D072C4" w:rsidRPr="00E14CB9" w:rsidRDefault="00D072C4" w:rsidP="00AC6C62">
            <w:pPr>
              <w:tabs>
                <w:tab w:val="left" w:pos="1580"/>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2 </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висота приймальної (рухомої) антени;</w:t>
            </w:r>
          </w:p>
          <w:p w14:paraId="7F53E121" w14:textId="77777777" w:rsidR="00D072C4" w:rsidRPr="00E14CB9" w:rsidRDefault="00D072C4" w:rsidP="00AC6C62">
            <w:pPr>
              <w:tabs>
                <w:tab w:val="left" w:pos="1580"/>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4FF0A6CC"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a(h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поправочний коефіцієнт.</w:t>
            </w:r>
          </w:p>
          <w:p w14:paraId="5E3BCB08" w14:textId="77777777" w:rsidR="00D072C4" w:rsidRPr="00E14CB9" w:rsidRDefault="00D072C4" w:rsidP="00AC6C62">
            <w:pPr>
              <w:tabs>
                <w:tab w:val="left" w:pos="1580"/>
                <w:tab w:val="left" w:pos="5103"/>
              </w:tabs>
              <w:spacing w:before="57" w:after="0"/>
              <w:rPr>
                <w:rFonts w:ascii="Pragmatica Book" w:hAnsi="Pragmatica Book" w:cs="Pragmatica Book"/>
                <w:sz w:val="24"/>
                <w:szCs w:val="24"/>
              </w:rPr>
            </w:pPr>
            <w:r w:rsidRPr="00E14CB9">
              <w:rPr>
                <w:rFonts w:ascii="Pragmatica Book" w:hAnsi="Pragmatica Book" w:cs="Pragmatica Book"/>
                <w:sz w:val="24"/>
                <w:szCs w:val="24"/>
              </w:rPr>
              <w:t>Розрахунок параметрів моделі:</w:t>
            </w:r>
          </w:p>
          <w:p w14:paraId="36E8D377" w14:textId="486734D5" w:rsidR="00D072C4" w:rsidRPr="00E14CB9" w:rsidRDefault="00CB4583" w:rsidP="00AC6C62">
            <w:pPr>
              <w:tabs>
                <w:tab w:val="left" w:pos="1580"/>
                <w:tab w:val="left" w:pos="5103"/>
              </w:tabs>
              <w:spacing w:before="57" w:after="0"/>
              <w:rPr>
                <w:rFonts w:ascii="Pragmatica Book" w:hAnsi="Pragmatica Book" w:cs="Pragmatica Book"/>
                <w:sz w:val="24"/>
                <w:szCs w:val="24"/>
              </w:rPr>
            </w:pPr>
            <w:r w:rsidRPr="00E14CB9">
              <w:rPr>
                <w:rFonts w:ascii="Pragmatica Book" w:hAnsi="Pragmatica Book" w:cs="Pragmatica Book"/>
                <w:noProof/>
                <w:sz w:val="24"/>
                <w:szCs w:val="24"/>
              </w:rPr>
              <w:drawing>
                <wp:inline distT="0" distB="0" distL="0" distR="0" wp14:anchorId="3A62B642" wp14:editId="3448BD77">
                  <wp:extent cx="3078480" cy="666115"/>
                  <wp:effectExtent l="0" t="0" r="7620" b="635"/>
                  <wp:docPr id="166997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651" name=""/>
                          <pic:cNvPicPr/>
                        </pic:nvPicPr>
                        <pic:blipFill>
                          <a:blip r:embed="rId109"/>
                          <a:stretch>
                            <a:fillRect/>
                          </a:stretch>
                        </pic:blipFill>
                        <pic:spPr>
                          <a:xfrm>
                            <a:off x="0" y="0"/>
                            <a:ext cx="3095012" cy="669692"/>
                          </a:xfrm>
                          <a:prstGeom prst="rect">
                            <a:avLst/>
                          </a:prstGeom>
                        </pic:spPr>
                      </pic:pic>
                    </a:graphicData>
                  </a:graphic>
                </wp:inline>
              </w:drawing>
            </w:r>
          </w:p>
          <w:p w14:paraId="1D0542BE" w14:textId="77777777" w:rsidR="00D072C4" w:rsidRPr="00E14CB9" w:rsidRDefault="00D072C4" w:rsidP="00AC6C62">
            <w:pPr>
              <w:tabs>
                <w:tab w:val="left" w:pos="1580"/>
                <w:tab w:val="left" w:pos="5103"/>
              </w:tabs>
              <w:spacing w:before="57" w:after="0"/>
              <w:rPr>
                <w:rFonts w:ascii="Pragmatica Book" w:hAnsi="Pragmatica Book" w:cs="Pragmatica Book"/>
                <w:sz w:val="24"/>
                <w:szCs w:val="24"/>
              </w:rPr>
            </w:pPr>
          </w:p>
          <w:p w14:paraId="6DDE2393" w14:textId="77777777" w:rsidR="00D072C4" w:rsidRPr="00E14CB9" w:rsidRDefault="00D072C4" w:rsidP="00AC6C62">
            <w:pPr>
              <w:tabs>
                <w:tab w:val="left" w:pos="1580"/>
                <w:tab w:val="left" w:pos="5103"/>
              </w:tabs>
              <w:spacing w:before="57" w:after="0"/>
              <w:rPr>
                <w:sz w:val="24"/>
                <w:szCs w:val="24"/>
              </w:rPr>
            </w:pPr>
          </w:p>
        </w:tc>
      </w:tr>
      <w:tr w:rsidR="00D072C4" w:rsidRPr="00CB4583" w14:paraId="1ACFF6FC"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7325B7" w14:textId="77777777" w:rsidR="00D072C4" w:rsidRPr="00E14CB9" w:rsidRDefault="00D072C4" w:rsidP="00AC6C62">
            <w:pPr>
              <w:pStyle w:val="Ch69"/>
              <w:rPr>
                <w:w w:val="100"/>
                <w:sz w:val="24"/>
                <w:szCs w:val="24"/>
              </w:rPr>
            </w:pPr>
            <w:r w:rsidRPr="00E14CB9">
              <w:rPr>
                <w:w w:val="100"/>
                <w:sz w:val="24"/>
                <w:szCs w:val="24"/>
              </w:rPr>
              <w:t xml:space="preserve">Модель COST 231 </w:t>
            </w:r>
            <w:r w:rsidRPr="00E14CB9">
              <w:rPr>
                <w:w w:val="100"/>
                <w:sz w:val="24"/>
                <w:szCs w:val="24"/>
              </w:rPr>
              <w:br/>
              <w:t>(модифікована модель Хата для 2ГГц)</w:t>
            </w:r>
          </w:p>
          <w:p w14:paraId="447AA423" w14:textId="1146E3E9" w:rsidR="00D072C4" w:rsidRPr="00E14CB9" w:rsidRDefault="00CB4583" w:rsidP="00AC6C62">
            <w:pPr>
              <w:spacing w:before="113" w:after="0"/>
              <w:rPr>
                <w:sz w:val="24"/>
                <w:szCs w:val="24"/>
              </w:rPr>
            </w:pPr>
            <w:r w:rsidRPr="00E14CB9">
              <w:rPr>
                <w:noProof/>
                <w:sz w:val="24"/>
                <w:szCs w:val="24"/>
              </w:rPr>
              <w:drawing>
                <wp:inline distT="0" distB="0" distL="0" distR="0" wp14:anchorId="67A21F9C" wp14:editId="752670C7">
                  <wp:extent cx="3032381" cy="449580"/>
                  <wp:effectExtent l="0" t="0" r="0" b="7620"/>
                  <wp:docPr id="154485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5219" name=""/>
                          <pic:cNvPicPr/>
                        </pic:nvPicPr>
                        <pic:blipFill>
                          <a:blip r:embed="rId110"/>
                          <a:stretch>
                            <a:fillRect/>
                          </a:stretch>
                        </pic:blipFill>
                        <pic:spPr>
                          <a:xfrm>
                            <a:off x="0" y="0"/>
                            <a:ext cx="3075467" cy="455968"/>
                          </a:xfrm>
                          <a:prstGeom prst="rect">
                            <a:avLst/>
                          </a:prstGeom>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F7B792"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смуга частот (1500–2000) МГц;</w:t>
            </w:r>
          </w:p>
          <w:p w14:paraId="4D4A223F"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 xml:space="preserve">1 </w:t>
            </w:r>
            <w:r w:rsidRPr="00E14CB9">
              <w:rPr>
                <w:rFonts w:ascii="Pragmatica Book" w:hAnsi="Pragmatica Book" w:cs="Pragmatica Book"/>
                <w:sz w:val="24"/>
                <w:szCs w:val="24"/>
              </w:rPr>
              <w:t>= (30–200) м;</w:t>
            </w:r>
          </w:p>
          <w:p w14:paraId="3010AC4B"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(1–10) м;</w:t>
            </w:r>
          </w:p>
          <w:p w14:paraId="0AAE982F" w14:textId="77777777" w:rsidR="00D072C4" w:rsidRPr="00E14CB9" w:rsidRDefault="00D072C4" w:rsidP="00AC6C62">
            <w:pPr>
              <w:tabs>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d = (1–20) км;</w:t>
            </w:r>
          </w:p>
          <w:p w14:paraId="6710FBDE" w14:textId="77777777" w:rsidR="00D072C4" w:rsidRPr="00E14CB9" w:rsidRDefault="00D072C4" w:rsidP="00AC6C62">
            <w:pPr>
              <w:tabs>
                <w:tab w:val="left" w:pos="720"/>
                <w:tab w:val="left" w:pos="5103"/>
              </w:tabs>
              <w:spacing w:after="0"/>
              <w:rPr>
                <w:rFonts w:ascii="Pragmatica Book" w:hAnsi="Pragmatica Book" w:cs="Pragmatica Book"/>
                <w:sz w:val="24"/>
                <w:szCs w:val="24"/>
              </w:rPr>
            </w:pPr>
            <w:proofErr w:type="spellStart"/>
            <w:r w:rsidRPr="00E14CB9">
              <w:rPr>
                <w:rFonts w:ascii="Pragmatica Book" w:hAnsi="Pragmatica Book" w:cs="Pragmatica Book"/>
                <w:sz w:val="24"/>
                <w:szCs w:val="24"/>
              </w:rPr>
              <w:t>С</w:t>
            </w:r>
            <w:r w:rsidRPr="00E14CB9">
              <w:rPr>
                <w:rFonts w:ascii="Pragmatica Book" w:hAnsi="Pragmatica Book" w:cs="Pragmatica Book"/>
                <w:sz w:val="24"/>
                <w:szCs w:val="24"/>
                <w:vertAlign w:val="subscript"/>
              </w:rPr>
              <w:t>m</w:t>
            </w:r>
            <w:proofErr w:type="spellEnd"/>
            <w:r w:rsidRPr="00E14CB9">
              <w:rPr>
                <w:rFonts w:ascii="Pragmatica Book" w:hAnsi="Pragmatica Book" w:cs="Pragmatica Book"/>
                <w:sz w:val="24"/>
                <w:szCs w:val="24"/>
                <w:vertAlign w:val="subscript"/>
              </w:rPr>
              <w:t xml:space="preserve"> </w:t>
            </w:r>
            <w:r w:rsidRPr="00E14CB9">
              <w:rPr>
                <w:rFonts w:ascii="Pragmatica Book" w:hAnsi="Pragmatica Book" w:cs="Pragmatica Book"/>
                <w:sz w:val="24"/>
                <w:szCs w:val="24"/>
              </w:rPr>
              <w:t xml:space="preserve">= 0 </w:t>
            </w:r>
            <w:proofErr w:type="spellStart"/>
            <w:r w:rsidRPr="00E14CB9">
              <w:rPr>
                <w:rFonts w:ascii="Pragmatica Book" w:hAnsi="Pragmatica Book" w:cs="Pragmatica Book"/>
                <w:sz w:val="24"/>
                <w:szCs w:val="24"/>
              </w:rPr>
              <w:t>дБ</w:t>
            </w:r>
            <w:proofErr w:type="spellEnd"/>
            <w:r w:rsidRPr="00E14CB9">
              <w:rPr>
                <w:rFonts w:ascii="Pragmatica Book" w:hAnsi="Pragmatica Book" w:cs="Pragmatica Book"/>
                <w:sz w:val="24"/>
                <w:szCs w:val="24"/>
              </w:rPr>
              <w:t> — для міст середніх розмірів;</w:t>
            </w:r>
          </w:p>
          <w:p w14:paraId="119B67B7" w14:textId="77777777" w:rsidR="00D072C4" w:rsidRPr="00E14CB9" w:rsidRDefault="00D072C4" w:rsidP="00AC6C62">
            <w:pPr>
              <w:tabs>
                <w:tab w:val="left" w:pos="720"/>
                <w:tab w:val="left" w:pos="5103"/>
              </w:tabs>
              <w:spacing w:after="0"/>
              <w:rPr>
                <w:sz w:val="24"/>
                <w:szCs w:val="24"/>
              </w:rPr>
            </w:pPr>
            <w:proofErr w:type="spellStart"/>
            <w:r w:rsidRPr="00E14CB9">
              <w:rPr>
                <w:rFonts w:ascii="Pragmatica Book" w:hAnsi="Pragmatica Book" w:cs="Pragmatica Book"/>
                <w:sz w:val="24"/>
                <w:szCs w:val="24"/>
              </w:rPr>
              <w:t>С</w:t>
            </w:r>
            <w:r w:rsidRPr="00E14CB9">
              <w:rPr>
                <w:rFonts w:ascii="Pragmatica Book" w:hAnsi="Pragmatica Book" w:cs="Pragmatica Book"/>
                <w:sz w:val="24"/>
                <w:szCs w:val="24"/>
                <w:vertAlign w:val="subscript"/>
              </w:rPr>
              <w:t>m</w:t>
            </w:r>
            <w:proofErr w:type="spellEnd"/>
            <w:r w:rsidRPr="00E14CB9">
              <w:rPr>
                <w:rFonts w:ascii="Pragmatica Book" w:hAnsi="Pragmatica Book" w:cs="Pragmatica Book"/>
                <w:sz w:val="24"/>
                <w:szCs w:val="24"/>
                <w:vertAlign w:val="subscript"/>
              </w:rPr>
              <w:t xml:space="preserve"> </w:t>
            </w:r>
            <w:r w:rsidRPr="00E14CB9">
              <w:rPr>
                <w:rFonts w:ascii="Pragmatica Book" w:hAnsi="Pragmatica Book" w:cs="Pragmatica Book"/>
                <w:sz w:val="24"/>
                <w:szCs w:val="24"/>
              </w:rPr>
              <w:t xml:space="preserve">= 3 </w:t>
            </w:r>
            <w:proofErr w:type="spellStart"/>
            <w:r w:rsidRPr="00E14CB9">
              <w:rPr>
                <w:rFonts w:ascii="Pragmatica Book" w:hAnsi="Pragmatica Book" w:cs="Pragmatica Book"/>
                <w:sz w:val="24"/>
                <w:szCs w:val="24"/>
              </w:rPr>
              <w:t>дБ</w:t>
            </w:r>
            <w:proofErr w:type="spellEnd"/>
            <w:r w:rsidRPr="00E14CB9">
              <w:rPr>
                <w:rFonts w:ascii="Pragmatica Book" w:hAnsi="Pragmatica Book" w:cs="Pragmatica Book"/>
                <w:sz w:val="24"/>
                <w:szCs w:val="24"/>
              </w:rPr>
              <w:t> — для міст зі щільною забудовою.</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E698D2" w14:textId="77777777" w:rsidR="00D072C4" w:rsidRPr="00E14CB9" w:rsidRDefault="00D072C4" w:rsidP="00AC6C62">
            <w:pPr>
              <w:tabs>
                <w:tab w:val="left" w:pos="1580"/>
                <w:tab w:val="left" w:pos="5103"/>
              </w:tabs>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568172C0" w14:textId="77777777" w:rsidR="00D072C4" w:rsidRPr="00E14CB9" w:rsidRDefault="00D072C4" w:rsidP="00AC6C62">
            <w:pPr>
              <w:tabs>
                <w:tab w:val="left" w:pos="5103"/>
              </w:tabs>
              <w:spacing w:after="0"/>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С</w:t>
            </w:r>
            <w:r w:rsidRPr="00E14CB9">
              <w:rPr>
                <w:rFonts w:ascii="Pragmatica Book" w:hAnsi="Pragmatica Book" w:cs="Pragmatica Book"/>
                <w:sz w:val="24"/>
                <w:szCs w:val="24"/>
                <w:vertAlign w:val="subscript"/>
              </w:rPr>
              <w:t>m</w:t>
            </w:r>
            <w:proofErr w:type="spellEnd"/>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додаткові втрати.</w:t>
            </w:r>
          </w:p>
          <w:p w14:paraId="3F1C0E03" w14:textId="77777777" w:rsidR="00D072C4" w:rsidRPr="00E14CB9" w:rsidRDefault="00D072C4" w:rsidP="00AC6C62">
            <w:pPr>
              <w:tabs>
                <w:tab w:val="left" w:pos="1580"/>
                <w:tab w:val="left" w:pos="5103"/>
              </w:tabs>
              <w:spacing w:before="57" w:after="0"/>
              <w:rPr>
                <w:rFonts w:ascii="Pragmatica Book" w:hAnsi="Pragmatica Book" w:cs="Pragmatica Book"/>
                <w:sz w:val="24"/>
                <w:szCs w:val="24"/>
              </w:rPr>
            </w:pPr>
            <w:r w:rsidRPr="00E14CB9">
              <w:rPr>
                <w:rFonts w:ascii="Pragmatica Book" w:hAnsi="Pragmatica Book" w:cs="Pragmatica Book"/>
                <w:sz w:val="24"/>
                <w:szCs w:val="24"/>
              </w:rPr>
              <w:t>Розрахунок параметрів моделі:</w:t>
            </w:r>
          </w:p>
          <w:p w14:paraId="32524FE6" w14:textId="2D04BD71" w:rsidR="00D072C4" w:rsidRPr="00E14CB9" w:rsidRDefault="00CB4583" w:rsidP="00AC6C62">
            <w:pPr>
              <w:spacing w:before="57" w:after="0"/>
              <w:rPr>
                <w:sz w:val="24"/>
                <w:szCs w:val="24"/>
              </w:rPr>
            </w:pPr>
            <w:r w:rsidRPr="00E14CB9">
              <w:rPr>
                <w:noProof/>
                <w:sz w:val="24"/>
                <w:szCs w:val="24"/>
              </w:rPr>
              <w:drawing>
                <wp:inline distT="0" distB="0" distL="0" distR="0" wp14:anchorId="29E45A70" wp14:editId="518721BF">
                  <wp:extent cx="2407920" cy="240793"/>
                  <wp:effectExtent l="0" t="0" r="0" b="6985"/>
                  <wp:docPr id="448107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07733" name=""/>
                          <pic:cNvPicPr/>
                        </pic:nvPicPr>
                        <pic:blipFill>
                          <a:blip r:embed="rId111"/>
                          <a:stretch>
                            <a:fillRect/>
                          </a:stretch>
                        </pic:blipFill>
                        <pic:spPr>
                          <a:xfrm>
                            <a:off x="0" y="0"/>
                            <a:ext cx="2448601" cy="244861"/>
                          </a:xfrm>
                          <a:prstGeom prst="rect">
                            <a:avLst/>
                          </a:prstGeom>
                        </pic:spPr>
                      </pic:pic>
                    </a:graphicData>
                  </a:graphic>
                </wp:inline>
              </w:drawing>
            </w:r>
          </w:p>
        </w:tc>
      </w:tr>
      <w:tr w:rsidR="00D072C4" w:rsidRPr="00CB4583" w14:paraId="2833805D" w14:textId="77777777" w:rsidTr="002E4843">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42DF83" w14:textId="77777777" w:rsidR="00D072C4" w:rsidRPr="00E14CB9" w:rsidRDefault="00D072C4" w:rsidP="00AC6C62">
            <w:pPr>
              <w:pStyle w:val="Ch69"/>
              <w:rPr>
                <w:w w:val="100"/>
                <w:sz w:val="24"/>
                <w:szCs w:val="24"/>
              </w:rPr>
            </w:pPr>
            <w:r w:rsidRPr="00E14CB9">
              <w:rPr>
                <w:w w:val="100"/>
                <w:sz w:val="24"/>
                <w:szCs w:val="24"/>
              </w:rPr>
              <w:t xml:space="preserve">Модель розрахунку базових втрат </w:t>
            </w:r>
            <w:r w:rsidRPr="00E14CB9">
              <w:rPr>
                <w:w w:val="100"/>
                <w:sz w:val="24"/>
                <w:szCs w:val="24"/>
              </w:rPr>
              <w:br/>
              <w:t xml:space="preserve">у разі поширення радіохвиль </w:t>
            </w:r>
            <w:r w:rsidRPr="00E14CB9">
              <w:rPr>
                <w:w w:val="100"/>
                <w:sz w:val="24"/>
                <w:szCs w:val="24"/>
              </w:rPr>
              <w:br/>
              <w:t>із зовнішнього середовища в будівлі</w:t>
            </w:r>
          </w:p>
          <w:p w14:paraId="1B8586C0" w14:textId="3DEFC1F3" w:rsidR="00D072C4" w:rsidRPr="00E14CB9" w:rsidRDefault="00CB4583" w:rsidP="00AC6C62">
            <w:pPr>
              <w:spacing w:before="113" w:after="0"/>
              <w:jc w:val="center"/>
              <w:rPr>
                <w:sz w:val="24"/>
                <w:szCs w:val="24"/>
              </w:rPr>
            </w:pPr>
            <w:r w:rsidRPr="00E14CB9">
              <w:rPr>
                <w:noProof/>
                <w:sz w:val="24"/>
                <w:szCs w:val="24"/>
              </w:rPr>
              <w:drawing>
                <wp:inline distT="0" distB="0" distL="0" distR="0" wp14:anchorId="31F05308" wp14:editId="1E4DF1CC">
                  <wp:extent cx="1752600" cy="250371"/>
                  <wp:effectExtent l="0" t="0" r="0" b="0"/>
                  <wp:docPr id="390114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14592" name=""/>
                          <pic:cNvPicPr/>
                        </pic:nvPicPr>
                        <pic:blipFill>
                          <a:blip r:embed="rId112"/>
                          <a:stretch>
                            <a:fillRect/>
                          </a:stretch>
                        </pic:blipFill>
                        <pic:spPr>
                          <a:xfrm>
                            <a:off x="0" y="0"/>
                            <a:ext cx="1758477" cy="251211"/>
                          </a:xfrm>
                          <a:prstGeom prst="rect">
                            <a:avLst/>
                          </a:prstGeom>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8F2546"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 10,5 м (місто і передмістя);</w:t>
            </w:r>
          </w:p>
          <w:p w14:paraId="4A95F11B" w14:textId="77777777" w:rsidR="00D072C4" w:rsidRPr="00E14CB9" w:rsidRDefault="00D072C4" w:rsidP="00AC6C62">
            <w:pPr>
              <w:tabs>
                <w:tab w:val="left" w:pos="720"/>
                <w:tab w:val="left" w:pos="5103"/>
              </w:tabs>
              <w:spacing w:after="0"/>
              <w:rPr>
                <w:rFonts w:ascii="Pragmatica Book" w:hAnsi="Pragmatica Book" w:cs="Pragmatica Book"/>
                <w:sz w:val="24"/>
                <w:szCs w:val="24"/>
              </w:rPr>
            </w:pPr>
            <w:r w:rsidRPr="00E14CB9">
              <w:rPr>
                <w:rFonts w:ascii="Symbol" w:hAnsi="Symbol" w:cs="Symbol"/>
                <w:position w:val="4"/>
                <w:sz w:val="24"/>
                <w:szCs w:val="24"/>
              </w:rPr>
              <w:t>c</w:t>
            </w:r>
            <w:r w:rsidRPr="00E14CB9">
              <w:rPr>
                <w:rFonts w:ascii="Pragmatica Book" w:hAnsi="Pragmatica Book" w:cs="Pragmatica Book"/>
                <w:sz w:val="24"/>
                <w:szCs w:val="24"/>
              </w:rPr>
              <w:t xml:space="preserve"> = 15 м (місто і передмістя);</w:t>
            </w:r>
          </w:p>
          <w:p w14:paraId="754F6A41" w14:textId="77777777" w:rsidR="00D072C4" w:rsidRPr="00E14CB9" w:rsidRDefault="00D072C4" w:rsidP="00AC6C62">
            <w:pPr>
              <w:tabs>
                <w:tab w:val="left" w:pos="720"/>
                <w:tab w:val="left" w:pos="5103"/>
              </w:tabs>
              <w:spacing w:after="0"/>
              <w:rPr>
                <w:sz w:val="24"/>
                <w:szCs w:val="24"/>
              </w:rPr>
            </w:pPr>
            <w:r w:rsidRPr="00E14CB9">
              <w:rPr>
                <w:rFonts w:ascii="Pragmatica Book" w:hAnsi="Pragmatica Book" w:cs="Pragmatica Book"/>
                <w:sz w:val="24"/>
                <w:szCs w:val="24"/>
              </w:rPr>
              <w:t>l = 80 м.</w:t>
            </w:r>
          </w:p>
        </w:tc>
        <w:tc>
          <w:tcPr>
            <w:tcW w:w="524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AC2A77" w14:textId="77777777" w:rsidR="00D072C4" w:rsidRPr="00E14CB9" w:rsidRDefault="00D072C4" w:rsidP="00AC6C62">
            <w:pPr>
              <w:spacing w:after="0"/>
              <w:jc w:val="both"/>
              <w:rPr>
                <w:rStyle w:val="Kursiv"/>
                <w:rFonts w:ascii="Pragmatica Book" w:hAnsi="Pragmatica Book" w:cs="Pragmatica Book"/>
                <w:i w:val="0"/>
                <w:sz w:val="24"/>
                <w:szCs w:val="24"/>
              </w:rPr>
            </w:pPr>
            <w:r w:rsidRPr="00E14CB9">
              <w:rPr>
                <w:rFonts w:ascii="Symbol" w:hAnsi="Symbol" w:cs="Symbol"/>
                <w:sz w:val="24"/>
                <w:szCs w:val="24"/>
              </w:rPr>
              <w:t>l</w:t>
            </w:r>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довжина хвилі;</w:t>
            </w:r>
          </w:p>
          <w:p w14:paraId="21E5CB9C" w14:textId="77777777" w:rsidR="00D072C4" w:rsidRPr="00E14CB9" w:rsidRDefault="00D072C4" w:rsidP="00AC6C62">
            <w:pPr>
              <w:spacing w:after="0"/>
              <w:jc w:val="both"/>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d — </w:t>
            </w:r>
            <w:r w:rsidRPr="00E14CB9">
              <w:rPr>
                <w:rStyle w:val="Kursiv"/>
                <w:rFonts w:ascii="Pragmatica Book" w:hAnsi="Pragmatica Book" w:cs="Pragmatica Book"/>
                <w:i w:val="0"/>
                <w:sz w:val="24"/>
                <w:szCs w:val="24"/>
              </w:rPr>
              <w:t>довжина траси;</w:t>
            </w:r>
          </w:p>
          <w:p w14:paraId="07C0D1E1" w14:textId="77777777" w:rsidR="00D072C4" w:rsidRPr="00E14CB9" w:rsidRDefault="00D072C4" w:rsidP="00AC6C62">
            <w:pPr>
              <w:spacing w:after="0"/>
              <w:jc w:val="both"/>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fs</w:t>
            </w:r>
            <w:proofErr w:type="spellEnd"/>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 xml:space="preserve"> втрати у вільному просторі;</w:t>
            </w:r>
          </w:p>
          <w:p w14:paraId="0B4063AE" w14:textId="77777777" w:rsidR="00D072C4" w:rsidRPr="00E14CB9" w:rsidRDefault="00D072C4" w:rsidP="00AC6C62">
            <w:pPr>
              <w:spacing w:after="0"/>
              <w:jc w:val="both"/>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rts</w:t>
            </w:r>
            <w:proofErr w:type="spellEnd"/>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дифракційні втрати (від дахів споруд);</w:t>
            </w:r>
          </w:p>
          <w:p w14:paraId="403CD3DE" w14:textId="77777777" w:rsidR="00D072C4" w:rsidRPr="00E14CB9" w:rsidRDefault="00D072C4" w:rsidP="00AC6C62">
            <w:pPr>
              <w:spacing w:after="0"/>
              <w:rPr>
                <w:rStyle w:val="Kursiv"/>
                <w:rFonts w:ascii="Pragmatica Book" w:hAnsi="Pragmatica Book" w:cs="Pragmatica Book"/>
                <w:i w:val="0"/>
                <w:sz w:val="24"/>
                <w:szCs w:val="24"/>
              </w:rPr>
            </w:pPr>
            <w:proofErr w:type="spellStart"/>
            <w:r w:rsidRPr="00E14CB9">
              <w:rPr>
                <w:rFonts w:ascii="Pragmatica Book" w:hAnsi="Pragmatica Book" w:cs="Pragmatica Book"/>
                <w:sz w:val="24"/>
                <w:szCs w:val="24"/>
              </w:rPr>
              <w:t>L</w:t>
            </w:r>
            <w:r w:rsidRPr="00E14CB9">
              <w:rPr>
                <w:rFonts w:ascii="Pragmatica Book" w:hAnsi="Pragmatica Book" w:cs="Pragmatica Book"/>
                <w:sz w:val="24"/>
                <w:szCs w:val="24"/>
                <w:vertAlign w:val="subscript"/>
              </w:rPr>
              <w:t>msd</w:t>
            </w:r>
            <w:proofErr w:type="spellEnd"/>
            <w:r w:rsidRPr="00E14CB9">
              <w:rPr>
                <w:rFonts w:ascii="Pragmatica Book" w:hAnsi="Pragmatica Book" w:cs="Pragmatica Book"/>
                <w:sz w:val="24"/>
                <w:szCs w:val="24"/>
              </w:rPr>
              <w:t xml:space="preserve"> — </w:t>
            </w:r>
            <w:r w:rsidRPr="00E14CB9">
              <w:rPr>
                <w:rStyle w:val="Kursiv"/>
                <w:rFonts w:ascii="Pragmatica Book" w:hAnsi="Pragmatica Book" w:cs="Pragmatica Book"/>
                <w:i w:val="0"/>
                <w:sz w:val="24"/>
                <w:szCs w:val="24"/>
              </w:rPr>
              <w:t>дифракційні втрати (від топографічних перешкод);</w:t>
            </w:r>
          </w:p>
          <w:p w14:paraId="7898B453" w14:textId="77777777" w:rsidR="00D072C4" w:rsidRPr="00E14CB9" w:rsidRDefault="00D072C4" w:rsidP="00AC6C62">
            <w:pPr>
              <w:spacing w:after="0"/>
              <w:rPr>
                <w:rFonts w:ascii="Pragmatica Book" w:hAnsi="Pragmatica Book" w:cs="Pragmatica Book"/>
                <w:sz w:val="24"/>
                <w:szCs w:val="24"/>
              </w:rPr>
            </w:pPr>
            <w:r w:rsidRPr="00E14CB9">
              <w:rPr>
                <w:rFonts w:ascii="Pragmatica Book" w:hAnsi="Pragmatica Book" w:cs="Pragmatica Book"/>
                <w:sz w:val="24"/>
                <w:szCs w:val="24"/>
              </w:rPr>
              <w:t>∆h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 xml:space="preserve">— </w:t>
            </w:r>
            <w:r w:rsidRPr="00E14CB9">
              <w:rPr>
                <w:rStyle w:val="Kursiv"/>
                <w:rFonts w:ascii="Pragmatica Book" w:hAnsi="Pragmatica Book" w:cs="Pragmatica Book"/>
                <w:i w:val="0"/>
                <w:sz w:val="24"/>
                <w:szCs w:val="24"/>
              </w:rPr>
              <w:t>різниця між висотою забудов і</w:t>
            </w:r>
            <w:r w:rsidRPr="00E14CB9">
              <w:rPr>
                <w:rFonts w:ascii="Pragmatica Book" w:hAnsi="Pragmatica Book" w:cs="Pragmatica Book"/>
                <w:sz w:val="24"/>
                <w:szCs w:val="24"/>
              </w:rPr>
              <w:t> h</w:t>
            </w:r>
            <w:r w:rsidRPr="00E14CB9">
              <w:rPr>
                <w:rFonts w:ascii="Pragmatica Book" w:hAnsi="Pragmatica Book" w:cs="Pragmatica Book"/>
                <w:sz w:val="24"/>
                <w:szCs w:val="24"/>
                <w:vertAlign w:val="subscript"/>
              </w:rPr>
              <w:t>2</w:t>
            </w:r>
            <w:r w:rsidRPr="00E14CB9">
              <w:rPr>
                <w:rFonts w:ascii="Pragmatica Book" w:hAnsi="Pragmatica Book" w:cs="Pragmatica Book"/>
                <w:sz w:val="24"/>
                <w:szCs w:val="24"/>
              </w:rPr>
              <w:t>,</w:t>
            </w:r>
          </w:p>
          <w:p w14:paraId="154ADBB3"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x —</w:t>
            </w:r>
            <w:r w:rsidRPr="00E14CB9">
              <w:rPr>
                <w:rStyle w:val="Kursiv"/>
                <w:rFonts w:ascii="Pragmatica Book" w:hAnsi="Pragmatica Book" w:cs="Pragmatica Book"/>
                <w:i w:val="0"/>
                <w:sz w:val="24"/>
                <w:szCs w:val="24"/>
              </w:rPr>
              <w:t xml:space="preserve"> віддалення приймальної станції від граней дифракції;</w:t>
            </w:r>
          </w:p>
          <w:p w14:paraId="73DB2C21" w14:textId="77777777" w:rsidR="00D072C4" w:rsidRPr="00E14CB9" w:rsidRDefault="00D072C4" w:rsidP="00AC6C62">
            <w:pPr>
              <w:spacing w:after="0"/>
              <w:rPr>
                <w:rStyle w:val="Kursiv"/>
                <w:rFonts w:ascii="Pragmatica Book" w:hAnsi="Pragmatica Book" w:cs="Pragmatica Book"/>
                <w:i w:val="0"/>
                <w:sz w:val="24"/>
                <w:szCs w:val="24"/>
              </w:rPr>
            </w:pPr>
            <w:r w:rsidRPr="00E14CB9">
              <w:rPr>
                <w:rFonts w:ascii="Pragmatica Book" w:hAnsi="Pragmatica Book" w:cs="Pragmatica Book"/>
                <w:sz w:val="24"/>
                <w:szCs w:val="24"/>
              </w:rPr>
              <w:t xml:space="preserve">l — </w:t>
            </w:r>
            <w:r w:rsidRPr="00E14CB9">
              <w:rPr>
                <w:rStyle w:val="Kursiv"/>
                <w:rFonts w:ascii="Pragmatica Book" w:hAnsi="Pragmatica Book" w:cs="Pragmatica Book"/>
                <w:i w:val="0"/>
                <w:sz w:val="24"/>
                <w:szCs w:val="24"/>
              </w:rPr>
              <w:t>середня відстань між рядами будівель.</w:t>
            </w:r>
          </w:p>
          <w:p w14:paraId="3A38E07B" w14:textId="77777777" w:rsidR="00D072C4" w:rsidRPr="00E14CB9" w:rsidRDefault="00D072C4" w:rsidP="00AC6C62">
            <w:pPr>
              <w:pStyle w:val="Ch6b"/>
              <w:spacing w:before="57"/>
              <w:jc w:val="left"/>
              <w:rPr>
                <w:rStyle w:val="Kursiv"/>
                <w:i w:val="0"/>
                <w:w w:val="100"/>
                <w:sz w:val="24"/>
                <w:szCs w:val="24"/>
              </w:rPr>
            </w:pPr>
            <w:r w:rsidRPr="00E14CB9">
              <w:rPr>
                <w:rStyle w:val="Kursiv"/>
                <w:i w:val="0"/>
                <w:w w:val="100"/>
                <w:sz w:val="24"/>
                <w:szCs w:val="24"/>
              </w:rPr>
              <w:t>Розрахунок параметрів моделі:</w:t>
            </w:r>
          </w:p>
          <w:p w14:paraId="4A4A8740" w14:textId="76ECACA6" w:rsidR="00D072C4" w:rsidRPr="00E14CB9" w:rsidRDefault="00CB4583" w:rsidP="00CB4583">
            <w:pPr>
              <w:pStyle w:val="Ch6b"/>
              <w:spacing w:before="57"/>
              <w:jc w:val="left"/>
              <w:rPr>
                <w:rFonts w:asciiTheme="minorHAnsi" w:hAnsiTheme="minorHAnsi"/>
                <w:w w:val="100"/>
                <w:sz w:val="24"/>
                <w:szCs w:val="24"/>
                <w:lang w:val="ru-RU"/>
              </w:rPr>
            </w:pPr>
            <w:r w:rsidRPr="00E14CB9">
              <w:rPr>
                <w:rFonts w:asciiTheme="minorHAnsi" w:hAnsiTheme="minorHAnsi"/>
                <w:noProof/>
                <w:w w:val="100"/>
                <w:sz w:val="24"/>
                <w:szCs w:val="24"/>
                <w:lang w:val="ru-RU"/>
              </w:rPr>
              <w:drawing>
                <wp:inline distT="0" distB="0" distL="0" distR="0" wp14:anchorId="70A85B28" wp14:editId="0603B3BB">
                  <wp:extent cx="2834640" cy="1177910"/>
                  <wp:effectExtent l="0" t="0" r="3810" b="3810"/>
                  <wp:docPr id="1988022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22090" name=""/>
                          <pic:cNvPicPr/>
                        </pic:nvPicPr>
                        <pic:blipFill>
                          <a:blip r:embed="rId113"/>
                          <a:stretch>
                            <a:fillRect/>
                          </a:stretch>
                        </pic:blipFill>
                        <pic:spPr>
                          <a:xfrm>
                            <a:off x="0" y="0"/>
                            <a:ext cx="2852157" cy="1185189"/>
                          </a:xfrm>
                          <a:prstGeom prst="rect">
                            <a:avLst/>
                          </a:prstGeom>
                        </pic:spPr>
                      </pic:pic>
                    </a:graphicData>
                  </a:graphic>
                </wp:inline>
              </w:drawing>
            </w:r>
          </w:p>
        </w:tc>
      </w:tr>
    </w:tbl>
    <w:p w14:paraId="5712D217" w14:textId="77777777" w:rsidR="00CB4583" w:rsidRDefault="00CB4583" w:rsidP="00D072C4">
      <w:pPr>
        <w:pStyle w:val="Ch63"/>
        <w:rPr>
          <w:w w:val="100"/>
          <w:sz w:val="20"/>
          <w:szCs w:val="20"/>
        </w:rPr>
        <w:sectPr w:rsidR="00CB4583" w:rsidSect="002E4843">
          <w:pgSz w:w="16838" w:h="11906" w:orient="landscape" w:code="9"/>
          <w:pgMar w:top="567" w:right="567" w:bottom="567" w:left="567" w:header="708" w:footer="708" w:gutter="0"/>
          <w:cols w:space="720"/>
          <w:noEndnote/>
          <w:docGrid w:linePitch="299"/>
        </w:sectPr>
      </w:pPr>
    </w:p>
    <w:p w14:paraId="7EB489B2" w14:textId="5EC17681" w:rsidR="00D072C4" w:rsidRPr="00A67348" w:rsidRDefault="00D072C4" w:rsidP="00D072C4">
      <w:pPr>
        <w:pStyle w:val="Ch68"/>
        <w:pageBreakBefore/>
        <w:rPr>
          <w:w w:val="100"/>
          <w:sz w:val="24"/>
          <w:szCs w:val="24"/>
        </w:rPr>
      </w:pPr>
      <w:r w:rsidRPr="00A67348">
        <w:rPr>
          <w:w w:val="100"/>
          <w:sz w:val="24"/>
          <w:szCs w:val="24"/>
        </w:rPr>
        <w:t>3. Розрахунки базових втрат за експериментальними графіками,</w:t>
      </w:r>
      <w:r w:rsidRPr="00A67348">
        <w:rPr>
          <w:w w:val="100"/>
          <w:sz w:val="24"/>
          <w:szCs w:val="24"/>
        </w:rPr>
        <w:br/>
        <w:t>наведеними в Рекомендації ITU</w:t>
      </w:r>
      <w:r w:rsidRPr="00A67348">
        <w:rPr>
          <w:w w:val="100"/>
          <w:sz w:val="24"/>
          <w:szCs w:val="24"/>
        </w:rPr>
        <w:noBreakHyphen/>
        <w:t>R Р.1546</w:t>
      </w:r>
    </w:p>
    <w:p w14:paraId="6F137B9B" w14:textId="77777777" w:rsidR="00D072C4" w:rsidRPr="00A67348" w:rsidRDefault="00D072C4" w:rsidP="00D072C4">
      <w:pPr>
        <w:pStyle w:val="Ch63"/>
        <w:rPr>
          <w:w w:val="100"/>
          <w:sz w:val="24"/>
          <w:szCs w:val="24"/>
        </w:rPr>
      </w:pPr>
      <w:r w:rsidRPr="00A67348">
        <w:rPr>
          <w:w w:val="100"/>
          <w:sz w:val="24"/>
          <w:szCs w:val="24"/>
        </w:rPr>
        <w:t>3.1. Експериментальні графіки в Рекомендації ITU</w:t>
      </w:r>
      <w:r w:rsidRPr="00A67348">
        <w:rPr>
          <w:w w:val="100"/>
          <w:sz w:val="24"/>
          <w:szCs w:val="24"/>
        </w:rPr>
        <w:noBreakHyphen/>
        <w:t>R P.1546 отримані шляхом статистичного аналізу експериментальних даних і є графіками залежності медіанного значення напруженості поля на заданій відстані від передавача, яка перевищена в 50 % місць для </w:t>
      </w:r>
      <w:proofErr w:type="spellStart"/>
      <w:r w:rsidRPr="00A67348">
        <w:rPr>
          <w:w w:val="100"/>
          <w:sz w:val="24"/>
          <w:szCs w:val="24"/>
        </w:rPr>
        <w:t>е.в.п</w:t>
      </w:r>
      <w:proofErr w:type="spellEnd"/>
      <w:r w:rsidRPr="00A67348">
        <w:rPr>
          <w:w w:val="100"/>
          <w:sz w:val="24"/>
          <w:szCs w:val="24"/>
        </w:rPr>
        <w:t>. передавача 1 кВт і визначених номінальних значень робочих параметрів РО.</w:t>
      </w:r>
    </w:p>
    <w:p w14:paraId="5979D295" w14:textId="77777777" w:rsidR="00D072C4" w:rsidRPr="00A67348" w:rsidRDefault="00D072C4" w:rsidP="00D072C4">
      <w:pPr>
        <w:pStyle w:val="Ch63"/>
        <w:rPr>
          <w:w w:val="100"/>
          <w:sz w:val="24"/>
          <w:szCs w:val="24"/>
        </w:rPr>
      </w:pPr>
      <w:r w:rsidRPr="00A67348">
        <w:rPr>
          <w:w w:val="100"/>
          <w:sz w:val="24"/>
          <w:szCs w:val="24"/>
        </w:rPr>
        <w:t>3.2. Прогнозування базових втрат поширення радіохвиль за Рекомендацією ITU</w:t>
      </w:r>
      <w:r w:rsidRPr="00A67348">
        <w:rPr>
          <w:w w:val="100"/>
          <w:sz w:val="24"/>
          <w:szCs w:val="24"/>
        </w:rPr>
        <w:noBreakHyphen/>
        <w:t>R P.1546, здійснюється шляхом перерахунку розрахованого значення напруженості поля, отриманого за допомогою наведених графіків для заданих вихідних значень робочих параметрів, за формулою:</w:t>
      </w:r>
    </w:p>
    <w:p w14:paraId="31907FE9" w14:textId="33D8969F" w:rsidR="00D072C4" w:rsidRPr="00A67348" w:rsidRDefault="00D072C4" w:rsidP="00CB4583">
      <w:pPr>
        <w:pStyle w:val="FormulaFORMULA"/>
        <w:spacing w:after="113"/>
        <w:jc w:val="right"/>
        <w:rPr>
          <w:w w:val="100"/>
          <w:sz w:val="24"/>
          <w:szCs w:val="24"/>
        </w:rPr>
      </w:pPr>
      <w:r w:rsidRPr="00A67348">
        <w:rPr>
          <w:w w:val="100"/>
          <w:sz w:val="24"/>
          <w:szCs w:val="24"/>
        </w:rPr>
        <w:tab/>
      </w:r>
      <w:r w:rsidR="00CB4583">
        <w:rPr>
          <w:noProof/>
          <w:w w:val="100"/>
          <w:sz w:val="24"/>
          <w:szCs w:val="24"/>
          <w14:ligatures w14:val="standardContextual"/>
        </w:rPr>
        <w:drawing>
          <wp:inline distT="0" distB="0" distL="0" distR="0" wp14:anchorId="2DF6A68C" wp14:editId="764CD534">
            <wp:extent cx="1737360" cy="255950"/>
            <wp:effectExtent l="0" t="0" r="0" b="0"/>
            <wp:docPr id="84141043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10433" name="Рисунок 841410433"/>
                    <pic:cNvPicPr/>
                  </pic:nvPicPr>
                  <pic:blipFill>
                    <a:blip r:embed="rId114">
                      <a:extLst>
                        <a:ext uri="{28A0092B-C50C-407E-A947-70E740481C1C}">
                          <a14:useLocalDpi xmlns:a14="http://schemas.microsoft.com/office/drawing/2010/main" val="0"/>
                        </a:ext>
                      </a:extLst>
                    </a:blip>
                    <a:stretch>
                      <a:fillRect/>
                    </a:stretch>
                  </pic:blipFill>
                  <pic:spPr>
                    <a:xfrm>
                      <a:off x="0" y="0"/>
                      <a:ext cx="1738270" cy="256084"/>
                    </a:xfrm>
                    <a:prstGeom prst="rect">
                      <a:avLst/>
                    </a:prstGeom>
                  </pic:spPr>
                </pic:pic>
              </a:graphicData>
            </a:graphic>
          </wp:inline>
        </w:drawing>
      </w:r>
      <w:r w:rsidR="00CB4583">
        <w:rPr>
          <w:rFonts w:asciiTheme="minorHAnsi" w:hAnsiTheme="minorHAnsi"/>
          <w:w w:val="100"/>
          <w:sz w:val="24"/>
          <w:szCs w:val="24"/>
          <w:lang w:val="ru-RU"/>
        </w:rPr>
        <w:t xml:space="preserve">               </w:t>
      </w:r>
      <w:r w:rsidR="00A20251">
        <w:rPr>
          <w:rFonts w:asciiTheme="minorHAnsi" w:hAnsiTheme="minorHAnsi"/>
          <w:w w:val="100"/>
          <w:sz w:val="24"/>
          <w:szCs w:val="24"/>
          <w:lang w:val="ru-RU"/>
        </w:rPr>
        <w:t xml:space="preserve">                         </w:t>
      </w:r>
      <w:r w:rsidR="00CB4583">
        <w:rPr>
          <w:rFonts w:asciiTheme="minorHAnsi" w:hAnsiTheme="minorHAnsi"/>
          <w:w w:val="100"/>
          <w:sz w:val="24"/>
          <w:szCs w:val="24"/>
          <w:lang w:val="ru-RU"/>
        </w:rPr>
        <w:t xml:space="preserve">                           </w:t>
      </w:r>
      <w:r w:rsidRPr="00A67348">
        <w:rPr>
          <w:w w:val="100"/>
          <w:sz w:val="24"/>
          <w:szCs w:val="24"/>
        </w:rPr>
        <w:t>(67)</w:t>
      </w:r>
    </w:p>
    <w:p w14:paraId="0F87E90F" w14:textId="241DB336"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vertAlign w:val="subscript"/>
        </w:rPr>
        <w:t> </w:t>
      </w:r>
      <w:r w:rsidRPr="00A67348">
        <w:rPr>
          <w:w w:val="100"/>
          <w:sz w:val="24"/>
          <w:szCs w:val="24"/>
        </w:rPr>
        <w:t>— базові втрати поширення радіохвиль;</w:t>
      </w:r>
    </w:p>
    <w:p w14:paraId="6C04AF00" w14:textId="77777777" w:rsidR="00D072C4" w:rsidRPr="00A67348" w:rsidRDefault="00D072C4" w:rsidP="00D072C4">
      <w:pPr>
        <w:pStyle w:val="deFORMULA"/>
        <w:rPr>
          <w:w w:val="100"/>
          <w:sz w:val="24"/>
          <w:szCs w:val="24"/>
        </w:rPr>
      </w:pPr>
      <w:r w:rsidRPr="00A67348">
        <w:rPr>
          <w:w w:val="100"/>
          <w:sz w:val="24"/>
          <w:szCs w:val="24"/>
        </w:rPr>
        <w:tab/>
        <w:t>E — прогнозоване значення напруженості поля для заданих вихідних параметрів;</w:t>
      </w:r>
    </w:p>
    <w:p w14:paraId="0ABA88F1" w14:textId="77777777" w:rsidR="00D072C4" w:rsidRPr="00A67348" w:rsidRDefault="00D072C4" w:rsidP="00D072C4">
      <w:pPr>
        <w:pStyle w:val="deFORMULA"/>
        <w:rPr>
          <w:w w:val="100"/>
          <w:sz w:val="24"/>
          <w:szCs w:val="24"/>
        </w:rPr>
      </w:pPr>
      <w:r w:rsidRPr="00A67348">
        <w:rPr>
          <w:w w:val="100"/>
          <w:sz w:val="24"/>
          <w:szCs w:val="24"/>
        </w:rPr>
        <w:tab/>
        <w:t>f — робоча частота РО, МГц.</w:t>
      </w:r>
    </w:p>
    <w:p w14:paraId="3124356E" w14:textId="77777777" w:rsidR="00D072C4" w:rsidRPr="00A67348" w:rsidRDefault="00D072C4" w:rsidP="00D072C4">
      <w:pPr>
        <w:pStyle w:val="Ch63"/>
        <w:rPr>
          <w:w w:val="100"/>
          <w:sz w:val="24"/>
          <w:szCs w:val="24"/>
        </w:rPr>
      </w:pPr>
      <w:r w:rsidRPr="00A67348">
        <w:rPr>
          <w:w w:val="100"/>
          <w:sz w:val="24"/>
          <w:szCs w:val="24"/>
        </w:rPr>
        <w:t>3.3. Для проведення розрахунків за Рекомендацією ITU</w:t>
      </w:r>
      <w:r w:rsidRPr="00A67348">
        <w:rPr>
          <w:w w:val="100"/>
          <w:sz w:val="24"/>
          <w:szCs w:val="24"/>
        </w:rPr>
        <w:noBreakHyphen/>
        <w:t>R P.1546, визначаються вихідні значення таких робочих параметрів:</w:t>
      </w:r>
    </w:p>
    <w:p w14:paraId="5522996C" w14:textId="77777777" w:rsidR="00D072C4" w:rsidRPr="00A67348" w:rsidRDefault="00D072C4" w:rsidP="00D072C4">
      <w:pPr>
        <w:pStyle w:val="Ch63"/>
        <w:rPr>
          <w:w w:val="100"/>
          <w:sz w:val="24"/>
          <w:szCs w:val="24"/>
        </w:rPr>
      </w:pPr>
      <w:r w:rsidRPr="00A67348">
        <w:rPr>
          <w:w w:val="100"/>
          <w:sz w:val="24"/>
          <w:szCs w:val="24"/>
        </w:rPr>
        <w:t>частота f, МГц;</w:t>
      </w:r>
    </w:p>
    <w:p w14:paraId="2B64A39F" w14:textId="77777777" w:rsidR="00D072C4" w:rsidRPr="00A67348" w:rsidRDefault="00D072C4" w:rsidP="00D072C4">
      <w:pPr>
        <w:pStyle w:val="Ch63"/>
        <w:rPr>
          <w:w w:val="100"/>
          <w:sz w:val="24"/>
          <w:szCs w:val="24"/>
        </w:rPr>
      </w:pPr>
      <w:r w:rsidRPr="00A67348">
        <w:rPr>
          <w:w w:val="100"/>
          <w:sz w:val="24"/>
          <w:szCs w:val="24"/>
        </w:rPr>
        <w:t>відсоток часу p(%);</w:t>
      </w:r>
    </w:p>
    <w:p w14:paraId="4EE5C701" w14:textId="77777777" w:rsidR="00D072C4" w:rsidRPr="00A67348" w:rsidRDefault="00D072C4" w:rsidP="00D072C4">
      <w:pPr>
        <w:pStyle w:val="Ch63"/>
        <w:rPr>
          <w:w w:val="100"/>
          <w:sz w:val="24"/>
          <w:szCs w:val="24"/>
        </w:rPr>
      </w:pPr>
      <w:r w:rsidRPr="00A67348">
        <w:rPr>
          <w:w w:val="100"/>
          <w:sz w:val="24"/>
          <w:szCs w:val="24"/>
        </w:rPr>
        <w:t>відстань між передавачем і приймачем d, км;</w:t>
      </w:r>
    </w:p>
    <w:p w14:paraId="60104CB3" w14:textId="77777777" w:rsidR="00D072C4" w:rsidRPr="00A67348" w:rsidRDefault="00D072C4" w:rsidP="00D072C4">
      <w:pPr>
        <w:pStyle w:val="Ch63"/>
        <w:rPr>
          <w:w w:val="100"/>
          <w:sz w:val="24"/>
          <w:szCs w:val="24"/>
        </w:rPr>
      </w:pPr>
      <w:r w:rsidRPr="00A67348">
        <w:rPr>
          <w:w w:val="100"/>
          <w:sz w:val="24"/>
          <w:szCs w:val="24"/>
        </w:rPr>
        <w:t>висота передавальної і приймальної антен відповідно h</w:t>
      </w:r>
      <w:r w:rsidRPr="00A67348">
        <w:rPr>
          <w:w w:val="100"/>
          <w:sz w:val="24"/>
          <w:szCs w:val="24"/>
          <w:vertAlign w:val="subscript"/>
        </w:rPr>
        <w:t xml:space="preserve">1 </w:t>
      </w:r>
      <w:r w:rsidRPr="00A67348">
        <w:rPr>
          <w:w w:val="100"/>
          <w:sz w:val="24"/>
          <w:szCs w:val="24"/>
        </w:rPr>
        <w:t>та h</w:t>
      </w:r>
      <w:r w:rsidRPr="00A67348">
        <w:rPr>
          <w:w w:val="100"/>
          <w:sz w:val="24"/>
          <w:szCs w:val="24"/>
          <w:vertAlign w:val="subscript"/>
        </w:rPr>
        <w:t>2</w:t>
      </w:r>
      <w:r w:rsidRPr="00A67348">
        <w:rPr>
          <w:w w:val="100"/>
          <w:sz w:val="24"/>
          <w:szCs w:val="24"/>
        </w:rPr>
        <w:t>, м.</w:t>
      </w:r>
    </w:p>
    <w:p w14:paraId="6C5B58F9" w14:textId="77777777" w:rsidR="00D072C4" w:rsidRPr="00A67348" w:rsidRDefault="00D072C4" w:rsidP="00D072C4">
      <w:pPr>
        <w:pStyle w:val="Ch63"/>
        <w:rPr>
          <w:w w:val="100"/>
          <w:sz w:val="24"/>
          <w:szCs w:val="24"/>
        </w:rPr>
      </w:pPr>
      <w:r w:rsidRPr="00A67348">
        <w:rPr>
          <w:w w:val="100"/>
          <w:sz w:val="24"/>
          <w:szCs w:val="24"/>
        </w:rPr>
        <w:t>3.4. Якщо значення робочого параметра не збігається з номінальними, для яких побудовані графіки, розрахунок значення напруженості поля здійснюється шляхом лінійної інтерполяції або екстраполяції значень, отриманих для номінальних значень робочих параметрів.</w:t>
      </w:r>
    </w:p>
    <w:p w14:paraId="07714285" w14:textId="77777777" w:rsidR="00D072C4" w:rsidRPr="00A67348" w:rsidRDefault="00D072C4" w:rsidP="00D072C4">
      <w:pPr>
        <w:pStyle w:val="Ch63"/>
        <w:rPr>
          <w:w w:val="100"/>
          <w:sz w:val="24"/>
          <w:szCs w:val="24"/>
        </w:rPr>
      </w:pPr>
      <w:r w:rsidRPr="00A67348">
        <w:rPr>
          <w:w w:val="100"/>
          <w:sz w:val="24"/>
          <w:szCs w:val="24"/>
        </w:rPr>
        <w:t>3.5. У розрахунках враховуються такі умови:</w:t>
      </w:r>
    </w:p>
    <w:p w14:paraId="1F1197C0" w14:textId="77777777" w:rsidR="00D072C4" w:rsidRPr="00A67348" w:rsidRDefault="00D072C4" w:rsidP="00D072C4">
      <w:pPr>
        <w:pStyle w:val="Ch63"/>
        <w:rPr>
          <w:w w:val="100"/>
          <w:sz w:val="24"/>
          <w:szCs w:val="24"/>
        </w:rPr>
      </w:pPr>
      <w:r w:rsidRPr="00A67348">
        <w:rPr>
          <w:w w:val="100"/>
          <w:sz w:val="24"/>
          <w:szCs w:val="24"/>
        </w:rPr>
        <w:t>криві для сухопутних трас побудовані на основі даних, отриманих в умовах помірного клімату;</w:t>
      </w:r>
    </w:p>
    <w:p w14:paraId="00F75368" w14:textId="77777777" w:rsidR="00D072C4" w:rsidRPr="00A67348" w:rsidRDefault="00D072C4" w:rsidP="00D072C4">
      <w:pPr>
        <w:pStyle w:val="Ch63"/>
        <w:rPr>
          <w:w w:val="100"/>
          <w:sz w:val="24"/>
          <w:szCs w:val="24"/>
        </w:rPr>
      </w:pPr>
      <w:r w:rsidRPr="00A67348">
        <w:rPr>
          <w:w w:val="100"/>
          <w:sz w:val="24"/>
          <w:szCs w:val="24"/>
        </w:rPr>
        <w:t>криві для морських трас побудовані на основі даних, отриманих у районах Середземного та Північного морів;</w:t>
      </w:r>
    </w:p>
    <w:p w14:paraId="2B47682B" w14:textId="77777777" w:rsidR="00D072C4" w:rsidRPr="00A67348" w:rsidRDefault="00D072C4" w:rsidP="00D072C4">
      <w:pPr>
        <w:pStyle w:val="Ch63"/>
        <w:rPr>
          <w:w w:val="100"/>
          <w:sz w:val="24"/>
          <w:szCs w:val="24"/>
        </w:rPr>
      </w:pPr>
      <w:r w:rsidRPr="00A67348">
        <w:rPr>
          <w:w w:val="100"/>
          <w:sz w:val="24"/>
          <w:szCs w:val="24"/>
        </w:rPr>
        <w:t>умови поширення радіохвиль в окремих районах світу можуть суттєво відрізнятися;</w:t>
      </w:r>
    </w:p>
    <w:p w14:paraId="6D73F39D" w14:textId="77777777" w:rsidR="00D072C4" w:rsidRPr="00A67348" w:rsidRDefault="00D072C4" w:rsidP="00D072C4">
      <w:pPr>
        <w:pStyle w:val="Ch63"/>
        <w:rPr>
          <w:w w:val="100"/>
          <w:sz w:val="24"/>
          <w:szCs w:val="24"/>
        </w:rPr>
      </w:pPr>
      <w:r w:rsidRPr="00A67348">
        <w:rPr>
          <w:w w:val="100"/>
          <w:sz w:val="24"/>
          <w:szCs w:val="24"/>
        </w:rPr>
        <w:t>точний прогноз для різних районів можна отримати, враховуючи відповідні поправки;</w:t>
      </w:r>
    </w:p>
    <w:p w14:paraId="1455CA02" w14:textId="77777777" w:rsidR="00D072C4" w:rsidRPr="00A67348" w:rsidRDefault="00D072C4" w:rsidP="00D072C4">
      <w:pPr>
        <w:pStyle w:val="Ch63"/>
        <w:rPr>
          <w:w w:val="100"/>
          <w:sz w:val="24"/>
          <w:szCs w:val="24"/>
        </w:rPr>
      </w:pPr>
      <w:r w:rsidRPr="00A67348">
        <w:rPr>
          <w:w w:val="100"/>
          <w:sz w:val="24"/>
          <w:szCs w:val="24"/>
        </w:rPr>
        <w:t>в автоматизованих розрахунках необхідно використовувати таблиці напруженості поля, які розробляються у Бюро радіозв’язку ITU</w:t>
      </w:r>
      <w:r w:rsidRPr="00A67348">
        <w:rPr>
          <w:w w:val="100"/>
          <w:sz w:val="24"/>
          <w:szCs w:val="24"/>
        </w:rPr>
        <w:noBreakHyphen/>
        <w:t>R.</w:t>
      </w:r>
    </w:p>
    <w:p w14:paraId="3A336341" w14:textId="77777777" w:rsidR="00D072C4" w:rsidRPr="00A67348" w:rsidRDefault="00D072C4" w:rsidP="00D072C4">
      <w:pPr>
        <w:pStyle w:val="Ch63"/>
        <w:rPr>
          <w:w w:val="100"/>
          <w:sz w:val="24"/>
          <w:szCs w:val="24"/>
        </w:rPr>
      </w:pPr>
      <w:r w:rsidRPr="00A67348">
        <w:rPr>
          <w:w w:val="100"/>
          <w:sz w:val="24"/>
          <w:szCs w:val="24"/>
        </w:rPr>
        <w:t>3.6. Експериментальні графіки, наведені в Рекомендації ITU</w:t>
      </w:r>
      <w:r w:rsidRPr="00A67348">
        <w:rPr>
          <w:w w:val="100"/>
          <w:sz w:val="24"/>
          <w:szCs w:val="24"/>
        </w:rPr>
        <w:noBreakHyphen/>
        <w:t>RР.1546, побудовані для таких номінальних значень робочих параметрів:</w:t>
      </w:r>
    </w:p>
    <w:p w14:paraId="607374C0" w14:textId="77777777" w:rsidR="00D072C4" w:rsidRPr="00A67348" w:rsidRDefault="00D072C4" w:rsidP="00D072C4">
      <w:pPr>
        <w:pStyle w:val="Ch63"/>
        <w:rPr>
          <w:w w:val="100"/>
          <w:sz w:val="24"/>
          <w:szCs w:val="24"/>
        </w:rPr>
      </w:pPr>
      <w:r w:rsidRPr="00A67348">
        <w:rPr>
          <w:w w:val="100"/>
          <w:sz w:val="24"/>
          <w:szCs w:val="24"/>
        </w:rPr>
        <w:t>1) номінальні значення частоти: 100 МГц, 600 МГц та 2000 МГц;</w:t>
      </w:r>
    </w:p>
    <w:p w14:paraId="4852D62C" w14:textId="77777777" w:rsidR="00D072C4" w:rsidRPr="00A67348" w:rsidRDefault="00D072C4" w:rsidP="00D072C4">
      <w:pPr>
        <w:pStyle w:val="Ch63"/>
        <w:rPr>
          <w:w w:val="100"/>
          <w:sz w:val="24"/>
          <w:szCs w:val="24"/>
        </w:rPr>
      </w:pPr>
      <w:r w:rsidRPr="00A67348">
        <w:rPr>
          <w:w w:val="100"/>
          <w:sz w:val="24"/>
          <w:szCs w:val="24"/>
        </w:rPr>
        <w:t>2) номінальні значення відсотка часу: 50 %, 10 % та 1 %;</w:t>
      </w:r>
    </w:p>
    <w:p w14:paraId="2CEF2975" w14:textId="77777777" w:rsidR="00D072C4" w:rsidRPr="00A67348" w:rsidRDefault="00D072C4" w:rsidP="00D072C4">
      <w:pPr>
        <w:pStyle w:val="Ch63"/>
        <w:rPr>
          <w:w w:val="100"/>
          <w:sz w:val="24"/>
          <w:szCs w:val="24"/>
        </w:rPr>
      </w:pPr>
      <w:r w:rsidRPr="00A67348">
        <w:rPr>
          <w:w w:val="100"/>
          <w:sz w:val="24"/>
          <w:szCs w:val="24"/>
        </w:rPr>
        <w:t>3) номінальні значення висоти передавальної антени (h</w:t>
      </w:r>
      <w:r w:rsidRPr="00A67348">
        <w:rPr>
          <w:w w:val="100"/>
          <w:sz w:val="24"/>
          <w:szCs w:val="24"/>
          <w:vertAlign w:val="subscript"/>
        </w:rPr>
        <w:t>1</w:t>
      </w:r>
      <w:r w:rsidRPr="00A67348">
        <w:rPr>
          <w:w w:val="100"/>
          <w:sz w:val="24"/>
          <w:szCs w:val="24"/>
        </w:rPr>
        <w:t>): 10, 20, 37.5, 75, 150, 300, 600 та 1200 м;</w:t>
      </w:r>
    </w:p>
    <w:p w14:paraId="6E162E50" w14:textId="77777777" w:rsidR="00D072C4" w:rsidRPr="00A67348" w:rsidRDefault="00D072C4" w:rsidP="00D072C4">
      <w:pPr>
        <w:pStyle w:val="Ch63"/>
        <w:rPr>
          <w:w w:val="100"/>
          <w:sz w:val="24"/>
          <w:szCs w:val="24"/>
        </w:rPr>
      </w:pPr>
      <w:r w:rsidRPr="00A67348">
        <w:rPr>
          <w:w w:val="100"/>
          <w:sz w:val="24"/>
          <w:szCs w:val="24"/>
        </w:rPr>
        <w:t>4) номінальне значення висоти приймальної антени (h</w:t>
      </w:r>
      <w:r w:rsidRPr="00A67348">
        <w:rPr>
          <w:w w:val="100"/>
          <w:sz w:val="24"/>
          <w:szCs w:val="24"/>
          <w:vertAlign w:val="subscript"/>
        </w:rPr>
        <w:t>2</w:t>
      </w:r>
      <w:r w:rsidRPr="00A67348">
        <w:rPr>
          <w:w w:val="100"/>
          <w:sz w:val="24"/>
          <w:szCs w:val="24"/>
        </w:rPr>
        <w:t>) обирається рівним репрезентативній висоті наземного покрову навколо місця розташування антени (не менше ніж 10 м); для сухопутних трас і різних категорій місцевості репрезентативна висота наземного покрову (</w:t>
      </w:r>
      <w:proofErr w:type="spellStart"/>
      <w:r w:rsidRPr="00A67348">
        <w:rPr>
          <w:w w:val="100"/>
          <w:sz w:val="24"/>
          <w:szCs w:val="24"/>
        </w:rPr>
        <w:t>h</w:t>
      </w:r>
      <w:r w:rsidRPr="00A67348">
        <w:rPr>
          <w:w w:val="100"/>
          <w:sz w:val="24"/>
          <w:szCs w:val="24"/>
          <w:vertAlign w:val="subscript"/>
        </w:rPr>
        <w:t>реп</w:t>
      </w:r>
      <w:proofErr w:type="spellEnd"/>
      <w:r w:rsidRPr="00A67348">
        <w:rPr>
          <w:w w:val="100"/>
          <w:sz w:val="24"/>
          <w:szCs w:val="24"/>
        </w:rPr>
        <w:t>) має такі значення:</w:t>
      </w:r>
    </w:p>
    <w:p w14:paraId="63FBB7D5" w14:textId="77777777" w:rsidR="00D072C4" w:rsidRPr="00A67348" w:rsidRDefault="00D072C4" w:rsidP="00D072C4">
      <w:pPr>
        <w:pStyle w:val="Ch63"/>
        <w:rPr>
          <w:w w:val="100"/>
          <w:sz w:val="24"/>
          <w:szCs w:val="24"/>
        </w:rPr>
      </w:pPr>
      <w:r w:rsidRPr="00A67348">
        <w:rPr>
          <w:w w:val="100"/>
          <w:sz w:val="24"/>
          <w:szCs w:val="24"/>
        </w:rPr>
        <w:t>20 м — для району міста;</w:t>
      </w:r>
    </w:p>
    <w:p w14:paraId="4AC8617C" w14:textId="77777777" w:rsidR="00D072C4" w:rsidRPr="00A67348" w:rsidRDefault="00D072C4" w:rsidP="00D072C4">
      <w:pPr>
        <w:pStyle w:val="Ch63"/>
        <w:rPr>
          <w:w w:val="100"/>
          <w:sz w:val="24"/>
          <w:szCs w:val="24"/>
        </w:rPr>
      </w:pPr>
      <w:r w:rsidRPr="00A67348">
        <w:rPr>
          <w:w w:val="100"/>
          <w:sz w:val="24"/>
          <w:szCs w:val="24"/>
        </w:rPr>
        <w:t>30 м — для району міста зі щільною забудовою;</w:t>
      </w:r>
    </w:p>
    <w:p w14:paraId="0450BC99" w14:textId="77777777" w:rsidR="00D072C4" w:rsidRPr="00A67348" w:rsidRDefault="00D072C4" w:rsidP="00D072C4">
      <w:pPr>
        <w:pStyle w:val="Ch63"/>
        <w:rPr>
          <w:w w:val="100"/>
          <w:sz w:val="24"/>
          <w:szCs w:val="24"/>
        </w:rPr>
      </w:pPr>
      <w:r w:rsidRPr="00A67348">
        <w:rPr>
          <w:w w:val="100"/>
          <w:sz w:val="24"/>
          <w:szCs w:val="24"/>
        </w:rPr>
        <w:t>10 м — для передмістя;</w:t>
      </w:r>
    </w:p>
    <w:p w14:paraId="285FF84C" w14:textId="77777777" w:rsidR="00D072C4" w:rsidRPr="00A67348" w:rsidRDefault="00D072C4" w:rsidP="00D072C4">
      <w:pPr>
        <w:pStyle w:val="Ch63"/>
        <w:rPr>
          <w:w w:val="100"/>
          <w:sz w:val="24"/>
          <w:szCs w:val="24"/>
        </w:rPr>
      </w:pPr>
      <w:r w:rsidRPr="00A67348">
        <w:rPr>
          <w:w w:val="100"/>
          <w:sz w:val="24"/>
          <w:szCs w:val="24"/>
        </w:rPr>
        <w:t>10 м — для морських трас;</w:t>
      </w:r>
    </w:p>
    <w:p w14:paraId="04C556BA" w14:textId="77777777" w:rsidR="00D072C4" w:rsidRPr="00A67348" w:rsidRDefault="00D072C4" w:rsidP="00D072C4">
      <w:pPr>
        <w:pStyle w:val="Ch63"/>
        <w:rPr>
          <w:w w:val="100"/>
          <w:sz w:val="24"/>
          <w:szCs w:val="24"/>
        </w:rPr>
      </w:pPr>
      <w:r w:rsidRPr="00A67348">
        <w:rPr>
          <w:w w:val="100"/>
          <w:sz w:val="24"/>
          <w:szCs w:val="24"/>
        </w:rPr>
        <w:t>1) номінальні значення d наведено в таблиці 4 цього додатка.</w:t>
      </w:r>
    </w:p>
    <w:p w14:paraId="219CCC41" w14:textId="171729F5" w:rsidR="00D072C4" w:rsidRPr="00A67348" w:rsidRDefault="00D072C4" w:rsidP="00D072C4">
      <w:pPr>
        <w:pStyle w:val="TABL"/>
        <w:pageBreakBefore/>
        <w:rPr>
          <w:w w:val="100"/>
          <w:sz w:val="24"/>
          <w:szCs w:val="24"/>
        </w:rPr>
      </w:pPr>
      <w:r w:rsidRPr="00A20251">
        <w:rPr>
          <w:b w:val="0"/>
          <w:bCs w:val="0"/>
          <w:i/>
          <w:iCs/>
          <w:w w:val="100"/>
          <w:sz w:val="24"/>
          <w:szCs w:val="24"/>
        </w:rPr>
        <w:t>Таблиця 4</w:t>
      </w:r>
      <w:r w:rsidRPr="00A67348">
        <w:rPr>
          <w:w w:val="100"/>
          <w:sz w:val="24"/>
          <w:szCs w:val="24"/>
        </w:rPr>
        <w:t xml:space="preserve">  Номінальні значення відстані поширення радіохвиль (км), які використані під час побудови експериментальних графіків</w:t>
      </w:r>
    </w:p>
    <w:tbl>
      <w:tblPr>
        <w:tblW w:w="10559" w:type="dxa"/>
        <w:tblInd w:w="68" w:type="dxa"/>
        <w:tblLayout w:type="fixed"/>
        <w:tblCellMar>
          <w:left w:w="0" w:type="dxa"/>
          <w:right w:w="0" w:type="dxa"/>
        </w:tblCellMar>
        <w:tblLook w:val="0000" w:firstRow="0" w:lastRow="0" w:firstColumn="0" w:lastColumn="0" w:noHBand="0" w:noVBand="0"/>
      </w:tblPr>
      <w:tblGrid>
        <w:gridCol w:w="1203"/>
        <w:gridCol w:w="1276"/>
        <w:gridCol w:w="1276"/>
        <w:gridCol w:w="1276"/>
        <w:gridCol w:w="1417"/>
        <w:gridCol w:w="1276"/>
        <w:gridCol w:w="1417"/>
        <w:gridCol w:w="1418"/>
      </w:tblGrid>
      <w:tr w:rsidR="00D072C4" w:rsidRPr="00A67348" w14:paraId="2D60691C"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549350" w14:textId="77777777" w:rsidR="00D072C4" w:rsidRPr="00A67348" w:rsidRDefault="00D072C4" w:rsidP="00CB4583">
            <w:pPr>
              <w:pStyle w:val="TableTABL"/>
              <w:tabs>
                <w:tab w:val="clear" w:pos="7767"/>
                <w:tab w:val="right" w:pos="1212"/>
              </w:tabs>
              <w:jc w:val="center"/>
              <w:rPr>
                <w:spacing w:val="0"/>
                <w:sz w:val="24"/>
                <w:szCs w:val="24"/>
              </w:rPr>
            </w:pPr>
            <w:r w:rsidRPr="00A67348">
              <w:rPr>
                <w:spacing w:val="0"/>
                <w:sz w:val="24"/>
                <w:szCs w:val="24"/>
              </w:rPr>
              <w:t>1</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A4124C" w14:textId="77777777" w:rsidR="00D072C4" w:rsidRPr="00A67348" w:rsidRDefault="00D072C4" w:rsidP="00AC6C62">
            <w:pPr>
              <w:pStyle w:val="TableTABL"/>
              <w:jc w:val="center"/>
              <w:rPr>
                <w:spacing w:val="0"/>
                <w:sz w:val="24"/>
                <w:szCs w:val="24"/>
              </w:rPr>
            </w:pPr>
            <w:r w:rsidRPr="00A67348">
              <w:rPr>
                <w:spacing w:val="0"/>
                <w:sz w:val="24"/>
                <w:szCs w:val="24"/>
              </w:rPr>
              <w:t>10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5EA3DC" w14:textId="77777777" w:rsidR="00D072C4" w:rsidRPr="00A67348" w:rsidRDefault="00D072C4" w:rsidP="00AC6C62">
            <w:pPr>
              <w:pStyle w:val="TableTABL"/>
              <w:jc w:val="center"/>
              <w:rPr>
                <w:spacing w:val="0"/>
                <w:sz w:val="24"/>
                <w:szCs w:val="24"/>
              </w:rPr>
            </w:pPr>
            <w:r w:rsidRPr="00A67348">
              <w:rPr>
                <w:spacing w:val="0"/>
                <w:sz w:val="24"/>
                <w:szCs w:val="24"/>
              </w:rPr>
              <w:t>19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C0F5E1" w14:textId="77777777" w:rsidR="00D072C4" w:rsidRPr="00A67348" w:rsidRDefault="00D072C4" w:rsidP="00AC6C62">
            <w:pPr>
              <w:pStyle w:val="TableTABL"/>
              <w:jc w:val="center"/>
              <w:rPr>
                <w:spacing w:val="0"/>
                <w:sz w:val="24"/>
                <w:szCs w:val="24"/>
              </w:rPr>
            </w:pPr>
            <w:r w:rsidRPr="00A67348">
              <w:rPr>
                <w:spacing w:val="0"/>
                <w:sz w:val="24"/>
                <w:szCs w:val="24"/>
              </w:rPr>
              <w:t>60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A5931A" w14:textId="77777777" w:rsidR="00D072C4" w:rsidRPr="00A67348" w:rsidRDefault="00D072C4" w:rsidP="00AC6C62">
            <w:pPr>
              <w:pStyle w:val="TableTABL"/>
              <w:jc w:val="center"/>
              <w:rPr>
                <w:spacing w:val="0"/>
                <w:sz w:val="24"/>
                <w:szCs w:val="24"/>
              </w:rPr>
            </w:pPr>
            <w:r w:rsidRPr="00A67348">
              <w:rPr>
                <w:spacing w:val="0"/>
                <w:sz w:val="24"/>
                <w:szCs w:val="24"/>
              </w:rPr>
              <w:t>110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092888" w14:textId="77777777" w:rsidR="00D072C4" w:rsidRPr="00A67348" w:rsidRDefault="00D072C4" w:rsidP="00AC6C62">
            <w:pPr>
              <w:pStyle w:val="TableTABL"/>
              <w:jc w:val="center"/>
              <w:rPr>
                <w:spacing w:val="0"/>
                <w:sz w:val="24"/>
                <w:szCs w:val="24"/>
              </w:rPr>
            </w:pPr>
            <w:r w:rsidRPr="00A67348">
              <w:rPr>
                <w:spacing w:val="0"/>
                <w:sz w:val="24"/>
                <w:szCs w:val="24"/>
              </w:rPr>
              <w:t>200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64CC50" w14:textId="77777777" w:rsidR="00D072C4" w:rsidRPr="00A67348" w:rsidRDefault="00D072C4" w:rsidP="00AC6C62">
            <w:pPr>
              <w:pStyle w:val="TableTABL"/>
              <w:jc w:val="center"/>
              <w:rPr>
                <w:spacing w:val="0"/>
                <w:sz w:val="24"/>
                <w:szCs w:val="24"/>
              </w:rPr>
            </w:pPr>
            <w:r w:rsidRPr="00A67348">
              <w:rPr>
                <w:spacing w:val="0"/>
                <w:sz w:val="24"/>
                <w:szCs w:val="24"/>
              </w:rPr>
              <w:t>425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FEE9E8" w14:textId="77777777" w:rsidR="00D072C4" w:rsidRPr="00A67348" w:rsidRDefault="00D072C4" w:rsidP="00AC6C62">
            <w:pPr>
              <w:pStyle w:val="TableTABL"/>
              <w:jc w:val="center"/>
              <w:rPr>
                <w:spacing w:val="0"/>
                <w:sz w:val="24"/>
                <w:szCs w:val="24"/>
              </w:rPr>
            </w:pPr>
            <w:r w:rsidRPr="00A67348">
              <w:rPr>
                <w:spacing w:val="0"/>
                <w:sz w:val="24"/>
                <w:szCs w:val="24"/>
              </w:rPr>
              <w:t>650</w:t>
            </w:r>
          </w:p>
        </w:tc>
      </w:tr>
      <w:tr w:rsidR="00D072C4" w:rsidRPr="00A67348" w14:paraId="30231760"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AD2C83" w14:textId="77777777" w:rsidR="00D072C4" w:rsidRPr="00A67348" w:rsidRDefault="00D072C4" w:rsidP="00AC6C62">
            <w:pPr>
              <w:pStyle w:val="TableTABL"/>
              <w:jc w:val="center"/>
              <w:rPr>
                <w:spacing w:val="0"/>
                <w:sz w:val="24"/>
                <w:szCs w:val="24"/>
              </w:rPr>
            </w:pPr>
            <w:r w:rsidRPr="00A67348">
              <w:rPr>
                <w:spacing w:val="0"/>
                <w:sz w:val="24"/>
                <w:szCs w:val="24"/>
              </w:rPr>
              <w:t>2</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919986" w14:textId="77777777" w:rsidR="00D072C4" w:rsidRPr="00A67348" w:rsidRDefault="00D072C4" w:rsidP="00AC6C62">
            <w:pPr>
              <w:pStyle w:val="TableTABL"/>
              <w:jc w:val="center"/>
              <w:rPr>
                <w:spacing w:val="0"/>
                <w:sz w:val="24"/>
                <w:szCs w:val="24"/>
              </w:rPr>
            </w:pPr>
            <w:r w:rsidRPr="00A67348">
              <w:rPr>
                <w:spacing w:val="0"/>
                <w:sz w:val="24"/>
                <w:szCs w:val="24"/>
              </w:rPr>
              <w:t>11</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BB6DCB" w14:textId="77777777" w:rsidR="00D072C4" w:rsidRPr="00A67348" w:rsidRDefault="00D072C4" w:rsidP="00AC6C62">
            <w:pPr>
              <w:pStyle w:val="TableTABL"/>
              <w:jc w:val="center"/>
              <w:rPr>
                <w:spacing w:val="0"/>
                <w:sz w:val="24"/>
                <w:szCs w:val="24"/>
              </w:rPr>
            </w:pPr>
            <w:r w:rsidRPr="00A67348">
              <w:rPr>
                <w:spacing w:val="0"/>
                <w:sz w:val="24"/>
                <w:szCs w:val="24"/>
              </w:rPr>
              <w:t>20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6FBC7E" w14:textId="77777777" w:rsidR="00D072C4" w:rsidRPr="00A67348" w:rsidRDefault="00D072C4" w:rsidP="00AC6C62">
            <w:pPr>
              <w:pStyle w:val="TableTABL"/>
              <w:jc w:val="center"/>
              <w:rPr>
                <w:spacing w:val="0"/>
                <w:sz w:val="24"/>
                <w:szCs w:val="24"/>
              </w:rPr>
            </w:pPr>
            <w:r w:rsidRPr="00A67348">
              <w:rPr>
                <w:spacing w:val="0"/>
                <w:sz w:val="24"/>
                <w:szCs w:val="24"/>
              </w:rPr>
              <w:t>65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9F0D01" w14:textId="77777777" w:rsidR="00D072C4" w:rsidRPr="00A67348" w:rsidRDefault="00D072C4" w:rsidP="00AC6C62">
            <w:pPr>
              <w:pStyle w:val="TableTABL"/>
              <w:jc w:val="center"/>
              <w:rPr>
                <w:spacing w:val="0"/>
                <w:sz w:val="24"/>
                <w:szCs w:val="24"/>
              </w:rPr>
            </w:pPr>
            <w:r w:rsidRPr="00A67348">
              <w:rPr>
                <w:spacing w:val="0"/>
                <w:sz w:val="24"/>
                <w:szCs w:val="24"/>
              </w:rPr>
              <w:t>120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C2DA65" w14:textId="77777777" w:rsidR="00D072C4" w:rsidRPr="00A67348" w:rsidRDefault="00D072C4" w:rsidP="00AC6C62">
            <w:pPr>
              <w:pStyle w:val="TableTABL"/>
              <w:jc w:val="center"/>
              <w:rPr>
                <w:spacing w:val="0"/>
                <w:sz w:val="24"/>
                <w:szCs w:val="24"/>
              </w:rPr>
            </w:pPr>
            <w:r w:rsidRPr="00A67348">
              <w:rPr>
                <w:spacing w:val="0"/>
                <w:sz w:val="24"/>
                <w:szCs w:val="24"/>
              </w:rPr>
              <w:t>225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41386B" w14:textId="77777777" w:rsidR="00D072C4" w:rsidRPr="00A67348" w:rsidRDefault="00D072C4" w:rsidP="00AC6C62">
            <w:pPr>
              <w:pStyle w:val="TableTABL"/>
              <w:jc w:val="center"/>
              <w:rPr>
                <w:spacing w:val="0"/>
                <w:sz w:val="24"/>
                <w:szCs w:val="24"/>
              </w:rPr>
            </w:pPr>
            <w:r w:rsidRPr="00A67348">
              <w:rPr>
                <w:spacing w:val="0"/>
                <w:sz w:val="24"/>
                <w:szCs w:val="24"/>
              </w:rPr>
              <w:t>450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1E5802" w14:textId="77777777" w:rsidR="00D072C4" w:rsidRPr="00A67348" w:rsidRDefault="00D072C4" w:rsidP="00AC6C62">
            <w:pPr>
              <w:pStyle w:val="TableTABL"/>
              <w:jc w:val="center"/>
              <w:rPr>
                <w:spacing w:val="0"/>
                <w:sz w:val="24"/>
                <w:szCs w:val="24"/>
              </w:rPr>
            </w:pPr>
            <w:r w:rsidRPr="00A67348">
              <w:rPr>
                <w:spacing w:val="0"/>
                <w:sz w:val="24"/>
                <w:szCs w:val="24"/>
              </w:rPr>
              <w:t>675</w:t>
            </w:r>
          </w:p>
        </w:tc>
      </w:tr>
      <w:tr w:rsidR="00D072C4" w:rsidRPr="00A67348" w14:paraId="23998335"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447EC3" w14:textId="77777777" w:rsidR="00D072C4" w:rsidRPr="00A67348" w:rsidRDefault="00D072C4" w:rsidP="00AC6C62">
            <w:pPr>
              <w:pStyle w:val="TableTABL"/>
              <w:jc w:val="center"/>
              <w:rPr>
                <w:spacing w:val="0"/>
                <w:sz w:val="24"/>
                <w:szCs w:val="24"/>
              </w:rPr>
            </w:pPr>
            <w:r w:rsidRPr="00A67348">
              <w:rPr>
                <w:spacing w:val="0"/>
                <w:sz w:val="24"/>
                <w:szCs w:val="24"/>
              </w:rPr>
              <w:t>3</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BFE437"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A308F7" w14:textId="77777777" w:rsidR="00D072C4" w:rsidRPr="00A67348" w:rsidRDefault="00D072C4" w:rsidP="00AC6C62">
            <w:pPr>
              <w:pStyle w:val="TableTABL"/>
              <w:jc w:val="center"/>
              <w:rPr>
                <w:spacing w:val="0"/>
                <w:sz w:val="24"/>
                <w:szCs w:val="24"/>
              </w:rPr>
            </w:pPr>
            <w:r w:rsidRPr="00A67348">
              <w:rPr>
                <w:spacing w:val="0"/>
                <w:sz w:val="24"/>
                <w:szCs w:val="24"/>
              </w:rPr>
              <w:t>25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9BD6A7" w14:textId="77777777" w:rsidR="00D072C4" w:rsidRPr="00A67348" w:rsidRDefault="00D072C4" w:rsidP="00AC6C62">
            <w:pPr>
              <w:pStyle w:val="TableTABL"/>
              <w:jc w:val="center"/>
              <w:rPr>
                <w:spacing w:val="0"/>
                <w:sz w:val="24"/>
                <w:szCs w:val="24"/>
              </w:rPr>
            </w:pPr>
            <w:r w:rsidRPr="00A67348">
              <w:rPr>
                <w:spacing w:val="0"/>
                <w:sz w:val="24"/>
                <w:szCs w:val="24"/>
              </w:rPr>
              <w:t>70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86A64D" w14:textId="77777777" w:rsidR="00D072C4" w:rsidRPr="00A67348" w:rsidRDefault="00D072C4" w:rsidP="00AC6C62">
            <w:pPr>
              <w:pStyle w:val="TableTABL"/>
              <w:jc w:val="center"/>
              <w:rPr>
                <w:spacing w:val="0"/>
                <w:sz w:val="24"/>
                <w:szCs w:val="24"/>
              </w:rPr>
            </w:pPr>
            <w:r w:rsidRPr="00A67348">
              <w:rPr>
                <w:spacing w:val="0"/>
                <w:sz w:val="24"/>
                <w:szCs w:val="24"/>
              </w:rPr>
              <w:t>130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A6A573" w14:textId="77777777" w:rsidR="00D072C4" w:rsidRPr="00A67348" w:rsidRDefault="00D072C4" w:rsidP="00AC6C62">
            <w:pPr>
              <w:pStyle w:val="TableTABL"/>
              <w:jc w:val="center"/>
              <w:rPr>
                <w:spacing w:val="0"/>
                <w:sz w:val="24"/>
                <w:szCs w:val="24"/>
              </w:rPr>
            </w:pPr>
            <w:r w:rsidRPr="00A67348">
              <w:rPr>
                <w:spacing w:val="0"/>
                <w:sz w:val="24"/>
                <w:szCs w:val="24"/>
              </w:rPr>
              <w:t>250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25FF92" w14:textId="77777777" w:rsidR="00D072C4" w:rsidRPr="00A67348" w:rsidRDefault="00D072C4" w:rsidP="00AC6C62">
            <w:pPr>
              <w:pStyle w:val="TableTABL"/>
              <w:jc w:val="center"/>
              <w:rPr>
                <w:spacing w:val="0"/>
                <w:sz w:val="24"/>
                <w:szCs w:val="24"/>
              </w:rPr>
            </w:pPr>
            <w:r w:rsidRPr="00A67348">
              <w:rPr>
                <w:spacing w:val="0"/>
                <w:sz w:val="24"/>
                <w:szCs w:val="24"/>
              </w:rPr>
              <w:t>475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CA793A" w14:textId="77777777" w:rsidR="00D072C4" w:rsidRPr="00A67348" w:rsidRDefault="00D072C4" w:rsidP="00AC6C62">
            <w:pPr>
              <w:pStyle w:val="TableTABL"/>
              <w:jc w:val="center"/>
              <w:rPr>
                <w:spacing w:val="0"/>
                <w:sz w:val="24"/>
                <w:szCs w:val="24"/>
              </w:rPr>
            </w:pPr>
            <w:r w:rsidRPr="00A67348">
              <w:rPr>
                <w:spacing w:val="0"/>
                <w:sz w:val="24"/>
                <w:szCs w:val="24"/>
              </w:rPr>
              <w:t>700</w:t>
            </w:r>
          </w:p>
        </w:tc>
      </w:tr>
      <w:tr w:rsidR="00D072C4" w:rsidRPr="00A67348" w14:paraId="2C8E465D"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4B59A0" w14:textId="77777777" w:rsidR="00D072C4" w:rsidRPr="00A67348" w:rsidRDefault="00D072C4" w:rsidP="00AC6C62">
            <w:pPr>
              <w:pStyle w:val="TableTABL"/>
              <w:jc w:val="center"/>
              <w:rPr>
                <w:spacing w:val="0"/>
                <w:sz w:val="24"/>
                <w:szCs w:val="24"/>
              </w:rPr>
            </w:pPr>
            <w:r w:rsidRPr="00A67348">
              <w:rPr>
                <w:spacing w:val="0"/>
                <w:sz w:val="24"/>
                <w:szCs w:val="24"/>
              </w:rPr>
              <w:t>4</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BA3302" w14:textId="77777777" w:rsidR="00D072C4" w:rsidRPr="00A67348" w:rsidRDefault="00D072C4" w:rsidP="00AC6C62">
            <w:pPr>
              <w:pStyle w:val="TableTABL"/>
              <w:jc w:val="center"/>
              <w:rPr>
                <w:spacing w:val="0"/>
                <w:sz w:val="24"/>
                <w:szCs w:val="24"/>
              </w:rPr>
            </w:pPr>
            <w:r w:rsidRPr="00A67348">
              <w:rPr>
                <w:spacing w:val="0"/>
                <w:sz w:val="24"/>
                <w:szCs w:val="24"/>
              </w:rPr>
              <w:t>13</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438C12"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617F28" w14:textId="77777777" w:rsidR="00D072C4" w:rsidRPr="00A67348" w:rsidRDefault="00D072C4" w:rsidP="00AC6C62">
            <w:pPr>
              <w:pStyle w:val="TableTABL"/>
              <w:jc w:val="center"/>
              <w:rPr>
                <w:spacing w:val="0"/>
                <w:sz w:val="24"/>
                <w:szCs w:val="24"/>
              </w:rPr>
            </w:pPr>
            <w:r w:rsidRPr="00A67348">
              <w:rPr>
                <w:spacing w:val="0"/>
                <w:sz w:val="24"/>
                <w:szCs w:val="24"/>
              </w:rPr>
              <w:t>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57FB99" w14:textId="77777777" w:rsidR="00D072C4" w:rsidRPr="00A67348" w:rsidRDefault="00D072C4" w:rsidP="00AC6C62">
            <w:pPr>
              <w:pStyle w:val="TableTABL"/>
              <w:jc w:val="center"/>
              <w:rPr>
                <w:spacing w:val="0"/>
                <w:sz w:val="24"/>
                <w:szCs w:val="24"/>
              </w:rPr>
            </w:pPr>
            <w:r w:rsidRPr="00A67348">
              <w:rPr>
                <w:spacing w:val="0"/>
                <w:sz w:val="24"/>
                <w:szCs w:val="24"/>
              </w:rPr>
              <w:t>140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5BDCCC" w14:textId="77777777" w:rsidR="00D072C4" w:rsidRPr="00A67348" w:rsidRDefault="00D072C4" w:rsidP="00AC6C62">
            <w:pPr>
              <w:pStyle w:val="TableTABL"/>
              <w:jc w:val="center"/>
              <w:rPr>
                <w:spacing w:val="0"/>
                <w:sz w:val="24"/>
                <w:szCs w:val="24"/>
              </w:rPr>
            </w:pPr>
            <w:r w:rsidRPr="00A67348">
              <w:rPr>
                <w:spacing w:val="0"/>
                <w:sz w:val="24"/>
                <w:szCs w:val="24"/>
              </w:rPr>
              <w:t>275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324B23" w14:textId="77777777" w:rsidR="00D072C4" w:rsidRPr="00A67348" w:rsidRDefault="00D072C4" w:rsidP="00AC6C62">
            <w:pPr>
              <w:pStyle w:val="TableTABL"/>
              <w:jc w:val="center"/>
              <w:rPr>
                <w:spacing w:val="0"/>
                <w:sz w:val="24"/>
                <w:szCs w:val="24"/>
              </w:rPr>
            </w:pPr>
            <w:r w:rsidRPr="00A67348">
              <w:rPr>
                <w:spacing w:val="0"/>
                <w:sz w:val="24"/>
                <w:szCs w:val="24"/>
              </w:rPr>
              <w:t>500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794D11" w14:textId="77777777" w:rsidR="00D072C4" w:rsidRPr="00A67348" w:rsidRDefault="00D072C4" w:rsidP="00AC6C62">
            <w:pPr>
              <w:pStyle w:val="TableTABL"/>
              <w:jc w:val="center"/>
              <w:rPr>
                <w:spacing w:val="0"/>
                <w:sz w:val="24"/>
                <w:szCs w:val="24"/>
              </w:rPr>
            </w:pPr>
            <w:r w:rsidRPr="00A67348">
              <w:rPr>
                <w:spacing w:val="0"/>
                <w:sz w:val="24"/>
                <w:szCs w:val="24"/>
              </w:rPr>
              <w:t>725</w:t>
            </w:r>
          </w:p>
        </w:tc>
      </w:tr>
      <w:tr w:rsidR="00D072C4" w:rsidRPr="00A67348" w14:paraId="1EBF5139"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2E38AC" w14:textId="77777777" w:rsidR="00D072C4" w:rsidRPr="00A67348" w:rsidRDefault="00D072C4" w:rsidP="00AC6C62">
            <w:pPr>
              <w:pStyle w:val="TableTABL"/>
              <w:jc w:val="center"/>
              <w:rPr>
                <w:spacing w:val="0"/>
                <w:sz w:val="24"/>
                <w:szCs w:val="24"/>
              </w:rPr>
            </w:pPr>
            <w:r w:rsidRPr="00A67348">
              <w:rPr>
                <w:spacing w:val="0"/>
                <w:sz w:val="24"/>
                <w:szCs w:val="24"/>
              </w:rPr>
              <w:t>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4104FD" w14:textId="77777777" w:rsidR="00D072C4" w:rsidRPr="00A67348" w:rsidRDefault="00D072C4" w:rsidP="00AC6C62">
            <w:pPr>
              <w:pStyle w:val="TableTABL"/>
              <w:jc w:val="center"/>
              <w:rPr>
                <w:spacing w:val="0"/>
                <w:sz w:val="24"/>
                <w:szCs w:val="24"/>
              </w:rPr>
            </w:pPr>
            <w:r w:rsidRPr="00A67348">
              <w:rPr>
                <w:spacing w:val="0"/>
                <w:sz w:val="24"/>
                <w:szCs w:val="24"/>
              </w:rPr>
              <w:t>14</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6923F8"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95B491" w14:textId="77777777" w:rsidR="00D072C4" w:rsidRPr="00A67348" w:rsidRDefault="00D072C4" w:rsidP="00AC6C62">
            <w:pPr>
              <w:pStyle w:val="TableTABL"/>
              <w:jc w:val="center"/>
              <w:rPr>
                <w:spacing w:val="0"/>
                <w:sz w:val="24"/>
                <w:szCs w:val="24"/>
              </w:rPr>
            </w:pPr>
            <w:r w:rsidRPr="00A67348">
              <w:rPr>
                <w:spacing w:val="0"/>
                <w:sz w:val="24"/>
                <w:szCs w:val="24"/>
              </w:rPr>
              <w:t>80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3CDF7D" w14:textId="77777777" w:rsidR="00D072C4" w:rsidRPr="00A67348" w:rsidRDefault="00D072C4" w:rsidP="00AC6C62">
            <w:pPr>
              <w:pStyle w:val="TableTABL"/>
              <w:jc w:val="center"/>
              <w:rPr>
                <w:spacing w:val="0"/>
                <w:sz w:val="24"/>
                <w:szCs w:val="24"/>
              </w:rPr>
            </w:pPr>
            <w:r w:rsidRPr="00A67348">
              <w:rPr>
                <w:spacing w:val="0"/>
                <w:sz w:val="24"/>
                <w:szCs w:val="24"/>
              </w:rPr>
              <w:t>150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569CD3" w14:textId="77777777" w:rsidR="00D072C4" w:rsidRPr="00A67348" w:rsidRDefault="00D072C4" w:rsidP="00AC6C62">
            <w:pPr>
              <w:pStyle w:val="TableTABL"/>
              <w:jc w:val="center"/>
              <w:rPr>
                <w:spacing w:val="0"/>
                <w:sz w:val="24"/>
                <w:szCs w:val="24"/>
              </w:rPr>
            </w:pPr>
            <w:r w:rsidRPr="00A67348">
              <w:rPr>
                <w:spacing w:val="0"/>
                <w:sz w:val="24"/>
                <w:szCs w:val="24"/>
              </w:rPr>
              <w:t>300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CAF909" w14:textId="77777777" w:rsidR="00D072C4" w:rsidRPr="00A67348" w:rsidRDefault="00D072C4" w:rsidP="00AC6C62">
            <w:pPr>
              <w:pStyle w:val="TableTABL"/>
              <w:jc w:val="center"/>
              <w:rPr>
                <w:spacing w:val="0"/>
                <w:sz w:val="24"/>
                <w:szCs w:val="24"/>
              </w:rPr>
            </w:pPr>
            <w:r w:rsidRPr="00A67348">
              <w:rPr>
                <w:spacing w:val="0"/>
                <w:sz w:val="24"/>
                <w:szCs w:val="24"/>
              </w:rPr>
              <w:t>525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C09274" w14:textId="77777777" w:rsidR="00D072C4" w:rsidRPr="00A67348" w:rsidRDefault="00D072C4" w:rsidP="00AC6C62">
            <w:pPr>
              <w:pStyle w:val="TableTABL"/>
              <w:jc w:val="center"/>
              <w:rPr>
                <w:spacing w:val="0"/>
                <w:sz w:val="24"/>
                <w:szCs w:val="24"/>
              </w:rPr>
            </w:pPr>
            <w:r w:rsidRPr="00A67348">
              <w:rPr>
                <w:spacing w:val="0"/>
                <w:sz w:val="24"/>
                <w:szCs w:val="24"/>
              </w:rPr>
              <w:t>750</w:t>
            </w:r>
          </w:p>
        </w:tc>
      </w:tr>
      <w:tr w:rsidR="00D072C4" w:rsidRPr="00A67348" w14:paraId="37AFDD5C"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9BAC75" w14:textId="77777777" w:rsidR="00D072C4" w:rsidRPr="00A67348" w:rsidRDefault="00D072C4" w:rsidP="00AC6C62">
            <w:pPr>
              <w:pStyle w:val="TableTABL"/>
              <w:jc w:val="center"/>
              <w:rPr>
                <w:spacing w:val="0"/>
                <w:sz w:val="24"/>
                <w:szCs w:val="24"/>
              </w:rPr>
            </w:pPr>
            <w:r w:rsidRPr="00A67348">
              <w:rPr>
                <w:spacing w:val="0"/>
                <w:sz w:val="24"/>
                <w:szCs w:val="24"/>
              </w:rPr>
              <w:t>6</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33D98C" w14:textId="77777777" w:rsidR="00D072C4" w:rsidRPr="00A67348" w:rsidRDefault="00D072C4" w:rsidP="00AC6C62">
            <w:pPr>
              <w:pStyle w:val="TableTABL"/>
              <w:jc w:val="center"/>
              <w:rPr>
                <w:spacing w:val="0"/>
                <w:sz w:val="24"/>
                <w:szCs w:val="24"/>
              </w:rPr>
            </w:pPr>
            <w:r w:rsidRPr="00A67348">
              <w:rPr>
                <w:spacing w:val="0"/>
                <w:sz w:val="24"/>
                <w:szCs w:val="24"/>
              </w:rPr>
              <w:t>15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2DAFEB" w14:textId="77777777" w:rsidR="00D072C4" w:rsidRPr="00A67348" w:rsidRDefault="00D072C4" w:rsidP="00AC6C62">
            <w:pPr>
              <w:pStyle w:val="TableTABL"/>
              <w:jc w:val="center"/>
              <w:rPr>
                <w:spacing w:val="0"/>
                <w:sz w:val="24"/>
                <w:szCs w:val="24"/>
              </w:rPr>
            </w:pPr>
            <w:r w:rsidRPr="00A67348">
              <w:rPr>
                <w:spacing w:val="0"/>
                <w:sz w:val="24"/>
                <w:szCs w:val="24"/>
              </w:rPr>
              <w:t>40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C29F1D" w14:textId="77777777" w:rsidR="00D072C4" w:rsidRPr="00A67348" w:rsidRDefault="00D072C4" w:rsidP="00AC6C62">
            <w:pPr>
              <w:pStyle w:val="TableTABL"/>
              <w:jc w:val="center"/>
              <w:rPr>
                <w:spacing w:val="0"/>
                <w:sz w:val="24"/>
                <w:szCs w:val="24"/>
              </w:rPr>
            </w:pPr>
            <w:r w:rsidRPr="00A67348">
              <w:rPr>
                <w:spacing w:val="0"/>
                <w:sz w:val="24"/>
                <w:szCs w:val="24"/>
              </w:rPr>
              <w:t>85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5F0616" w14:textId="77777777" w:rsidR="00D072C4" w:rsidRPr="00A67348" w:rsidRDefault="00D072C4" w:rsidP="00AC6C62">
            <w:pPr>
              <w:pStyle w:val="TableTABL"/>
              <w:jc w:val="center"/>
              <w:rPr>
                <w:spacing w:val="0"/>
                <w:sz w:val="24"/>
                <w:szCs w:val="24"/>
              </w:rPr>
            </w:pPr>
            <w:r w:rsidRPr="00A67348">
              <w:rPr>
                <w:spacing w:val="0"/>
                <w:sz w:val="24"/>
                <w:szCs w:val="24"/>
              </w:rPr>
              <w:t>160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7938B4" w14:textId="77777777" w:rsidR="00D072C4" w:rsidRPr="00A67348" w:rsidRDefault="00D072C4" w:rsidP="00AC6C62">
            <w:pPr>
              <w:pStyle w:val="TableTABL"/>
              <w:jc w:val="center"/>
              <w:rPr>
                <w:spacing w:val="0"/>
                <w:sz w:val="24"/>
                <w:szCs w:val="24"/>
              </w:rPr>
            </w:pPr>
            <w:r w:rsidRPr="00A67348">
              <w:rPr>
                <w:spacing w:val="0"/>
                <w:sz w:val="24"/>
                <w:szCs w:val="24"/>
              </w:rPr>
              <w:t>325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8152DF" w14:textId="77777777" w:rsidR="00D072C4" w:rsidRPr="00A67348" w:rsidRDefault="00D072C4" w:rsidP="00AC6C62">
            <w:pPr>
              <w:pStyle w:val="TableTABL"/>
              <w:jc w:val="center"/>
              <w:rPr>
                <w:spacing w:val="0"/>
                <w:sz w:val="24"/>
                <w:szCs w:val="24"/>
              </w:rPr>
            </w:pPr>
            <w:r w:rsidRPr="00A67348">
              <w:rPr>
                <w:spacing w:val="0"/>
                <w:sz w:val="24"/>
                <w:szCs w:val="24"/>
              </w:rPr>
              <w:t>550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54E3B1" w14:textId="77777777" w:rsidR="00D072C4" w:rsidRPr="00A67348" w:rsidRDefault="00D072C4" w:rsidP="00AC6C62">
            <w:pPr>
              <w:pStyle w:val="TableTABL"/>
              <w:jc w:val="center"/>
              <w:rPr>
                <w:spacing w:val="0"/>
                <w:sz w:val="24"/>
                <w:szCs w:val="24"/>
              </w:rPr>
            </w:pPr>
            <w:r w:rsidRPr="00A67348">
              <w:rPr>
                <w:spacing w:val="0"/>
                <w:sz w:val="24"/>
                <w:szCs w:val="24"/>
              </w:rPr>
              <w:t>775</w:t>
            </w:r>
          </w:p>
        </w:tc>
      </w:tr>
      <w:tr w:rsidR="00D072C4" w:rsidRPr="00A67348" w14:paraId="04870CB8"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CBE703" w14:textId="77777777" w:rsidR="00D072C4" w:rsidRPr="00A67348" w:rsidRDefault="00D072C4" w:rsidP="00AC6C62">
            <w:pPr>
              <w:pStyle w:val="TableTABL"/>
              <w:jc w:val="center"/>
              <w:rPr>
                <w:spacing w:val="0"/>
                <w:sz w:val="24"/>
                <w:szCs w:val="24"/>
              </w:rPr>
            </w:pPr>
            <w:r w:rsidRPr="00A67348">
              <w:rPr>
                <w:spacing w:val="0"/>
                <w:sz w:val="24"/>
                <w:szCs w:val="24"/>
              </w:rPr>
              <w:t>7</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6A6110" w14:textId="77777777" w:rsidR="00D072C4" w:rsidRPr="00A67348" w:rsidRDefault="00D072C4" w:rsidP="00AC6C62">
            <w:pPr>
              <w:pStyle w:val="TableTABL"/>
              <w:jc w:val="center"/>
              <w:rPr>
                <w:spacing w:val="0"/>
                <w:sz w:val="24"/>
                <w:szCs w:val="24"/>
              </w:rPr>
            </w:pPr>
            <w:r w:rsidRPr="00A67348">
              <w:rPr>
                <w:spacing w:val="0"/>
                <w:sz w:val="24"/>
                <w:szCs w:val="24"/>
              </w:rPr>
              <w:t>16</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1A9022"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1842B7" w14:textId="77777777" w:rsidR="00D072C4" w:rsidRPr="00A67348" w:rsidRDefault="00D072C4" w:rsidP="00AC6C62">
            <w:pPr>
              <w:pStyle w:val="TableTABL"/>
              <w:jc w:val="center"/>
              <w:rPr>
                <w:spacing w:val="0"/>
                <w:sz w:val="24"/>
                <w:szCs w:val="24"/>
              </w:rPr>
            </w:pPr>
            <w:r w:rsidRPr="00A67348">
              <w:rPr>
                <w:spacing w:val="0"/>
                <w:sz w:val="24"/>
                <w:szCs w:val="24"/>
              </w:rPr>
              <w:t>90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C44291" w14:textId="77777777" w:rsidR="00D072C4" w:rsidRPr="00A67348" w:rsidRDefault="00D072C4" w:rsidP="00AC6C62">
            <w:pPr>
              <w:pStyle w:val="TableTABL"/>
              <w:jc w:val="center"/>
              <w:rPr>
                <w:spacing w:val="0"/>
                <w:sz w:val="24"/>
                <w:szCs w:val="24"/>
              </w:rPr>
            </w:pPr>
            <w:r w:rsidRPr="00A67348">
              <w:rPr>
                <w:spacing w:val="0"/>
                <w:sz w:val="24"/>
                <w:szCs w:val="24"/>
              </w:rPr>
              <w:t>170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3A9794" w14:textId="77777777" w:rsidR="00D072C4" w:rsidRPr="00A67348" w:rsidRDefault="00D072C4" w:rsidP="00AC6C62">
            <w:pPr>
              <w:pStyle w:val="TableTABL"/>
              <w:jc w:val="center"/>
              <w:rPr>
                <w:spacing w:val="0"/>
                <w:sz w:val="24"/>
                <w:szCs w:val="24"/>
              </w:rPr>
            </w:pPr>
            <w:r w:rsidRPr="00A67348">
              <w:rPr>
                <w:spacing w:val="0"/>
                <w:sz w:val="24"/>
                <w:szCs w:val="24"/>
              </w:rPr>
              <w:t>350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D5FFFA" w14:textId="77777777" w:rsidR="00D072C4" w:rsidRPr="00A67348" w:rsidRDefault="00D072C4" w:rsidP="00AC6C62">
            <w:pPr>
              <w:pStyle w:val="TableTABL"/>
              <w:jc w:val="center"/>
              <w:rPr>
                <w:spacing w:val="0"/>
                <w:sz w:val="24"/>
                <w:szCs w:val="24"/>
              </w:rPr>
            </w:pPr>
            <w:r w:rsidRPr="00A67348">
              <w:rPr>
                <w:spacing w:val="0"/>
                <w:sz w:val="24"/>
                <w:szCs w:val="24"/>
              </w:rPr>
              <w:t>575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C9F348" w14:textId="77777777" w:rsidR="00D072C4" w:rsidRPr="00A67348" w:rsidRDefault="00D072C4" w:rsidP="00AC6C62">
            <w:pPr>
              <w:pStyle w:val="TableTABL"/>
              <w:jc w:val="center"/>
              <w:rPr>
                <w:spacing w:val="0"/>
                <w:sz w:val="24"/>
                <w:szCs w:val="24"/>
              </w:rPr>
            </w:pPr>
            <w:r w:rsidRPr="00A67348">
              <w:rPr>
                <w:spacing w:val="0"/>
                <w:sz w:val="24"/>
                <w:szCs w:val="24"/>
              </w:rPr>
              <w:t>800</w:t>
            </w:r>
          </w:p>
        </w:tc>
      </w:tr>
      <w:tr w:rsidR="00D072C4" w:rsidRPr="00A67348" w14:paraId="2718E920"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FF901D"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4874E4" w14:textId="77777777" w:rsidR="00D072C4" w:rsidRPr="00A67348" w:rsidRDefault="00D072C4" w:rsidP="00AC6C62">
            <w:pPr>
              <w:pStyle w:val="TableTABL"/>
              <w:jc w:val="center"/>
              <w:rPr>
                <w:spacing w:val="0"/>
                <w:sz w:val="24"/>
                <w:szCs w:val="24"/>
              </w:rPr>
            </w:pPr>
            <w:r w:rsidRPr="00A67348">
              <w:rPr>
                <w:spacing w:val="0"/>
                <w:sz w:val="24"/>
                <w:szCs w:val="24"/>
              </w:rPr>
              <w:t>17</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B905D3" w14:textId="77777777" w:rsidR="00D072C4" w:rsidRPr="00A67348" w:rsidRDefault="00D072C4" w:rsidP="00AC6C62">
            <w:pPr>
              <w:pStyle w:val="TableTABL"/>
              <w:jc w:val="center"/>
              <w:rPr>
                <w:spacing w:val="0"/>
                <w:sz w:val="24"/>
                <w:szCs w:val="24"/>
              </w:rPr>
            </w:pPr>
            <w:r w:rsidRPr="00A67348">
              <w:rPr>
                <w:spacing w:val="0"/>
                <w:sz w:val="24"/>
                <w:szCs w:val="24"/>
              </w:rPr>
              <w:t>50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2155EF" w14:textId="77777777" w:rsidR="00D072C4" w:rsidRPr="00A67348" w:rsidRDefault="00D072C4" w:rsidP="00AC6C62">
            <w:pPr>
              <w:pStyle w:val="TableTABL"/>
              <w:jc w:val="center"/>
              <w:rPr>
                <w:spacing w:val="0"/>
                <w:sz w:val="24"/>
                <w:szCs w:val="24"/>
              </w:rPr>
            </w:pPr>
            <w:r w:rsidRPr="00A67348">
              <w:rPr>
                <w:spacing w:val="0"/>
                <w:sz w:val="24"/>
                <w:szCs w:val="24"/>
              </w:rPr>
              <w:t>95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EA62FA" w14:textId="77777777" w:rsidR="00D072C4" w:rsidRPr="00A67348" w:rsidRDefault="00D072C4" w:rsidP="00AC6C62">
            <w:pPr>
              <w:pStyle w:val="TableTABL"/>
              <w:jc w:val="center"/>
              <w:rPr>
                <w:spacing w:val="0"/>
                <w:sz w:val="24"/>
                <w:szCs w:val="24"/>
              </w:rPr>
            </w:pPr>
            <w:r w:rsidRPr="00A67348">
              <w:rPr>
                <w:spacing w:val="0"/>
                <w:sz w:val="24"/>
                <w:szCs w:val="24"/>
              </w:rPr>
              <w:t>180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E3F0A7" w14:textId="77777777" w:rsidR="00D072C4" w:rsidRPr="00A67348" w:rsidRDefault="00D072C4" w:rsidP="00AC6C62">
            <w:pPr>
              <w:pStyle w:val="TableTABL"/>
              <w:jc w:val="center"/>
              <w:rPr>
                <w:spacing w:val="0"/>
                <w:sz w:val="24"/>
                <w:szCs w:val="24"/>
              </w:rPr>
            </w:pPr>
            <w:r w:rsidRPr="00A67348">
              <w:rPr>
                <w:spacing w:val="0"/>
                <w:sz w:val="24"/>
                <w:szCs w:val="24"/>
              </w:rPr>
              <w:t>375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941CB9" w14:textId="77777777" w:rsidR="00D072C4" w:rsidRPr="00A67348" w:rsidRDefault="00D072C4" w:rsidP="00AC6C62">
            <w:pPr>
              <w:pStyle w:val="TableTABL"/>
              <w:jc w:val="center"/>
              <w:rPr>
                <w:spacing w:val="0"/>
                <w:sz w:val="24"/>
                <w:szCs w:val="24"/>
              </w:rPr>
            </w:pPr>
            <w:r w:rsidRPr="00A67348">
              <w:rPr>
                <w:spacing w:val="0"/>
                <w:sz w:val="24"/>
                <w:szCs w:val="24"/>
              </w:rPr>
              <w:t>600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1EA7D3" w14:textId="77777777" w:rsidR="00D072C4" w:rsidRPr="00A67348" w:rsidRDefault="00D072C4" w:rsidP="00AC6C62">
            <w:pPr>
              <w:pStyle w:val="TableTABL"/>
              <w:jc w:val="center"/>
              <w:rPr>
                <w:spacing w:val="0"/>
                <w:sz w:val="24"/>
                <w:szCs w:val="24"/>
              </w:rPr>
            </w:pPr>
            <w:r w:rsidRPr="00A67348">
              <w:rPr>
                <w:spacing w:val="0"/>
                <w:sz w:val="24"/>
                <w:szCs w:val="24"/>
              </w:rPr>
              <w:t>900</w:t>
            </w:r>
          </w:p>
        </w:tc>
      </w:tr>
      <w:tr w:rsidR="00D072C4" w:rsidRPr="00A67348" w14:paraId="20CADF48" w14:textId="77777777" w:rsidTr="00CB4583">
        <w:trPr>
          <w:trHeight w:val="60"/>
        </w:trPr>
        <w:tc>
          <w:tcPr>
            <w:tcW w:w="12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B42F32" w14:textId="77777777" w:rsidR="00D072C4" w:rsidRPr="00A67348" w:rsidRDefault="00D072C4" w:rsidP="00AC6C62">
            <w:pPr>
              <w:pStyle w:val="TableTABL"/>
              <w:jc w:val="center"/>
              <w:rPr>
                <w:spacing w:val="0"/>
                <w:sz w:val="24"/>
                <w:szCs w:val="24"/>
              </w:rPr>
            </w:pPr>
            <w:r w:rsidRPr="00A67348">
              <w:rPr>
                <w:spacing w:val="0"/>
                <w:sz w:val="24"/>
                <w:szCs w:val="24"/>
              </w:rPr>
              <w:t>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8337F9" w14:textId="77777777" w:rsidR="00D072C4" w:rsidRPr="00A67348" w:rsidRDefault="00D072C4" w:rsidP="00AC6C62">
            <w:pPr>
              <w:pStyle w:val="TableTABL"/>
              <w:jc w:val="center"/>
              <w:rPr>
                <w:spacing w:val="0"/>
                <w:sz w:val="24"/>
                <w:szCs w:val="24"/>
              </w:rPr>
            </w:pPr>
            <w:r w:rsidRPr="00A67348">
              <w:rPr>
                <w:spacing w:val="0"/>
                <w:sz w:val="24"/>
                <w:szCs w:val="24"/>
              </w:rPr>
              <w:t>18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074F1B" w14:textId="77777777" w:rsidR="00D072C4" w:rsidRPr="00A67348" w:rsidRDefault="00D072C4" w:rsidP="00AC6C62">
            <w:pPr>
              <w:pStyle w:val="TableTABL"/>
              <w:jc w:val="center"/>
              <w:rPr>
                <w:spacing w:val="0"/>
                <w:sz w:val="24"/>
                <w:szCs w:val="24"/>
              </w:rPr>
            </w:pPr>
            <w:r w:rsidRPr="00A67348">
              <w:rPr>
                <w:spacing w:val="0"/>
                <w:sz w:val="24"/>
                <w:szCs w:val="24"/>
              </w:rPr>
              <w:t>55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72B51E" w14:textId="77777777" w:rsidR="00D072C4" w:rsidRPr="00A67348" w:rsidRDefault="00D072C4" w:rsidP="00AC6C62">
            <w:pPr>
              <w:pStyle w:val="TableTABL"/>
              <w:jc w:val="center"/>
              <w:rPr>
                <w:spacing w:val="0"/>
                <w:sz w:val="24"/>
                <w:szCs w:val="24"/>
              </w:rPr>
            </w:pPr>
            <w:r w:rsidRPr="00A67348">
              <w:rPr>
                <w:spacing w:val="0"/>
                <w:sz w:val="24"/>
                <w:szCs w:val="24"/>
              </w:rPr>
              <w:t>100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9B38D5" w14:textId="77777777" w:rsidR="00D072C4" w:rsidRPr="00A67348" w:rsidRDefault="00D072C4" w:rsidP="00AC6C62">
            <w:pPr>
              <w:pStyle w:val="TableTABL"/>
              <w:jc w:val="center"/>
              <w:rPr>
                <w:spacing w:val="0"/>
                <w:sz w:val="24"/>
                <w:szCs w:val="24"/>
              </w:rPr>
            </w:pPr>
            <w:r w:rsidRPr="00A67348">
              <w:rPr>
                <w:spacing w:val="0"/>
                <w:sz w:val="24"/>
                <w:szCs w:val="24"/>
              </w:rPr>
              <w:t>190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E023CF" w14:textId="77777777" w:rsidR="00D072C4" w:rsidRPr="00A67348" w:rsidRDefault="00D072C4" w:rsidP="00AC6C62">
            <w:pPr>
              <w:pStyle w:val="TableTABL"/>
              <w:jc w:val="center"/>
              <w:rPr>
                <w:spacing w:val="0"/>
                <w:sz w:val="24"/>
                <w:szCs w:val="24"/>
              </w:rPr>
            </w:pPr>
            <w:r w:rsidRPr="00A67348">
              <w:rPr>
                <w:spacing w:val="0"/>
                <w:sz w:val="24"/>
                <w:szCs w:val="24"/>
              </w:rPr>
              <w:t>400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CAB3A2" w14:textId="77777777" w:rsidR="00D072C4" w:rsidRPr="00A67348" w:rsidRDefault="00D072C4" w:rsidP="00AC6C62">
            <w:pPr>
              <w:pStyle w:val="TableTABL"/>
              <w:jc w:val="center"/>
              <w:rPr>
                <w:spacing w:val="0"/>
                <w:sz w:val="24"/>
                <w:szCs w:val="24"/>
              </w:rPr>
            </w:pPr>
            <w:r w:rsidRPr="00A67348">
              <w:rPr>
                <w:spacing w:val="0"/>
                <w:sz w:val="24"/>
                <w:szCs w:val="24"/>
              </w:rPr>
              <w:t>625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5A3C60" w14:textId="77777777" w:rsidR="00D072C4" w:rsidRPr="00A67348" w:rsidRDefault="00D072C4" w:rsidP="00AC6C62">
            <w:pPr>
              <w:pStyle w:val="TableTABL"/>
              <w:jc w:val="center"/>
              <w:rPr>
                <w:spacing w:val="0"/>
                <w:sz w:val="24"/>
                <w:szCs w:val="24"/>
              </w:rPr>
            </w:pPr>
            <w:r w:rsidRPr="00A67348">
              <w:rPr>
                <w:spacing w:val="0"/>
                <w:sz w:val="24"/>
                <w:szCs w:val="24"/>
              </w:rPr>
              <w:t>1000</w:t>
            </w:r>
          </w:p>
        </w:tc>
      </w:tr>
    </w:tbl>
    <w:p w14:paraId="21E48DAC" w14:textId="77777777" w:rsidR="00D072C4" w:rsidRPr="00A67348" w:rsidRDefault="00D072C4" w:rsidP="00D072C4">
      <w:pPr>
        <w:pStyle w:val="Ch63"/>
        <w:rPr>
          <w:w w:val="100"/>
          <w:sz w:val="24"/>
          <w:szCs w:val="24"/>
        </w:rPr>
      </w:pPr>
    </w:p>
    <w:p w14:paraId="581BD068" w14:textId="77777777" w:rsidR="00D072C4" w:rsidRPr="00A67348" w:rsidRDefault="00D072C4" w:rsidP="00D072C4">
      <w:pPr>
        <w:pStyle w:val="Ch63"/>
        <w:rPr>
          <w:w w:val="100"/>
          <w:sz w:val="24"/>
          <w:szCs w:val="24"/>
        </w:rPr>
      </w:pPr>
      <w:r w:rsidRPr="00A67348">
        <w:rPr>
          <w:w w:val="100"/>
          <w:sz w:val="24"/>
          <w:szCs w:val="24"/>
        </w:rPr>
        <w:t>3.7. Прогнозування базових втрат поширення радіохвиль за експериментальними графіками, наведеними в Рекомендації ITU</w:t>
      </w:r>
      <w:r w:rsidRPr="00A67348">
        <w:rPr>
          <w:w w:val="100"/>
          <w:sz w:val="24"/>
          <w:szCs w:val="24"/>
        </w:rPr>
        <w:noBreakHyphen/>
        <w:t>R Р.1546, відбувається відповідно до нижчевикладених етапів.</w:t>
      </w:r>
    </w:p>
    <w:p w14:paraId="3E170637" w14:textId="77777777" w:rsidR="00D072C4" w:rsidRPr="00A67348" w:rsidRDefault="00D072C4" w:rsidP="00D072C4">
      <w:pPr>
        <w:pStyle w:val="Ch63"/>
        <w:rPr>
          <w:w w:val="100"/>
          <w:sz w:val="24"/>
          <w:szCs w:val="24"/>
        </w:rPr>
      </w:pPr>
      <w:r w:rsidRPr="00A67348">
        <w:rPr>
          <w:w w:val="100"/>
          <w:sz w:val="24"/>
          <w:szCs w:val="24"/>
        </w:rPr>
        <w:t>Серед визначених етапів є такі, які виконуються лише за відповідності визначених умов етапу, умовам досліджуваного сценарію (типу траси, вказаним значенням робочих параметрів, характеристикам середовища поширення радіохвиль).</w:t>
      </w:r>
    </w:p>
    <w:p w14:paraId="14563D0E" w14:textId="77777777" w:rsidR="00D072C4" w:rsidRPr="00A67348" w:rsidRDefault="00D072C4" w:rsidP="00D072C4">
      <w:pPr>
        <w:pStyle w:val="Ch63"/>
        <w:rPr>
          <w:w w:val="100"/>
          <w:sz w:val="24"/>
          <w:szCs w:val="24"/>
        </w:rPr>
      </w:pPr>
      <w:r w:rsidRPr="00A67348">
        <w:rPr>
          <w:w w:val="100"/>
          <w:sz w:val="24"/>
          <w:szCs w:val="24"/>
        </w:rPr>
        <w:t xml:space="preserve">1) Визначаються тип траси поширення радіохвиль (сухопутна, морська, змішана). Для змішаних трас визначаються типи </w:t>
      </w:r>
      <w:proofErr w:type="spellStart"/>
      <w:r w:rsidRPr="00A67348">
        <w:rPr>
          <w:w w:val="100"/>
          <w:sz w:val="24"/>
          <w:szCs w:val="24"/>
        </w:rPr>
        <w:t>субтрас</w:t>
      </w:r>
      <w:proofErr w:type="spellEnd"/>
      <w:r w:rsidRPr="00A67348">
        <w:rPr>
          <w:w w:val="100"/>
          <w:sz w:val="24"/>
          <w:szCs w:val="24"/>
        </w:rPr>
        <w:t>, які вважаються першого і другого типу поширення.</w:t>
      </w:r>
    </w:p>
    <w:p w14:paraId="4B710A17" w14:textId="77777777" w:rsidR="00D072C4" w:rsidRPr="00A67348" w:rsidRDefault="00D072C4" w:rsidP="00D072C4">
      <w:pPr>
        <w:pStyle w:val="Ch63"/>
        <w:rPr>
          <w:w w:val="100"/>
          <w:sz w:val="24"/>
          <w:szCs w:val="24"/>
        </w:rPr>
      </w:pPr>
      <w:r w:rsidRPr="00A67348">
        <w:rPr>
          <w:w w:val="100"/>
          <w:sz w:val="24"/>
          <w:szCs w:val="24"/>
        </w:rPr>
        <w:t>2) Визначаються вихідні значення робочих параметрів, для яких необхідно здійснити прогнозування напруженості поля. Перелік вихідних значень робочих параметрів визначений у підпункті 3.2 пункту 3 цього додатка.</w:t>
      </w:r>
    </w:p>
    <w:p w14:paraId="4A9D038C" w14:textId="1C6CE42C" w:rsidR="00D072C4" w:rsidRPr="00A67348" w:rsidRDefault="00D072C4" w:rsidP="00D072C4">
      <w:pPr>
        <w:pStyle w:val="Ch63"/>
        <w:rPr>
          <w:w w:val="100"/>
          <w:sz w:val="24"/>
          <w:szCs w:val="24"/>
        </w:rPr>
      </w:pPr>
      <w:r w:rsidRPr="00A67348">
        <w:rPr>
          <w:w w:val="100"/>
          <w:sz w:val="24"/>
          <w:szCs w:val="24"/>
        </w:rPr>
        <w:t>3) Якщо вихідне значення параметра p</w:t>
      </w:r>
      <w:r w:rsidR="00A17CEC" w:rsidRPr="00A17CEC">
        <w:rPr>
          <w:rFonts w:asciiTheme="minorHAnsi" w:hAnsiTheme="minorHAnsi"/>
          <w:w w:val="100"/>
          <w:sz w:val="24"/>
          <w:szCs w:val="24"/>
        </w:rPr>
        <w:t xml:space="preserve"> </w:t>
      </w:r>
      <w:r w:rsidRPr="00A67348">
        <w:rPr>
          <w:w w:val="100"/>
          <w:sz w:val="24"/>
          <w:szCs w:val="24"/>
        </w:rPr>
        <w:t>збігається з одним із номінальних значень, визначених у підпункті 3.6 пункту 3 цього додатка, він вважається нижнім номінальним значенням.</w:t>
      </w:r>
    </w:p>
    <w:p w14:paraId="049E00FB" w14:textId="7777777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p не збігається з номінальними значеннями, визначаються пари номінальних значень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з урахуванням наступного.</w:t>
      </w:r>
    </w:p>
    <w:p w14:paraId="3C985EF9" w14:textId="77777777" w:rsidR="00D072C4" w:rsidRPr="00A67348" w:rsidRDefault="00D072C4" w:rsidP="00D072C4">
      <w:pPr>
        <w:pStyle w:val="Ch63"/>
        <w:rPr>
          <w:w w:val="100"/>
          <w:sz w:val="24"/>
          <w:szCs w:val="24"/>
        </w:rPr>
      </w:pPr>
      <w:r w:rsidRPr="00A67348">
        <w:rPr>
          <w:w w:val="100"/>
          <w:sz w:val="24"/>
          <w:szCs w:val="24"/>
        </w:rPr>
        <w:t>За виконання умови 1 % &lt;p &lt;10 % нижнє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і верхнє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xml:space="preserve">) номінальні значення p обираються рівними 1 % і 10 % відповідно. Якщо значення параметра р знаходиться в межах від 10 % до 50 %, нижнє номінальне значення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vertAlign w:val="subscript"/>
        </w:rPr>
        <w:t xml:space="preserve"> </w:t>
      </w:r>
      <w:r w:rsidRPr="00A67348">
        <w:rPr>
          <w:w w:val="100"/>
          <w:sz w:val="24"/>
          <w:szCs w:val="24"/>
        </w:rPr>
        <w:t xml:space="preserve">відповідно обираються рівним 10 %, а верхнє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 50 %. При цьому результуюче значення напруженості поля для вихідного значення параметра p розраховується шляхом лінійної інтерполяції (екстраполяції) відповідно до етапу 10.</w:t>
      </w:r>
    </w:p>
    <w:p w14:paraId="3C803C5E" w14:textId="77777777" w:rsidR="00D072C4" w:rsidRPr="00A67348" w:rsidRDefault="00D072C4" w:rsidP="00D072C4">
      <w:pPr>
        <w:pStyle w:val="Ch63"/>
        <w:rPr>
          <w:w w:val="100"/>
          <w:sz w:val="24"/>
          <w:szCs w:val="24"/>
        </w:rPr>
      </w:pPr>
      <w:r w:rsidRPr="00A67348">
        <w:rPr>
          <w:w w:val="100"/>
          <w:sz w:val="24"/>
          <w:szCs w:val="24"/>
        </w:rPr>
        <w:t>Коли вихідне значення p менше ніж 1 % або більше ніж 50 %, у розрахунках результуючого значення напруженості поля процедуру інтерполяції необхідно замінити екстраполяцією.</w:t>
      </w:r>
    </w:p>
    <w:p w14:paraId="1E98A7AF" w14:textId="77777777" w:rsidR="00D072C4" w:rsidRPr="00A67348" w:rsidRDefault="00D072C4" w:rsidP="00D072C4">
      <w:pPr>
        <w:pStyle w:val="Ch63"/>
        <w:rPr>
          <w:w w:val="100"/>
          <w:sz w:val="24"/>
          <w:szCs w:val="24"/>
        </w:rPr>
      </w:pPr>
      <w:r w:rsidRPr="00A67348">
        <w:rPr>
          <w:w w:val="100"/>
          <w:sz w:val="24"/>
          <w:szCs w:val="24"/>
        </w:rPr>
        <w:t>4) Якщо вихідне значення параметра f збігається з одним із номінальних значень, визначених у підпункті 3.6 пункту 3 цього додатка, він вважається нижнім номінальним значенням.</w:t>
      </w:r>
    </w:p>
    <w:p w14:paraId="6165ADA1" w14:textId="187A2AC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f не збігається з номінальними значеннями, визначаються пари номінальних значень </w:t>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 xml:space="preserve"> аналогічно етапу</w:t>
      </w:r>
      <w:r w:rsidR="00A17CEC">
        <w:rPr>
          <w:rFonts w:asciiTheme="minorHAnsi" w:hAnsiTheme="minorHAnsi"/>
          <w:w w:val="100"/>
          <w:sz w:val="24"/>
          <w:szCs w:val="24"/>
          <w:lang w:val="ru-RU"/>
        </w:rPr>
        <w:t xml:space="preserve"> </w:t>
      </w:r>
      <w:r w:rsidRPr="00A67348">
        <w:rPr>
          <w:w w:val="100"/>
          <w:sz w:val="24"/>
          <w:szCs w:val="24"/>
        </w:rPr>
        <w:t>3. При цьому результуюче значення напруженості поля для вихідного значення параметра f розраховується шляхом лінійної інтерполяції (екстраполяції) відповідно до етапу 9.</w:t>
      </w:r>
    </w:p>
    <w:p w14:paraId="14C2D727" w14:textId="77777777" w:rsidR="00D072C4" w:rsidRPr="00A67348" w:rsidRDefault="00D072C4" w:rsidP="00D072C4">
      <w:pPr>
        <w:pStyle w:val="Ch63"/>
        <w:rPr>
          <w:w w:val="100"/>
          <w:sz w:val="24"/>
          <w:szCs w:val="24"/>
        </w:rPr>
      </w:pPr>
      <w:r w:rsidRPr="00A67348">
        <w:rPr>
          <w:w w:val="100"/>
          <w:sz w:val="24"/>
          <w:szCs w:val="24"/>
        </w:rPr>
        <w:t>5) Якщо вихідне значення параметра d збігається з одним із номінальних значень, визначених у таблиці 4 цього додатка, він вважається нижнім номінальним значенням.</w:t>
      </w:r>
    </w:p>
    <w:p w14:paraId="11C4A898" w14:textId="7777777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d не збігається з номінальними значеннями, визначаються пари номінальних значень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xml:space="preserve"> аналогічно етапів 3 і 4. При цьому результуюче значення напруженості поля для вихідного значення параметра d розраховується шляхом лінійної інтерполяції (екстраполяції) відповідно до етапу 8.5.</w:t>
      </w:r>
    </w:p>
    <w:p w14:paraId="40849640" w14:textId="77777777" w:rsidR="00D072C4" w:rsidRPr="00A67348" w:rsidRDefault="00D072C4" w:rsidP="00D072C4">
      <w:pPr>
        <w:pStyle w:val="Ch63"/>
        <w:rPr>
          <w:w w:val="100"/>
          <w:sz w:val="24"/>
          <w:szCs w:val="24"/>
        </w:rPr>
      </w:pPr>
      <w:r w:rsidRPr="00A67348">
        <w:rPr>
          <w:w w:val="100"/>
          <w:sz w:val="24"/>
          <w:szCs w:val="24"/>
        </w:rPr>
        <w:t>6) Для визначеного типу траси поширення радіохвиль або кожної із </w:t>
      </w:r>
      <w:proofErr w:type="spellStart"/>
      <w:r w:rsidRPr="00A67348">
        <w:rPr>
          <w:w w:val="100"/>
          <w:sz w:val="24"/>
          <w:szCs w:val="24"/>
        </w:rPr>
        <w:t>субтрас</w:t>
      </w:r>
      <w:proofErr w:type="spellEnd"/>
      <w:r w:rsidRPr="00A67348">
        <w:rPr>
          <w:w w:val="100"/>
          <w:sz w:val="24"/>
          <w:szCs w:val="24"/>
        </w:rPr>
        <w:t xml:space="preserve"> на змішаній трасі (</w:t>
      </w:r>
      <w:proofErr w:type="spellStart"/>
      <w:r w:rsidRPr="00A67348">
        <w:rPr>
          <w:w w:val="100"/>
          <w:sz w:val="24"/>
          <w:szCs w:val="24"/>
        </w:rPr>
        <w:t>субтрасі</w:t>
      </w:r>
      <w:proofErr w:type="spellEnd"/>
      <w:r w:rsidRPr="00A67348">
        <w:rPr>
          <w:w w:val="100"/>
          <w:sz w:val="24"/>
          <w:szCs w:val="24"/>
        </w:rPr>
        <w:t>) необхідно виконати етапи 7–10.</w:t>
      </w:r>
    </w:p>
    <w:p w14:paraId="3984F695" w14:textId="77777777" w:rsidR="00D072C4" w:rsidRPr="00A67348" w:rsidRDefault="00D072C4" w:rsidP="00D072C4">
      <w:pPr>
        <w:pStyle w:val="Ch63"/>
        <w:rPr>
          <w:w w:val="100"/>
          <w:sz w:val="24"/>
          <w:szCs w:val="24"/>
        </w:rPr>
      </w:pPr>
      <w:r w:rsidRPr="00A67348">
        <w:rPr>
          <w:w w:val="100"/>
          <w:sz w:val="24"/>
          <w:szCs w:val="24"/>
        </w:rPr>
        <w:t>7) Для нижнього номінального значення параметра p виконуються етапи підпункти 8 та 9 цього підпункту.</w:t>
      </w:r>
    </w:p>
    <w:p w14:paraId="3CF48A18" w14:textId="77777777" w:rsidR="00D072C4" w:rsidRPr="00A67348" w:rsidRDefault="00D072C4" w:rsidP="00D072C4">
      <w:pPr>
        <w:pStyle w:val="Ch63"/>
        <w:rPr>
          <w:w w:val="100"/>
          <w:sz w:val="24"/>
          <w:szCs w:val="24"/>
        </w:rPr>
      </w:pPr>
      <w:r w:rsidRPr="00A67348">
        <w:rPr>
          <w:w w:val="100"/>
          <w:sz w:val="24"/>
          <w:szCs w:val="24"/>
        </w:rPr>
        <w:t xml:space="preserve">8) За відповідним графіком для нижнього номінального значення </w:t>
      </w:r>
      <w:proofErr w:type="spellStart"/>
      <w:r w:rsidRPr="00A67348">
        <w:rPr>
          <w:w w:val="100"/>
          <w:sz w:val="24"/>
          <w:szCs w:val="24"/>
        </w:rPr>
        <w:t>finf</w:t>
      </w:r>
      <w:proofErr w:type="spellEnd"/>
      <w:r w:rsidRPr="00A67348">
        <w:rPr>
          <w:w w:val="100"/>
          <w:sz w:val="24"/>
          <w:szCs w:val="24"/>
        </w:rPr>
        <w:t xml:space="preserve"> визначається напруженість поля, яка перевищена в 50 % місць для вихідних значень параметрів h</w:t>
      </w:r>
      <w:r w:rsidRPr="00A67348">
        <w:rPr>
          <w:w w:val="100"/>
          <w:sz w:val="24"/>
          <w:szCs w:val="24"/>
          <w:vertAlign w:val="subscript"/>
        </w:rPr>
        <w:t>1</w:t>
      </w:r>
      <w:r w:rsidRPr="00A67348">
        <w:rPr>
          <w:w w:val="100"/>
          <w:sz w:val="24"/>
          <w:szCs w:val="24"/>
        </w:rPr>
        <w:t xml:space="preserve"> і d з урахуванням значення h</w:t>
      </w:r>
      <w:r w:rsidRPr="00A67348">
        <w:rPr>
          <w:w w:val="100"/>
          <w:sz w:val="24"/>
          <w:szCs w:val="24"/>
          <w:vertAlign w:val="subscript"/>
        </w:rPr>
        <w:t>2</w:t>
      </w:r>
      <w:r w:rsidRPr="00A67348">
        <w:rPr>
          <w:w w:val="100"/>
          <w:sz w:val="24"/>
          <w:szCs w:val="24"/>
        </w:rPr>
        <w:t>.</w:t>
      </w:r>
    </w:p>
    <w:p w14:paraId="0C629E01" w14:textId="77777777" w:rsidR="00D072C4" w:rsidRPr="00A67348" w:rsidRDefault="00D072C4" w:rsidP="00D072C4">
      <w:pPr>
        <w:pStyle w:val="Ch63"/>
        <w:rPr>
          <w:w w:val="100"/>
          <w:sz w:val="24"/>
          <w:szCs w:val="24"/>
        </w:rPr>
      </w:pPr>
      <w:r w:rsidRPr="00A67348">
        <w:rPr>
          <w:w w:val="100"/>
          <w:sz w:val="24"/>
          <w:szCs w:val="24"/>
        </w:rPr>
        <w:t>Якщо вихідне значення параметра h</w:t>
      </w:r>
      <w:r w:rsidRPr="00A67348">
        <w:rPr>
          <w:w w:val="100"/>
          <w:sz w:val="24"/>
          <w:szCs w:val="24"/>
          <w:vertAlign w:val="subscript"/>
        </w:rPr>
        <w:t xml:space="preserve">1 </w:t>
      </w:r>
      <w:r w:rsidRPr="00A67348">
        <w:rPr>
          <w:w w:val="100"/>
          <w:sz w:val="24"/>
          <w:szCs w:val="24"/>
        </w:rPr>
        <w:t>збігається з одним із номінальних значень, визначених у підпункті 3.6 пункту 3 цього додатка, він вважається нижнім номінальним значенням. Якщо вихідне значення параметра h</w:t>
      </w:r>
      <w:r w:rsidRPr="00A67348">
        <w:rPr>
          <w:w w:val="100"/>
          <w:sz w:val="24"/>
          <w:szCs w:val="24"/>
          <w:vertAlign w:val="subscript"/>
        </w:rPr>
        <w:t>1</w:t>
      </w:r>
      <w:r w:rsidRPr="00A67348">
        <w:rPr>
          <w:w w:val="100"/>
          <w:sz w:val="24"/>
          <w:szCs w:val="24"/>
        </w:rPr>
        <w:t xml:space="preserve"> не збігається з номінальними значеннями, визначаються пари номінальних значень </w:t>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rPr>
        <w:t xml:space="preserve"> аналогічно етапів 3 і 4. При цьому результуюче значення напруженості поля для вихідного значення параметра h</w:t>
      </w:r>
      <w:r w:rsidRPr="00A67348">
        <w:rPr>
          <w:w w:val="100"/>
          <w:sz w:val="24"/>
          <w:szCs w:val="24"/>
          <w:vertAlign w:val="subscript"/>
        </w:rPr>
        <w:t xml:space="preserve">1 </w:t>
      </w:r>
      <w:r w:rsidRPr="00A67348">
        <w:rPr>
          <w:w w:val="100"/>
          <w:sz w:val="24"/>
          <w:szCs w:val="24"/>
        </w:rPr>
        <w:t>розраховується відповідно до етапів 8.1–8.4.</w:t>
      </w:r>
    </w:p>
    <w:p w14:paraId="3E543354" w14:textId="77777777" w:rsidR="00D072C4" w:rsidRPr="00A67348" w:rsidRDefault="00D072C4" w:rsidP="00D072C4">
      <w:pPr>
        <w:pStyle w:val="Ch63"/>
        <w:rPr>
          <w:w w:val="100"/>
          <w:sz w:val="24"/>
          <w:szCs w:val="24"/>
        </w:rPr>
      </w:pPr>
      <w:r w:rsidRPr="00A67348">
        <w:rPr>
          <w:rStyle w:val="Bold"/>
          <w:bCs/>
          <w:w w:val="100"/>
          <w:sz w:val="24"/>
          <w:szCs w:val="24"/>
        </w:rPr>
        <w:t xml:space="preserve">Етап 8.1. </w:t>
      </w:r>
      <w:r w:rsidRPr="00A67348">
        <w:rPr>
          <w:w w:val="100"/>
          <w:sz w:val="24"/>
          <w:szCs w:val="24"/>
        </w:rPr>
        <w:t>Для сухопутних трас, якщо вихідне значення параметра h</w:t>
      </w:r>
      <w:r w:rsidRPr="00A67348">
        <w:rPr>
          <w:w w:val="100"/>
          <w:sz w:val="24"/>
          <w:szCs w:val="24"/>
          <w:vertAlign w:val="subscript"/>
        </w:rPr>
        <w:t xml:space="preserve">1 </w:t>
      </w:r>
      <w:r w:rsidRPr="00A67348">
        <w:rPr>
          <w:w w:val="100"/>
          <w:sz w:val="24"/>
          <w:szCs w:val="24"/>
        </w:rPr>
        <w:t>є в межах 10–1200 м і не збігається з одним із визначених номінальних значень параметра h</w:t>
      </w:r>
      <w:r w:rsidRPr="00A67348">
        <w:rPr>
          <w:w w:val="100"/>
          <w:sz w:val="24"/>
          <w:szCs w:val="24"/>
          <w:vertAlign w:val="subscript"/>
        </w:rPr>
        <w:t>1,</w:t>
      </w:r>
      <w:r w:rsidRPr="00A67348">
        <w:rPr>
          <w:w w:val="100"/>
          <w:sz w:val="24"/>
          <w:szCs w:val="24"/>
        </w:rPr>
        <w:t xml:space="preserve"> значення напруженості поля розраховується за формулою:</w:t>
      </w:r>
    </w:p>
    <w:p w14:paraId="3F41E260" w14:textId="57E77B99" w:rsidR="00D072C4" w:rsidRPr="00A67348" w:rsidRDefault="00D072C4" w:rsidP="0041118F">
      <w:pPr>
        <w:pStyle w:val="FormulaFORMULA"/>
        <w:tabs>
          <w:tab w:val="clear" w:pos="3855"/>
        </w:tabs>
        <w:jc w:val="right"/>
        <w:rPr>
          <w:w w:val="100"/>
          <w:sz w:val="24"/>
          <w:szCs w:val="24"/>
        </w:rPr>
      </w:pPr>
      <w:r w:rsidRPr="00A67348">
        <w:rPr>
          <w:w w:val="100"/>
          <w:sz w:val="24"/>
          <w:szCs w:val="24"/>
        </w:rPr>
        <w:tab/>
      </w:r>
      <w:r w:rsidRPr="00A67348">
        <w:rPr>
          <w:w w:val="100"/>
          <w:position w:val="28"/>
          <w:sz w:val="24"/>
          <w:szCs w:val="24"/>
        </w:rPr>
        <w:tab/>
      </w:r>
      <w:r w:rsidR="001C7FC9">
        <w:rPr>
          <w:noProof/>
          <w:w w:val="100"/>
          <w:position w:val="28"/>
          <w:sz w:val="24"/>
          <w:szCs w:val="24"/>
          <w:lang w:val="en-US"/>
          <w14:ligatures w14:val="standardContextual"/>
        </w:rPr>
        <w:drawing>
          <wp:inline distT="0" distB="0" distL="0" distR="0" wp14:anchorId="5CF788D1" wp14:editId="52A745B6">
            <wp:extent cx="2400300" cy="523875"/>
            <wp:effectExtent l="0" t="0" r="0" b="9525"/>
            <wp:docPr id="20098268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6874" name="Рисунок 2009826874"/>
                    <pic:cNvPicPr/>
                  </pic:nvPicPr>
                  <pic:blipFill>
                    <a:blip r:embed="rId115">
                      <a:extLst>
                        <a:ext uri="{28A0092B-C50C-407E-A947-70E740481C1C}">
                          <a14:useLocalDpi xmlns:a14="http://schemas.microsoft.com/office/drawing/2010/main" val="0"/>
                        </a:ext>
                      </a:extLst>
                    </a:blip>
                    <a:stretch>
                      <a:fillRect/>
                    </a:stretch>
                  </pic:blipFill>
                  <pic:spPr>
                    <a:xfrm>
                      <a:off x="0" y="0"/>
                      <a:ext cx="2400300" cy="523875"/>
                    </a:xfrm>
                    <a:prstGeom prst="rect">
                      <a:avLst/>
                    </a:prstGeom>
                  </pic:spPr>
                </pic:pic>
              </a:graphicData>
            </a:graphic>
          </wp:inline>
        </w:drawing>
      </w:r>
      <w:r w:rsidR="0041118F">
        <w:rPr>
          <w:w w:val="100"/>
          <w:position w:val="28"/>
          <w:sz w:val="24"/>
          <w:szCs w:val="24"/>
          <w:lang w:val="en-US"/>
        </w:rPr>
        <w:t xml:space="preserve">            </w:t>
      </w:r>
      <w:r w:rsidR="001C7FC9" w:rsidRPr="009F029A">
        <w:rPr>
          <w:rFonts w:asciiTheme="minorHAnsi" w:hAnsiTheme="minorHAnsi"/>
          <w:w w:val="100"/>
          <w:position w:val="28"/>
          <w:sz w:val="24"/>
          <w:szCs w:val="24"/>
          <w:lang w:val="en-US"/>
        </w:rPr>
        <w:t xml:space="preserve">                  </w:t>
      </w:r>
      <w:r w:rsidR="0041118F">
        <w:rPr>
          <w:w w:val="100"/>
          <w:position w:val="28"/>
          <w:sz w:val="24"/>
          <w:szCs w:val="24"/>
          <w:lang w:val="en-US"/>
        </w:rPr>
        <w:t xml:space="preserve">    </w:t>
      </w:r>
      <w:r w:rsidRPr="00A67348">
        <w:rPr>
          <w:w w:val="100"/>
          <w:position w:val="28"/>
          <w:sz w:val="24"/>
          <w:szCs w:val="24"/>
        </w:rPr>
        <w:t xml:space="preserve"> </w:t>
      </w:r>
      <w:r w:rsidR="00CB4583" w:rsidRPr="00023E85">
        <w:rPr>
          <w:rFonts w:asciiTheme="minorHAnsi" w:hAnsiTheme="minorHAnsi"/>
          <w:w w:val="100"/>
          <w:position w:val="28"/>
          <w:sz w:val="24"/>
          <w:szCs w:val="24"/>
          <w:lang w:val="en-US"/>
        </w:rPr>
        <w:t xml:space="preserve">                    </w:t>
      </w:r>
      <w:r w:rsidRPr="00A67348">
        <w:rPr>
          <w:w w:val="100"/>
          <w:position w:val="28"/>
          <w:sz w:val="24"/>
          <w:szCs w:val="24"/>
        </w:rPr>
        <w:t>(68)</w:t>
      </w:r>
    </w:p>
    <w:p w14:paraId="5D9653F1"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vertAlign w:val="subscript"/>
        </w:rPr>
        <w:t xml:space="preserve"> </w:t>
      </w:r>
      <w:r w:rsidRPr="00A67348">
        <w:rPr>
          <w:w w:val="100"/>
          <w:sz w:val="24"/>
          <w:szCs w:val="24"/>
        </w:rPr>
        <w:t>= 600м, якщо h</w:t>
      </w:r>
      <w:r w:rsidRPr="00A67348">
        <w:rPr>
          <w:w w:val="100"/>
          <w:sz w:val="24"/>
          <w:szCs w:val="24"/>
          <w:vertAlign w:val="subscript"/>
        </w:rPr>
        <w:t>1</w:t>
      </w:r>
      <w:r w:rsidRPr="00A67348">
        <w:rPr>
          <w:w w:val="100"/>
          <w:sz w:val="24"/>
          <w:szCs w:val="24"/>
        </w:rPr>
        <w:t xml:space="preserve"> &gt;S1200м. В іншому випадку — найближче номінальне значення </w:t>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xml:space="preserve"> менше за h</w:t>
      </w:r>
      <w:r w:rsidRPr="00A67348">
        <w:rPr>
          <w:w w:val="100"/>
          <w:sz w:val="24"/>
          <w:szCs w:val="24"/>
          <w:vertAlign w:val="subscript"/>
        </w:rPr>
        <w:t>1</w:t>
      </w:r>
      <w:r w:rsidRPr="00A67348">
        <w:rPr>
          <w:w w:val="100"/>
          <w:sz w:val="24"/>
          <w:szCs w:val="24"/>
        </w:rPr>
        <w:t>;</w:t>
      </w:r>
    </w:p>
    <w:p w14:paraId="6B1F20E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vertAlign w:val="subscript"/>
        </w:rPr>
        <w:t xml:space="preserve"> </w:t>
      </w:r>
      <w:r w:rsidRPr="00A67348">
        <w:rPr>
          <w:w w:val="100"/>
          <w:sz w:val="24"/>
          <w:szCs w:val="24"/>
        </w:rPr>
        <w:t>= 1200м, якщо h</w:t>
      </w:r>
      <w:r w:rsidRPr="00A67348">
        <w:rPr>
          <w:w w:val="100"/>
          <w:sz w:val="24"/>
          <w:szCs w:val="24"/>
          <w:vertAlign w:val="subscript"/>
        </w:rPr>
        <w:t>1</w:t>
      </w:r>
      <w:r w:rsidRPr="00A67348">
        <w:rPr>
          <w:w w:val="100"/>
          <w:sz w:val="24"/>
          <w:szCs w:val="24"/>
        </w:rPr>
        <w:t xml:space="preserve"> &lt; 1200м. В іншому випадку — найближче номінальне значення </w:t>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xml:space="preserve"> більше за h</w:t>
      </w:r>
      <w:r w:rsidRPr="00A67348">
        <w:rPr>
          <w:w w:val="100"/>
          <w:sz w:val="24"/>
          <w:szCs w:val="24"/>
          <w:vertAlign w:val="subscript"/>
        </w:rPr>
        <w:t>1</w:t>
      </w:r>
      <w:r w:rsidRPr="00A67348">
        <w:rPr>
          <w:w w:val="100"/>
          <w:sz w:val="24"/>
          <w:szCs w:val="24"/>
        </w:rPr>
        <w:t>;</w:t>
      </w:r>
    </w:p>
    <w:p w14:paraId="243F6F9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на заданій відстані для </w:t>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rPr>
        <w:t>;</w:t>
      </w:r>
    </w:p>
    <w:p w14:paraId="30A94DA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значення напруженості поля на заданій відстані для </w:t>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rPr>
        <w:t>;</w:t>
      </w:r>
    </w:p>
    <w:p w14:paraId="6A159A7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vertAlign w:val="subscript"/>
        </w:rPr>
        <w:t> </w:t>
      </w:r>
      <w:r w:rsidRPr="00A67348">
        <w:rPr>
          <w:w w:val="100"/>
          <w:sz w:val="24"/>
          <w:szCs w:val="24"/>
        </w:rPr>
        <w:t>— ефективна висота передавальної антени, яка визначається як висота антени над рівнем Землі, усереднену на відстані 3–15 км у напрямку від передавальної до приймальної антени.</w:t>
      </w:r>
    </w:p>
    <w:p w14:paraId="59D2F4E2" w14:textId="77777777" w:rsidR="00D072C4" w:rsidRPr="00A67348" w:rsidRDefault="00D072C4" w:rsidP="00D072C4">
      <w:pPr>
        <w:pStyle w:val="Ch63"/>
        <w:rPr>
          <w:w w:val="100"/>
          <w:sz w:val="24"/>
          <w:szCs w:val="24"/>
        </w:rPr>
      </w:pPr>
      <w:r w:rsidRPr="00A67348">
        <w:rPr>
          <w:w w:val="100"/>
          <w:sz w:val="24"/>
          <w:szCs w:val="24"/>
        </w:rPr>
        <w:t>Розраховане значення напруженості поля не повинне перевищувати максимально можливого значення, розрахованого для умов поширення радіохвиль у вільному просторі за формулою:</w:t>
      </w:r>
    </w:p>
    <w:p w14:paraId="0D096A68" w14:textId="1DD0C8E5" w:rsidR="00D072C4" w:rsidRPr="00A67348" w:rsidRDefault="00D072C4" w:rsidP="007342A9">
      <w:pPr>
        <w:pStyle w:val="FormulaFORMULA"/>
        <w:spacing w:after="113"/>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5EE73EED" wp14:editId="23FAA3B1">
            <wp:extent cx="1440180" cy="295821"/>
            <wp:effectExtent l="0" t="0" r="0" b="9525"/>
            <wp:docPr id="17007273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730" name="Рисунок 170072730"/>
                    <pic:cNvPicPr/>
                  </pic:nvPicPr>
                  <pic:blipFill>
                    <a:blip r:embed="rId116">
                      <a:extLst>
                        <a:ext uri="{28A0092B-C50C-407E-A947-70E740481C1C}">
                          <a14:useLocalDpi xmlns:a14="http://schemas.microsoft.com/office/drawing/2010/main" val="0"/>
                        </a:ext>
                      </a:extLst>
                    </a:blip>
                    <a:stretch>
                      <a:fillRect/>
                    </a:stretch>
                  </pic:blipFill>
                  <pic:spPr>
                    <a:xfrm>
                      <a:off x="0" y="0"/>
                      <a:ext cx="1453973" cy="298654"/>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(69)</w:t>
      </w:r>
    </w:p>
    <w:p w14:paraId="3D43C543" w14:textId="77777777" w:rsidR="00D072C4" w:rsidRPr="00A67348" w:rsidRDefault="00D072C4" w:rsidP="00D072C4">
      <w:pPr>
        <w:pStyle w:val="Ch63"/>
        <w:rPr>
          <w:w w:val="100"/>
          <w:sz w:val="24"/>
          <w:szCs w:val="24"/>
        </w:rPr>
      </w:pPr>
      <w:r w:rsidRPr="00A67348">
        <w:rPr>
          <w:w w:val="100"/>
          <w:sz w:val="24"/>
          <w:szCs w:val="24"/>
        </w:rPr>
        <w:t xml:space="preserve">де: </w:t>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vertAlign w:val="subscript"/>
        </w:rPr>
        <w:t> </w:t>
      </w:r>
      <w:r w:rsidRPr="00A67348">
        <w:rPr>
          <w:w w:val="100"/>
          <w:sz w:val="24"/>
          <w:szCs w:val="24"/>
        </w:rPr>
        <w:t xml:space="preserve">— напруженість поля у вільному просторі (для </w:t>
      </w:r>
      <w:proofErr w:type="spellStart"/>
      <w:r w:rsidRPr="00A67348">
        <w:rPr>
          <w:w w:val="100"/>
          <w:sz w:val="24"/>
          <w:szCs w:val="24"/>
        </w:rPr>
        <w:t>е.в.п</w:t>
      </w:r>
      <w:proofErr w:type="spellEnd"/>
      <w:r w:rsidRPr="00A67348">
        <w:rPr>
          <w:w w:val="100"/>
          <w:sz w:val="24"/>
          <w:szCs w:val="24"/>
        </w:rPr>
        <w:t>. = 1кВт),</w:t>
      </w:r>
    </w:p>
    <w:p w14:paraId="2576B8E2" w14:textId="77777777" w:rsidR="007342A9" w:rsidRDefault="007342A9" w:rsidP="007342A9">
      <w:pPr>
        <w:pStyle w:val="Ch63"/>
        <w:jc w:val="center"/>
        <w:rPr>
          <w:rStyle w:val="Bold"/>
          <w:rFonts w:asciiTheme="minorHAnsi" w:hAnsiTheme="minorHAnsi"/>
          <w:bCs/>
          <w:w w:val="100"/>
          <w:sz w:val="24"/>
          <w:szCs w:val="24"/>
          <w:lang w:val="ru-RU"/>
        </w:rPr>
      </w:pPr>
      <w:r>
        <w:rPr>
          <w:b/>
          <w:bCs/>
          <w:noProof/>
          <w:w w:val="100"/>
          <w:sz w:val="24"/>
          <w:szCs w:val="24"/>
          <w14:ligatures w14:val="standardContextual"/>
        </w:rPr>
        <w:drawing>
          <wp:inline distT="0" distB="0" distL="0" distR="0" wp14:anchorId="0E7D29CD" wp14:editId="4793C438">
            <wp:extent cx="1569720" cy="252899"/>
            <wp:effectExtent l="0" t="0" r="0" b="0"/>
            <wp:docPr id="113663131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1311" name="Рисунок 1136631311"/>
                    <pic:cNvPicPr/>
                  </pic:nvPicPr>
                  <pic:blipFill>
                    <a:blip r:embed="rId117">
                      <a:extLst>
                        <a:ext uri="{28A0092B-C50C-407E-A947-70E740481C1C}">
                          <a14:useLocalDpi xmlns:a14="http://schemas.microsoft.com/office/drawing/2010/main" val="0"/>
                        </a:ext>
                      </a:extLst>
                    </a:blip>
                    <a:stretch>
                      <a:fillRect/>
                    </a:stretch>
                  </pic:blipFill>
                  <pic:spPr>
                    <a:xfrm>
                      <a:off x="0" y="0"/>
                      <a:ext cx="1581571" cy="254808"/>
                    </a:xfrm>
                    <a:prstGeom prst="rect">
                      <a:avLst/>
                    </a:prstGeom>
                  </pic:spPr>
                </pic:pic>
              </a:graphicData>
            </a:graphic>
          </wp:inline>
        </w:drawing>
      </w:r>
    </w:p>
    <w:p w14:paraId="775BC670" w14:textId="13044278" w:rsidR="00D072C4" w:rsidRPr="00A67348" w:rsidRDefault="00D072C4" w:rsidP="00D072C4">
      <w:pPr>
        <w:pStyle w:val="Ch63"/>
        <w:rPr>
          <w:w w:val="100"/>
          <w:sz w:val="24"/>
          <w:szCs w:val="24"/>
        </w:rPr>
      </w:pPr>
      <w:r w:rsidRPr="00A67348">
        <w:rPr>
          <w:rStyle w:val="Bold"/>
          <w:bCs/>
          <w:w w:val="100"/>
          <w:sz w:val="24"/>
          <w:szCs w:val="24"/>
        </w:rPr>
        <w:t xml:space="preserve">Етап 8.2. </w:t>
      </w:r>
      <w:r w:rsidRPr="00A67348">
        <w:rPr>
          <w:w w:val="100"/>
          <w:sz w:val="24"/>
          <w:szCs w:val="24"/>
        </w:rPr>
        <w:t xml:space="preserve">Для сухопутних і змішаних трас, якщо вихідне значення параметра h1 знаходиться в межах від 0 до 10м, у розрахунках значення напруженості поля враховується значення відстані до видимого обрію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 яке обчислюється за формулою:</w:t>
      </w:r>
    </w:p>
    <w:p w14:paraId="16D8B3BF" w14:textId="6AA25D30" w:rsidR="00D072C4" w:rsidRPr="00A67348" w:rsidRDefault="00D072C4" w:rsidP="007342A9">
      <w:pPr>
        <w:pStyle w:val="FormulaFORMULA"/>
        <w:jc w:val="right"/>
        <w:rPr>
          <w:w w:val="100"/>
          <w:position w:val="8"/>
          <w:sz w:val="24"/>
          <w:szCs w:val="24"/>
        </w:rPr>
      </w:pPr>
      <w:r w:rsidRPr="00A67348">
        <w:rPr>
          <w:w w:val="100"/>
          <w:sz w:val="24"/>
          <w:szCs w:val="24"/>
        </w:rPr>
        <w:tab/>
      </w:r>
      <w:r w:rsidR="007342A9">
        <w:rPr>
          <w:noProof/>
          <w:w w:val="100"/>
          <w:position w:val="8"/>
          <w:sz w:val="24"/>
          <w:szCs w:val="24"/>
          <w14:ligatures w14:val="standardContextual"/>
        </w:rPr>
        <w:drawing>
          <wp:inline distT="0" distB="0" distL="0" distR="0" wp14:anchorId="7EA071BE" wp14:editId="62C6CCEA">
            <wp:extent cx="1386840" cy="327799"/>
            <wp:effectExtent l="0" t="0" r="3810" b="0"/>
            <wp:docPr id="168646884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8844" name="Рисунок 1686468844"/>
                    <pic:cNvPicPr/>
                  </pic:nvPicPr>
                  <pic:blipFill>
                    <a:blip r:embed="rId118">
                      <a:extLst>
                        <a:ext uri="{28A0092B-C50C-407E-A947-70E740481C1C}">
                          <a14:useLocalDpi xmlns:a14="http://schemas.microsoft.com/office/drawing/2010/main" val="0"/>
                        </a:ext>
                      </a:extLst>
                    </a:blip>
                    <a:stretch>
                      <a:fillRect/>
                    </a:stretch>
                  </pic:blipFill>
                  <pic:spPr>
                    <a:xfrm>
                      <a:off x="0" y="0"/>
                      <a:ext cx="1395682" cy="329889"/>
                    </a:xfrm>
                    <a:prstGeom prst="rect">
                      <a:avLst/>
                    </a:prstGeom>
                  </pic:spPr>
                </pic:pic>
              </a:graphicData>
            </a:graphic>
          </wp:inline>
        </w:drawing>
      </w:r>
      <w:r w:rsidR="007342A9">
        <w:rPr>
          <w:rFonts w:asciiTheme="minorHAnsi" w:hAnsiTheme="minorHAnsi"/>
          <w:w w:val="100"/>
          <w:position w:val="8"/>
          <w:sz w:val="24"/>
          <w:szCs w:val="24"/>
          <w:lang w:val="ru-RU"/>
        </w:rPr>
        <w:t xml:space="preserve">                                                           </w:t>
      </w:r>
      <w:r w:rsidRPr="00A67348">
        <w:rPr>
          <w:w w:val="100"/>
          <w:position w:val="8"/>
          <w:sz w:val="24"/>
          <w:szCs w:val="24"/>
        </w:rPr>
        <w:t>(70)</w:t>
      </w:r>
    </w:p>
    <w:p w14:paraId="12746002" w14:textId="21695786" w:rsidR="00D072C4" w:rsidRPr="00A67348" w:rsidRDefault="00D072C4" w:rsidP="00D072C4">
      <w:pPr>
        <w:pStyle w:val="deFORMULA"/>
        <w:rPr>
          <w:w w:val="100"/>
          <w:sz w:val="24"/>
          <w:szCs w:val="24"/>
        </w:rPr>
      </w:pPr>
      <w:r w:rsidRPr="00A67348">
        <w:rPr>
          <w:w w:val="100"/>
          <w:sz w:val="24"/>
          <w:szCs w:val="24"/>
        </w:rPr>
        <w:t xml:space="preserve">де: </w:t>
      </w:r>
      <w:r w:rsidR="007342A9">
        <w:rPr>
          <w:rFonts w:asciiTheme="minorHAnsi" w:hAnsiTheme="minorHAnsi"/>
          <w:w w:val="100"/>
          <w:sz w:val="24"/>
          <w:szCs w:val="24"/>
          <w:lang w:val="ru-RU"/>
        </w:rPr>
        <w:t xml:space="preserve"> </w:t>
      </w:r>
      <w:r w:rsidRPr="00A67348">
        <w:rPr>
          <w:w w:val="100"/>
          <w:sz w:val="24"/>
          <w:szCs w:val="24"/>
        </w:rPr>
        <w:t>h</w:t>
      </w:r>
      <w:r w:rsidRPr="00A67348">
        <w:rPr>
          <w:w w:val="100"/>
          <w:sz w:val="24"/>
          <w:szCs w:val="24"/>
          <w:vertAlign w:val="subscript"/>
        </w:rPr>
        <w:t>1</w:t>
      </w:r>
      <w:r w:rsidRPr="00A67348">
        <w:rPr>
          <w:w w:val="100"/>
          <w:sz w:val="24"/>
          <w:szCs w:val="24"/>
        </w:rPr>
        <w:t> — вихідне значення висоти антени передавача,</w:t>
      </w:r>
      <w:r w:rsidR="00A17CEC">
        <w:rPr>
          <w:rFonts w:asciiTheme="minorHAnsi" w:hAnsiTheme="minorHAnsi"/>
          <w:w w:val="100"/>
          <w:sz w:val="24"/>
          <w:szCs w:val="24"/>
          <w:lang w:val="ru-RU"/>
        </w:rPr>
        <w:t xml:space="preserve"> </w:t>
      </w:r>
      <w:r w:rsidRPr="00A67348">
        <w:rPr>
          <w:w w:val="100"/>
          <w:sz w:val="24"/>
          <w:szCs w:val="24"/>
        </w:rPr>
        <w:t>м.</w:t>
      </w:r>
    </w:p>
    <w:p w14:paraId="1593FA5B" w14:textId="614F80C0" w:rsidR="00D072C4" w:rsidRPr="00A67348" w:rsidRDefault="00D072C4" w:rsidP="00D072C4">
      <w:pPr>
        <w:pStyle w:val="Ch63"/>
        <w:rPr>
          <w:w w:val="100"/>
          <w:sz w:val="24"/>
          <w:szCs w:val="24"/>
        </w:rPr>
      </w:pPr>
      <w:r w:rsidRPr="00A67348">
        <w:rPr>
          <w:w w:val="100"/>
          <w:sz w:val="24"/>
          <w:szCs w:val="24"/>
        </w:rPr>
        <w:t xml:space="preserve">Якщо для вихідного значення параметра d виконується нерівність d &lt;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xml:space="preserve">), значення напруженості поля визначається за відповідним графіком для відстані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(10) і значення h</w:t>
      </w:r>
      <w:r w:rsidRPr="00A67348">
        <w:rPr>
          <w:w w:val="100"/>
          <w:sz w:val="24"/>
          <w:szCs w:val="24"/>
          <w:vertAlign w:val="subscript"/>
        </w:rPr>
        <w:t xml:space="preserve">1 </w:t>
      </w:r>
      <w:r w:rsidRPr="00A67348">
        <w:rPr>
          <w:w w:val="100"/>
          <w:sz w:val="24"/>
          <w:szCs w:val="24"/>
        </w:rPr>
        <w:t>= 10м, з додаванням поправки ∆E:</w:t>
      </w:r>
    </w:p>
    <w:p w14:paraId="68F82F6D" w14:textId="7E548E1A" w:rsidR="00D072C4" w:rsidRPr="00A67348" w:rsidRDefault="00D072C4" w:rsidP="007342A9">
      <w:pPr>
        <w:pStyle w:val="FormulaFORMULA"/>
        <w:spacing w:after="113"/>
        <w:jc w:val="right"/>
        <w:rPr>
          <w:w w:val="100"/>
          <w:sz w:val="24"/>
          <w:szCs w:val="24"/>
        </w:rPr>
      </w:pPr>
      <w:r w:rsidRPr="00A67348">
        <w:rPr>
          <w:w w:val="100"/>
          <w:sz w:val="24"/>
          <w:szCs w:val="24"/>
        </w:rPr>
        <w:tab/>
      </w:r>
      <w:r w:rsidRPr="007342A9">
        <w:rPr>
          <w:w w:val="100"/>
          <w:sz w:val="28"/>
          <w:szCs w:val="28"/>
        </w:rPr>
        <w:t>E = E</w:t>
      </w:r>
      <w:r w:rsidRPr="007342A9">
        <w:rPr>
          <w:w w:val="100"/>
          <w:sz w:val="28"/>
          <w:szCs w:val="28"/>
          <w:vertAlign w:val="subscript"/>
        </w:rPr>
        <w:t>10</w:t>
      </w:r>
      <w:r w:rsidRPr="007342A9">
        <w:rPr>
          <w:w w:val="100"/>
          <w:sz w:val="28"/>
          <w:szCs w:val="28"/>
        </w:rPr>
        <w:t>(</w:t>
      </w:r>
      <w:proofErr w:type="spellStart"/>
      <w:r w:rsidRPr="007342A9">
        <w:rPr>
          <w:w w:val="100"/>
          <w:sz w:val="28"/>
          <w:szCs w:val="28"/>
        </w:rPr>
        <w:t>d</w:t>
      </w:r>
      <w:r w:rsidRPr="007342A9">
        <w:rPr>
          <w:w w:val="100"/>
          <w:sz w:val="28"/>
          <w:szCs w:val="28"/>
          <w:vertAlign w:val="subscript"/>
        </w:rPr>
        <w:t>H</w:t>
      </w:r>
      <w:proofErr w:type="spellEnd"/>
      <w:r w:rsidRPr="007342A9">
        <w:rPr>
          <w:w w:val="100"/>
          <w:sz w:val="28"/>
          <w:szCs w:val="28"/>
        </w:rPr>
        <w:t>(10)) + ∆E = E</w:t>
      </w:r>
      <w:r w:rsidRPr="007342A9">
        <w:rPr>
          <w:w w:val="100"/>
          <w:sz w:val="28"/>
          <w:szCs w:val="28"/>
          <w:vertAlign w:val="subscript"/>
        </w:rPr>
        <w:t>10</w:t>
      </w:r>
      <w:r w:rsidRPr="007342A9">
        <w:rPr>
          <w:w w:val="100"/>
          <w:sz w:val="28"/>
          <w:szCs w:val="28"/>
        </w:rPr>
        <w:t>(</w:t>
      </w:r>
      <w:proofErr w:type="spellStart"/>
      <w:r w:rsidRPr="007342A9">
        <w:rPr>
          <w:w w:val="100"/>
          <w:sz w:val="28"/>
          <w:szCs w:val="28"/>
        </w:rPr>
        <w:t>d</w:t>
      </w:r>
      <w:r w:rsidRPr="007342A9">
        <w:rPr>
          <w:w w:val="100"/>
          <w:sz w:val="28"/>
          <w:szCs w:val="28"/>
          <w:vertAlign w:val="subscript"/>
        </w:rPr>
        <w:t>H</w:t>
      </w:r>
      <w:proofErr w:type="spellEnd"/>
      <w:r w:rsidRPr="007342A9">
        <w:rPr>
          <w:w w:val="100"/>
          <w:sz w:val="28"/>
          <w:szCs w:val="28"/>
        </w:rPr>
        <w:t>(10)) + E</w:t>
      </w:r>
      <w:r w:rsidRPr="007342A9">
        <w:rPr>
          <w:w w:val="100"/>
          <w:sz w:val="28"/>
          <w:szCs w:val="28"/>
          <w:vertAlign w:val="subscript"/>
        </w:rPr>
        <w:t>10</w:t>
      </w:r>
      <w:r w:rsidRPr="007342A9">
        <w:rPr>
          <w:w w:val="100"/>
          <w:sz w:val="28"/>
          <w:szCs w:val="28"/>
        </w:rPr>
        <w:t>(d) – E</w:t>
      </w:r>
      <w:r w:rsidRPr="007342A9">
        <w:rPr>
          <w:w w:val="100"/>
          <w:sz w:val="28"/>
          <w:szCs w:val="28"/>
          <w:vertAlign w:val="subscript"/>
        </w:rPr>
        <w:t>10</w:t>
      </w:r>
      <w:r w:rsidRPr="007342A9">
        <w:rPr>
          <w:w w:val="100"/>
          <w:sz w:val="28"/>
          <w:szCs w:val="28"/>
        </w:rPr>
        <w:t>(</w:t>
      </w:r>
      <w:proofErr w:type="spellStart"/>
      <w:r w:rsidRPr="007342A9">
        <w:rPr>
          <w:w w:val="100"/>
          <w:sz w:val="28"/>
          <w:szCs w:val="28"/>
        </w:rPr>
        <w:t>d</w:t>
      </w:r>
      <w:r w:rsidRPr="007342A9">
        <w:rPr>
          <w:w w:val="100"/>
          <w:sz w:val="28"/>
          <w:szCs w:val="28"/>
          <w:vertAlign w:val="subscript"/>
        </w:rPr>
        <w:t>H</w:t>
      </w:r>
      <w:proofErr w:type="spellEnd"/>
      <w:r w:rsidRPr="007342A9">
        <w:rPr>
          <w:w w:val="100"/>
          <w:sz w:val="28"/>
          <w:szCs w:val="28"/>
        </w:rPr>
        <w:t>(h</w:t>
      </w:r>
      <w:r w:rsidRPr="007342A9">
        <w:rPr>
          <w:w w:val="100"/>
          <w:sz w:val="28"/>
          <w:szCs w:val="28"/>
          <w:vertAlign w:val="subscript"/>
        </w:rPr>
        <w:t>1</w:t>
      </w:r>
      <w:r w:rsidRPr="007342A9">
        <w:rPr>
          <w:w w:val="100"/>
          <w:sz w:val="28"/>
          <w:szCs w:val="28"/>
        </w:rPr>
        <w:t xml:space="preserve">)), </w:t>
      </w:r>
      <w:proofErr w:type="spellStart"/>
      <w:r w:rsidRPr="007342A9">
        <w:rPr>
          <w:w w:val="100"/>
          <w:sz w:val="28"/>
          <w:szCs w:val="28"/>
        </w:rPr>
        <w:t>дБмкВ</w:t>
      </w:r>
      <w:proofErr w:type="spellEnd"/>
      <w:r w:rsidRPr="007342A9">
        <w:rPr>
          <w:w w:val="100"/>
          <w:sz w:val="28"/>
          <w:szCs w:val="28"/>
        </w:rPr>
        <w:t>/м,</w:t>
      </w:r>
      <w:r w:rsidRPr="00A67348">
        <w:rPr>
          <w:w w:val="100"/>
          <w:sz w:val="24"/>
          <w:szCs w:val="24"/>
        </w:rPr>
        <w:t xml:space="preserve"> </w:t>
      </w:r>
      <w:r w:rsidR="007342A9" w:rsidRPr="007342A9">
        <w:rPr>
          <w:rFonts w:asciiTheme="minorHAnsi" w:hAnsiTheme="minorHAnsi"/>
          <w:w w:val="100"/>
          <w:sz w:val="24"/>
          <w:szCs w:val="24"/>
        </w:rPr>
        <w:t xml:space="preserve">                    </w:t>
      </w:r>
      <w:r w:rsidRPr="00A67348">
        <w:rPr>
          <w:w w:val="100"/>
          <w:sz w:val="24"/>
          <w:szCs w:val="24"/>
        </w:rPr>
        <w:t>(71)</w:t>
      </w:r>
    </w:p>
    <w:p w14:paraId="1440558C"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t>E</w:t>
      </w:r>
      <w:r w:rsidRPr="00A67348">
        <w:rPr>
          <w:w w:val="100"/>
          <w:sz w:val="24"/>
          <w:szCs w:val="24"/>
          <w:vertAlign w:val="subscript"/>
        </w:rPr>
        <w:t>10</w:t>
      </w:r>
      <w:r w:rsidRPr="00A67348">
        <w:rPr>
          <w:w w:val="100"/>
          <w:sz w:val="24"/>
          <w:szCs w:val="24"/>
        </w:rPr>
        <w:t>(d) — значення напруженості поля на відстані d для h</w:t>
      </w:r>
      <w:r w:rsidRPr="00A67348">
        <w:rPr>
          <w:w w:val="100"/>
          <w:sz w:val="24"/>
          <w:szCs w:val="24"/>
          <w:vertAlign w:val="subscript"/>
        </w:rPr>
        <w:t>1</w:t>
      </w:r>
      <w:r w:rsidRPr="00A67348">
        <w:rPr>
          <w:w w:val="100"/>
          <w:sz w:val="24"/>
          <w:szCs w:val="24"/>
        </w:rPr>
        <w:t>=10м, визначене за відповідним графіком;</w:t>
      </w:r>
    </w:p>
    <w:p w14:paraId="031E9363"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10</w:t>
      </w:r>
      <w:r w:rsidRPr="00A67348">
        <w:rPr>
          <w:w w:val="100"/>
          <w:sz w:val="24"/>
          <w:szCs w:val="24"/>
        </w:rPr>
        <w:t>(</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xml:space="preserve">)) — значення напруженості поля на відстані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визначене за графіком для номінального значення h</w:t>
      </w:r>
      <w:r w:rsidRPr="00A67348">
        <w:rPr>
          <w:w w:val="100"/>
          <w:sz w:val="24"/>
          <w:szCs w:val="24"/>
          <w:vertAlign w:val="subscript"/>
        </w:rPr>
        <w:t>1</w:t>
      </w:r>
      <w:r w:rsidRPr="00A67348">
        <w:rPr>
          <w:w w:val="100"/>
          <w:sz w:val="24"/>
          <w:szCs w:val="24"/>
        </w:rPr>
        <w:t>=10м.</w:t>
      </w:r>
    </w:p>
    <w:p w14:paraId="4708E0EE" w14:textId="77777777" w:rsidR="00D072C4" w:rsidRPr="00A67348" w:rsidRDefault="00D072C4" w:rsidP="00D072C4">
      <w:pPr>
        <w:pStyle w:val="Ch63"/>
        <w:rPr>
          <w:w w:val="100"/>
          <w:sz w:val="24"/>
          <w:szCs w:val="24"/>
        </w:rPr>
      </w:pPr>
      <w:r w:rsidRPr="00A67348">
        <w:rPr>
          <w:w w:val="100"/>
          <w:sz w:val="24"/>
          <w:szCs w:val="24"/>
        </w:rPr>
        <w:t xml:space="preserve">Якщо для вихідного значення параметра d виконується умова d ≥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значення напруженості поля розраховується за формулою:</w:t>
      </w:r>
    </w:p>
    <w:p w14:paraId="3AA9EB7F" w14:textId="2605DCD5" w:rsidR="00D072C4" w:rsidRPr="00A67348" w:rsidRDefault="00D072C4" w:rsidP="007342A9">
      <w:pPr>
        <w:pStyle w:val="FormulaFORMULA"/>
        <w:spacing w:after="113"/>
        <w:jc w:val="right"/>
        <w:rPr>
          <w:w w:val="100"/>
          <w:sz w:val="24"/>
          <w:szCs w:val="24"/>
        </w:rPr>
      </w:pPr>
      <w:r w:rsidRPr="00A67348">
        <w:rPr>
          <w:w w:val="100"/>
          <w:sz w:val="24"/>
          <w:szCs w:val="24"/>
        </w:rPr>
        <w:tab/>
      </w:r>
      <w:r w:rsidRPr="007342A9">
        <w:rPr>
          <w:w w:val="100"/>
          <w:sz w:val="28"/>
          <w:szCs w:val="28"/>
        </w:rPr>
        <w:t>E = E</w:t>
      </w:r>
      <w:r w:rsidRPr="007342A9">
        <w:rPr>
          <w:w w:val="100"/>
          <w:sz w:val="28"/>
          <w:szCs w:val="28"/>
          <w:vertAlign w:val="subscript"/>
        </w:rPr>
        <w:t>10</w:t>
      </w:r>
      <w:r w:rsidRPr="007342A9">
        <w:rPr>
          <w:w w:val="100"/>
          <w:sz w:val="28"/>
          <w:szCs w:val="28"/>
        </w:rPr>
        <w:t>(</w:t>
      </w:r>
      <w:proofErr w:type="spellStart"/>
      <w:r w:rsidRPr="007342A9">
        <w:rPr>
          <w:w w:val="100"/>
          <w:sz w:val="28"/>
          <w:szCs w:val="28"/>
        </w:rPr>
        <w:t>d</w:t>
      </w:r>
      <w:r w:rsidRPr="007342A9">
        <w:rPr>
          <w:w w:val="100"/>
          <w:sz w:val="28"/>
          <w:szCs w:val="28"/>
          <w:vertAlign w:val="subscript"/>
        </w:rPr>
        <w:t>H</w:t>
      </w:r>
      <w:proofErr w:type="spellEnd"/>
      <w:r w:rsidRPr="007342A9">
        <w:rPr>
          <w:w w:val="100"/>
          <w:sz w:val="28"/>
          <w:szCs w:val="28"/>
        </w:rPr>
        <w:t xml:space="preserve">(10) + d – </w:t>
      </w:r>
      <w:proofErr w:type="spellStart"/>
      <w:r w:rsidRPr="007342A9">
        <w:rPr>
          <w:w w:val="100"/>
          <w:sz w:val="28"/>
          <w:szCs w:val="28"/>
        </w:rPr>
        <w:t>d</w:t>
      </w:r>
      <w:r w:rsidRPr="007342A9">
        <w:rPr>
          <w:w w:val="100"/>
          <w:sz w:val="28"/>
          <w:szCs w:val="28"/>
          <w:vertAlign w:val="subscript"/>
        </w:rPr>
        <w:t>H</w:t>
      </w:r>
      <w:proofErr w:type="spellEnd"/>
      <w:r w:rsidRPr="007342A9">
        <w:rPr>
          <w:w w:val="100"/>
          <w:sz w:val="28"/>
          <w:szCs w:val="28"/>
        </w:rPr>
        <w:t>(h</w:t>
      </w:r>
      <w:r w:rsidRPr="007342A9">
        <w:rPr>
          <w:w w:val="100"/>
          <w:sz w:val="28"/>
          <w:szCs w:val="28"/>
          <w:vertAlign w:val="subscript"/>
        </w:rPr>
        <w:t>1</w:t>
      </w:r>
      <w:r w:rsidRPr="007342A9">
        <w:rPr>
          <w:w w:val="100"/>
          <w:sz w:val="28"/>
          <w:szCs w:val="28"/>
        </w:rPr>
        <w:t xml:space="preserve">)), </w:t>
      </w:r>
      <w:proofErr w:type="spellStart"/>
      <w:r w:rsidRPr="007342A9">
        <w:rPr>
          <w:w w:val="100"/>
          <w:sz w:val="28"/>
          <w:szCs w:val="28"/>
        </w:rPr>
        <w:t>дБмкВ</w:t>
      </w:r>
      <w:proofErr w:type="spellEnd"/>
      <w:r w:rsidRPr="007342A9">
        <w:rPr>
          <w:w w:val="100"/>
          <w:sz w:val="28"/>
          <w:szCs w:val="28"/>
        </w:rPr>
        <w:t>/м.</w:t>
      </w:r>
      <w:r w:rsidRPr="00A67348">
        <w:rPr>
          <w:w w:val="100"/>
          <w:sz w:val="24"/>
          <w:szCs w:val="24"/>
        </w:rPr>
        <w:t xml:space="preserve"> </w:t>
      </w:r>
      <w:r w:rsidR="007342A9" w:rsidRPr="007342A9">
        <w:rPr>
          <w:rFonts w:asciiTheme="minorHAnsi" w:hAnsiTheme="minorHAnsi"/>
          <w:w w:val="100"/>
          <w:sz w:val="24"/>
          <w:szCs w:val="24"/>
        </w:rPr>
        <w:t xml:space="preserve">                                                 </w:t>
      </w:r>
      <w:r w:rsidRPr="00A67348">
        <w:rPr>
          <w:w w:val="100"/>
          <w:sz w:val="24"/>
          <w:szCs w:val="24"/>
        </w:rPr>
        <w:t>(72)</w:t>
      </w:r>
    </w:p>
    <w:p w14:paraId="23BC3A3C" w14:textId="77777777" w:rsidR="00D072C4" w:rsidRPr="00A67348" w:rsidRDefault="00D072C4" w:rsidP="00D072C4">
      <w:pPr>
        <w:pStyle w:val="Ch63"/>
        <w:rPr>
          <w:w w:val="100"/>
          <w:sz w:val="24"/>
          <w:szCs w:val="24"/>
        </w:rPr>
      </w:pPr>
      <w:r w:rsidRPr="00A67348">
        <w:rPr>
          <w:w w:val="100"/>
          <w:sz w:val="24"/>
          <w:szCs w:val="24"/>
        </w:rPr>
        <w:t xml:space="preserve">При цьому необхідно враховувати, що якщо має місце нерівність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(10) +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&gt; 1000 км, значення напруженості поля розраховується за іншою формулою:</w:t>
      </w:r>
    </w:p>
    <w:p w14:paraId="0712D423" w14:textId="462FFA9B" w:rsidR="00D072C4" w:rsidRPr="00A67348" w:rsidRDefault="00D072C4" w:rsidP="007342A9">
      <w:pPr>
        <w:pStyle w:val="FormulaFORMULA"/>
        <w:jc w:val="right"/>
        <w:rPr>
          <w:w w:val="100"/>
          <w:sz w:val="24"/>
          <w:szCs w:val="24"/>
        </w:rPr>
      </w:pPr>
      <w:r w:rsidRPr="00A67348">
        <w:rPr>
          <w:w w:val="100"/>
          <w:sz w:val="24"/>
          <w:szCs w:val="24"/>
        </w:rPr>
        <w:tab/>
      </w:r>
      <w:r w:rsidR="007342A9">
        <w:rPr>
          <w:noProof/>
          <w:w w:val="100"/>
          <w:position w:val="28"/>
          <w:sz w:val="24"/>
          <w:szCs w:val="24"/>
          <w14:ligatures w14:val="standardContextual"/>
        </w:rPr>
        <w:drawing>
          <wp:inline distT="0" distB="0" distL="0" distR="0" wp14:anchorId="4C2A9274" wp14:editId="1C123541">
            <wp:extent cx="2533650" cy="609600"/>
            <wp:effectExtent l="0" t="0" r="0" b="0"/>
            <wp:docPr id="19365722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7227" name="Рисунок 193657227"/>
                    <pic:cNvPicPr/>
                  </pic:nvPicPr>
                  <pic:blipFill>
                    <a:blip r:embed="rId119">
                      <a:extLst>
                        <a:ext uri="{28A0092B-C50C-407E-A947-70E740481C1C}">
                          <a14:useLocalDpi xmlns:a14="http://schemas.microsoft.com/office/drawing/2010/main" val="0"/>
                        </a:ext>
                      </a:extLst>
                    </a:blip>
                    <a:stretch>
                      <a:fillRect/>
                    </a:stretch>
                  </pic:blipFill>
                  <pic:spPr>
                    <a:xfrm>
                      <a:off x="0" y="0"/>
                      <a:ext cx="2533650" cy="609600"/>
                    </a:xfrm>
                    <a:prstGeom prst="rect">
                      <a:avLst/>
                    </a:prstGeom>
                  </pic:spPr>
                </pic:pic>
              </a:graphicData>
            </a:graphic>
          </wp:inline>
        </w:drawing>
      </w:r>
      <w:r w:rsidR="007342A9">
        <w:rPr>
          <w:rFonts w:asciiTheme="minorHAnsi" w:hAnsiTheme="minorHAnsi"/>
          <w:w w:val="100"/>
          <w:position w:val="28"/>
          <w:sz w:val="24"/>
          <w:szCs w:val="24"/>
          <w:lang w:val="ru-RU"/>
        </w:rPr>
        <w:t xml:space="preserve">                                                    </w:t>
      </w:r>
      <w:r w:rsidRPr="00A67348">
        <w:rPr>
          <w:w w:val="100"/>
          <w:position w:val="28"/>
          <w:sz w:val="24"/>
          <w:szCs w:val="24"/>
        </w:rPr>
        <w:t>(73)</w:t>
      </w:r>
    </w:p>
    <w:p w14:paraId="7860E900" w14:textId="4F04030B"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передостаннє значення d в таблиці 4 цього додатка;</w:t>
      </w:r>
    </w:p>
    <w:p w14:paraId="38D79E3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останнє значення d в таблиці 4 цього додатка;</w:t>
      </w:r>
    </w:p>
    <w:p w14:paraId="42DE39B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6259EE9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2F23C68B" w14:textId="77777777" w:rsidR="00D072C4" w:rsidRPr="00A67348" w:rsidRDefault="00D072C4" w:rsidP="00D072C4">
      <w:pPr>
        <w:pStyle w:val="Ch63"/>
        <w:rPr>
          <w:w w:val="100"/>
          <w:sz w:val="24"/>
          <w:szCs w:val="24"/>
        </w:rPr>
      </w:pPr>
      <w:r w:rsidRPr="00A67348">
        <w:rPr>
          <w:rStyle w:val="Bold"/>
          <w:bCs/>
          <w:w w:val="100"/>
          <w:sz w:val="24"/>
          <w:szCs w:val="24"/>
        </w:rPr>
        <w:t>Етап 8.3.</w:t>
      </w:r>
      <w:r w:rsidRPr="00A67348">
        <w:rPr>
          <w:w w:val="100"/>
          <w:sz w:val="24"/>
          <w:szCs w:val="24"/>
        </w:rPr>
        <w:t xml:space="preserve"> Для морських трас і якщо значення h</w:t>
      </w:r>
      <w:r w:rsidRPr="00A67348">
        <w:rPr>
          <w:w w:val="100"/>
          <w:sz w:val="24"/>
          <w:szCs w:val="24"/>
          <w:vertAlign w:val="subscript"/>
        </w:rPr>
        <w:t>1</w:t>
      </w:r>
      <w:r w:rsidRPr="00A67348">
        <w:rPr>
          <w:w w:val="100"/>
          <w:sz w:val="24"/>
          <w:szCs w:val="24"/>
        </w:rPr>
        <w:t xml:space="preserve"> не менше ніж 1 м, у розрахунках значення напруженості поля враховується відстань, на якій морська траса має просвіт у тій частині першої зони Френеля, радіус якої дорівнює 0,6R</w:t>
      </w:r>
      <w:r w:rsidRPr="00A67348">
        <w:rPr>
          <w:w w:val="100"/>
          <w:sz w:val="24"/>
          <w:szCs w:val="24"/>
          <w:vertAlign w:val="subscript"/>
        </w:rPr>
        <w:t>F1</w:t>
      </w:r>
      <w:r w:rsidRPr="00A67348">
        <w:rPr>
          <w:w w:val="100"/>
          <w:sz w:val="24"/>
          <w:szCs w:val="24"/>
        </w:rPr>
        <w:t xml:space="preserve"> для реального значення h</w:t>
      </w:r>
      <w:r w:rsidRPr="00A67348">
        <w:rPr>
          <w:w w:val="100"/>
          <w:sz w:val="24"/>
          <w:szCs w:val="24"/>
          <w:vertAlign w:val="subscript"/>
        </w:rPr>
        <w:t>1</w:t>
      </w:r>
      <w:r w:rsidRPr="00A67348">
        <w:rPr>
          <w:w w:val="100"/>
          <w:sz w:val="24"/>
          <w:szCs w:val="24"/>
        </w:rPr>
        <w:t xml:space="preserve"> і значення h</w:t>
      </w:r>
      <w:r w:rsidRPr="00A67348">
        <w:rPr>
          <w:w w:val="100"/>
          <w:sz w:val="24"/>
          <w:szCs w:val="24"/>
          <w:vertAlign w:val="subscript"/>
        </w:rPr>
        <w:t>2</w:t>
      </w:r>
      <w:r w:rsidRPr="00A67348">
        <w:rPr>
          <w:w w:val="100"/>
          <w:sz w:val="24"/>
          <w:szCs w:val="24"/>
        </w:rPr>
        <w:t xml:space="preserve"> = 10м:</w:t>
      </w:r>
    </w:p>
    <w:p w14:paraId="0A847D3E" w14:textId="7FFF7EFB" w:rsidR="00D072C4" w:rsidRPr="00A67348" w:rsidRDefault="007342A9" w:rsidP="007342A9">
      <w:pPr>
        <w:pStyle w:val="FormulaFORMULA"/>
        <w:jc w:val="right"/>
        <w:rPr>
          <w:w w:val="100"/>
          <w:sz w:val="24"/>
          <w:szCs w:val="24"/>
        </w:rPr>
      </w:pPr>
      <w:r>
        <w:rPr>
          <w:noProof/>
          <w:w w:val="100"/>
          <w:position w:val="24"/>
          <w:sz w:val="24"/>
          <w:szCs w:val="24"/>
          <w14:ligatures w14:val="standardContextual"/>
        </w:rPr>
        <w:drawing>
          <wp:inline distT="0" distB="0" distL="0" distR="0" wp14:anchorId="0BAD3544" wp14:editId="39F2E66C">
            <wp:extent cx="2133600" cy="578485"/>
            <wp:effectExtent l="0" t="0" r="0" b="0"/>
            <wp:docPr id="70439299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92992" name="Рисунок 704392992"/>
                    <pic:cNvPicPr/>
                  </pic:nvPicPr>
                  <pic:blipFill>
                    <a:blip r:embed="rId120">
                      <a:extLst>
                        <a:ext uri="{28A0092B-C50C-407E-A947-70E740481C1C}">
                          <a14:useLocalDpi xmlns:a14="http://schemas.microsoft.com/office/drawing/2010/main" val="0"/>
                        </a:ext>
                      </a:extLst>
                    </a:blip>
                    <a:stretch>
                      <a:fillRect/>
                    </a:stretch>
                  </pic:blipFill>
                  <pic:spPr>
                    <a:xfrm>
                      <a:off x="0" y="0"/>
                      <a:ext cx="2142062" cy="580779"/>
                    </a:xfrm>
                    <a:prstGeom prst="rect">
                      <a:avLst/>
                    </a:prstGeom>
                  </pic:spPr>
                </pic:pic>
              </a:graphicData>
            </a:graphic>
          </wp:inline>
        </w:drawing>
      </w:r>
      <w:r>
        <w:rPr>
          <w:rFonts w:asciiTheme="minorHAnsi" w:hAnsiTheme="minorHAnsi"/>
          <w:w w:val="100"/>
          <w:position w:val="24"/>
          <w:sz w:val="24"/>
          <w:szCs w:val="24"/>
          <w:lang w:val="ru-RU"/>
        </w:rPr>
        <w:t xml:space="preserve">                                                          </w:t>
      </w:r>
      <w:r w:rsidR="00D072C4" w:rsidRPr="00A67348">
        <w:rPr>
          <w:w w:val="100"/>
          <w:position w:val="24"/>
          <w:sz w:val="24"/>
          <w:szCs w:val="24"/>
        </w:rPr>
        <w:t>(74)</w:t>
      </w:r>
    </w:p>
    <w:p w14:paraId="17C57696" w14:textId="67F593B0"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rPr>
        <w:t xml:space="preserve"> = 0,0000389 f, h</w:t>
      </w:r>
      <w:r w:rsidRPr="00A67348">
        <w:rPr>
          <w:w w:val="100"/>
          <w:sz w:val="24"/>
          <w:szCs w:val="24"/>
          <w:vertAlign w:val="subscript"/>
        </w:rPr>
        <w:t>1</w:t>
      </w:r>
      <w:r w:rsidRPr="00A67348">
        <w:rPr>
          <w:w w:val="100"/>
          <w:sz w:val="24"/>
          <w:szCs w:val="24"/>
        </w:rPr>
        <w:t>,h</w:t>
      </w:r>
      <w:r w:rsidRPr="00A67348">
        <w:rPr>
          <w:w w:val="100"/>
          <w:sz w:val="24"/>
          <w:szCs w:val="24"/>
          <w:vertAlign w:val="subscript"/>
        </w:rPr>
        <w:t>2</w:t>
      </w:r>
      <w:r w:rsidRPr="00A67348">
        <w:rPr>
          <w:w w:val="100"/>
          <w:sz w:val="24"/>
          <w:szCs w:val="24"/>
        </w:rPr>
        <w:t>;</w:t>
      </w:r>
    </w:p>
    <w:p w14:paraId="0D6321C7" w14:textId="24B36A57" w:rsidR="00D072C4" w:rsidRPr="00A67348" w:rsidRDefault="00D072C4" w:rsidP="00D072C4">
      <w:pPr>
        <w:pStyle w:val="deFORMULA"/>
        <w:rPr>
          <w:w w:val="100"/>
          <w:sz w:val="24"/>
          <w:szCs w:val="24"/>
        </w:rPr>
      </w:pPr>
      <w:r w:rsidRPr="00A67348">
        <w:rPr>
          <w:w w:val="100"/>
          <w:sz w:val="24"/>
          <w:szCs w:val="24"/>
        </w:rPr>
        <w:tab/>
      </w:r>
      <w:r w:rsidR="007342A9" w:rsidRPr="007342A9">
        <w:rPr>
          <w:noProof/>
          <w:w w:val="100"/>
          <w:sz w:val="24"/>
          <w:szCs w:val="24"/>
        </w:rPr>
        <w:drawing>
          <wp:inline distT="0" distB="0" distL="0" distR="0" wp14:anchorId="12035916" wp14:editId="257D4D6D">
            <wp:extent cx="1505160" cy="323895"/>
            <wp:effectExtent l="0" t="0" r="0" b="0"/>
            <wp:docPr id="1578145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45159" name=""/>
                    <pic:cNvPicPr/>
                  </pic:nvPicPr>
                  <pic:blipFill>
                    <a:blip r:embed="rId121"/>
                    <a:stretch>
                      <a:fillRect/>
                    </a:stretch>
                  </pic:blipFill>
                  <pic:spPr>
                    <a:xfrm>
                      <a:off x="0" y="0"/>
                      <a:ext cx="1505160" cy="323895"/>
                    </a:xfrm>
                    <a:prstGeom prst="rect">
                      <a:avLst/>
                    </a:prstGeom>
                  </pic:spPr>
                </pic:pic>
              </a:graphicData>
            </a:graphic>
          </wp:inline>
        </w:drawing>
      </w:r>
    </w:p>
    <w:p w14:paraId="2F137522" w14:textId="77777777" w:rsidR="00D072C4" w:rsidRPr="00A67348" w:rsidRDefault="00D072C4" w:rsidP="00D072C4">
      <w:pPr>
        <w:pStyle w:val="deFORMULA"/>
        <w:rPr>
          <w:w w:val="100"/>
          <w:sz w:val="24"/>
          <w:szCs w:val="24"/>
        </w:rPr>
      </w:pPr>
      <w:r w:rsidRPr="00A67348">
        <w:rPr>
          <w:w w:val="100"/>
          <w:sz w:val="24"/>
          <w:szCs w:val="24"/>
        </w:rPr>
        <w:tab/>
        <w:t>h</w:t>
      </w:r>
      <w:r w:rsidRPr="00A67348">
        <w:rPr>
          <w:w w:val="100"/>
          <w:sz w:val="24"/>
          <w:szCs w:val="24"/>
          <w:vertAlign w:val="subscript"/>
        </w:rPr>
        <w:t>2</w:t>
      </w:r>
      <w:r w:rsidRPr="00A67348">
        <w:rPr>
          <w:w w:val="100"/>
          <w:sz w:val="24"/>
          <w:szCs w:val="24"/>
        </w:rPr>
        <w:t>=10м.</w:t>
      </w:r>
    </w:p>
    <w:p w14:paraId="188168C7" w14:textId="77777777" w:rsidR="00D072C4" w:rsidRPr="00A67348" w:rsidRDefault="00D072C4" w:rsidP="00D072C4">
      <w:pPr>
        <w:pStyle w:val="Ch63"/>
        <w:rPr>
          <w:w w:val="100"/>
          <w:sz w:val="24"/>
          <w:szCs w:val="24"/>
        </w:rPr>
      </w:pPr>
      <w:r w:rsidRPr="00A67348">
        <w:rPr>
          <w:w w:val="100"/>
          <w:sz w:val="24"/>
          <w:szCs w:val="24"/>
        </w:rPr>
        <w:t>Якщо має місце нерівність d &gt; D</w:t>
      </w:r>
      <w:r w:rsidRPr="00A67348">
        <w:rPr>
          <w:w w:val="100"/>
          <w:sz w:val="24"/>
          <w:szCs w:val="24"/>
          <w:vertAlign w:val="subscript"/>
        </w:rPr>
        <w:t>h1</w:t>
      </w:r>
      <w:r w:rsidRPr="00A67348">
        <w:rPr>
          <w:w w:val="100"/>
          <w:sz w:val="24"/>
          <w:szCs w:val="24"/>
        </w:rPr>
        <w:t>, додатково розраховується відстань, на якій морська траса має просвіт у тій частині першої зони Френеля, радіус якої дорівнює 0,6 R</w:t>
      </w:r>
      <w:r w:rsidRPr="00A67348">
        <w:rPr>
          <w:w w:val="100"/>
          <w:sz w:val="24"/>
          <w:szCs w:val="24"/>
          <w:vertAlign w:val="subscript"/>
        </w:rPr>
        <w:t>F1</w:t>
      </w:r>
      <w:r w:rsidRPr="00A67348">
        <w:rPr>
          <w:w w:val="100"/>
          <w:sz w:val="24"/>
          <w:szCs w:val="24"/>
        </w:rPr>
        <w:t>, для значення h</w:t>
      </w:r>
      <w:r w:rsidRPr="00A67348">
        <w:rPr>
          <w:w w:val="100"/>
          <w:sz w:val="24"/>
          <w:szCs w:val="24"/>
          <w:vertAlign w:val="subscript"/>
        </w:rPr>
        <w:t>1</w:t>
      </w:r>
      <w:r w:rsidRPr="00A67348">
        <w:rPr>
          <w:w w:val="100"/>
          <w:sz w:val="24"/>
          <w:szCs w:val="24"/>
        </w:rPr>
        <w:t xml:space="preserve"> = 20 м і значення h</w:t>
      </w:r>
      <w:r w:rsidRPr="00A67348">
        <w:rPr>
          <w:w w:val="100"/>
          <w:sz w:val="24"/>
          <w:szCs w:val="24"/>
          <w:vertAlign w:val="subscript"/>
        </w:rPr>
        <w:t>2</w:t>
      </w:r>
      <w:r w:rsidRPr="00A67348">
        <w:rPr>
          <w:w w:val="100"/>
          <w:sz w:val="24"/>
          <w:szCs w:val="24"/>
        </w:rPr>
        <w:t xml:space="preserve"> = 10 м, використовуючи наведену формулу.</w:t>
      </w:r>
    </w:p>
    <w:p w14:paraId="379D6273" w14:textId="77777777" w:rsidR="00D072C4" w:rsidRPr="00A67348" w:rsidRDefault="00D072C4" w:rsidP="00D072C4">
      <w:pPr>
        <w:pStyle w:val="Ch63"/>
        <w:rPr>
          <w:w w:val="100"/>
          <w:sz w:val="24"/>
          <w:szCs w:val="24"/>
        </w:rPr>
      </w:pPr>
      <w:r w:rsidRPr="00A67348">
        <w:rPr>
          <w:w w:val="100"/>
          <w:sz w:val="24"/>
          <w:szCs w:val="24"/>
        </w:rPr>
        <w:t>Напруженість поля для морської траси розраховується за однією з нижченаведених формул і визначених умов:</w:t>
      </w:r>
    </w:p>
    <w:p w14:paraId="2BD6AC8C" w14:textId="5E439F1F" w:rsidR="00D072C4" w:rsidRPr="00A67348" w:rsidRDefault="00D072C4" w:rsidP="007342A9">
      <w:pPr>
        <w:pStyle w:val="FormulaFORMULA"/>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449377FB" wp14:editId="523D6BEC">
            <wp:extent cx="2522220" cy="298800"/>
            <wp:effectExtent l="0" t="0" r="0" b="6350"/>
            <wp:docPr id="120525690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56902" name="Рисунок 1205256902"/>
                    <pic:cNvPicPr/>
                  </pic:nvPicPr>
                  <pic:blipFill>
                    <a:blip r:embed="rId122">
                      <a:extLst>
                        <a:ext uri="{28A0092B-C50C-407E-A947-70E740481C1C}">
                          <a14:useLocalDpi xmlns:a14="http://schemas.microsoft.com/office/drawing/2010/main" val="0"/>
                        </a:ext>
                      </a:extLst>
                    </a:blip>
                    <a:stretch>
                      <a:fillRect/>
                    </a:stretch>
                  </pic:blipFill>
                  <pic:spPr>
                    <a:xfrm>
                      <a:off x="0" y="0"/>
                      <a:ext cx="2538683" cy="300750"/>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(75)</w:t>
      </w:r>
    </w:p>
    <w:p w14:paraId="65A6375F" w14:textId="113C5378" w:rsidR="00D072C4" w:rsidRPr="00A67348" w:rsidRDefault="00D072C4" w:rsidP="007342A9">
      <w:pPr>
        <w:pStyle w:val="FormulaFORMULA"/>
        <w:jc w:val="right"/>
        <w:rPr>
          <w:w w:val="100"/>
          <w:position w:val="30"/>
          <w:sz w:val="24"/>
          <w:szCs w:val="24"/>
        </w:rPr>
      </w:pPr>
      <w:r w:rsidRPr="00A67348">
        <w:rPr>
          <w:w w:val="100"/>
          <w:sz w:val="24"/>
          <w:szCs w:val="24"/>
        </w:rPr>
        <w:tab/>
      </w:r>
      <w:r w:rsidR="007342A9">
        <w:rPr>
          <w:noProof/>
          <w:w w:val="100"/>
          <w:position w:val="30"/>
          <w:sz w:val="24"/>
          <w:szCs w:val="24"/>
          <w14:ligatures w14:val="standardContextual"/>
        </w:rPr>
        <w:drawing>
          <wp:inline distT="0" distB="0" distL="0" distR="0" wp14:anchorId="2C834895" wp14:editId="24F083A7">
            <wp:extent cx="4229100" cy="530978"/>
            <wp:effectExtent l="0" t="0" r="0" b="2540"/>
            <wp:docPr id="214036084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60845" name="Рисунок 2140360845"/>
                    <pic:cNvPicPr/>
                  </pic:nvPicPr>
                  <pic:blipFill>
                    <a:blip r:embed="rId123">
                      <a:extLst>
                        <a:ext uri="{28A0092B-C50C-407E-A947-70E740481C1C}">
                          <a14:useLocalDpi xmlns:a14="http://schemas.microsoft.com/office/drawing/2010/main" val="0"/>
                        </a:ext>
                      </a:extLst>
                    </a:blip>
                    <a:stretch>
                      <a:fillRect/>
                    </a:stretch>
                  </pic:blipFill>
                  <pic:spPr>
                    <a:xfrm>
                      <a:off x="0" y="0"/>
                      <a:ext cx="4235027" cy="531722"/>
                    </a:xfrm>
                    <a:prstGeom prst="rect">
                      <a:avLst/>
                    </a:prstGeom>
                  </pic:spPr>
                </pic:pic>
              </a:graphicData>
            </a:graphic>
          </wp:inline>
        </w:drawing>
      </w:r>
      <w:r w:rsidR="007342A9">
        <w:rPr>
          <w:rFonts w:asciiTheme="minorHAnsi" w:hAnsiTheme="minorHAnsi"/>
          <w:w w:val="100"/>
          <w:position w:val="30"/>
          <w:sz w:val="24"/>
          <w:szCs w:val="24"/>
          <w:lang w:val="ru-RU"/>
        </w:rPr>
        <w:t xml:space="preserve">                                     </w:t>
      </w:r>
      <w:r w:rsidRPr="00A67348">
        <w:rPr>
          <w:w w:val="100"/>
          <w:position w:val="30"/>
          <w:sz w:val="24"/>
          <w:szCs w:val="24"/>
        </w:rPr>
        <w:t>(76)</w:t>
      </w:r>
    </w:p>
    <w:p w14:paraId="34A7206A" w14:textId="4E80E9A6" w:rsidR="00D072C4" w:rsidRPr="00A67348" w:rsidRDefault="00D072C4" w:rsidP="007342A9">
      <w:pPr>
        <w:pStyle w:val="FormulaFORMULA"/>
        <w:jc w:val="right"/>
        <w:rPr>
          <w:w w:val="100"/>
          <w:position w:val="10"/>
          <w:sz w:val="24"/>
          <w:szCs w:val="24"/>
        </w:rPr>
      </w:pPr>
      <w:r w:rsidRPr="00A67348">
        <w:rPr>
          <w:w w:val="100"/>
          <w:sz w:val="24"/>
          <w:szCs w:val="24"/>
        </w:rPr>
        <w:tab/>
      </w:r>
      <w:r w:rsidR="007342A9">
        <w:rPr>
          <w:noProof/>
          <w:w w:val="100"/>
          <w:position w:val="10"/>
          <w:sz w:val="24"/>
          <w:szCs w:val="24"/>
          <w14:ligatures w14:val="standardContextual"/>
        </w:rPr>
        <w:drawing>
          <wp:inline distT="0" distB="0" distL="0" distR="0" wp14:anchorId="03E27737" wp14:editId="3BFA74A2">
            <wp:extent cx="2788920" cy="239539"/>
            <wp:effectExtent l="0" t="0" r="0" b="8255"/>
            <wp:docPr id="213615521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5216" name="Рисунок 2136155216"/>
                    <pic:cNvPicPr/>
                  </pic:nvPicPr>
                  <pic:blipFill>
                    <a:blip r:embed="rId124">
                      <a:extLst>
                        <a:ext uri="{28A0092B-C50C-407E-A947-70E740481C1C}">
                          <a14:useLocalDpi xmlns:a14="http://schemas.microsoft.com/office/drawing/2010/main" val="0"/>
                        </a:ext>
                      </a:extLst>
                    </a:blip>
                    <a:stretch>
                      <a:fillRect/>
                    </a:stretch>
                  </pic:blipFill>
                  <pic:spPr>
                    <a:xfrm>
                      <a:off x="0" y="0"/>
                      <a:ext cx="2813897" cy="241684"/>
                    </a:xfrm>
                    <a:prstGeom prst="rect">
                      <a:avLst/>
                    </a:prstGeom>
                  </pic:spPr>
                </pic:pic>
              </a:graphicData>
            </a:graphic>
          </wp:inline>
        </w:drawing>
      </w:r>
      <w:r w:rsidR="007342A9">
        <w:rPr>
          <w:rFonts w:asciiTheme="minorHAnsi" w:hAnsiTheme="minorHAnsi"/>
          <w:w w:val="100"/>
          <w:position w:val="10"/>
          <w:sz w:val="24"/>
          <w:szCs w:val="24"/>
          <w:lang w:val="ru-RU"/>
        </w:rPr>
        <w:t xml:space="preserve">                                                     </w:t>
      </w:r>
      <w:r w:rsidRPr="00A67348">
        <w:rPr>
          <w:w w:val="100"/>
          <w:position w:val="10"/>
          <w:sz w:val="24"/>
          <w:szCs w:val="24"/>
        </w:rPr>
        <w:t>(77)</w:t>
      </w:r>
    </w:p>
    <w:p w14:paraId="0A934160"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vertAlign w:val="subscript"/>
        </w:rPr>
        <w:t> </w:t>
      </w:r>
      <w:r w:rsidRPr="00A67348">
        <w:rPr>
          <w:w w:val="100"/>
          <w:sz w:val="24"/>
          <w:szCs w:val="24"/>
        </w:rPr>
        <w:t xml:space="preserve">— максимальне значення напруженості поля для вихідного значення відстані d, </w:t>
      </w:r>
    </w:p>
    <w:p w14:paraId="4E3FC290" w14:textId="342073A7" w:rsidR="00D072C4" w:rsidRPr="00A67348" w:rsidRDefault="00D072C4" w:rsidP="007342A9">
      <w:pPr>
        <w:pStyle w:val="FormulaFORMULA"/>
        <w:spacing w:after="113"/>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2D316BF7" wp14:editId="1F48BA17">
            <wp:extent cx="2019300" cy="269754"/>
            <wp:effectExtent l="0" t="0" r="0" b="0"/>
            <wp:docPr id="99017881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8810" name="Рисунок 990178810"/>
                    <pic:cNvPicPr/>
                  </pic:nvPicPr>
                  <pic:blipFill>
                    <a:blip r:embed="rId125">
                      <a:extLst>
                        <a:ext uri="{28A0092B-C50C-407E-A947-70E740481C1C}">
                          <a14:useLocalDpi xmlns:a14="http://schemas.microsoft.com/office/drawing/2010/main" val="0"/>
                        </a:ext>
                      </a:extLst>
                    </a:blip>
                    <a:stretch>
                      <a:fillRect/>
                    </a:stretch>
                  </pic:blipFill>
                  <pic:spPr>
                    <a:xfrm>
                      <a:off x="0" y="0"/>
                      <a:ext cx="2025390" cy="270568"/>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(78)</w:t>
      </w:r>
    </w:p>
    <w:p w14:paraId="7F17DB1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vertAlign w:val="subscript"/>
        </w:rPr>
        <w:t> </w:t>
      </w:r>
      <w:r w:rsidRPr="00A67348">
        <w:rPr>
          <w:w w:val="100"/>
          <w:sz w:val="24"/>
          <w:szCs w:val="24"/>
        </w:rPr>
        <w:t xml:space="preserve">— напруженість поля у вільному просторі (для </w:t>
      </w:r>
      <w:proofErr w:type="spellStart"/>
      <w:r w:rsidRPr="00A67348">
        <w:rPr>
          <w:w w:val="100"/>
          <w:sz w:val="24"/>
          <w:szCs w:val="24"/>
        </w:rPr>
        <w:t>е.в.п</w:t>
      </w:r>
      <w:proofErr w:type="spellEnd"/>
      <w:r w:rsidRPr="00A67348">
        <w:rPr>
          <w:w w:val="100"/>
          <w:sz w:val="24"/>
          <w:szCs w:val="24"/>
        </w:rPr>
        <w:t>. = 1кВт),</w:t>
      </w:r>
    </w:p>
    <w:p w14:paraId="513DC857" w14:textId="70D149AB" w:rsidR="00D072C4" w:rsidRPr="00A67348" w:rsidRDefault="00D072C4" w:rsidP="007342A9">
      <w:pPr>
        <w:pStyle w:val="FormulaFORMULA"/>
        <w:spacing w:after="113"/>
        <w:jc w:val="right"/>
        <w:rPr>
          <w:w w:val="100"/>
          <w:sz w:val="24"/>
          <w:szCs w:val="24"/>
        </w:rPr>
      </w:pPr>
      <w:r w:rsidRPr="00A67348">
        <w:rPr>
          <w:w w:val="100"/>
          <w:sz w:val="24"/>
          <w:szCs w:val="24"/>
        </w:rPr>
        <w:t>де:</w:t>
      </w:r>
      <w:r w:rsidR="007342A9">
        <w:rPr>
          <w:rFonts w:asciiTheme="minorHAnsi" w:hAnsiTheme="minorHAnsi"/>
          <w:w w:val="100"/>
          <w:sz w:val="24"/>
          <w:szCs w:val="24"/>
          <w:lang w:val="ru-RU"/>
        </w:rPr>
        <w:t xml:space="preserve">                                                       </w:t>
      </w:r>
      <w:r w:rsidR="007342A9">
        <w:rPr>
          <w:noProof/>
          <w:w w:val="100"/>
          <w:sz w:val="24"/>
          <w:szCs w:val="24"/>
          <w14:ligatures w14:val="standardContextual"/>
        </w:rPr>
        <w:drawing>
          <wp:inline distT="0" distB="0" distL="0" distR="0" wp14:anchorId="7BE82539" wp14:editId="7CEBBD35">
            <wp:extent cx="1653540" cy="292292"/>
            <wp:effectExtent l="0" t="0" r="3810" b="0"/>
            <wp:docPr id="157172009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0097" name="Рисунок 1571720097"/>
                    <pic:cNvPicPr/>
                  </pic:nvPicPr>
                  <pic:blipFill>
                    <a:blip r:embed="rId126">
                      <a:extLst>
                        <a:ext uri="{28A0092B-C50C-407E-A947-70E740481C1C}">
                          <a14:useLocalDpi xmlns:a14="http://schemas.microsoft.com/office/drawing/2010/main" val="0"/>
                        </a:ext>
                      </a:extLst>
                    </a:blip>
                    <a:stretch>
                      <a:fillRect/>
                    </a:stretch>
                  </pic:blipFill>
                  <pic:spPr>
                    <a:xfrm>
                      <a:off x="0" y="0"/>
                      <a:ext cx="1656393" cy="292796"/>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(79)</w:t>
      </w:r>
    </w:p>
    <w:p w14:paraId="4A3BA58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vertAlign w:val="subscript"/>
        </w:rPr>
        <w:t> </w:t>
      </w:r>
      <w:r w:rsidRPr="00A67348">
        <w:rPr>
          <w:w w:val="100"/>
          <w:sz w:val="24"/>
          <w:szCs w:val="24"/>
        </w:rPr>
        <w:t>— посилення, яке виникає на морських трасах,</w:t>
      </w:r>
    </w:p>
    <w:p w14:paraId="6D49B914" w14:textId="69597AB3" w:rsidR="00D072C4" w:rsidRPr="00A67348" w:rsidRDefault="00D072C4" w:rsidP="007342A9">
      <w:pPr>
        <w:pStyle w:val="FormulaFORMULA"/>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72F0F472" wp14:editId="6CE7A1EB">
            <wp:extent cx="2849880" cy="208528"/>
            <wp:effectExtent l="0" t="0" r="0" b="1270"/>
            <wp:docPr id="185024923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49232" name="Рисунок 1850249232"/>
                    <pic:cNvPicPr/>
                  </pic:nvPicPr>
                  <pic:blipFill>
                    <a:blip r:embed="rId127">
                      <a:extLst>
                        <a:ext uri="{28A0092B-C50C-407E-A947-70E740481C1C}">
                          <a14:useLocalDpi xmlns:a14="http://schemas.microsoft.com/office/drawing/2010/main" val="0"/>
                        </a:ext>
                      </a:extLst>
                    </a:blip>
                    <a:stretch>
                      <a:fillRect/>
                    </a:stretch>
                  </pic:blipFill>
                  <pic:spPr>
                    <a:xfrm>
                      <a:off x="0" y="0"/>
                      <a:ext cx="2886660" cy="211219"/>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(80)</w:t>
      </w:r>
    </w:p>
    <w:p w14:paraId="404E2555" w14:textId="288FC826" w:rsidR="00D072C4" w:rsidRPr="00A67348" w:rsidRDefault="001C7FC9" w:rsidP="001C7FC9">
      <w:pPr>
        <w:pStyle w:val="deFORMULA"/>
        <w:spacing w:before="113"/>
        <w:ind w:firstLine="1"/>
        <w:rPr>
          <w:w w:val="100"/>
          <w:position w:val="16"/>
          <w:sz w:val="24"/>
          <w:szCs w:val="24"/>
        </w:rPr>
      </w:pPr>
      <w:r w:rsidRPr="001C7FC9">
        <w:rPr>
          <w:noProof/>
          <w:w w:val="100"/>
          <w:sz w:val="24"/>
          <w:szCs w:val="24"/>
        </w:rPr>
        <w:drawing>
          <wp:inline distT="0" distB="0" distL="0" distR="0" wp14:anchorId="44062BD5" wp14:editId="7400D976">
            <wp:extent cx="312224" cy="259080"/>
            <wp:effectExtent l="0" t="0" r="0" b="7620"/>
            <wp:docPr id="152562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2310" name=""/>
                    <pic:cNvPicPr/>
                  </pic:nvPicPr>
                  <pic:blipFill>
                    <a:blip r:embed="rId128"/>
                    <a:stretch>
                      <a:fillRect/>
                    </a:stretch>
                  </pic:blipFill>
                  <pic:spPr>
                    <a:xfrm>
                      <a:off x="0" y="0"/>
                      <a:ext cx="313753" cy="260349"/>
                    </a:xfrm>
                    <a:prstGeom prst="rect">
                      <a:avLst/>
                    </a:prstGeom>
                  </pic:spPr>
                </pic:pic>
              </a:graphicData>
            </a:graphic>
          </wp:inline>
        </w:drawing>
      </w:r>
      <w:r w:rsidR="00D072C4" w:rsidRPr="00A67348">
        <w:rPr>
          <w:w w:val="100"/>
          <w:position w:val="16"/>
          <w:sz w:val="24"/>
          <w:szCs w:val="24"/>
        </w:rPr>
        <w:t xml:space="preserve">— максимальне значення </w:t>
      </w:r>
      <w:proofErr w:type="spellStart"/>
      <w:r w:rsidR="00D072C4" w:rsidRPr="00A67348">
        <w:rPr>
          <w:w w:val="100"/>
          <w:position w:val="16"/>
          <w:sz w:val="24"/>
          <w:szCs w:val="24"/>
        </w:rPr>
        <w:t>E</w:t>
      </w:r>
      <w:r w:rsidR="00D072C4" w:rsidRPr="001C7FC9">
        <w:rPr>
          <w:w w:val="100"/>
          <w:position w:val="16"/>
          <w:sz w:val="28"/>
          <w:szCs w:val="28"/>
          <w:vertAlign w:val="subscript"/>
        </w:rPr>
        <w:t>max</w:t>
      </w:r>
      <w:proofErr w:type="spellEnd"/>
      <w:r w:rsidR="00D072C4" w:rsidRPr="00A67348">
        <w:rPr>
          <w:w w:val="100"/>
          <w:position w:val="16"/>
          <w:sz w:val="24"/>
          <w:szCs w:val="24"/>
        </w:rPr>
        <w:t xml:space="preserve"> для відстані D</w:t>
      </w:r>
      <w:r w:rsidR="00D072C4" w:rsidRPr="001C7FC9">
        <w:rPr>
          <w:w w:val="100"/>
          <w:position w:val="16"/>
          <w:sz w:val="28"/>
          <w:szCs w:val="28"/>
          <w:vertAlign w:val="subscript"/>
        </w:rPr>
        <w:t>h1</w:t>
      </w:r>
      <w:r w:rsidR="00D072C4" w:rsidRPr="00A67348">
        <w:rPr>
          <w:w w:val="100"/>
          <w:position w:val="16"/>
          <w:sz w:val="24"/>
          <w:szCs w:val="24"/>
        </w:rPr>
        <w:t xml:space="preserve">, </w:t>
      </w:r>
      <w:proofErr w:type="spellStart"/>
      <w:r w:rsidR="00D072C4" w:rsidRPr="00A67348">
        <w:rPr>
          <w:w w:val="100"/>
          <w:position w:val="16"/>
          <w:sz w:val="24"/>
          <w:szCs w:val="24"/>
        </w:rPr>
        <w:t>дБмкВ</w:t>
      </w:r>
      <w:proofErr w:type="spellEnd"/>
      <w:r w:rsidR="00D072C4" w:rsidRPr="00A67348">
        <w:rPr>
          <w:w w:val="100"/>
          <w:position w:val="16"/>
          <w:sz w:val="24"/>
          <w:szCs w:val="24"/>
        </w:rPr>
        <w:t>/м;</w:t>
      </w:r>
    </w:p>
    <w:p w14:paraId="10FB0B78" w14:textId="7A9CE14A" w:rsidR="00D072C4" w:rsidRPr="00A67348" w:rsidRDefault="00D072C4" w:rsidP="007342A9">
      <w:pPr>
        <w:pStyle w:val="FormulaFORMULA"/>
        <w:spacing w:before="57"/>
        <w:jc w:val="right"/>
        <w:rPr>
          <w:w w:val="100"/>
          <w:sz w:val="24"/>
          <w:szCs w:val="24"/>
        </w:rPr>
      </w:pPr>
      <w:r w:rsidRPr="00A67348">
        <w:rPr>
          <w:w w:val="100"/>
          <w:sz w:val="24"/>
          <w:szCs w:val="24"/>
        </w:rPr>
        <w:tab/>
      </w:r>
      <w:r w:rsidR="007342A9">
        <w:rPr>
          <w:noProof/>
          <w:w w:val="100"/>
          <w:position w:val="12"/>
          <w:sz w:val="24"/>
          <w:szCs w:val="24"/>
          <w14:ligatures w14:val="standardContextual"/>
        </w:rPr>
        <w:drawing>
          <wp:inline distT="0" distB="0" distL="0" distR="0" wp14:anchorId="54664257" wp14:editId="1DD0509D">
            <wp:extent cx="4026198" cy="274320"/>
            <wp:effectExtent l="0" t="0" r="0" b="0"/>
            <wp:docPr id="117830294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2942" name="Рисунок 1178302942"/>
                    <pic:cNvPicPr/>
                  </pic:nvPicPr>
                  <pic:blipFill>
                    <a:blip r:embed="rId129">
                      <a:extLst>
                        <a:ext uri="{28A0092B-C50C-407E-A947-70E740481C1C}">
                          <a14:useLocalDpi xmlns:a14="http://schemas.microsoft.com/office/drawing/2010/main" val="0"/>
                        </a:ext>
                      </a:extLst>
                    </a:blip>
                    <a:stretch>
                      <a:fillRect/>
                    </a:stretch>
                  </pic:blipFill>
                  <pic:spPr>
                    <a:xfrm>
                      <a:off x="0" y="0"/>
                      <a:ext cx="4150869" cy="282814"/>
                    </a:xfrm>
                    <a:prstGeom prst="rect">
                      <a:avLst/>
                    </a:prstGeom>
                  </pic:spPr>
                </pic:pic>
              </a:graphicData>
            </a:graphic>
          </wp:inline>
        </w:drawing>
      </w:r>
      <w:r w:rsidR="007342A9">
        <w:rPr>
          <w:rFonts w:asciiTheme="minorHAnsi" w:hAnsiTheme="minorHAnsi"/>
          <w:w w:val="100"/>
          <w:position w:val="12"/>
          <w:sz w:val="24"/>
          <w:szCs w:val="24"/>
          <w:lang w:val="ru-RU"/>
        </w:rPr>
        <w:t xml:space="preserve">                                 </w:t>
      </w:r>
      <w:r w:rsidRPr="00A67348">
        <w:rPr>
          <w:w w:val="100"/>
          <w:position w:val="12"/>
          <w:sz w:val="24"/>
          <w:szCs w:val="24"/>
        </w:rPr>
        <w:t>(81)</w:t>
      </w:r>
    </w:p>
    <w:p w14:paraId="09F3A90E"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10</w:t>
      </w:r>
      <w:r w:rsidRPr="00A67348">
        <w:rPr>
          <w:w w:val="100"/>
          <w:sz w:val="24"/>
          <w:szCs w:val="24"/>
        </w:rPr>
        <w:t>(d) — напруженість поля за графіком для номінального значення h</w:t>
      </w:r>
      <w:r w:rsidRPr="00A67348">
        <w:rPr>
          <w:w w:val="100"/>
          <w:sz w:val="24"/>
          <w:szCs w:val="24"/>
          <w:vertAlign w:val="subscript"/>
        </w:rPr>
        <w:t>1</w:t>
      </w:r>
      <w:r w:rsidRPr="00A67348">
        <w:rPr>
          <w:w w:val="100"/>
          <w:sz w:val="24"/>
          <w:szCs w:val="24"/>
        </w:rPr>
        <w:t xml:space="preserve"> = 10м, інтерпольована для відстані d;</w:t>
      </w:r>
    </w:p>
    <w:p w14:paraId="63A922E0"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20</w:t>
      </w:r>
      <w:r w:rsidRPr="00A67348">
        <w:rPr>
          <w:w w:val="100"/>
          <w:sz w:val="24"/>
          <w:szCs w:val="24"/>
        </w:rPr>
        <w:t>(d) — напруженість поля за графіком для номінального значення h</w:t>
      </w:r>
      <w:r w:rsidRPr="00A67348">
        <w:rPr>
          <w:w w:val="100"/>
          <w:sz w:val="24"/>
          <w:szCs w:val="24"/>
          <w:vertAlign w:val="subscript"/>
        </w:rPr>
        <w:t>1</w:t>
      </w:r>
      <w:r w:rsidRPr="00A67348">
        <w:rPr>
          <w:w w:val="100"/>
          <w:sz w:val="24"/>
          <w:szCs w:val="24"/>
        </w:rPr>
        <w:t xml:space="preserve"> = 20м, інтерпольована для відстані d;</w:t>
      </w:r>
    </w:p>
    <w:p w14:paraId="6AABCC54" w14:textId="1FE9AF7A" w:rsidR="00D072C4" w:rsidRPr="00A67348" w:rsidRDefault="00D072C4" w:rsidP="007342A9">
      <w:pPr>
        <w:pStyle w:val="FormulaFORMULA"/>
        <w:spacing w:after="113"/>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34944763" wp14:editId="39D3E403">
            <wp:extent cx="3406140" cy="243168"/>
            <wp:effectExtent l="0" t="0" r="0" b="5080"/>
            <wp:docPr id="104647679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6790" name="Рисунок 1046476790"/>
                    <pic:cNvPicPr/>
                  </pic:nvPicPr>
                  <pic:blipFill>
                    <a:blip r:embed="rId130">
                      <a:extLst>
                        <a:ext uri="{28A0092B-C50C-407E-A947-70E740481C1C}">
                          <a14:useLocalDpi xmlns:a14="http://schemas.microsoft.com/office/drawing/2010/main" val="0"/>
                        </a:ext>
                      </a:extLst>
                    </a:blip>
                    <a:stretch>
                      <a:fillRect/>
                    </a:stretch>
                  </pic:blipFill>
                  <pic:spPr>
                    <a:xfrm>
                      <a:off x="0" y="0"/>
                      <a:ext cx="3451706" cy="246421"/>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(82)</w:t>
      </w:r>
    </w:p>
    <w:p w14:paraId="5BCAB45D" w14:textId="77777777" w:rsidR="00D072C4" w:rsidRPr="00A67348" w:rsidRDefault="00D072C4" w:rsidP="00D072C4">
      <w:pPr>
        <w:pStyle w:val="Ch63"/>
        <w:rPr>
          <w:w w:val="100"/>
          <w:sz w:val="24"/>
          <w:szCs w:val="24"/>
        </w:rPr>
      </w:pPr>
      <w:r w:rsidRPr="00A67348">
        <w:rPr>
          <w:w w:val="100"/>
          <w:sz w:val="24"/>
          <w:szCs w:val="24"/>
        </w:rPr>
        <w:t>E</w:t>
      </w:r>
      <w:r w:rsidRPr="00A67348">
        <w:rPr>
          <w:i/>
          <w:iCs/>
          <w:w w:val="100"/>
          <w:sz w:val="24"/>
          <w:szCs w:val="24"/>
        </w:rPr>
        <w:t>ʺ</w:t>
      </w:r>
      <w:r w:rsidRPr="00A67348">
        <w:rPr>
          <w:w w:val="100"/>
          <w:sz w:val="24"/>
          <w:szCs w:val="24"/>
        </w:rPr>
        <w:t> — напруженість поля на відстані d, розрахована за формулою, визначеною для етапу 8.2;</w:t>
      </w:r>
    </w:p>
    <w:p w14:paraId="0A764BAD" w14:textId="28856E70" w:rsidR="00D072C4" w:rsidRPr="00A67348" w:rsidRDefault="00D072C4" w:rsidP="007342A9">
      <w:pPr>
        <w:pStyle w:val="FormulaFORMULA"/>
        <w:spacing w:after="113"/>
        <w:jc w:val="right"/>
        <w:rPr>
          <w:w w:val="100"/>
          <w:sz w:val="24"/>
          <w:szCs w:val="24"/>
        </w:rPr>
      </w:pPr>
      <w:r w:rsidRPr="00A67348">
        <w:rPr>
          <w:w w:val="100"/>
          <w:sz w:val="24"/>
          <w:szCs w:val="24"/>
        </w:rPr>
        <w:tab/>
      </w:r>
      <w:r w:rsidR="007342A9">
        <w:rPr>
          <w:noProof/>
          <w:w w:val="100"/>
          <w:sz w:val="24"/>
          <w:szCs w:val="24"/>
          <w14:ligatures w14:val="standardContextual"/>
        </w:rPr>
        <w:drawing>
          <wp:inline distT="0" distB="0" distL="0" distR="0" wp14:anchorId="1AE0A552" wp14:editId="02120C2F">
            <wp:extent cx="1333500" cy="278516"/>
            <wp:effectExtent l="0" t="0" r="0" b="7620"/>
            <wp:docPr id="124259863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98630" name="Рисунок 1242598630"/>
                    <pic:cNvPicPr/>
                  </pic:nvPicPr>
                  <pic:blipFill>
                    <a:blip r:embed="rId131">
                      <a:extLst>
                        <a:ext uri="{28A0092B-C50C-407E-A947-70E740481C1C}">
                          <a14:useLocalDpi xmlns:a14="http://schemas.microsoft.com/office/drawing/2010/main" val="0"/>
                        </a:ext>
                      </a:extLst>
                    </a:blip>
                    <a:stretch>
                      <a:fillRect/>
                    </a:stretch>
                  </pic:blipFill>
                  <pic:spPr>
                    <a:xfrm>
                      <a:off x="0" y="0"/>
                      <a:ext cx="1339124" cy="279691"/>
                    </a:xfrm>
                    <a:prstGeom prst="rect">
                      <a:avLst/>
                    </a:prstGeom>
                  </pic:spPr>
                </pic:pic>
              </a:graphicData>
            </a:graphic>
          </wp:inline>
        </w:drawing>
      </w:r>
      <w:r w:rsidR="007342A9">
        <w:rPr>
          <w:rFonts w:asciiTheme="minorHAnsi" w:hAnsiTheme="minorHAnsi"/>
          <w:w w:val="100"/>
          <w:sz w:val="24"/>
          <w:szCs w:val="24"/>
          <w:lang w:val="ru-RU"/>
        </w:rPr>
        <w:t xml:space="preserve">                                                                       </w:t>
      </w:r>
      <w:r w:rsidRPr="00A67348">
        <w:rPr>
          <w:w w:val="100"/>
          <w:sz w:val="24"/>
          <w:szCs w:val="24"/>
        </w:rPr>
        <w:t>(83)</w:t>
      </w:r>
    </w:p>
    <w:p w14:paraId="7741D0EF" w14:textId="77777777" w:rsidR="00D072C4" w:rsidRPr="00A67348" w:rsidRDefault="00D072C4" w:rsidP="00D072C4">
      <w:pPr>
        <w:pStyle w:val="Ch63"/>
        <w:rPr>
          <w:w w:val="100"/>
          <w:sz w:val="24"/>
          <w:szCs w:val="24"/>
        </w:rPr>
      </w:pPr>
      <w:r w:rsidRPr="00A67348">
        <w:rPr>
          <w:rStyle w:val="Bold"/>
          <w:bCs/>
          <w:w w:val="100"/>
          <w:sz w:val="24"/>
          <w:szCs w:val="24"/>
        </w:rPr>
        <w:t xml:space="preserve">Етап 8.4. </w:t>
      </w:r>
      <w:r w:rsidRPr="00A67348">
        <w:rPr>
          <w:w w:val="100"/>
          <w:sz w:val="24"/>
          <w:szCs w:val="24"/>
        </w:rPr>
        <w:t>Якщо параметр h</w:t>
      </w:r>
      <w:r w:rsidRPr="00A67348">
        <w:rPr>
          <w:w w:val="100"/>
          <w:sz w:val="24"/>
          <w:szCs w:val="24"/>
          <w:vertAlign w:val="subscript"/>
        </w:rPr>
        <w:t>1 </w:t>
      </w:r>
      <w:r w:rsidRPr="00A67348">
        <w:rPr>
          <w:w w:val="100"/>
          <w:sz w:val="24"/>
          <w:szCs w:val="24"/>
        </w:rPr>
        <w:t>має від’ємне значення, у розрахунках напруженості поля враховується вплив дифракції на поширення радіохвиль, яка спричинена найближчими природними перешкодами.</w:t>
      </w:r>
    </w:p>
    <w:p w14:paraId="32F95DA8" w14:textId="77777777" w:rsidR="00D072C4" w:rsidRPr="00A67348" w:rsidRDefault="00D072C4" w:rsidP="00D072C4">
      <w:pPr>
        <w:pStyle w:val="Ch63"/>
        <w:rPr>
          <w:w w:val="100"/>
          <w:sz w:val="24"/>
          <w:szCs w:val="24"/>
        </w:rPr>
      </w:pPr>
      <w:r w:rsidRPr="00A67348">
        <w:rPr>
          <w:w w:val="100"/>
          <w:sz w:val="24"/>
          <w:szCs w:val="24"/>
        </w:rPr>
        <w:t>У такому разі розрахунки виконуються, припустивши, що h</w:t>
      </w:r>
      <w:r w:rsidRPr="00A67348">
        <w:rPr>
          <w:w w:val="100"/>
          <w:sz w:val="24"/>
          <w:szCs w:val="24"/>
          <w:vertAlign w:val="subscript"/>
        </w:rPr>
        <w:t>1</w:t>
      </w:r>
      <w:r w:rsidRPr="00A67348">
        <w:rPr>
          <w:w w:val="100"/>
          <w:sz w:val="24"/>
          <w:szCs w:val="24"/>
        </w:rPr>
        <w:t>=0, при цьому враховується поправка C</w:t>
      </w:r>
      <w:r w:rsidRPr="00A67348">
        <w:rPr>
          <w:w w:val="100"/>
          <w:sz w:val="24"/>
          <w:szCs w:val="24"/>
          <w:vertAlign w:val="subscript"/>
        </w:rPr>
        <w:t>k1</w:t>
      </w:r>
      <w:r w:rsidRPr="00A67348">
        <w:rPr>
          <w:w w:val="100"/>
          <w:sz w:val="24"/>
          <w:szCs w:val="24"/>
        </w:rPr>
        <w:t xml:space="preserve"> до результуючого значення напруженості поля, яка розраховується за формулою:</w:t>
      </w:r>
    </w:p>
    <w:p w14:paraId="238AC130" w14:textId="4E90A5C2" w:rsidR="00D072C4" w:rsidRPr="00A67348" w:rsidRDefault="00D072C4" w:rsidP="007342A9">
      <w:pPr>
        <w:pStyle w:val="FormulaFORMULA"/>
        <w:jc w:val="right"/>
        <w:rPr>
          <w:w w:val="100"/>
          <w:sz w:val="24"/>
          <w:szCs w:val="24"/>
        </w:rPr>
      </w:pPr>
      <w:r w:rsidRPr="00A67348">
        <w:rPr>
          <w:w w:val="100"/>
          <w:sz w:val="24"/>
          <w:szCs w:val="24"/>
        </w:rPr>
        <w:tab/>
      </w:r>
      <w:r w:rsidR="007342A9">
        <w:rPr>
          <w:noProof/>
          <w:w w:val="100"/>
          <w:position w:val="10"/>
          <w:sz w:val="24"/>
          <w:szCs w:val="24"/>
          <w14:ligatures w14:val="standardContextual"/>
        </w:rPr>
        <w:drawing>
          <wp:inline distT="0" distB="0" distL="0" distR="0" wp14:anchorId="5C738A2E" wp14:editId="05DC2F0D">
            <wp:extent cx="1295400" cy="294409"/>
            <wp:effectExtent l="0" t="0" r="0" b="0"/>
            <wp:docPr id="101879499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4990" name="Рисунок 1018794990"/>
                    <pic:cNvPicPr/>
                  </pic:nvPicPr>
                  <pic:blipFill>
                    <a:blip r:embed="rId132">
                      <a:extLst>
                        <a:ext uri="{28A0092B-C50C-407E-A947-70E740481C1C}">
                          <a14:useLocalDpi xmlns:a14="http://schemas.microsoft.com/office/drawing/2010/main" val="0"/>
                        </a:ext>
                      </a:extLst>
                    </a:blip>
                    <a:stretch>
                      <a:fillRect/>
                    </a:stretch>
                  </pic:blipFill>
                  <pic:spPr>
                    <a:xfrm>
                      <a:off x="0" y="0"/>
                      <a:ext cx="1300925" cy="295665"/>
                    </a:xfrm>
                    <a:prstGeom prst="rect">
                      <a:avLst/>
                    </a:prstGeom>
                  </pic:spPr>
                </pic:pic>
              </a:graphicData>
            </a:graphic>
          </wp:inline>
        </w:drawing>
      </w:r>
      <w:r w:rsidR="007342A9" w:rsidRPr="00023E85">
        <w:rPr>
          <w:rFonts w:asciiTheme="minorHAnsi" w:hAnsiTheme="minorHAnsi"/>
          <w:w w:val="100"/>
          <w:position w:val="10"/>
          <w:sz w:val="24"/>
          <w:szCs w:val="24"/>
        </w:rPr>
        <w:t xml:space="preserve">                                                                        </w:t>
      </w:r>
      <w:r w:rsidRPr="00A67348">
        <w:rPr>
          <w:w w:val="100"/>
          <w:position w:val="10"/>
          <w:sz w:val="24"/>
          <w:szCs w:val="24"/>
        </w:rPr>
        <w:t>(84)</w:t>
      </w:r>
    </w:p>
    <w:p w14:paraId="1D220909" w14:textId="7FD2D699" w:rsidR="00D072C4" w:rsidRPr="00A67348" w:rsidRDefault="00D072C4" w:rsidP="00D072C4">
      <w:pPr>
        <w:pStyle w:val="deFORMULA"/>
        <w:rPr>
          <w:w w:val="100"/>
          <w:sz w:val="24"/>
          <w:szCs w:val="24"/>
        </w:rPr>
      </w:pPr>
      <w:r w:rsidRPr="00A67348">
        <w:rPr>
          <w:w w:val="100"/>
          <w:sz w:val="24"/>
          <w:szCs w:val="24"/>
        </w:rPr>
        <w:t>де: J(</w:t>
      </w:r>
      <w:r w:rsidRPr="00A67348">
        <w:rPr>
          <w:rFonts w:ascii="Symbol" w:hAnsi="Symbol" w:cs="Symbol"/>
          <w:w w:val="100"/>
          <w:sz w:val="24"/>
          <w:szCs w:val="24"/>
        </w:rPr>
        <w:t>n</w:t>
      </w:r>
      <w:r w:rsidRPr="00A67348">
        <w:rPr>
          <w:w w:val="100"/>
          <w:sz w:val="24"/>
          <w:szCs w:val="24"/>
        </w:rPr>
        <w:t xml:space="preserve">) — дифракційні втрати, які розраховуються за формулою, наведеною у підпункті 1.3.1 підпункту 1.3 пункту 1 цього додатка, за умови, що </w:t>
      </w:r>
      <w:r w:rsidRPr="00A67348">
        <w:rPr>
          <w:rFonts w:ascii="Symbol" w:hAnsi="Symbol" w:cs="Symbol"/>
          <w:w w:val="100"/>
          <w:sz w:val="24"/>
          <w:szCs w:val="24"/>
        </w:rPr>
        <w:t>n</w:t>
      </w:r>
      <w:r w:rsidRPr="00A67348">
        <w:rPr>
          <w:w w:val="100"/>
          <w:sz w:val="24"/>
          <w:szCs w:val="24"/>
        </w:rPr>
        <w:t> &gt; –0,7806. В інших випадках приймається J(</w:t>
      </w:r>
      <w:r w:rsidRPr="00A67348">
        <w:rPr>
          <w:rFonts w:ascii="Symbol" w:hAnsi="Symbol" w:cs="Symbol"/>
          <w:w w:val="100"/>
          <w:sz w:val="24"/>
          <w:szCs w:val="24"/>
        </w:rPr>
        <w:t>n</w:t>
      </w:r>
      <w:r w:rsidRPr="00A67348">
        <w:rPr>
          <w:w w:val="100"/>
          <w:sz w:val="24"/>
          <w:szCs w:val="24"/>
        </w:rPr>
        <w:t xml:space="preserve">) = 0 або розраховується за формулою </w:t>
      </w:r>
      <w:r w:rsidR="0041118F" w:rsidRPr="0041118F">
        <w:rPr>
          <w:rFonts w:ascii="Symbol" w:hAnsi="Symbol" w:cs="Symbol"/>
          <w:noProof/>
          <w:w w:val="100"/>
          <w:sz w:val="24"/>
          <w:szCs w:val="24"/>
        </w:rPr>
        <w:drawing>
          <wp:inline distT="0" distB="0" distL="0" distR="0" wp14:anchorId="567F9681" wp14:editId="77BDB47E">
            <wp:extent cx="733527" cy="219106"/>
            <wp:effectExtent l="0" t="0" r="0" b="9525"/>
            <wp:docPr id="3780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32" name=""/>
                    <pic:cNvPicPr/>
                  </pic:nvPicPr>
                  <pic:blipFill>
                    <a:blip r:embed="rId133"/>
                    <a:stretch>
                      <a:fillRect/>
                    </a:stretch>
                  </pic:blipFill>
                  <pic:spPr>
                    <a:xfrm>
                      <a:off x="0" y="0"/>
                      <a:ext cx="733527" cy="219106"/>
                    </a:xfrm>
                    <a:prstGeom prst="rect">
                      <a:avLst/>
                    </a:prstGeom>
                  </pic:spPr>
                </pic:pic>
              </a:graphicData>
            </a:graphic>
          </wp:inline>
        </w:drawing>
      </w:r>
    </w:p>
    <w:p w14:paraId="3DC15365" w14:textId="4AA26FC9" w:rsidR="00D072C4" w:rsidRPr="00A67348" w:rsidRDefault="0041118F" w:rsidP="00D072C4">
      <w:pPr>
        <w:pStyle w:val="Ch63"/>
        <w:rPr>
          <w:w w:val="100"/>
          <w:sz w:val="24"/>
          <w:szCs w:val="24"/>
        </w:rPr>
      </w:pPr>
      <w:r w:rsidRPr="0041118F">
        <w:rPr>
          <w:rFonts w:ascii="Symbol" w:hAnsi="Symbol" w:cs="Symbol"/>
          <w:noProof/>
          <w:w w:val="100"/>
          <w:position w:val="24"/>
          <w:sz w:val="24"/>
          <w:szCs w:val="24"/>
        </w:rPr>
        <w:drawing>
          <wp:inline distT="0" distB="0" distL="0" distR="0" wp14:anchorId="54A7591F" wp14:editId="3312D1B4">
            <wp:extent cx="381053" cy="190527"/>
            <wp:effectExtent l="0" t="0" r="0" b="0"/>
            <wp:docPr id="434916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16442" name=""/>
                    <pic:cNvPicPr/>
                  </pic:nvPicPr>
                  <pic:blipFill>
                    <a:blip r:embed="rId134"/>
                    <a:stretch>
                      <a:fillRect/>
                    </a:stretch>
                  </pic:blipFill>
                  <pic:spPr>
                    <a:xfrm>
                      <a:off x="0" y="0"/>
                      <a:ext cx="381053" cy="190527"/>
                    </a:xfrm>
                    <a:prstGeom prst="rect">
                      <a:avLst/>
                    </a:prstGeom>
                  </pic:spPr>
                </pic:pic>
              </a:graphicData>
            </a:graphic>
          </wp:inline>
        </w:drawing>
      </w:r>
      <w:r w:rsidR="00D072C4" w:rsidRPr="00A67348">
        <w:rPr>
          <w:w w:val="100"/>
          <w:position w:val="24"/>
          <w:sz w:val="24"/>
          <w:szCs w:val="24"/>
        </w:rPr>
        <w:t xml:space="preserve">— ефективний кут просвіту місцевості, </w:t>
      </w:r>
      <w:r w:rsidR="00FF5168" w:rsidRPr="00FF5168">
        <w:rPr>
          <w:noProof/>
          <w:w w:val="100"/>
          <w:position w:val="24"/>
          <w:sz w:val="24"/>
          <w:szCs w:val="24"/>
        </w:rPr>
        <w:drawing>
          <wp:inline distT="0" distB="0" distL="0" distR="0" wp14:anchorId="227DD33E" wp14:editId="501DB09C">
            <wp:extent cx="1362265" cy="485843"/>
            <wp:effectExtent l="0" t="0" r="0" b="9525"/>
            <wp:docPr id="2125524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4702" name=""/>
                    <pic:cNvPicPr/>
                  </pic:nvPicPr>
                  <pic:blipFill>
                    <a:blip r:embed="rId135"/>
                    <a:stretch>
                      <a:fillRect/>
                    </a:stretch>
                  </pic:blipFill>
                  <pic:spPr>
                    <a:xfrm>
                      <a:off x="0" y="0"/>
                      <a:ext cx="1362265" cy="485843"/>
                    </a:xfrm>
                    <a:prstGeom prst="rect">
                      <a:avLst/>
                    </a:prstGeom>
                  </pic:spPr>
                </pic:pic>
              </a:graphicData>
            </a:graphic>
          </wp:inline>
        </w:drawing>
      </w:r>
      <w:r w:rsidR="00FF5168">
        <w:rPr>
          <w:rFonts w:asciiTheme="minorHAnsi" w:hAnsiTheme="minorHAnsi"/>
          <w:w w:val="100"/>
          <w:position w:val="24"/>
          <w:sz w:val="24"/>
          <w:szCs w:val="24"/>
          <w:lang w:val="ru-RU"/>
        </w:rPr>
        <w:t xml:space="preserve">;                                                            </w:t>
      </w:r>
      <w:r w:rsidR="00D072C4" w:rsidRPr="00A67348">
        <w:rPr>
          <w:w w:val="100"/>
          <w:position w:val="24"/>
          <w:sz w:val="24"/>
          <w:szCs w:val="24"/>
        </w:rPr>
        <w:t>(85)</w:t>
      </w:r>
    </w:p>
    <w:p w14:paraId="3CA91B37" w14:textId="77777777" w:rsidR="00D072C4" w:rsidRPr="00A67348" w:rsidRDefault="00D072C4" w:rsidP="00D072C4">
      <w:pPr>
        <w:pStyle w:val="Ch63"/>
        <w:rPr>
          <w:w w:val="100"/>
          <w:sz w:val="24"/>
          <w:szCs w:val="24"/>
        </w:rPr>
      </w:pPr>
      <w:r w:rsidRPr="00A67348">
        <w:rPr>
          <w:w w:val="100"/>
          <w:sz w:val="24"/>
          <w:szCs w:val="24"/>
        </w:rPr>
        <w:t>K</w:t>
      </w:r>
      <w:r w:rsidRPr="00A67348">
        <w:rPr>
          <w:rFonts w:ascii="Symbol" w:hAnsi="Symbol" w:cs="Symbol"/>
          <w:w w:val="100"/>
          <w:sz w:val="24"/>
          <w:szCs w:val="24"/>
          <w:vertAlign w:val="subscript"/>
        </w:rPr>
        <w:t>n</w:t>
      </w:r>
      <w:r w:rsidRPr="00A67348">
        <w:rPr>
          <w:w w:val="100"/>
          <w:sz w:val="24"/>
          <w:szCs w:val="24"/>
        </w:rPr>
        <w:t> — коефіцієнт, який має такі значення:</w:t>
      </w:r>
    </w:p>
    <w:p w14:paraId="3E85D86F" w14:textId="77777777" w:rsidR="00D072C4" w:rsidRPr="00A67348" w:rsidRDefault="00D072C4" w:rsidP="00D072C4">
      <w:pPr>
        <w:pStyle w:val="Ch63"/>
        <w:rPr>
          <w:w w:val="100"/>
          <w:sz w:val="24"/>
          <w:szCs w:val="24"/>
        </w:rPr>
      </w:pPr>
      <w:r w:rsidRPr="00A67348">
        <w:rPr>
          <w:w w:val="100"/>
          <w:sz w:val="24"/>
          <w:szCs w:val="24"/>
        </w:rPr>
        <w:t>K</w:t>
      </w:r>
      <w:r w:rsidRPr="00A67348">
        <w:rPr>
          <w:rFonts w:ascii="Symbol" w:hAnsi="Symbol" w:cs="Symbol"/>
          <w:w w:val="100"/>
          <w:sz w:val="24"/>
          <w:szCs w:val="24"/>
          <w:vertAlign w:val="subscript"/>
        </w:rPr>
        <w:t>n</w:t>
      </w:r>
      <w:r w:rsidRPr="00A67348">
        <w:rPr>
          <w:rFonts w:ascii="Symbol" w:hAnsi="Symbol" w:cs="Symbol"/>
          <w:w w:val="100"/>
          <w:sz w:val="24"/>
          <w:szCs w:val="24"/>
        </w:rPr>
        <w:t xml:space="preserve"> </w:t>
      </w:r>
      <w:r w:rsidRPr="00A67348">
        <w:rPr>
          <w:w w:val="100"/>
          <w:sz w:val="24"/>
          <w:szCs w:val="24"/>
        </w:rPr>
        <w:t>= 1,35 для f = 100 МГц;</w:t>
      </w:r>
    </w:p>
    <w:p w14:paraId="2FCCF0CB" w14:textId="77777777" w:rsidR="00D072C4" w:rsidRPr="00A67348" w:rsidRDefault="00D072C4" w:rsidP="00D072C4">
      <w:pPr>
        <w:pStyle w:val="Ch63"/>
        <w:rPr>
          <w:w w:val="100"/>
          <w:sz w:val="24"/>
          <w:szCs w:val="24"/>
        </w:rPr>
      </w:pPr>
      <w:r w:rsidRPr="00A67348">
        <w:rPr>
          <w:w w:val="100"/>
          <w:sz w:val="24"/>
          <w:szCs w:val="24"/>
        </w:rPr>
        <w:t>K</w:t>
      </w:r>
      <w:r w:rsidRPr="00A67348">
        <w:rPr>
          <w:rFonts w:ascii="Symbol" w:hAnsi="Symbol" w:cs="Symbol"/>
          <w:w w:val="100"/>
          <w:sz w:val="24"/>
          <w:szCs w:val="24"/>
          <w:vertAlign w:val="subscript"/>
        </w:rPr>
        <w:t>n</w:t>
      </w:r>
      <w:r w:rsidRPr="00A67348">
        <w:rPr>
          <w:w w:val="100"/>
          <w:sz w:val="24"/>
          <w:szCs w:val="24"/>
        </w:rPr>
        <w:t xml:space="preserve"> = 3,31 для f = 600 МГц;</w:t>
      </w:r>
    </w:p>
    <w:p w14:paraId="643E66BF" w14:textId="77777777" w:rsidR="00D072C4" w:rsidRPr="00A67348" w:rsidRDefault="00D072C4" w:rsidP="00D072C4">
      <w:pPr>
        <w:pStyle w:val="Ch63"/>
        <w:rPr>
          <w:w w:val="100"/>
          <w:sz w:val="24"/>
          <w:szCs w:val="24"/>
        </w:rPr>
      </w:pPr>
      <w:r w:rsidRPr="00A67348">
        <w:rPr>
          <w:w w:val="100"/>
          <w:sz w:val="24"/>
          <w:szCs w:val="24"/>
        </w:rPr>
        <w:t>K</w:t>
      </w:r>
      <w:r w:rsidRPr="00A67348">
        <w:rPr>
          <w:rFonts w:ascii="Symbol" w:hAnsi="Symbol" w:cs="Symbol"/>
          <w:w w:val="100"/>
          <w:sz w:val="24"/>
          <w:szCs w:val="24"/>
          <w:vertAlign w:val="subscript"/>
        </w:rPr>
        <w:t>n</w:t>
      </w:r>
      <w:r w:rsidRPr="00A67348">
        <w:rPr>
          <w:w w:val="100"/>
          <w:sz w:val="24"/>
          <w:szCs w:val="24"/>
        </w:rPr>
        <w:t xml:space="preserve"> = 6,00 для f = 2000 МГц.</w:t>
      </w:r>
    </w:p>
    <w:p w14:paraId="48F8A6C5" w14:textId="77777777" w:rsidR="00D072C4" w:rsidRPr="00A67348" w:rsidRDefault="00D072C4" w:rsidP="00D072C4">
      <w:pPr>
        <w:pStyle w:val="Ch63"/>
        <w:rPr>
          <w:w w:val="100"/>
          <w:sz w:val="24"/>
          <w:szCs w:val="24"/>
        </w:rPr>
      </w:pPr>
      <w:r w:rsidRPr="00A67348">
        <w:rPr>
          <w:rStyle w:val="Bold"/>
          <w:bCs/>
          <w:w w:val="100"/>
          <w:sz w:val="24"/>
          <w:szCs w:val="24"/>
        </w:rPr>
        <w:t>Етап 8.5.</w:t>
      </w:r>
      <w:r w:rsidRPr="00A67348">
        <w:rPr>
          <w:w w:val="100"/>
          <w:sz w:val="24"/>
          <w:szCs w:val="24"/>
        </w:rPr>
        <w:t xml:space="preserve"> Якщо вихідне значення d не збігається з номінальними, процедура етапів 8.1–8.4 для верхнього номінального значення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w:t>
      </w:r>
    </w:p>
    <w:p w14:paraId="0622B74D" w14:textId="77777777" w:rsidR="00D072C4" w:rsidRPr="00A67348" w:rsidRDefault="00D072C4" w:rsidP="00D072C4">
      <w:pPr>
        <w:pStyle w:val="Ch63"/>
        <w:rPr>
          <w:w w:val="100"/>
          <w:sz w:val="24"/>
          <w:szCs w:val="24"/>
        </w:rPr>
      </w:pPr>
      <w:r w:rsidRPr="00A67348">
        <w:rPr>
          <w:w w:val="100"/>
          <w:sz w:val="24"/>
          <w:szCs w:val="24"/>
        </w:rPr>
        <w:t>Остаточне значення напруженості поля для вихідного значення d розраховується за формулою:</w:t>
      </w:r>
    </w:p>
    <w:p w14:paraId="7CDEAF61" w14:textId="6963E0BE" w:rsidR="00D072C4" w:rsidRPr="00A67348" w:rsidRDefault="00D072C4" w:rsidP="00FF5168">
      <w:pPr>
        <w:pStyle w:val="FormulaFORMULA"/>
        <w:jc w:val="right"/>
        <w:rPr>
          <w:w w:val="100"/>
          <w:position w:val="28"/>
          <w:sz w:val="24"/>
          <w:szCs w:val="24"/>
        </w:rPr>
      </w:pPr>
      <w:r w:rsidRPr="00A67348">
        <w:rPr>
          <w:w w:val="100"/>
          <w:sz w:val="24"/>
          <w:szCs w:val="24"/>
        </w:rPr>
        <w:tab/>
      </w:r>
      <w:r w:rsidR="00FF5168">
        <w:rPr>
          <w:noProof/>
          <w:w w:val="100"/>
          <w:position w:val="28"/>
          <w:sz w:val="24"/>
          <w:szCs w:val="24"/>
          <w14:ligatures w14:val="standardContextual"/>
        </w:rPr>
        <w:drawing>
          <wp:inline distT="0" distB="0" distL="0" distR="0" wp14:anchorId="23F6176B" wp14:editId="151509F4">
            <wp:extent cx="3260725" cy="495300"/>
            <wp:effectExtent l="0" t="0" r="0" b="0"/>
            <wp:docPr id="99043940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39400" name="Рисунок 990439400"/>
                    <pic:cNvPicPr/>
                  </pic:nvPicPr>
                  <pic:blipFill>
                    <a:blip r:embed="rId136">
                      <a:extLst>
                        <a:ext uri="{28A0092B-C50C-407E-A947-70E740481C1C}">
                          <a14:useLocalDpi xmlns:a14="http://schemas.microsoft.com/office/drawing/2010/main" val="0"/>
                        </a:ext>
                      </a:extLst>
                    </a:blip>
                    <a:stretch>
                      <a:fillRect/>
                    </a:stretch>
                  </pic:blipFill>
                  <pic:spPr>
                    <a:xfrm>
                      <a:off x="0" y="0"/>
                      <a:ext cx="3306078" cy="502189"/>
                    </a:xfrm>
                    <a:prstGeom prst="rect">
                      <a:avLst/>
                    </a:prstGeom>
                  </pic:spPr>
                </pic:pic>
              </a:graphicData>
            </a:graphic>
          </wp:inline>
        </w:drawing>
      </w:r>
      <w:r w:rsidR="00FF5168">
        <w:rPr>
          <w:rFonts w:asciiTheme="minorHAnsi" w:hAnsiTheme="minorHAnsi"/>
          <w:w w:val="100"/>
          <w:position w:val="28"/>
          <w:sz w:val="24"/>
          <w:szCs w:val="24"/>
          <w:lang w:val="ru-RU"/>
        </w:rPr>
        <w:t xml:space="preserve">                                            </w:t>
      </w:r>
      <w:r w:rsidRPr="00A67348">
        <w:rPr>
          <w:w w:val="100"/>
          <w:position w:val="28"/>
          <w:sz w:val="24"/>
          <w:szCs w:val="24"/>
        </w:rPr>
        <w:t>(86)</w:t>
      </w:r>
    </w:p>
    <w:p w14:paraId="05FB151A" w14:textId="4164298B"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найближче номінальне значення відстані менше за d, км;</w:t>
      </w:r>
    </w:p>
    <w:p w14:paraId="0C65397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найближче номінальне значення відстані більше за d, км.</w:t>
      </w:r>
    </w:p>
    <w:p w14:paraId="225AA52F" w14:textId="77777777" w:rsidR="00D072C4" w:rsidRPr="00A67348" w:rsidRDefault="00D072C4" w:rsidP="00D072C4">
      <w:pPr>
        <w:pStyle w:val="Ch63"/>
        <w:rPr>
          <w:w w:val="100"/>
          <w:sz w:val="24"/>
          <w:szCs w:val="24"/>
        </w:rPr>
      </w:pPr>
      <w:r w:rsidRPr="00A67348">
        <w:rPr>
          <w:rStyle w:val="Bold"/>
          <w:bCs/>
          <w:w w:val="100"/>
          <w:sz w:val="24"/>
          <w:szCs w:val="24"/>
        </w:rPr>
        <w:t xml:space="preserve">Етап 9. </w:t>
      </w:r>
      <w:r w:rsidRPr="00A67348">
        <w:rPr>
          <w:w w:val="100"/>
          <w:sz w:val="24"/>
          <w:szCs w:val="24"/>
        </w:rPr>
        <w:t xml:space="preserve">Якщо вихідне значення параметра f не збігається з номінальними, необхідно повторити етап 8 для верхнього номінального значення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w:t>
      </w:r>
    </w:p>
    <w:p w14:paraId="0A7FC7D5" w14:textId="77777777" w:rsidR="00D072C4" w:rsidRPr="00A67348" w:rsidRDefault="00D072C4" w:rsidP="00D072C4">
      <w:pPr>
        <w:pStyle w:val="Ch63"/>
        <w:rPr>
          <w:w w:val="100"/>
          <w:sz w:val="24"/>
          <w:szCs w:val="24"/>
        </w:rPr>
      </w:pPr>
      <w:r w:rsidRPr="00A67348">
        <w:rPr>
          <w:w w:val="100"/>
          <w:sz w:val="24"/>
          <w:szCs w:val="24"/>
        </w:rPr>
        <w:t>Остаточне значення напруженості для вихідного значення параметра f розраховується за формулою:</w:t>
      </w:r>
    </w:p>
    <w:p w14:paraId="6321DBFE" w14:textId="065F5750"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28"/>
          <w:sz w:val="24"/>
          <w:szCs w:val="24"/>
          <w14:ligatures w14:val="standardContextual"/>
        </w:rPr>
        <w:drawing>
          <wp:inline distT="0" distB="0" distL="0" distR="0" wp14:anchorId="132849DE" wp14:editId="17591D21">
            <wp:extent cx="3268980" cy="611792"/>
            <wp:effectExtent l="0" t="0" r="7620" b="0"/>
            <wp:docPr id="603024707"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24707" name="Рисунок 603024707"/>
                    <pic:cNvPicPr/>
                  </pic:nvPicPr>
                  <pic:blipFill>
                    <a:blip r:embed="rId137">
                      <a:extLst>
                        <a:ext uri="{28A0092B-C50C-407E-A947-70E740481C1C}">
                          <a14:useLocalDpi xmlns:a14="http://schemas.microsoft.com/office/drawing/2010/main" val="0"/>
                        </a:ext>
                      </a:extLst>
                    </a:blip>
                    <a:stretch>
                      <a:fillRect/>
                    </a:stretch>
                  </pic:blipFill>
                  <pic:spPr>
                    <a:xfrm>
                      <a:off x="0" y="0"/>
                      <a:ext cx="3302985" cy="618156"/>
                    </a:xfrm>
                    <a:prstGeom prst="rect">
                      <a:avLst/>
                    </a:prstGeom>
                  </pic:spPr>
                </pic:pic>
              </a:graphicData>
            </a:graphic>
          </wp:inline>
        </w:drawing>
      </w:r>
      <w:r w:rsidR="00FF5168">
        <w:rPr>
          <w:rFonts w:asciiTheme="minorHAnsi" w:hAnsiTheme="minorHAnsi"/>
          <w:w w:val="100"/>
          <w:position w:val="28"/>
          <w:sz w:val="24"/>
          <w:szCs w:val="24"/>
          <w:lang w:val="ru-RU"/>
        </w:rPr>
        <w:t xml:space="preserve">                                            </w:t>
      </w:r>
      <w:r w:rsidRPr="00A67348">
        <w:rPr>
          <w:w w:val="100"/>
          <w:position w:val="28"/>
          <w:sz w:val="24"/>
          <w:szCs w:val="24"/>
        </w:rPr>
        <w:t>(87)</w:t>
      </w:r>
    </w:p>
    <w:p w14:paraId="25018028" w14:textId="37B1B736" w:rsidR="00D072C4" w:rsidRPr="00A67348" w:rsidRDefault="00D072C4" w:rsidP="00D072C4">
      <w:pPr>
        <w:pStyle w:val="deFORMULA"/>
        <w:rPr>
          <w:w w:val="100"/>
          <w:sz w:val="24"/>
          <w:szCs w:val="24"/>
        </w:rPr>
      </w:pPr>
      <w:r w:rsidRPr="00A67348">
        <w:rPr>
          <w:w w:val="100"/>
          <w:sz w:val="24"/>
          <w:szCs w:val="24"/>
        </w:rPr>
        <w:t>де: f — робоча частота РО, МГц;</w:t>
      </w:r>
    </w:p>
    <w:p w14:paraId="459E530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 нижня номінальна частота, МГц;</w:t>
      </w:r>
    </w:p>
    <w:p w14:paraId="65E4EF5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верхня номінальна частота, МГц;</w:t>
      </w:r>
    </w:p>
    <w:p w14:paraId="1ABFB43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для </w:t>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4771EF0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78ECF20E" w14:textId="77777777" w:rsidR="00D072C4" w:rsidRPr="00A67348" w:rsidRDefault="00D072C4" w:rsidP="00D072C4">
      <w:pPr>
        <w:pStyle w:val="Ch63"/>
        <w:rPr>
          <w:w w:val="100"/>
          <w:sz w:val="24"/>
          <w:szCs w:val="24"/>
        </w:rPr>
      </w:pPr>
      <w:r w:rsidRPr="00A67348">
        <w:rPr>
          <w:w w:val="100"/>
          <w:sz w:val="24"/>
          <w:szCs w:val="24"/>
        </w:rPr>
        <w:t>Розраховане значення напруженості поля не повинно перевищувати максимально можливого значення, розрахованого для умов поширення радіохвиль у вільному просторі.</w:t>
      </w:r>
    </w:p>
    <w:p w14:paraId="350EFA99" w14:textId="77777777" w:rsidR="00D072C4" w:rsidRPr="00A67348" w:rsidRDefault="00D072C4" w:rsidP="00D072C4">
      <w:pPr>
        <w:pStyle w:val="Ch63"/>
        <w:rPr>
          <w:w w:val="100"/>
          <w:sz w:val="24"/>
          <w:szCs w:val="24"/>
        </w:rPr>
      </w:pPr>
      <w:r w:rsidRPr="00A67348">
        <w:rPr>
          <w:rStyle w:val="Bold"/>
          <w:bCs/>
          <w:w w:val="100"/>
          <w:sz w:val="24"/>
          <w:szCs w:val="24"/>
        </w:rPr>
        <w:t>Етап 9.1.</w:t>
      </w:r>
      <w:r w:rsidRPr="00A67348">
        <w:rPr>
          <w:w w:val="100"/>
          <w:sz w:val="24"/>
          <w:szCs w:val="24"/>
        </w:rPr>
        <w:t xml:space="preserve"> Для морських трас, якщо вихідне значення f &lt; 100МГц, значення напруженості поля розраховується за формулою:</w:t>
      </w:r>
    </w:p>
    <w:p w14:paraId="1AB08EA2" w14:textId="79FE52B3"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sz w:val="24"/>
          <w:szCs w:val="24"/>
          <w14:ligatures w14:val="standardContextual"/>
        </w:rPr>
        <w:drawing>
          <wp:inline distT="0" distB="0" distL="0" distR="0" wp14:anchorId="128AFA8E" wp14:editId="685DDEBB">
            <wp:extent cx="2331720" cy="316021"/>
            <wp:effectExtent l="0" t="0" r="0" b="8255"/>
            <wp:docPr id="99226193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1937" name="Рисунок 992261937"/>
                    <pic:cNvPicPr/>
                  </pic:nvPicPr>
                  <pic:blipFill>
                    <a:blip r:embed="rId138">
                      <a:extLst>
                        <a:ext uri="{28A0092B-C50C-407E-A947-70E740481C1C}">
                          <a14:useLocalDpi xmlns:a14="http://schemas.microsoft.com/office/drawing/2010/main" val="0"/>
                        </a:ext>
                      </a:extLst>
                    </a:blip>
                    <a:stretch>
                      <a:fillRect/>
                    </a:stretch>
                  </pic:blipFill>
                  <pic:spPr>
                    <a:xfrm>
                      <a:off x="0" y="0"/>
                      <a:ext cx="2337771" cy="316841"/>
                    </a:xfrm>
                    <a:prstGeom prst="rect">
                      <a:avLst/>
                    </a:prstGeom>
                  </pic:spPr>
                </pic:pic>
              </a:graphicData>
            </a:graphic>
          </wp:inline>
        </w:drawing>
      </w:r>
      <w:r w:rsidR="00FF5168">
        <w:rPr>
          <w:rFonts w:asciiTheme="minorHAnsi" w:hAnsiTheme="minorHAnsi"/>
          <w:w w:val="100"/>
          <w:sz w:val="24"/>
          <w:szCs w:val="24"/>
          <w:lang w:val="ru-RU"/>
        </w:rPr>
        <w:t xml:space="preserve">                                                      </w:t>
      </w:r>
      <w:r w:rsidRPr="00A67348">
        <w:rPr>
          <w:w w:val="100"/>
          <w:sz w:val="24"/>
          <w:szCs w:val="24"/>
        </w:rPr>
        <w:t>(88)</w:t>
      </w:r>
    </w:p>
    <w:p w14:paraId="025CA889" w14:textId="4B0AC3A1"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24"/>
          <w:sz w:val="24"/>
          <w:szCs w:val="24"/>
          <w14:ligatures w14:val="standardContextual"/>
        </w:rPr>
        <w:drawing>
          <wp:inline distT="0" distB="0" distL="0" distR="0" wp14:anchorId="2552A96C" wp14:editId="2B84CD71">
            <wp:extent cx="3543300" cy="412812"/>
            <wp:effectExtent l="0" t="0" r="0" b="6350"/>
            <wp:docPr id="165296551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5516" name="Рисунок 1652965516"/>
                    <pic:cNvPicPr/>
                  </pic:nvPicPr>
                  <pic:blipFill>
                    <a:blip r:embed="rId139">
                      <a:extLst>
                        <a:ext uri="{28A0092B-C50C-407E-A947-70E740481C1C}">
                          <a14:useLocalDpi xmlns:a14="http://schemas.microsoft.com/office/drawing/2010/main" val="0"/>
                        </a:ext>
                      </a:extLst>
                    </a:blip>
                    <a:stretch>
                      <a:fillRect/>
                    </a:stretch>
                  </pic:blipFill>
                  <pic:spPr>
                    <a:xfrm>
                      <a:off x="0" y="0"/>
                      <a:ext cx="3554469" cy="414113"/>
                    </a:xfrm>
                    <a:prstGeom prst="rect">
                      <a:avLst/>
                    </a:prstGeom>
                  </pic:spPr>
                </pic:pic>
              </a:graphicData>
            </a:graphic>
          </wp:inline>
        </w:drawing>
      </w:r>
      <w:r w:rsidR="00FF5168">
        <w:rPr>
          <w:rFonts w:asciiTheme="minorHAnsi" w:hAnsiTheme="minorHAnsi"/>
          <w:w w:val="100"/>
          <w:position w:val="24"/>
          <w:sz w:val="24"/>
          <w:szCs w:val="24"/>
          <w:lang w:val="ru-RU"/>
        </w:rPr>
        <w:t xml:space="preserve">                                    </w:t>
      </w:r>
      <w:r w:rsidRPr="00A67348">
        <w:rPr>
          <w:w w:val="100"/>
          <w:position w:val="24"/>
          <w:sz w:val="24"/>
          <w:szCs w:val="24"/>
        </w:rPr>
        <w:t>(89)</w:t>
      </w:r>
    </w:p>
    <w:p w14:paraId="37BA2E6B" w14:textId="74369C8C"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rPr>
        <w:t xml:space="preserve"> — максимальне значення напруженості поля, </w:t>
      </w:r>
      <w:proofErr w:type="spellStart"/>
      <w:r w:rsidRPr="00A67348">
        <w:rPr>
          <w:w w:val="100"/>
          <w:sz w:val="24"/>
          <w:szCs w:val="24"/>
        </w:rPr>
        <w:t>дБмкВ</w:t>
      </w:r>
      <w:proofErr w:type="spellEnd"/>
      <w:r w:rsidRPr="00A67348">
        <w:rPr>
          <w:w w:val="100"/>
          <w:sz w:val="24"/>
          <w:szCs w:val="24"/>
        </w:rPr>
        <w:t>/м;</w:t>
      </w:r>
    </w:p>
    <w:p w14:paraId="7C937D8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d</w:t>
      </w:r>
      <w:proofErr w:type="spellEnd"/>
      <w:r w:rsidRPr="00A67348">
        <w:rPr>
          <w:w w:val="100"/>
          <w:position w:val="-4"/>
          <w:sz w:val="24"/>
          <w:szCs w:val="24"/>
          <w:vertAlign w:val="subscript"/>
        </w:rPr>
        <w:t>f</w:t>
      </w:r>
      <w:r w:rsidRPr="00A67348">
        <w:rPr>
          <w:w w:val="100"/>
          <w:sz w:val="24"/>
          <w:szCs w:val="24"/>
        </w:rPr>
        <w:t xml:space="preserve"> — максимальне значення напруженості поля на відстані </w:t>
      </w:r>
      <w:proofErr w:type="spellStart"/>
      <w:r w:rsidRPr="00A67348">
        <w:rPr>
          <w:w w:val="100"/>
          <w:sz w:val="24"/>
          <w:szCs w:val="24"/>
        </w:rPr>
        <w:t>df</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4142F5BD"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600</w:t>
      </w:r>
      <w:r w:rsidRPr="00A67348">
        <w:rPr>
          <w:w w:val="100"/>
          <w:sz w:val="24"/>
          <w:szCs w:val="24"/>
        </w:rPr>
        <w:t> — відстань, на якій траса має просвіт в 0,6 першої зони Френеля на частоті 600 МГц, яка розраховується за формулою:</w:t>
      </w:r>
    </w:p>
    <w:p w14:paraId="40DA23E9" w14:textId="766C2810"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24"/>
          <w:sz w:val="24"/>
          <w:szCs w:val="24"/>
          <w14:ligatures w14:val="standardContextual"/>
        </w:rPr>
        <w:drawing>
          <wp:inline distT="0" distB="0" distL="0" distR="0" wp14:anchorId="57F9A33F" wp14:editId="0C0846A9">
            <wp:extent cx="2200275" cy="571500"/>
            <wp:effectExtent l="0" t="0" r="9525" b="0"/>
            <wp:docPr id="89956986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9866" name="Рисунок 899569866"/>
                    <pic:cNvPicPr/>
                  </pic:nvPicPr>
                  <pic:blipFill>
                    <a:blip r:embed="rId140">
                      <a:extLst>
                        <a:ext uri="{28A0092B-C50C-407E-A947-70E740481C1C}">
                          <a14:useLocalDpi xmlns:a14="http://schemas.microsoft.com/office/drawing/2010/main" val="0"/>
                        </a:ext>
                      </a:extLst>
                    </a:blip>
                    <a:stretch>
                      <a:fillRect/>
                    </a:stretch>
                  </pic:blipFill>
                  <pic:spPr>
                    <a:xfrm>
                      <a:off x="0" y="0"/>
                      <a:ext cx="2200275" cy="571500"/>
                    </a:xfrm>
                    <a:prstGeom prst="rect">
                      <a:avLst/>
                    </a:prstGeom>
                  </pic:spPr>
                </pic:pic>
              </a:graphicData>
            </a:graphic>
          </wp:inline>
        </w:drawing>
      </w:r>
      <w:r w:rsidR="00FF5168">
        <w:rPr>
          <w:rFonts w:asciiTheme="minorHAnsi" w:hAnsiTheme="minorHAnsi"/>
          <w:w w:val="100"/>
          <w:position w:val="24"/>
          <w:sz w:val="24"/>
          <w:szCs w:val="24"/>
          <w:lang w:val="ru-RU"/>
        </w:rPr>
        <w:t xml:space="preserve">                                                         </w:t>
      </w:r>
      <w:r w:rsidRPr="00A67348">
        <w:rPr>
          <w:w w:val="100"/>
          <w:position w:val="24"/>
          <w:sz w:val="24"/>
          <w:szCs w:val="24"/>
        </w:rPr>
        <w:t>(90)</w:t>
      </w:r>
    </w:p>
    <w:p w14:paraId="0BA069BB" w14:textId="2F124E63" w:rsidR="00D072C4" w:rsidRPr="00A67348" w:rsidRDefault="00D072C4" w:rsidP="00FF5168">
      <w:pPr>
        <w:pStyle w:val="FormulaFORMULA"/>
        <w:jc w:val="left"/>
        <w:rPr>
          <w:w w:val="100"/>
          <w:sz w:val="24"/>
          <w:szCs w:val="24"/>
        </w:rPr>
      </w:pPr>
      <w:r w:rsidRPr="00A67348">
        <w:rPr>
          <w:w w:val="100"/>
          <w:sz w:val="24"/>
          <w:szCs w:val="24"/>
        </w:rPr>
        <w:t xml:space="preserve">де: </w:t>
      </w:r>
      <w:r w:rsidR="00FF5168">
        <w:rPr>
          <w:rFonts w:asciiTheme="minorHAnsi" w:hAnsiTheme="minorHAnsi"/>
          <w:w w:val="100"/>
          <w:sz w:val="24"/>
          <w:szCs w:val="24"/>
          <w:lang w:val="ru-RU"/>
        </w:rPr>
        <w:t xml:space="preserve">                                                                      </w:t>
      </w:r>
      <w:r w:rsidR="00FF5168">
        <w:rPr>
          <w:noProof/>
          <w:w w:val="100"/>
          <w:sz w:val="24"/>
          <w:szCs w:val="24"/>
          <w14:ligatures w14:val="standardContextual"/>
        </w:rPr>
        <w:drawing>
          <wp:inline distT="0" distB="0" distL="0" distR="0" wp14:anchorId="48DA3717" wp14:editId="3146A5B3">
            <wp:extent cx="1581150" cy="285750"/>
            <wp:effectExtent l="0" t="0" r="0" b="0"/>
            <wp:docPr id="70940485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4853" name="Рисунок 709404853"/>
                    <pic:cNvPicPr/>
                  </pic:nvPicPr>
                  <pic:blipFill>
                    <a:blip r:embed="rId141">
                      <a:extLst>
                        <a:ext uri="{28A0092B-C50C-407E-A947-70E740481C1C}">
                          <a14:useLocalDpi xmlns:a14="http://schemas.microsoft.com/office/drawing/2010/main" val="0"/>
                        </a:ext>
                      </a:extLst>
                    </a:blip>
                    <a:stretch>
                      <a:fillRect/>
                    </a:stretch>
                  </pic:blipFill>
                  <pic:spPr>
                    <a:xfrm>
                      <a:off x="0" y="0"/>
                      <a:ext cx="1581150" cy="285750"/>
                    </a:xfrm>
                    <a:prstGeom prst="rect">
                      <a:avLst/>
                    </a:prstGeom>
                  </pic:spPr>
                </pic:pic>
              </a:graphicData>
            </a:graphic>
          </wp:inline>
        </w:drawing>
      </w:r>
      <w:r w:rsidR="00FF5168">
        <w:rPr>
          <w:rFonts w:asciiTheme="minorHAnsi" w:hAnsiTheme="minorHAnsi"/>
          <w:w w:val="100"/>
          <w:sz w:val="24"/>
          <w:szCs w:val="24"/>
          <w:lang w:val="ru-RU"/>
        </w:rPr>
        <w:t xml:space="preserve">                                                                    </w:t>
      </w:r>
      <w:r w:rsidRPr="00A67348">
        <w:rPr>
          <w:w w:val="100"/>
          <w:sz w:val="24"/>
          <w:szCs w:val="24"/>
        </w:rPr>
        <w:t>(91)</w:t>
      </w:r>
    </w:p>
    <w:p w14:paraId="2404D45F" w14:textId="34A498F2" w:rsidR="00D072C4" w:rsidRPr="00A67348" w:rsidRDefault="00D072C4" w:rsidP="00FF5168">
      <w:pPr>
        <w:pStyle w:val="FormulaFORMULA"/>
        <w:jc w:val="right"/>
        <w:rPr>
          <w:w w:val="100"/>
          <w:position w:val="10"/>
          <w:sz w:val="24"/>
          <w:szCs w:val="24"/>
        </w:rPr>
      </w:pPr>
      <w:r w:rsidRPr="00A67348">
        <w:rPr>
          <w:w w:val="100"/>
          <w:sz w:val="24"/>
          <w:szCs w:val="24"/>
        </w:rPr>
        <w:tab/>
      </w:r>
      <w:r w:rsidR="00FF5168">
        <w:rPr>
          <w:noProof/>
          <w:w w:val="100"/>
          <w:position w:val="10"/>
          <w:sz w:val="24"/>
          <w:szCs w:val="24"/>
          <w14:ligatures w14:val="standardContextual"/>
        </w:rPr>
        <w:drawing>
          <wp:inline distT="0" distB="0" distL="0" distR="0" wp14:anchorId="5AB9B574" wp14:editId="39AEDB30">
            <wp:extent cx="1628775" cy="333375"/>
            <wp:effectExtent l="0" t="0" r="9525" b="9525"/>
            <wp:docPr id="142608616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6165" name="Рисунок 1426086165"/>
                    <pic:cNvPicPr/>
                  </pic:nvPicPr>
                  <pic:blipFill>
                    <a:blip r:embed="rId142">
                      <a:extLst>
                        <a:ext uri="{28A0092B-C50C-407E-A947-70E740481C1C}">
                          <a14:useLocalDpi xmlns:a14="http://schemas.microsoft.com/office/drawing/2010/main" val="0"/>
                        </a:ext>
                      </a:extLst>
                    </a:blip>
                    <a:stretch>
                      <a:fillRect/>
                    </a:stretch>
                  </pic:blipFill>
                  <pic:spPr>
                    <a:xfrm>
                      <a:off x="0" y="0"/>
                      <a:ext cx="1628775" cy="333375"/>
                    </a:xfrm>
                    <a:prstGeom prst="rect">
                      <a:avLst/>
                    </a:prstGeom>
                  </pic:spPr>
                </pic:pic>
              </a:graphicData>
            </a:graphic>
          </wp:inline>
        </w:drawing>
      </w:r>
      <w:r w:rsidR="00FF5168">
        <w:rPr>
          <w:rFonts w:asciiTheme="minorHAnsi" w:hAnsiTheme="minorHAnsi"/>
          <w:w w:val="100"/>
          <w:position w:val="10"/>
          <w:sz w:val="24"/>
          <w:szCs w:val="24"/>
          <w:lang w:val="ru-RU"/>
        </w:rPr>
        <w:t xml:space="preserve">                                                                 </w:t>
      </w:r>
      <w:r w:rsidRPr="00A67348">
        <w:rPr>
          <w:w w:val="100"/>
          <w:position w:val="10"/>
          <w:sz w:val="24"/>
          <w:szCs w:val="24"/>
        </w:rPr>
        <w:t>(92)</w:t>
      </w:r>
    </w:p>
    <w:p w14:paraId="68540525" w14:textId="77777777" w:rsidR="00D072C4" w:rsidRPr="00A67348" w:rsidRDefault="00D072C4" w:rsidP="00D072C4">
      <w:pPr>
        <w:pStyle w:val="deFORMULA"/>
        <w:rPr>
          <w:w w:val="100"/>
          <w:sz w:val="24"/>
          <w:szCs w:val="24"/>
        </w:rPr>
      </w:pPr>
      <w:r w:rsidRPr="00A67348">
        <w:rPr>
          <w:w w:val="100"/>
          <w:sz w:val="24"/>
          <w:szCs w:val="24"/>
        </w:rPr>
        <w:tab/>
        <w:t>h</w:t>
      </w:r>
      <w:r w:rsidRPr="00A67348">
        <w:rPr>
          <w:w w:val="100"/>
          <w:sz w:val="24"/>
          <w:szCs w:val="24"/>
          <w:vertAlign w:val="subscript"/>
        </w:rPr>
        <w:t>1</w:t>
      </w:r>
      <w:r w:rsidRPr="00A67348">
        <w:rPr>
          <w:w w:val="100"/>
          <w:sz w:val="24"/>
          <w:szCs w:val="24"/>
        </w:rPr>
        <w:t>, h</w:t>
      </w:r>
      <w:r w:rsidRPr="00A67348">
        <w:rPr>
          <w:w w:val="100"/>
          <w:sz w:val="24"/>
          <w:szCs w:val="24"/>
          <w:vertAlign w:val="subscript"/>
        </w:rPr>
        <w:t>2 </w:t>
      </w:r>
      <w:r w:rsidRPr="00A67348">
        <w:rPr>
          <w:w w:val="100"/>
          <w:sz w:val="24"/>
          <w:szCs w:val="24"/>
        </w:rPr>
        <w:t>— висота передавальної і приймальної антени над гладкою поверхнею Землі;</w:t>
      </w:r>
    </w:p>
    <w:p w14:paraId="2E798FD1" w14:textId="77777777" w:rsidR="00FF5168" w:rsidRDefault="00D072C4" w:rsidP="00D072C4">
      <w:pPr>
        <w:pStyle w:val="deFORMULA"/>
        <w:rPr>
          <w:rFonts w:asciiTheme="minorHAnsi" w:hAnsiTheme="minorHAnsi"/>
          <w:w w:val="100"/>
          <w:sz w:val="24"/>
          <w:szCs w:val="24"/>
          <w:lang w:val="ru-RU"/>
        </w:rPr>
      </w:pPr>
      <w:r w:rsidRPr="00A67348">
        <w:rPr>
          <w:w w:val="100"/>
          <w:sz w:val="24"/>
          <w:szCs w:val="24"/>
        </w:rPr>
        <w:tab/>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vertAlign w:val="subscript"/>
        </w:rPr>
        <w:t> </w:t>
      </w:r>
      <w:r w:rsidRPr="00A67348">
        <w:rPr>
          <w:w w:val="100"/>
          <w:sz w:val="24"/>
          <w:szCs w:val="24"/>
        </w:rPr>
        <w:t xml:space="preserve">— відстань, на якій траса має просвіт в 0,6 зони Френеля на частоті f, де </w:t>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rPr>
        <w:t xml:space="preserve"> = 0,0000389fh</w:t>
      </w:r>
      <w:r w:rsidRPr="00A67348">
        <w:rPr>
          <w:w w:val="100"/>
          <w:sz w:val="24"/>
          <w:szCs w:val="24"/>
          <w:vertAlign w:val="subscript"/>
        </w:rPr>
        <w:t>1</w:t>
      </w:r>
      <w:r w:rsidRPr="00A67348">
        <w:rPr>
          <w:w w:val="100"/>
          <w:sz w:val="24"/>
          <w:szCs w:val="24"/>
        </w:rPr>
        <w:t>h</w:t>
      </w:r>
      <w:r w:rsidRPr="00A67348">
        <w:rPr>
          <w:w w:val="100"/>
          <w:sz w:val="24"/>
          <w:szCs w:val="24"/>
          <w:vertAlign w:val="subscript"/>
        </w:rPr>
        <w:t>2</w:t>
      </w:r>
      <w:r w:rsidRPr="00A67348">
        <w:rPr>
          <w:w w:val="100"/>
          <w:sz w:val="24"/>
          <w:szCs w:val="24"/>
        </w:rPr>
        <w:t xml:space="preserve">; </w:t>
      </w:r>
    </w:p>
    <w:p w14:paraId="7A5644F7" w14:textId="397A78DC" w:rsidR="00D072C4" w:rsidRPr="00A67348" w:rsidRDefault="00FF5168" w:rsidP="00D072C4">
      <w:pPr>
        <w:pStyle w:val="deFORMULA"/>
        <w:rPr>
          <w:w w:val="100"/>
          <w:sz w:val="24"/>
          <w:szCs w:val="24"/>
        </w:rPr>
      </w:pPr>
      <w:r>
        <w:rPr>
          <w:rFonts w:asciiTheme="minorHAnsi" w:hAnsiTheme="minorHAnsi"/>
          <w:w w:val="100"/>
          <w:sz w:val="24"/>
          <w:szCs w:val="24"/>
          <w:lang w:val="ru-RU"/>
        </w:rPr>
        <w:t xml:space="preserve">     </w:t>
      </w:r>
      <w:proofErr w:type="spellStart"/>
      <w:r w:rsidR="00D072C4" w:rsidRPr="00A67348">
        <w:rPr>
          <w:w w:val="100"/>
          <w:sz w:val="24"/>
          <w:szCs w:val="24"/>
        </w:rPr>
        <w:t>E</w:t>
      </w:r>
      <w:r w:rsidR="00D072C4" w:rsidRPr="00A67348">
        <w:rPr>
          <w:w w:val="100"/>
          <w:sz w:val="24"/>
          <w:szCs w:val="24"/>
          <w:vertAlign w:val="subscript"/>
        </w:rPr>
        <w:t>d</w:t>
      </w:r>
      <w:proofErr w:type="spellEnd"/>
      <w:r w:rsidR="00D072C4" w:rsidRPr="00A67348">
        <w:rPr>
          <w:w w:val="100"/>
          <w:position w:val="-4"/>
          <w:sz w:val="24"/>
          <w:szCs w:val="24"/>
          <w:vertAlign w:val="subscript"/>
        </w:rPr>
        <w:t>600</w:t>
      </w:r>
      <w:r w:rsidR="00D072C4" w:rsidRPr="00A67348">
        <w:rPr>
          <w:w w:val="100"/>
          <w:sz w:val="24"/>
          <w:szCs w:val="24"/>
          <w:vertAlign w:val="subscript"/>
        </w:rPr>
        <w:t> </w:t>
      </w:r>
      <w:r w:rsidR="00D072C4" w:rsidRPr="00A67348">
        <w:rPr>
          <w:w w:val="100"/>
          <w:sz w:val="24"/>
          <w:szCs w:val="24"/>
        </w:rPr>
        <w:t>— значення напруженості поля на відстані d</w:t>
      </w:r>
      <w:r w:rsidR="00D072C4" w:rsidRPr="00A67348">
        <w:rPr>
          <w:w w:val="100"/>
          <w:sz w:val="24"/>
          <w:szCs w:val="24"/>
          <w:vertAlign w:val="subscript"/>
        </w:rPr>
        <w:t>600</w:t>
      </w:r>
      <w:r w:rsidR="00D072C4" w:rsidRPr="00A67348">
        <w:rPr>
          <w:w w:val="100"/>
          <w:sz w:val="24"/>
          <w:szCs w:val="24"/>
        </w:rPr>
        <w:t>.</w:t>
      </w:r>
    </w:p>
    <w:p w14:paraId="5AA0A07B" w14:textId="77777777" w:rsidR="00D072C4" w:rsidRPr="00A67348" w:rsidRDefault="00D072C4" w:rsidP="00D072C4">
      <w:pPr>
        <w:pStyle w:val="Ch63"/>
        <w:spacing w:before="57"/>
        <w:rPr>
          <w:w w:val="100"/>
          <w:sz w:val="24"/>
          <w:szCs w:val="24"/>
        </w:rPr>
      </w:pPr>
      <w:r w:rsidRPr="00A67348">
        <w:rPr>
          <w:rStyle w:val="Bold"/>
          <w:bCs/>
          <w:w w:val="100"/>
          <w:sz w:val="24"/>
          <w:szCs w:val="24"/>
        </w:rPr>
        <w:t xml:space="preserve">Етап 10. </w:t>
      </w:r>
      <w:r w:rsidRPr="00A67348">
        <w:rPr>
          <w:w w:val="100"/>
          <w:sz w:val="24"/>
          <w:szCs w:val="24"/>
        </w:rPr>
        <w:t xml:space="preserve">Якщо вихідне значення p не збігається з одним з номінальних значень, визначених у підпункті 3.6 пункту 3 цього додатка, повторюються етапи 8 і 9 для верхнього номінального значення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w:t>
      </w:r>
    </w:p>
    <w:p w14:paraId="5F396620" w14:textId="77777777" w:rsidR="00D072C4" w:rsidRPr="00A67348" w:rsidRDefault="00D072C4" w:rsidP="00D072C4">
      <w:pPr>
        <w:pStyle w:val="Ch63"/>
        <w:rPr>
          <w:w w:val="100"/>
          <w:sz w:val="24"/>
          <w:szCs w:val="24"/>
        </w:rPr>
      </w:pPr>
      <w:r w:rsidRPr="00A67348">
        <w:rPr>
          <w:w w:val="100"/>
          <w:sz w:val="24"/>
          <w:szCs w:val="24"/>
        </w:rPr>
        <w:t>Прогнозоване значення напруженості поля для вихідного значення p розраховується за формулою:</w:t>
      </w:r>
    </w:p>
    <w:p w14:paraId="380FB27E" w14:textId="61DBCBB1"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26"/>
          <w:sz w:val="24"/>
          <w:szCs w:val="24"/>
          <w14:ligatures w14:val="standardContextual"/>
        </w:rPr>
        <w:drawing>
          <wp:inline distT="0" distB="0" distL="0" distR="0" wp14:anchorId="053579B6" wp14:editId="4E2F5CD3">
            <wp:extent cx="3078480" cy="626281"/>
            <wp:effectExtent l="0" t="0" r="7620" b="2540"/>
            <wp:docPr id="60837449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74491" name="Рисунок 608374491"/>
                    <pic:cNvPicPr/>
                  </pic:nvPicPr>
                  <pic:blipFill>
                    <a:blip r:embed="rId143">
                      <a:extLst>
                        <a:ext uri="{28A0092B-C50C-407E-A947-70E740481C1C}">
                          <a14:useLocalDpi xmlns:a14="http://schemas.microsoft.com/office/drawing/2010/main" val="0"/>
                        </a:ext>
                      </a:extLst>
                    </a:blip>
                    <a:stretch>
                      <a:fillRect/>
                    </a:stretch>
                  </pic:blipFill>
                  <pic:spPr>
                    <a:xfrm>
                      <a:off x="0" y="0"/>
                      <a:ext cx="3090280" cy="628682"/>
                    </a:xfrm>
                    <a:prstGeom prst="rect">
                      <a:avLst/>
                    </a:prstGeom>
                  </pic:spPr>
                </pic:pic>
              </a:graphicData>
            </a:graphic>
          </wp:inline>
        </w:drawing>
      </w:r>
      <w:r w:rsidR="00FF5168">
        <w:rPr>
          <w:rFonts w:asciiTheme="minorHAnsi" w:hAnsiTheme="minorHAnsi"/>
          <w:w w:val="100"/>
          <w:position w:val="26"/>
          <w:sz w:val="24"/>
          <w:szCs w:val="24"/>
          <w:lang w:val="ru-RU"/>
        </w:rPr>
        <w:t xml:space="preserve">                                           </w:t>
      </w:r>
      <w:r w:rsidRPr="00A67348">
        <w:rPr>
          <w:w w:val="100"/>
          <w:position w:val="26"/>
          <w:sz w:val="24"/>
          <w:szCs w:val="24"/>
        </w:rPr>
        <w:t>(93)</w:t>
      </w:r>
    </w:p>
    <w:p w14:paraId="4D3F4F95" w14:textId="482223B6" w:rsidR="00D072C4" w:rsidRPr="00A67348" w:rsidRDefault="00D072C4" w:rsidP="00D072C4">
      <w:pPr>
        <w:pStyle w:val="deFORMULA"/>
        <w:rPr>
          <w:w w:val="100"/>
          <w:sz w:val="24"/>
          <w:szCs w:val="24"/>
        </w:rPr>
      </w:pPr>
      <w:r w:rsidRPr="00A67348">
        <w:rPr>
          <w:w w:val="100"/>
          <w:sz w:val="24"/>
          <w:szCs w:val="24"/>
        </w:rPr>
        <w:t>де: p — значення відсотка часу, для якого здійснюється прогнозування;</w:t>
      </w:r>
    </w:p>
    <w:p w14:paraId="10DCEFB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нижнє номінальне значення p;</w:t>
      </w:r>
    </w:p>
    <w:p w14:paraId="06E5A24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vertAlign w:val="subscript"/>
        </w:rPr>
        <w:t> </w:t>
      </w:r>
      <w:r w:rsidRPr="00A67348">
        <w:rPr>
          <w:w w:val="100"/>
          <w:sz w:val="24"/>
          <w:szCs w:val="24"/>
        </w:rPr>
        <w:t>— верхнє номінальне значення p;</w:t>
      </w:r>
    </w:p>
    <w:p w14:paraId="328FC40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p</w:t>
      </w:r>
      <w:r w:rsidRPr="00A67348">
        <w:rPr>
          <w:w w:val="100"/>
          <w:sz w:val="24"/>
          <w:szCs w:val="24"/>
          <w:vertAlign w:val="subscript"/>
        </w:rPr>
        <w:t>іnf</w:t>
      </w:r>
      <w:proofErr w:type="spellEnd"/>
      <w:r w:rsidRPr="00A67348">
        <w:rPr>
          <w:w w:val="100"/>
          <w:sz w:val="24"/>
          <w:szCs w:val="24"/>
        </w:rPr>
        <w:t>;</w:t>
      </w:r>
    </w:p>
    <w:p w14:paraId="5061186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w:t>
      </w:r>
    </w:p>
    <w:p w14:paraId="37F17CD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p</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(p / 100);</w:t>
      </w:r>
    </w:p>
    <w:p w14:paraId="464FD72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inf</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xml:space="preserve"> / 100);</w:t>
      </w:r>
    </w:p>
    <w:p w14:paraId="7FFE5EE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sup</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xml:space="preserve"> / 100);</w:t>
      </w:r>
    </w:p>
    <w:p w14:paraId="5C8B3B9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(x)</w:t>
      </w:r>
      <w:r w:rsidRPr="00A67348">
        <w:rPr>
          <w:w w:val="100"/>
          <w:sz w:val="24"/>
          <w:szCs w:val="24"/>
          <w:vertAlign w:val="subscript"/>
        </w:rPr>
        <w:t> </w:t>
      </w:r>
      <w:r w:rsidRPr="00A67348">
        <w:rPr>
          <w:w w:val="100"/>
          <w:sz w:val="24"/>
          <w:szCs w:val="24"/>
        </w:rPr>
        <w:t>— обернена додаткова функція кумулятивного нормального розподілу (див. Рекомендацію ITU</w:t>
      </w:r>
      <w:r w:rsidRPr="00A67348">
        <w:rPr>
          <w:w w:val="100"/>
          <w:sz w:val="24"/>
          <w:szCs w:val="24"/>
        </w:rPr>
        <w:noBreakHyphen/>
        <w:t>R P.1546).</w:t>
      </w:r>
    </w:p>
    <w:p w14:paraId="647A56A3" w14:textId="77777777" w:rsidR="00D072C4" w:rsidRPr="00A67348" w:rsidRDefault="00D072C4" w:rsidP="00D072C4">
      <w:pPr>
        <w:pStyle w:val="Ch63"/>
        <w:rPr>
          <w:w w:val="100"/>
          <w:sz w:val="24"/>
          <w:szCs w:val="24"/>
        </w:rPr>
      </w:pPr>
      <w:r w:rsidRPr="00A67348">
        <w:rPr>
          <w:rStyle w:val="Bold"/>
          <w:bCs/>
          <w:w w:val="100"/>
          <w:sz w:val="24"/>
          <w:szCs w:val="24"/>
        </w:rPr>
        <w:t>Етап 11.</w:t>
      </w:r>
      <w:r w:rsidRPr="00A67348">
        <w:rPr>
          <w:w w:val="100"/>
          <w:sz w:val="24"/>
          <w:szCs w:val="24"/>
        </w:rPr>
        <w:t xml:space="preserve"> Прогнозування для випадку змішаної траси виконується послідовним застосуванням процедури етапів 6–10 до кожної із </w:t>
      </w:r>
      <w:proofErr w:type="spellStart"/>
      <w:r w:rsidRPr="00A67348">
        <w:rPr>
          <w:w w:val="100"/>
          <w:sz w:val="24"/>
          <w:szCs w:val="24"/>
        </w:rPr>
        <w:t>субтрас</w:t>
      </w:r>
      <w:proofErr w:type="spellEnd"/>
      <w:r w:rsidRPr="00A67348">
        <w:rPr>
          <w:w w:val="100"/>
          <w:sz w:val="24"/>
          <w:szCs w:val="24"/>
        </w:rPr>
        <w:t>.</w:t>
      </w:r>
    </w:p>
    <w:p w14:paraId="445AA74C" w14:textId="77777777" w:rsidR="00D072C4" w:rsidRPr="00A67348" w:rsidRDefault="00D072C4" w:rsidP="00D072C4">
      <w:pPr>
        <w:pStyle w:val="Ch63"/>
        <w:rPr>
          <w:w w:val="100"/>
          <w:sz w:val="24"/>
          <w:szCs w:val="24"/>
        </w:rPr>
      </w:pPr>
      <w:r w:rsidRPr="00A67348">
        <w:rPr>
          <w:w w:val="100"/>
          <w:sz w:val="24"/>
          <w:szCs w:val="24"/>
        </w:rPr>
        <w:t>У розрахунках необхідно враховувати такі рекомендації:</w:t>
      </w:r>
    </w:p>
    <w:p w14:paraId="64D0E0A7" w14:textId="77777777" w:rsidR="00D072C4" w:rsidRPr="00A67348" w:rsidRDefault="00D072C4" w:rsidP="00D072C4">
      <w:pPr>
        <w:pStyle w:val="Ch63"/>
        <w:rPr>
          <w:w w:val="100"/>
          <w:sz w:val="24"/>
          <w:szCs w:val="24"/>
        </w:rPr>
      </w:pPr>
      <w:r w:rsidRPr="00A67348">
        <w:rPr>
          <w:w w:val="100"/>
          <w:sz w:val="24"/>
          <w:szCs w:val="24"/>
        </w:rPr>
        <w:t xml:space="preserve">якщо змішана траса одночасно включає ділянки холодного і теплого моря, для визначення напруженості поля для морської ділянки траси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 використовуються графіки для теплого моря;</w:t>
      </w:r>
    </w:p>
    <w:p w14:paraId="3C4762E6" w14:textId="77777777" w:rsidR="00D072C4" w:rsidRPr="00A67348" w:rsidRDefault="00D072C4" w:rsidP="00D072C4">
      <w:pPr>
        <w:pStyle w:val="Ch63"/>
        <w:rPr>
          <w:w w:val="100"/>
          <w:sz w:val="24"/>
          <w:szCs w:val="24"/>
        </w:rPr>
      </w:pPr>
      <w:r w:rsidRPr="00A67348">
        <w:rPr>
          <w:w w:val="100"/>
          <w:sz w:val="24"/>
          <w:szCs w:val="24"/>
        </w:rPr>
        <w:t>значення h</w:t>
      </w:r>
      <w:r w:rsidRPr="00A67348">
        <w:rPr>
          <w:w w:val="100"/>
          <w:sz w:val="24"/>
          <w:szCs w:val="24"/>
          <w:vertAlign w:val="subscript"/>
        </w:rPr>
        <w:t>1</w:t>
      </w:r>
      <w:r w:rsidRPr="00A67348">
        <w:rPr>
          <w:w w:val="100"/>
          <w:sz w:val="24"/>
          <w:szCs w:val="24"/>
        </w:rPr>
        <w:t xml:space="preserve"> розраховується з урахуванням того, що висота поверхні моря визначається аналогічно суходолу;</w:t>
      </w:r>
    </w:p>
    <w:p w14:paraId="19A9F18A" w14:textId="77777777" w:rsidR="00D072C4" w:rsidRPr="00A67348" w:rsidRDefault="00D072C4" w:rsidP="00D072C4">
      <w:pPr>
        <w:pStyle w:val="Ch63"/>
        <w:rPr>
          <w:w w:val="100"/>
          <w:sz w:val="24"/>
          <w:szCs w:val="24"/>
        </w:rPr>
      </w:pPr>
      <w:r w:rsidRPr="00A67348">
        <w:rPr>
          <w:w w:val="100"/>
          <w:sz w:val="24"/>
          <w:szCs w:val="24"/>
        </w:rPr>
        <w:t>одне й те саме значення h</w:t>
      </w:r>
      <w:r w:rsidRPr="00A67348">
        <w:rPr>
          <w:w w:val="100"/>
          <w:sz w:val="24"/>
          <w:szCs w:val="24"/>
          <w:vertAlign w:val="subscript"/>
        </w:rPr>
        <w:t xml:space="preserve">1 </w:t>
      </w:r>
      <w:r w:rsidRPr="00A67348">
        <w:rPr>
          <w:w w:val="100"/>
          <w:sz w:val="24"/>
          <w:szCs w:val="24"/>
        </w:rPr>
        <w:t xml:space="preserve">використовується як для розрахунку значення напруженості поля для суходільної ділянки траси </w:t>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 xml:space="preserve">(d), так і для морської ділянки траси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w:t>
      </w:r>
    </w:p>
    <w:p w14:paraId="27A408C3" w14:textId="77777777" w:rsidR="00D072C4" w:rsidRPr="00A67348" w:rsidRDefault="00D072C4" w:rsidP="00D072C4">
      <w:pPr>
        <w:pStyle w:val="Ch63"/>
        <w:rPr>
          <w:w w:val="100"/>
          <w:sz w:val="24"/>
          <w:szCs w:val="24"/>
        </w:rPr>
      </w:pPr>
      <w:r w:rsidRPr="00A67348">
        <w:rPr>
          <w:w w:val="100"/>
          <w:sz w:val="24"/>
          <w:szCs w:val="24"/>
        </w:rPr>
        <w:t>якщо виконується умова h</w:t>
      </w:r>
      <w:r w:rsidRPr="00A67348">
        <w:rPr>
          <w:w w:val="100"/>
          <w:sz w:val="24"/>
          <w:szCs w:val="24"/>
          <w:vertAlign w:val="subscript"/>
        </w:rPr>
        <w:t>1</w:t>
      </w:r>
      <w:r w:rsidRPr="00A67348">
        <w:rPr>
          <w:w w:val="100"/>
          <w:sz w:val="24"/>
          <w:szCs w:val="24"/>
        </w:rPr>
        <w:t xml:space="preserve"> &lt; 3м, у розрахунках параметра </w:t>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(d) використовується дійсне значення h</w:t>
      </w:r>
      <w:r w:rsidRPr="00A67348">
        <w:rPr>
          <w:w w:val="100"/>
          <w:sz w:val="24"/>
          <w:szCs w:val="24"/>
          <w:vertAlign w:val="subscript"/>
        </w:rPr>
        <w:t>1</w:t>
      </w:r>
      <w:r w:rsidRPr="00A67348">
        <w:rPr>
          <w:w w:val="100"/>
          <w:sz w:val="24"/>
          <w:szCs w:val="24"/>
        </w:rPr>
        <w:t xml:space="preserve">, тоді як у розрахунках параметра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 використовується тільки значення h</w:t>
      </w:r>
      <w:r w:rsidRPr="00A67348">
        <w:rPr>
          <w:w w:val="100"/>
          <w:sz w:val="24"/>
          <w:szCs w:val="24"/>
          <w:vertAlign w:val="subscript"/>
        </w:rPr>
        <w:t>1</w:t>
      </w:r>
      <w:r w:rsidRPr="00A67348">
        <w:rPr>
          <w:w w:val="100"/>
          <w:sz w:val="24"/>
          <w:szCs w:val="24"/>
        </w:rPr>
        <w:t xml:space="preserve"> = 3м.</w:t>
      </w:r>
    </w:p>
    <w:p w14:paraId="5AF0DB35" w14:textId="77777777" w:rsidR="00D072C4" w:rsidRPr="00A67348" w:rsidRDefault="00D072C4" w:rsidP="00D072C4">
      <w:pPr>
        <w:pStyle w:val="Ch63"/>
        <w:rPr>
          <w:w w:val="100"/>
          <w:sz w:val="24"/>
          <w:szCs w:val="24"/>
        </w:rPr>
      </w:pPr>
      <w:r w:rsidRPr="00A67348">
        <w:rPr>
          <w:w w:val="100"/>
          <w:sz w:val="24"/>
          <w:szCs w:val="24"/>
        </w:rPr>
        <w:t>Результуюче значення напруженості поля на заданій відстані від передавача для змішаної траси розраховується за формулою:</w:t>
      </w:r>
    </w:p>
    <w:p w14:paraId="65166D33" w14:textId="2EAAD876"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12"/>
          <w:sz w:val="24"/>
          <w:szCs w:val="24"/>
          <w14:ligatures w14:val="standardContextual"/>
        </w:rPr>
        <w:drawing>
          <wp:inline distT="0" distB="0" distL="0" distR="0" wp14:anchorId="1E0EB6D9" wp14:editId="7E4F1B96">
            <wp:extent cx="3375660" cy="316729"/>
            <wp:effectExtent l="0" t="0" r="0" b="7620"/>
            <wp:docPr id="112779879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8791" name="Рисунок 1127798791"/>
                    <pic:cNvPicPr/>
                  </pic:nvPicPr>
                  <pic:blipFill>
                    <a:blip r:embed="rId144">
                      <a:extLst>
                        <a:ext uri="{28A0092B-C50C-407E-A947-70E740481C1C}">
                          <a14:useLocalDpi xmlns:a14="http://schemas.microsoft.com/office/drawing/2010/main" val="0"/>
                        </a:ext>
                      </a:extLst>
                    </a:blip>
                    <a:stretch>
                      <a:fillRect/>
                    </a:stretch>
                  </pic:blipFill>
                  <pic:spPr>
                    <a:xfrm>
                      <a:off x="0" y="0"/>
                      <a:ext cx="3414142" cy="320340"/>
                    </a:xfrm>
                    <a:prstGeom prst="rect">
                      <a:avLst/>
                    </a:prstGeom>
                  </pic:spPr>
                </pic:pic>
              </a:graphicData>
            </a:graphic>
          </wp:inline>
        </w:drawing>
      </w:r>
      <w:r w:rsidR="00FF5168" w:rsidRPr="00023E85">
        <w:rPr>
          <w:rFonts w:asciiTheme="minorHAnsi" w:hAnsiTheme="minorHAnsi"/>
          <w:w w:val="100"/>
          <w:position w:val="12"/>
          <w:sz w:val="24"/>
          <w:szCs w:val="24"/>
        </w:rPr>
        <w:t xml:space="preserve">                                              </w:t>
      </w:r>
      <w:r w:rsidRPr="00A67348">
        <w:rPr>
          <w:w w:val="100"/>
          <w:position w:val="12"/>
          <w:sz w:val="24"/>
          <w:szCs w:val="24"/>
        </w:rPr>
        <w:t>(94)</w:t>
      </w:r>
    </w:p>
    <w:p w14:paraId="28681B6A" w14:textId="5271DC6D" w:rsidR="00D072C4" w:rsidRPr="00396845" w:rsidRDefault="00D072C4" w:rsidP="00D072C4">
      <w:pPr>
        <w:pStyle w:val="deFORMULA"/>
        <w:rPr>
          <w:rFonts w:asciiTheme="minorHAnsi" w:hAnsiTheme="minorHAnsi"/>
          <w:w w:val="100"/>
          <w:sz w:val="24"/>
          <w:szCs w:val="24"/>
        </w:rPr>
      </w:pPr>
      <w:r w:rsidRPr="00A67348">
        <w:rPr>
          <w:w w:val="100"/>
          <w:position w:val="4"/>
          <w:sz w:val="24"/>
          <w:szCs w:val="24"/>
        </w:rPr>
        <w:t xml:space="preserve">де: </w:t>
      </w:r>
      <w:proofErr w:type="spellStart"/>
      <w:r w:rsidRPr="00A67348">
        <w:rPr>
          <w:w w:val="100"/>
          <w:position w:val="4"/>
          <w:sz w:val="24"/>
          <w:szCs w:val="24"/>
        </w:rPr>
        <w:t>A</w:t>
      </w:r>
      <w:r w:rsidRPr="00396845">
        <w:rPr>
          <w:w w:val="100"/>
          <w:position w:val="4"/>
          <w:sz w:val="28"/>
          <w:szCs w:val="28"/>
          <w:vertAlign w:val="subscript"/>
        </w:rPr>
        <w:t>i</w:t>
      </w:r>
      <w:proofErr w:type="spellEnd"/>
      <w:r w:rsidRPr="00396845">
        <w:rPr>
          <w:w w:val="100"/>
          <w:position w:val="4"/>
          <w:sz w:val="28"/>
          <w:szCs w:val="28"/>
          <w:vertAlign w:val="subscript"/>
        </w:rPr>
        <w:t> </w:t>
      </w:r>
      <w:r w:rsidRPr="00A67348">
        <w:rPr>
          <w:w w:val="100"/>
          <w:position w:val="4"/>
          <w:sz w:val="24"/>
          <w:szCs w:val="24"/>
        </w:rPr>
        <w:t>— коефіцієнт інтерполяції для змішаної траси,</w:t>
      </w:r>
      <w:r w:rsidRPr="00A67348">
        <w:rPr>
          <w:w w:val="100"/>
          <w:sz w:val="24"/>
          <w:szCs w:val="24"/>
        </w:rPr>
        <w:t xml:space="preserve"> </w:t>
      </w:r>
      <w:r w:rsidR="00396845" w:rsidRPr="00396845">
        <w:rPr>
          <w:noProof/>
          <w:w w:val="100"/>
          <w:sz w:val="24"/>
          <w:szCs w:val="24"/>
        </w:rPr>
        <w:drawing>
          <wp:inline distT="0" distB="0" distL="0" distR="0" wp14:anchorId="3FD21A55" wp14:editId="79F1F5DB">
            <wp:extent cx="731520" cy="185980"/>
            <wp:effectExtent l="0" t="0" r="0" b="5080"/>
            <wp:docPr id="976117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17277" name=""/>
                    <pic:cNvPicPr/>
                  </pic:nvPicPr>
                  <pic:blipFill>
                    <a:blip r:embed="rId145"/>
                    <a:stretch>
                      <a:fillRect/>
                    </a:stretch>
                  </pic:blipFill>
                  <pic:spPr>
                    <a:xfrm>
                      <a:off x="0" y="0"/>
                      <a:ext cx="736933" cy="187356"/>
                    </a:xfrm>
                    <a:prstGeom prst="rect">
                      <a:avLst/>
                    </a:prstGeom>
                  </pic:spPr>
                </pic:pic>
              </a:graphicData>
            </a:graphic>
          </wp:inline>
        </w:drawing>
      </w:r>
      <w:r w:rsidR="00396845" w:rsidRPr="00396845">
        <w:rPr>
          <w:rFonts w:asciiTheme="minorHAnsi" w:hAnsiTheme="minorHAnsi"/>
          <w:w w:val="100"/>
          <w:sz w:val="24"/>
          <w:szCs w:val="24"/>
        </w:rPr>
        <w:t>;</w:t>
      </w:r>
    </w:p>
    <w:p w14:paraId="3CF07BD6"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0</w:t>
      </w:r>
      <w:r w:rsidRPr="00A67348">
        <w:rPr>
          <w:w w:val="100"/>
          <w:sz w:val="24"/>
          <w:szCs w:val="24"/>
        </w:rPr>
        <w:t>(</w:t>
      </w:r>
      <w:proofErr w:type="spellStart"/>
      <w:r w:rsidRPr="00A67348">
        <w:rPr>
          <w:w w:val="100"/>
          <w:sz w:val="24"/>
          <w:szCs w:val="24"/>
        </w:rPr>
        <w:t>F</w:t>
      </w:r>
      <w:r w:rsidRPr="00A67348">
        <w:rPr>
          <w:w w:val="100"/>
          <w:sz w:val="24"/>
          <w:szCs w:val="24"/>
          <w:vertAlign w:val="subscript"/>
        </w:rPr>
        <w:t>sea</w:t>
      </w:r>
      <w:proofErr w:type="spellEnd"/>
      <w:r w:rsidRPr="00A67348">
        <w:rPr>
          <w:w w:val="100"/>
          <w:sz w:val="24"/>
          <w:szCs w:val="24"/>
        </w:rPr>
        <w:t>) — базовий коефіцієнт інтерполяції, який розраховується відповідно до методики, викладеної в Рекомендації ITU</w:t>
      </w:r>
      <w:r w:rsidRPr="00A67348">
        <w:rPr>
          <w:w w:val="100"/>
          <w:sz w:val="24"/>
          <w:szCs w:val="24"/>
        </w:rPr>
        <w:noBreakHyphen/>
        <w:t>R P.1546;</w:t>
      </w:r>
    </w:p>
    <w:p w14:paraId="70CBA1C6" w14:textId="428D00F5" w:rsidR="00D072C4" w:rsidRPr="00A67348" w:rsidRDefault="00D072C4" w:rsidP="00FF5168">
      <w:pPr>
        <w:pStyle w:val="FormulaFORMULA"/>
        <w:jc w:val="right"/>
        <w:rPr>
          <w:w w:val="100"/>
          <w:sz w:val="24"/>
          <w:szCs w:val="24"/>
        </w:rPr>
      </w:pPr>
      <w:r w:rsidRPr="00A67348">
        <w:rPr>
          <w:w w:val="100"/>
          <w:sz w:val="24"/>
          <w:szCs w:val="24"/>
        </w:rPr>
        <w:tab/>
        <w:t xml:space="preserve"> </w:t>
      </w:r>
      <w:r w:rsidR="00FF5168">
        <w:rPr>
          <w:noProof/>
          <w:w w:val="100"/>
          <w:sz w:val="24"/>
          <w:szCs w:val="24"/>
          <w14:ligatures w14:val="standardContextual"/>
        </w:rPr>
        <w:drawing>
          <wp:inline distT="0" distB="0" distL="0" distR="0" wp14:anchorId="7E94AF4A" wp14:editId="2CE9EC97">
            <wp:extent cx="2407920" cy="549175"/>
            <wp:effectExtent l="0" t="0" r="0" b="3810"/>
            <wp:docPr id="93299188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91886" name="Рисунок 932991886"/>
                    <pic:cNvPicPr/>
                  </pic:nvPicPr>
                  <pic:blipFill>
                    <a:blip r:embed="rId146">
                      <a:extLst>
                        <a:ext uri="{28A0092B-C50C-407E-A947-70E740481C1C}">
                          <a14:useLocalDpi xmlns:a14="http://schemas.microsoft.com/office/drawing/2010/main" val="0"/>
                        </a:ext>
                      </a:extLst>
                    </a:blip>
                    <a:stretch>
                      <a:fillRect/>
                    </a:stretch>
                  </pic:blipFill>
                  <pic:spPr>
                    <a:xfrm>
                      <a:off x="0" y="0"/>
                      <a:ext cx="2431159" cy="554475"/>
                    </a:xfrm>
                    <a:prstGeom prst="rect">
                      <a:avLst/>
                    </a:prstGeom>
                  </pic:spPr>
                </pic:pic>
              </a:graphicData>
            </a:graphic>
          </wp:inline>
        </w:drawing>
      </w:r>
      <w:r w:rsidRPr="00A67348">
        <w:rPr>
          <w:w w:val="100"/>
          <w:sz w:val="24"/>
          <w:szCs w:val="24"/>
        </w:rPr>
        <w:t xml:space="preserve">  </w:t>
      </w:r>
      <w:r w:rsidR="00FF5168">
        <w:rPr>
          <w:rFonts w:asciiTheme="minorHAnsi" w:hAnsiTheme="minorHAnsi"/>
          <w:w w:val="100"/>
          <w:position w:val="24"/>
          <w:sz w:val="24"/>
          <w:szCs w:val="24"/>
          <w:lang w:val="ru-RU"/>
        </w:rPr>
        <w:t xml:space="preserve">                                                           </w:t>
      </w:r>
      <w:r w:rsidRPr="00A67348">
        <w:rPr>
          <w:w w:val="100"/>
          <w:position w:val="24"/>
          <w:sz w:val="24"/>
          <w:szCs w:val="24"/>
        </w:rPr>
        <w:t>(95)</w:t>
      </w:r>
    </w:p>
    <w:p w14:paraId="4F0A0B63" w14:textId="03F2812B" w:rsidR="00D072C4" w:rsidRPr="00A67348" w:rsidRDefault="00D072C4" w:rsidP="00FF5168">
      <w:pPr>
        <w:pStyle w:val="FormulaFORMULA"/>
        <w:jc w:val="right"/>
        <w:rPr>
          <w:w w:val="100"/>
          <w:sz w:val="24"/>
          <w:szCs w:val="24"/>
        </w:rPr>
      </w:pPr>
      <w:r w:rsidRPr="00A67348">
        <w:rPr>
          <w:w w:val="100"/>
          <w:sz w:val="24"/>
          <w:szCs w:val="24"/>
        </w:rPr>
        <w:tab/>
      </w:r>
      <w:r w:rsidR="00FF5168">
        <w:rPr>
          <w:noProof/>
          <w:w w:val="100"/>
          <w:position w:val="24"/>
          <w:sz w:val="24"/>
          <w:szCs w:val="24"/>
          <w14:ligatures w14:val="standardContextual"/>
        </w:rPr>
        <w:drawing>
          <wp:inline distT="0" distB="0" distL="0" distR="0" wp14:anchorId="1AFFFF9A" wp14:editId="025F4290">
            <wp:extent cx="2636520" cy="471431"/>
            <wp:effectExtent l="0" t="0" r="0" b="5080"/>
            <wp:docPr id="2109844421"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4421" name="Рисунок 2109844421"/>
                    <pic:cNvPicPr/>
                  </pic:nvPicPr>
                  <pic:blipFill>
                    <a:blip r:embed="rId147">
                      <a:extLst>
                        <a:ext uri="{28A0092B-C50C-407E-A947-70E740481C1C}">
                          <a14:useLocalDpi xmlns:a14="http://schemas.microsoft.com/office/drawing/2010/main" val="0"/>
                        </a:ext>
                      </a:extLst>
                    </a:blip>
                    <a:stretch>
                      <a:fillRect/>
                    </a:stretch>
                  </pic:blipFill>
                  <pic:spPr>
                    <a:xfrm>
                      <a:off x="0" y="0"/>
                      <a:ext cx="2661068" cy="475820"/>
                    </a:xfrm>
                    <a:prstGeom prst="rect">
                      <a:avLst/>
                    </a:prstGeom>
                  </pic:spPr>
                </pic:pic>
              </a:graphicData>
            </a:graphic>
          </wp:inline>
        </w:drawing>
      </w:r>
      <w:r w:rsidR="00FF5168">
        <w:rPr>
          <w:rFonts w:asciiTheme="minorHAnsi" w:hAnsiTheme="minorHAnsi"/>
          <w:w w:val="100"/>
          <w:position w:val="24"/>
          <w:sz w:val="24"/>
          <w:szCs w:val="24"/>
          <w:lang w:val="ru-RU"/>
        </w:rPr>
        <w:t xml:space="preserve">                                                            </w:t>
      </w:r>
      <w:r w:rsidRPr="00A67348">
        <w:rPr>
          <w:w w:val="100"/>
          <w:position w:val="24"/>
          <w:sz w:val="24"/>
          <w:szCs w:val="24"/>
        </w:rPr>
        <w:t>(96)</w:t>
      </w:r>
    </w:p>
    <w:p w14:paraId="4F63A28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N</w:t>
      </w:r>
      <w:r w:rsidRPr="00A67348">
        <w:rPr>
          <w:w w:val="100"/>
          <w:sz w:val="24"/>
          <w:szCs w:val="24"/>
          <w:vertAlign w:val="subscript"/>
        </w:rPr>
        <w:t>s</w:t>
      </w:r>
      <w:proofErr w:type="spellEnd"/>
      <w:r w:rsidRPr="00A67348">
        <w:rPr>
          <w:w w:val="100"/>
          <w:sz w:val="24"/>
          <w:szCs w:val="24"/>
          <w:vertAlign w:val="subscript"/>
        </w:rPr>
        <w:t> </w:t>
      </w:r>
      <w:r w:rsidRPr="00A67348">
        <w:rPr>
          <w:w w:val="100"/>
          <w:sz w:val="24"/>
          <w:szCs w:val="24"/>
        </w:rPr>
        <w:t>— загальна кількість морських і берегових ділянок;</w:t>
      </w:r>
    </w:p>
    <w:p w14:paraId="3C5E7BB8" w14:textId="77777777" w:rsidR="00D072C4" w:rsidRPr="00A67348" w:rsidRDefault="00D072C4" w:rsidP="00D072C4">
      <w:pPr>
        <w:pStyle w:val="deFORMULA"/>
        <w:rPr>
          <w:w w:val="100"/>
          <w:sz w:val="24"/>
          <w:szCs w:val="24"/>
        </w:rPr>
      </w:pPr>
      <w:r w:rsidRPr="00A67348">
        <w:rPr>
          <w:w w:val="100"/>
          <w:sz w:val="24"/>
          <w:szCs w:val="24"/>
        </w:rPr>
        <w:tab/>
        <w:t xml:space="preserve">N — порядковий номер морської ділянки, n = 1, 2,..., </w:t>
      </w:r>
      <w:proofErr w:type="spellStart"/>
      <w:r w:rsidRPr="00A67348">
        <w:rPr>
          <w:w w:val="100"/>
          <w:sz w:val="24"/>
          <w:szCs w:val="24"/>
        </w:rPr>
        <w:t>N</w:t>
      </w:r>
      <w:r w:rsidRPr="00A67348">
        <w:rPr>
          <w:w w:val="100"/>
          <w:sz w:val="24"/>
          <w:szCs w:val="24"/>
          <w:vertAlign w:val="subscript"/>
        </w:rPr>
        <w:t>s</w:t>
      </w:r>
      <w:proofErr w:type="spellEnd"/>
      <w:r w:rsidRPr="00A67348">
        <w:rPr>
          <w:w w:val="100"/>
          <w:sz w:val="24"/>
          <w:szCs w:val="24"/>
        </w:rPr>
        <w:t>;</w:t>
      </w:r>
    </w:p>
    <w:p w14:paraId="0FBD0C8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M</w:t>
      </w:r>
      <w:r w:rsidRPr="00A67348">
        <w:rPr>
          <w:w w:val="100"/>
          <w:sz w:val="24"/>
          <w:szCs w:val="24"/>
          <w:vertAlign w:val="subscript"/>
        </w:rPr>
        <w:t>l</w:t>
      </w:r>
      <w:proofErr w:type="spellEnd"/>
      <w:r w:rsidRPr="00A67348">
        <w:rPr>
          <w:w w:val="100"/>
          <w:sz w:val="24"/>
          <w:szCs w:val="24"/>
          <w:vertAlign w:val="subscript"/>
        </w:rPr>
        <w:t> </w:t>
      </w:r>
      <w:r w:rsidRPr="00A67348">
        <w:rPr>
          <w:w w:val="100"/>
          <w:sz w:val="24"/>
          <w:szCs w:val="24"/>
        </w:rPr>
        <w:t>— загальна кількість сухопутних ділянок;</w:t>
      </w:r>
    </w:p>
    <w:p w14:paraId="6297345E" w14:textId="77777777" w:rsidR="00D072C4" w:rsidRPr="00A67348" w:rsidRDefault="00D072C4" w:rsidP="00D072C4">
      <w:pPr>
        <w:pStyle w:val="deFORMULA"/>
        <w:rPr>
          <w:w w:val="100"/>
          <w:sz w:val="24"/>
          <w:szCs w:val="24"/>
        </w:rPr>
      </w:pPr>
      <w:r w:rsidRPr="00A67348">
        <w:rPr>
          <w:w w:val="100"/>
          <w:sz w:val="24"/>
          <w:szCs w:val="24"/>
        </w:rPr>
        <w:tab/>
        <w:t>m — порядковий номер сухопутної ділянки траси, m = 1, 2,...,</w:t>
      </w:r>
      <w:proofErr w:type="spellStart"/>
      <w:r w:rsidRPr="00A67348">
        <w:rPr>
          <w:w w:val="100"/>
          <w:sz w:val="24"/>
          <w:szCs w:val="24"/>
        </w:rPr>
        <w:t>M</w:t>
      </w:r>
      <w:r w:rsidRPr="00A67348">
        <w:rPr>
          <w:w w:val="100"/>
          <w:sz w:val="24"/>
          <w:szCs w:val="24"/>
          <w:vertAlign w:val="subscript"/>
        </w:rPr>
        <w:t>l</w:t>
      </w:r>
      <w:proofErr w:type="spellEnd"/>
      <w:r w:rsidRPr="00A67348">
        <w:rPr>
          <w:w w:val="100"/>
          <w:sz w:val="24"/>
          <w:szCs w:val="24"/>
        </w:rPr>
        <w:t>;</w:t>
      </w:r>
    </w:p>
    <w:p w14:paraId="5DC0EE5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sn</w:t>
      </w:r>
      <w:proofErr w:type="spellEnd"/>
      <w:r w:rsidRPr="00A67348">
        <w:rPr>
          <w:w w:val="100"/>
          <w:sz w:val="24"/>
          <w:szCs w:val="24"/>
          <w:vertAlign w:val="subscript"/>
        </w:rPr>
        <w:t> </w:t>
      </w:r>
      <w:r w:rsidRPr="00A67348">
        <w:rPr>
          <w:w w:val="100"/>
          <w:sz w:val="24"/>
          <w:szCs w:val="24"/>
        </w:rPr>
        <w:t>— довжина морської ділянки траси n, км;</w:t>
      </w:r>
    </w:p>
    <w:p w14:paraId="4D85350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lm</w:t>
      </w:r>
      <w:proofErr w:type="spellEnd"/>
      <w:r w:rsidRPr="00A67348">
        <w:rPr>
          <w:w w:val="100"/>
          <w:sz w:val="24"/>
          <w:szCs w:val="24"/>
          <w:vertAlign w:val="subscript"/>
        </w:rPr>
        <w:t> </w:t>
      </w:r>
      <w:r w:rsidRPr="00A67348">
        <w:rPr>
          <w:w w:val="100"/>
          <w:sz w:val="24"/>
          <w:szCs w:val="24"/>
        </w:rPr>
        <w:t>— довжина сухопутної ділянки траси m, км;</w:t>
      </w:r>
    </w:p>
    <w:p w14:paraId="0A516109" w14:textId="113209F6" w:rsidR="00D072C4" w:rsidRPr="00A67348" w:rsidRDefault="00D072C4" w:rsidP="00D072C4">
      <w:pPr>
        <w:pStyle w:val="deFORMULA"/>
        <w:spacing w:before="57"/>
        <w:rPr>
          <w:w w:val="100"/>
          <w:sz w:val="24"/>
          <w:szCs w:val="24"/>
        </w:rPr>
      </w:pPr>
      <w:r w:rsidRPr="00A67348">
        <w:rPr>
          <w:w w:val="100"/>
          <w:sz w:val="24"/>
          <w:szCs w:val="24"/>
        </w:rPr>
        <w:tab/>
      </w:r>
      <w:r w:rsidR="00A6632C" w:rsidRPr="00A6632C">
        <w:rPr>
          <w:noProof/>
          <w:w w:val="100"/>
          <w:sz w:val="24"/>
          <w:szCs w:val="24"/>
        </w:rPr>
        <w:drawing>
          <wp:inline distT="0" distB="0" distL="0" distR="0" wp14:anchorId="47B4D864" wp14:editId="3117E855">
            <wp:extent cx="829527" cy="487680"/>
            <wp:effectExtent l="0" t="0" r="8890" b="7620"/>
            <wp:docPr id="93371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220" name=""/>
                    <pic:cNvPicPr/>
                  </pic:nvPicPr>
                  <pic:blipFill>
                    <a:blip r:embed="rId148"/>
                    <a:stretch>
                      <a:fillRect/>
                    </a:stretch>
                  </pic:blipFill>
                  <pic:spPr>
                    <a:xfrm>
                      <a:off x="0" y="0"/>
                      <a:ext cx="872511" cy="512950"/>
                    </a:xfrm>
                    <a:prstGeom prst="rect">
                      <a:avLst/>
                    </a:prstGeom>
                  </pic:spPr>
                </pic:pic>
              </a:graphicData>
            </a:graphic>
          </wp:inline>
        </w:drawing>
      </w:r>
      <w:r w:rsidRPr="00A67348">
        <w:rPr>
          <w:w w:val="100"/>
          <w:position w:val="24"/>
          <w:sz w:val="24"/>
          <w:szCs w:val="24"/>
        </w:rPr>
        <w:t>— загальна довжина морських ділянок траси;</w:t>
      </w:r>
    </w:p>
    <w:p w14:paraId="6F044EEA" w14:textId="78F0E776" w:rsidR="00D072C4" w:rsidRPr="00A67348" w:rsidRDefault="00D072C4" w:rsidP="00D072C4">
      <w:pPr>
        <w:pStyle w:val="deFORMULA"/>
        <w:rPr>
          <w:w w:val="100"/>
          <w:sz w:val="24"/>
          <w:szCs w:val="24"/>
        </w:rPr>
      </w:pPr>
      <w:r w:rsidRPr="00A67348">
        <w:rPr>
          <w:w w:val="100"/>
          <w:sz w:val="24"/>
          <w:szCs w:val="24"/>
        </w:rPr>
        <w:tab/>
      </w:r>
      <w:r w:rsidR="00A6632C" w:rsidRPr="00A6632C">
        <w:rPr>
          <w:noProof/>
          <w:w w:val="100"/>
          <w:sz w:val="24"/>
          <w:szCs w:val="24"/>
        </w:rPr>
        <w:drawing>
          <wp:inline distT="0" distB="0" distL="0" distR="0" wp14:anchorId="4CEC8790" wp14:editId="0DDAB9F8">
            <wp:extent cx="754380" cy="411480"/>
            <wp:effectExtent l="0" t="0" r="7620" b="7620"/>
            <wp:docPr id="888489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89646" name=""/>
                    <pic:cNvPicPr/>
                  </pic:nvPicPr>
                  <pic:blipFill>
                    <a:blip r:embed="rId149"/>
                    <a:stretch>
                      <a:fillRect/>
                    </a:stretch>
                  </pic:blipFill>
                  <pic:spPr>
                    <a:xfrm>
                      <a:off x="0" y="0"/>
                      <a:ext cx="766227" cy="417942"/>
                    </a:xfrm>
                    <a:prstGeom prst="rect">
                      <a:avLst/>
                    </a:prstGeom>
                  </pic:spPr>
                </pic:pic>
              </a:graphicData>
            </a:graphic>
          </wp:inline>
        </w:drawing>
      </w:r>
      <w:r w:rsidRPr="00A67348">
        <w:rPr>
          <w:w w:val="100"/>
          <w:position w:val="24"/>
          <w:sz w:val="24"/>
          <w:szCs w:val="24"/>
        </w:rPr>
        <w:t>— загальна довжина сухопутних ділянок траси;</w:t>
      </w:r>
    </w:p>
    <w:p w14:paraId="13544D2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d</w:t>
      </w:r>
      <w:r w:rsidRPr="00A67348">
        <w:rPr>
          <w:w w:val="100"/>
          <w:sz w:val="24"/>
          <w:szCs w:val="24"/>
          <w:vertAlign w:val="subscript"/>
        </w:rPr>
        <w:t>sT</w:t>
      </w:r>
      <w:proofErr w:type="spellEnd"/>
      <w:r w:rsidRPr="00A67348">
        <w:rPr>
          <w:w w:val="100"/>
          <w:sz w:val="24"/>
          <w:szCs w:val="24"/>
        </w:rPr>
        <w:t xml:space="preserve"> + </w:t>
      </w: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vertAlign w:val="subscript"/>
        </w:rPr>
        <w:t> </w:t>
      </w:r>
      <w:r w:rsidRPr="00A67348">
        <w:rPr>
          <w:w w:val="100"/>
          <w:sz w:val="24"/>
          <w:szCs w:val="24"/>
        </w:rPr>
        <w:t>— довжина всієї траси;</w:t>
      </w:r>
    </w:p>
    <w:p w14:paraId="2420015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sn</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значення напруженості поля для відстані </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якщо вся траса проходить над морем;</w:t>
      </w:r>
    </w:p>
    <w:p w14:paraId="7AE1623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lm</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значення напруженості поля для відстані </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якщо вся траса проходить над суходолом;</w:t>
      </w:r>
    </w:p>
    <w:p w14:paraId="3380D2F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довжина змішаної траси;</w:t>
      </w:r>
    </w:p>
    <w:p w14:paraId="702AD7A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і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напруженість поля для сухопутної і морської ділянки траси відповідно.</w:t>
      </w:r>
    </w:p>
    <w:p w14:paraId="369FEDCC" w14:textId="77777777" w:rsidR="00D072C4" w:rsidRPr="00A67348" w:rsidRDefault="00D072C4" w:rsidP="00D072C4">
      <w:pPr>
        <w:pStyle w:val="Ch63"/>
        <w:rPr>
          <w:w w:val="100"/>
          <w:sz w:val="24"/>
          <w:szCs w:val="24"/>
        </w:rPr>
      </w:pPr>
      <w:r w:rsidRPr="00A67348">
        <w:rPr>
          <w:rStyle w:val="Bold"/>
          <w:bCs/>
          <w:w w:val="100"/>
          <w:sz w:val="24"/>
          <w:szCs w:val="24"/>
        </w:rPr>
        <w:t>Етап 11.1.</w:t>
      </w:r>
      <w:r w:rsidRPr="00A67348">
        <w:rPr>
          <w:w w:val="100"/>
          <w:sz w:val="24"/>
          <w:szCs w:val="24"/>
        </w:rPr>
        <w:t xml:space="preserve"> Якщо змішана траса перетинає дві і більше різнотипних ділянок, напруженість поля на заданій відстані від передавача розраховується за формулою:</w:t>
      </w:r>
    </w:p>
    <w:p w14:paraId="30727391" w14:textId="494FF88A"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24"/>
          <w:sz w:val="24"/>
          <w:szCs w:val="24"/>
          <w14:ligatures w14:val="standardContextual"/>
        </w:rPr>
        <w:drawing>
          <wp:inline distT="0" distB="0" distL="0" distR="0" wp14:anchorId="0B913398" wp14:editId="67AC547A">
            <wp:extent cx="1844040" cy="524372"/>
            <wp:effectExtent l="0" t="0" r="3810" b="9525"/>
            <wp:docPr id="75330198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01983" name="Рисунок 753301983"/>
                    <pic:cNvPicPr/>
                  </pic:nvPicPr>
                  <pic:blipFill>
                    <a:blip r:embed="rId150">
                      <a:extLst>
                        <a:ext uri="{28A0092B-C50C-407E-A947-70E740481C1C}">
                          <a14:useLocalDpi xmlns:a14="http://schemas.microsoft.com/office/drawing/2010/main" val="0"/>
                        </a:ext>
                      </a:extLst>
                    </a:blip>
                    <a:stretch>
                      <a:fillRect/>
                    </a:stretch>
                  </pic:blipFill>
                  <pic:spPr>
                    <a:xfrm>
                      <a:off x="0" y="0"/>
                      <a:ext cx="1854575" cy="527368"/>
                    </a:xfrm>
                    <a:prstGeom prst="rect">
                      <a:avLst/>
                    </a:prstGeom>
                  </pic:spPr>
                </pic:pic>
              </a:graphicData>
            </a:graphic>
          </wp:inline>
        </w:drawing>
      </w:r>
      <w:r w:rsidR="00A6632C">
        <w:rPr>
          <w:rFonts w:asciiTheme="minorHAnsi" w:hAnsiTheme="minorHAnsi"/>
          <w:w w:val="100"/>
          <w:position w:val="24"/>
          <w:sz w:val="24"/>
          <w:szCs w:val="24"/>
          <w:lang w:val="ru-RU"/>
        </w:rPr>
        <w:t xml:space="preserve">                                                                    </w:t>
      </w:r>
      <w:r w:rsidRPr="00A67348">
        <w:rPr>
          <w:w w:val="100"/>
          <w:position w:val="24"/>
          <w:sz w:val="24"/>
          <w:szCs w:val="24"/>
        </w:rPr>
        <w:t>(97)</w:t>
      </w:r>
    </w:p>
    <w:p w14:paraId="31C84DF4" w14:textId="16B8E9D0"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E</w:t>
      </w:r>
      <w:r w:rsidRPr="00A67348">
        <w:rPr>
          <w:w w:val="100"/>
          <w:sz w:val="24"/>
          <w:szCs w:val="24"/>
          <w:vertAlign w:val="subscript"/>
        </w:rPr>
        <w:t>i</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напруженість поля для траси в зоні i;</w:t>
      </w:r>
    </w:p>
    <w:p w14:paraId="6C636008"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i </w:t>
      </w:r>
      <w:r w:rsidRPr="00A67348">
        <w:rPr>
          <w:w w:val="100"/>
          <w:sz w:val="24"/>
          <w:szCs w:val="24"/>
        </w:rPr>
        <w:t>— довжина траси в зоні i.</w:t>
      </w:r>
    </w:p>
    <w:p w14:paraId="3B67FD4E" w14:textId="77777777" w:rsidR="00D072C4" w:rsidRPr="00A67348" w:rsidRDefault="00D072C4" w:rsidP="00D072C4">
      <w:pPr>
        <w:pStyle w:val="Ch63"/>
        <w:rPr>
          <w:w w:val="100"/>
          <w:sz w:val="24"/>
          <w:szCs w:val="24"/>
        </w:rPr>
      </w:pPr>
      <w:r w:rsidRPr="00A67348">
        <w:rPr>
          <w:rStyle w:val="Bold"/>
          <w:bCs/>
          <w:w w:val="100"/>
          <w:sz w:val="24"/>
          <w:szCs w:val="24"/>
        </w:rPr>
        <w:t xml:space="preserve">Етап 11.2. </w:t>
      </w:r>
      <w:r w:rsidRPr="00A67348">
        <w:rPr>
          <w:w w:val="100"/>
          <w:sz w:val="24"/>
          <w:szCs w:val="24"/>
        </w:rPr>
        <w:t>Якщо в розглядуваному сценарії є сполучення трьох або декількох ділянок на змішаній трасі, в яких є тільки одна межа між суходолом і морем або між суходолом і береговою зоною, напруженість поля на заданій відстані від передавача розраховується за формулою:</w:t>
      </w:r>
    </w:p>
    <w:p w14:paraId="1F6D707B" w14:textId="27D63063"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24"/>
          <w:sz w:val="24"/>
          <w:szCs w:val="24"/>
          <w14:ligatures w14:val="standardContextual"/>
        </w:rPr>
        <w:drawing>
          <wp:inline distT="0" distB="0" distL="0" distR="0" wp14:anchorId="4B83B0DD" wp14:editId="173F8696">
            <wp:extent cx="2987040" cy="725424"/>
            <wp:effectExtent l="0" t="0" r="3810" b="0"/>
            <wp:docPr id="106150982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09829" name="Рисунок 1061509829"/>
                    <pic:cNvPicPr/>
                  </pic:nvPicPr>
                  <pic:blipFill>
                    <a:blip r:embed="rId151">
                      <a:extLst>
                        <a:ext uri="{28A0092B-C50C-407E-A947-70E740481C1C}">
                          <a14:useLocalDpi xmlns:a14="http://schemas.microsoft.com/office/drawing/2010/main" val="0"/>
                        </a:ext>
                      </a:extLst>
                    </a:blip>
                    <a:stretch>
                      <a:fillRect/>
                    </a:stretch>
                  </pic:blipFill>
                  <pic:spPr>
                    <a:xfrm>
                      <a:off x="0" y="0"/>
                      <a:ext cx="3001790" cy="729006"/>
                    </a:xfrm>
                    <a:prstGeom prst="rect">
                      <a:avLst/>
                    </a:prstGeom>
                  </pic:spPr>
                </pic:pic>
              </a:graphicData>
            </a:graphic>
          </wp:inline>
        </w:drawing>
      </w:r>
      <w:r w:rsidR="00A6632C" w:rsidRPr="00023E85">
        <w:rPr>
          <w:rFonts w:asciiTheme="minorHAnsi" w:hAnsiTheme="minorHAnsi"/>
          <w:w w:val="100"/>
          <w:position w:val="24"/>
          <w:sz w:val="24"/>
          <w:szCs w:val="24"/>
        </w:rPr>
        <w:t xml:space="preserve">                                                     </w:t>
      </w:r>
      <w:r w:rsidRPr="00A67348">
        <w:rPr>
          <w:w w:val="100"/>
          <w:position w:val="24"/>
          <w:sz w:val="24"/>
          <w:szCs w:val="24"/>
        </w:rPr>
        <w:t>(98)</w:t>
      </w:r>
    </w:p>
    <w:p w14:paraId="4480DBAD"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E</w:t>
      </w:r>
      <w:r w:rsidRPr="00A67348">
        <w:rPr>
          <w:w w:val="100"/>
          <w:sz w:val="24"/>
          <w:szCs w:val="24"/>
          <w:vertAlign w:val="subscript"/>
        </w:rPr>
        <w:t>land,i</w:t>
      </w:r>
      <w:proofErr w:type="spellEnd"/>
      <w:r w:rsidRPr="00A67348">
        <w:rPr>
          <w:w w:val="100"/>
          <w:sz w:val="24"/>
          <w:szCs w:val="24"/>
        </w:rPr>
        <w:t xml:space="preserve"> і </w:t>
      </w:r>
      <w:proofErr w:type="spellStart"/>
      <w:r w:rsidRPr="00A67348">
        <w:rPr>
          <w:w w:val="100"/>
          <w:sz w:val="24"/>
          <w:szCs w:val="24"/>
        </w:rPr>
        <w:t>E</w:t>
      </w:r>
      <w:r w:rsidRPr="00A67348">
        <w:rPr>
          <w:w w:val="100"/>
          <w:sz w:val="24"/>
          <w:szCs w:val="24"/>
          <w:vertAlign w:val="subscript"/>
        </w:rPr>
        <w:t>sea,i</w:t>
      </w:r>
      <w:proofErr w:type="spellEnd"/>
      <w:r w:rsidRPr="00A67348">
        <w:rPr>
          <w:w w:val="100"/>
          <w:sz w:val="24"/>
          <w:szCs w:val="24"/>
        </w:rPr>
        <w:t> — напруженість поля для i-ї сухопутної і j-ї морської ділянки траси відповідно; d</w:t>
      </w:r>
      <w:r w:rsidRPr="00A67348">
        <w:rPr>
          <w:w w:val="100"/>
          <w:sz w:val="24"/>
          <w:szCs w:val="24"/>
          <w:vertAlign w:val="subscript"/>
        </w:rPr>
        <w:t>i</w:t>
      </w:r>
      <w:r w:rsidRPr="00A67348">
        <w:rPr>
          <w:w w:val="100"/>
          <w:sz w:val="24"/>
          <w:szCs w:val="24"/>
        </w:rPr>
        <w:t xml:space="preserve">, </w:t>
      </w:r>
      <w:proofErr w:type="spellStart"/>
      <w:r w:rsidRPr="00A67348">
        <w:rPr>
          <w:w w:val="100"/>
          <w:sz w:val="24"/>
          <w:szCs w:val="24"/>
        </w:rPr>
        <w:t>d</w:t>
      </w:r>
      <w:r w:rsidRPr="00A67348">
        <w:rPr>
          <w:w w:val="100"/>
          <w:sz w:val="24"/>
          <w:szCs w:val="24"/>
          <w:vertAlign w:val="subscript"/>
        </w:rPr>
        <w:t>j</w:t>
      </w:r>
      <w:proofErr w:type="spellEnd"/>
      <w:r w:rsidRPr="00A67348">
        <w:rPr>
          <w:w w:val="100"/>
          <w:sz w:val="24"/>
          <w:szCs w:val="24"/>
          <w:vertAlign w:val="subscript"/>
        </w:rPr>
        <w:t> </w:t>
      </w:r>
      <w:r w:rsidRPr="00A67348">
        <w:rPr>
          <w:w w:val="100"/>
          <w:sz w:val="24"/>
          <w:szCs w:val="24"/>
        </w:rPr>
        <w:t xml:space="preserve">— довжина траси в зонах i та j; </w:t>
      </w: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vertAlign w:val="subscript"/>
        </w:rPr>
        <w:t> </w:t>
      </w:r>
      <w:r w:rsidRPr="00A67348">
        <w:rPr>
          <w:w w:val="100"/>
          <w:sz w:val="24"/>
          <w:szCs w:val="24"/>
        </w:rPr>
        <w:t xml:space="preserve">— довжина всієї сухопутної ділянки траси; </w:t>
      </w:r>
      <w:proofErr w:type="spellStart"/>
      <w:r w:rsidRPr="00A67348">
        <w:rPr>
          <w:w w:val="100"/>
          <w:sz w:val="24"/>
          <w:szCs w:val="24"/>
        </w:rPr>
        <w:t>d</w:t>
      </w:r>
      <w:r w:rsidRPr="00A67348">
        <w:rPr>
          <w:w w:val="100"/>
          <w:sz w:val="24"/>
          <w:szCs w:val="24"/>
          <w:vertAlign w:val="subscript"/>
        </w:rPr>
        <w:t>st</w:t>
      </w:r>
      <w:proofErr w:type="spellEnd"/>
      <w:r w:rsidRPr="00A67348">
        <w:rPr>
          <w:w w:val="100"/>
          <w:sz w:val="24"/>
          <w:szCs w:val="24"/>
          <w:vertAlign w:val="subscript"/>
        </w:rPr>
        <w:t> </w:t>
      </w:r>
      <w:r w:rsidRPr="00A67348">
        <w:rPr>
          <w:w w:val="100"/>
          <w:sz w:val="24"/>
          <w:szCs w:val="24"/>
        </w:rPr>
        <w:t>— довжина всієї морської ділянки траси.</w:t>
      </w:r>
    </w:p>
    <w:p w14:paraId="1E785025" w14:textId="77777777" w:rsidR="00D072C4" w:rsidRPr="00A67348" w:rsidRDefault="00D072C4" w:rsidP="00D072C4">
      <w:pPr>
        <w:pStyle w:val="Ch63"/>
        <w:rPr>
          <w:w w:val="100"/>
          <w:sz w:val="24"/>
          <w:szCs w:val="24"/>
        </w:rPr>
      </w:pPr>
      <w:r w:rsidRPr="00A67348">
        <w:rPr>
          <w:rStyle w:val="Bold"/>
          <w:bCs/>
          <w:w w:val="100"/>
          <w:sz w:val="24"/>
          <w:szCs w:val="24"/>
        </w:rPr>
        <w:t>Етап 12.</w:t>
      </w:r>
      <w:r w:rsidRPr="00A67348">
        <w:rPr>
          <w:w w:val="100"/>
          <w:sz w:val="24"/>
          <w:szCs w:val="24"/>
        </w:rPr>
        <w:t xml:space="preserve"> Якщо вихідне значення h</w:t>
      </w:r>
      <w:r w:rsidRPr="00A67348">
        <w:rPr>
          <w:w w:val="100"/>
          <w:sz w:val="24"/>
          <w:szCs w:val="24"/>
          <w:vertAlign w:val="subscript"/>
        </w:rPr>
        <w:t xml:space="preserve">2 </w:t>
      </w:r>
      <w:r w:rsidRPr="00A67348">
        <w:rPr>
          <w:w w:val="100"/>
          <w:sz w:val="24"/>
          <w:szCs w:val="24"/>
        </w:rPr>
        <w:t>не збігається з одним з еталонних значень, визначених у пункті 6 розділу 3 цього додатка, до прогнозованого значення напруженості поля додається поправку L</w:t>
      </w:r>
      <w:r w:rsidRPr="00A67348">
        <w:rPr>
          <w:rFonts w:ascii="Symbol" w:hAnsi="Symbol" w:cs="Symbol"/>
          <w:w w:val="100"/>
          <w:sz w:val="24"/>
          <w:szCs w:val="24"/>
          <w:vertAlign w:val="subscript"/>
        </w:rPr>
        <w:t>L</w:t>
      </w:r>
      <w:r w:rsidRPr="00A67348">
        <w:rPr>
          <w:w w:val="100"/>
          <w:sz w:val="24"/>
          <w:szCs w:val="24"/>
        </w:rPr>
        <w:t>, яка розраховується відповідно до схеми розрахунку поправки L</w:t>
      </w:r>
      <w:r w:rsidRPr="00A67348">
        <w:rPr>
          <w:rFonts w:ascii="Symbol" w:hAnsi="Symbol" w:cs="Symbol"/>
          <w:w w:val="100"/>
          <w:sz w:val="24"/>
          <w:szCs w:val="24"/>
          <w:vertAlign w:val="subscript"/>
        </w:rPr>
        <w:t>L</w:t>
      </w:r>
      <w:r w:rsidRPr="00A67348">
        <w:rPr>
          <w:w w:val="100"/>
          <w:sz w:val="24"/>
          <w:szCs w:val="24"/>
        </w:rPr>
        <w:t xml:space="preserve"> наведеної на малюнку 6 цього додатка.</w:t>
      </w:r>
    </w:p>
    <w:p w14:paraId="08A75C2F" w14:textId="255DCCA3" w:rsidR="00D072C4" w:rsidRPr="00A67348" w:rsidRDefault="00D64484" w:rsidP="00D072C4">
      <w:pPr>
        <w:pStyle w:val="Ch6b"/>
        <w:spacing w:before="170" w:after="170"/>
        <w:jc w:val="center"/>
        <w:rPr>
          <w:w w:val="100"/>
          <w:sz w:val="24"/>
          <w:szCs w:val="24"/>
        </w:rPr>
      </w:pPr>
      <w:r>
        <w:rPr>
          <w:noProof/>
          <w:w w:val="100"/>
          <w:sz w:val="24"/>
          <w:szCs w:val="24"/>
          <w14:ligatures w14:val="standardContextual"/>
        </w:rPr>
        <w:drawing>
          <wp:inline distT="0" distB="0" distL="0" distR="0" wp14:anchorId="1A804A68" wp14:editId="3789082A">
            <wp:extent cx="5000625" cy="6572250"/>
            <wp:effectExtent l="0" t="0" r="9525" b="0"/>
            <wp:docPr id="837408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8214" name="Рисунок 837408214"/>
                    <pic:cNvPicPr/>
                  </pic:nvPicPr>
                  <pic:blipFill>
                    <a:blip r:embed="rId152">
                      <a:extLst>
                        <a:ext uri="{28A0092B-C50C-407E-A947-70E740481C1C}">
                          <a14:useLocalDpi xmlns:a14="http://schemas.microsoft.com/office/drawing/2010/main" val="0"/>
                        </a:ext>
                      </a:extLst>
                    </a:blip>
                    <a:stretch>
                      <a:fillRect/>
                    </a:stretch>
                  </pic:blipFill>
                  <pic:spPr>
                    <a:xfrm>
                      <a:off x="0" y="0"/>
                      <a:ext cx="5000625" cy="6572250"/>
                    </a:xfrm>
                    <a:prstGeom prst="rect">
                      <a:avLst/>
                    </a:prstGeom>
                  </pic:spPr>
                </pic:pic>
              </a:graphicData>
            </a:graphic>
          </wp:inline>
        </w:drawing>
      </w:r>
    </w:p>
    <w:p w14:paraId="17882828" w14:textId="602B4503" w:rsidR="00D072C4" w:rsidRPr="00A6632C" w:rsidRDefault="00D072C4" w:rsidP="00D072C4">
      <w:pPr>
        <w:pStyle w:val="Ch6c"/>
        <w:rPr>
          <w:w w:val="100"/>
          <w:sz w:val="20"/>
          <w:szCs w:val="20"/>
        </w:rPr>
      </w:pPr>
      <w:r w:rsidRPr="00A6632C">
        <w:rPr>
          <w:i/>
          <w:iCs/>
          <w:w w:val="100"/>
          <w:sz w:val="20"/>
          <w:szCs w:val="20"/>
        </w:rPr>
        <w:t>Малюнок 6.</w:t>
      </w:r>
      <w:r w:rsidRPr="00A6632C">
        <w:rPr>
          <w:w w:val="100"/>
          <w:sz w:val="20"/>
          <w:szCs w:val="20"/>
        </w:rPr>
        <w:t xml:space="preserve"> — Схема розрахунку поправки </w:t>
      </w:r>
      <w:r w:rsidR="00396845" w:rsidRPr="00396845">
        <w:rPr>
          <w:noProof/>
          <w:w w:val="100"/>
          <w:sz w:val="20"/>
          <w:szCs w:val="20"/>
        </w:rPr>
        <w:drawing>
          <wp:inline distT="0" distB="0" distL="0" distR="0" wp14:anchorId="77037827" wp14:editId="426856A2">
            <wp:extent cx="304800" cy="207524"/>
            <wp:effectExtent l="0" t="0" r="0" b="2540"/>
            <wp:docPr id="1657409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09282" name=""/>
                    <pic:cNvPicPr/>
                  </pic:nvPicPr>
                  <pic:blipFill>
                    <a:blip r:embed="rId153"/>
                    <a:stretch>
                      <a:fillRect/>
                    </a:stretch>
                  </pic:blipFill>
                  <pic:spPr>
                    <a:xfrm>
                      <a:off x="0" y="0"/>
                      <a:ext cx="306832" cy="208907"/>
                    </a:xfrm>
                    <a:prstGeom prst="rect">
                      <a:avLst/>
                    </a:prstGeom>
                  </pic:spPr>
                </pic:pic>
              </a:graphicData>
            </a:graphic>
          </wp:inline>
        </w:drawing>
      </w:r>
    </w:p>
    <w:p w14:paraId="5D793908" w14:textId="77777777" w:rsidR="00D072C4" w:rsidRPr="00A67348" w:rsidRDefault="00D072C4" w:rsidP="00D072C4">
      <w:pPr>
        <w:pStyle w:val="Ch63"/>
        <w:pageBreakBefore/>
        <w:rPr>
          <w:w w:val="100"/>
          <w:sz w:val="24"/>
          <w:szCs w:val="24"/>
        </w:rPr>
      </w:pPr>
      <w:r w:rsidRPr="00A67348">
        <w:rPr>
          <w:rStyle w:val="Bold"/>
          <w:bCs/>
          <w:w w:val="100"/>
          <w:sz w:val="24"/>
          <w:szCs w:val="24"/>
        </w:rPr>
        <w:t xml:space="preserve">Етап 13. </w:t>
      </w:r>
      <w:r w:rsidRPr="00A67348">
        <w:rPr>
          <w:w w:val="100"/>
          <w:sz w:val="24"/>
          <w:szCs w:val="24"/>
        </w:rPr>
        <w:t>Для сухопутних трас або у випадку розташування приймальної антени на сухопутній ділянці змішаної траси за наявності даних, для розрахованого значення напруженості поля визначається уточнююча поправка на кут просвіту місцевості для приймальної станції за формулою:</w:t>
      </w:r>
    </w:p>
    <w:p w14:paraId="0E8DD215" w14:textId="33489B67"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10"/>
          <w:sz w:val="24"/>
          <w:szCs w:val="24"/>
          <w14:ligatures w14:val="standardContextual"/>
        </w:rPr>
        <w:drawing>
          <wp:inline distT="0" distB="0" distL="0" distR="0" wp14:anchorId="5493E31E" wp14:editId="0A7482BD">
            <wp:extent cx="1743075" cy="304800"/>
            <wp:effectExtent l="0" t="0" r="9525" b="0"/>
            <wp:docPr id="184162280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22803" name="Рисунок 1841622803"/>
                    <pic:cNvPicPr/>
                  </pic:nvPicPr>
                  <pic:blipFill>
                    <a:blip r:embed="rId154">
                      <a:extLst>
                        <a:ext uri="{28A0092B-C50C-407E-A947-70E740481C1C}">
                          <a14:useLocalDpi xmlns:a14="http://schemas.microsoft.com/office/drawing/2010/main" val="0"/>
                        </a:ext>
                      </a:extLst>
                    </a:blip>
                    <a:stretch>
                      <a:fillRect/>
                    </a:stretch>
                  </pic:blipFill>
                  <pic:spPr>
                    <a:xfrm>
                      <a:off x="0" y="0"/>
                      <a:ext cx="1743075" cy="304800"/>
                    </a:xfrm>
                    <a:prstGeom prst="rect">
                      <a:avLst/>
                    </a:prstGeom>
                  </pic:spPr>
                </pic:pic>
              </a:graphicData>
            </a:graphic>
          </wp:inline>
        </w:drawing>
      </w:r>
      <w:r w:rsidR="00A6632C" w:rsidRPr="00A6632C">
        <w:rPr>
          <w:rFonts w:asciiTheme="minorHAnsi" w:hAnsiTheme="minorHAnsi"/>
          <w:w w:val="100"/>
          <w:position w:val="10"/>
          <w:sz w:val="24"/>
          <w:szCs w:val="24"/>
        </w:rPr>
        <w:t xml:space="preserve">                                                                      </w:t>
      </w:r>
      <w:r w:rsidRPr="00A67348">
        <w:rPr>
          <w:w w:val="100"/>
          <w:position w:val="10"/>
          <w:sz w:val="24"/>
          <w:szCs w:val="24"/>
        </w:rPr>
        <w:t>(99)</w:t>
      </w:r>
    </w:p>
    <w:p w14:paraId="71C131DD" w14:textId="0CDB635D" w:rsidR="00D072C4" w:rsidRPr="00A6632C" w:rsidRDefault="00D072C4" w:rsidP="00D072C4">
      <w:pPr>
        <w:pStyle w:val="deFORMULA"/>
        <w:rPr>
          <w:rFonts w:asciiTheme="minorHAnsi" w:hAnsiTheme="minorHAnsi"/>
          <w:w w:val="100"/>
          <w:sz w:val="24"/>
          <w:szCs w:val="24"/>
        </w:rPr>
      </w:pPr>
      <w:r w:rsidRPr="00A67348">
        <w:rPr>
          <w:w w:val="100"/>
          <w:sz w:val="24"/>
          <w:szCs w:val="24"/>
        </w:rPr>
        <w:t xml:space="preserve">де: </w:t>
      </w:r>
      <w:r w:rsidRPr="00A67348">
        <w:rPr>
          <w:w w:val="100"/>
          <w:sz w:val="24"/>
          <w:szCs w:val="24"/>
        </w:rPr>
        <w:tab/>
        <w:t>J</w:t>
      </w:r>
      <w:r w:rsidRPr="00A67348">
        <w:rPr>
          <w:i/>
          <w:iCs/>
          <w:w w:val="100"/>
          <w:sz w:val="24"/>
          <w:szCs w:val="24"/>
        </w:rPr>
        <w:t>ʹ</w:t>
      </w:r>
      <w:r w:rsidRPr="00A67348">
        <w:rPr>
          <w:w w:val="100"/>
          <w:sz w:val="24"/>
          <w:szCs w:val="24"/>
        </w:rPr>
        <w:t>(</w:t>
      </w:r>
      <w:r w:rsidRPr="00A67348">
        <w:rPr>
          <w:rFonts w:ascii="Symbol" w:hAnsi="Symbol" w:cs="Symbol"/>
          <w:w w:val="100"/>
          <w:sz w:val="24"/>
          <w:szCs w:val="24"/>
        </w:rPr>
        <w:t>n</w:t>
      </w:r>
      <w:r w:rsidRPr="00A67348">
        <w:rPr>
          <w:i/>
          <w:iCs/>
          <w:w w:val="100"/>
          <w:sz w:val="24"/>
          <w:szCs w:val="24"/>
        </w:rPr>
        <w:t>ʹ</w:t>
      </w:r>
      <w:r w:rsidRPr="00A67348">
        <w:rPr>
          <w:w w:val="100"/>
          <w:sz w:val="24"/>
          <w:szCs w:val="24"/>
        </w:rPr>
        <w:t>) і J(</w:t>
      </w:r>
      <w:r w:rsidRPr="00A67348">
        <w:rPr>
          <w:rFonts w:ascii="Symbol" w:hAnsi="Symbol" w:cs="Symbol"/>
          <w:w w:val="100"/>
          <w:sz w:val="24"/>
          <w:szCs w:val="24"/>
        </w:rPr>
        <w:t>n</w:t>
      </w:r>
      <w:r w:rsidRPr="00A67348">
        <w:rPr>
          <w:w w:val="100"/>
          <w:sz w:val="24"/>
          <w:szCs w:val="24"/>
        </w:rPr>
        <w:t>) — дифракційні втрати, які розраховуються за формулою, наведеною у підпункті 1.3.1 підпункту 1.3 пункту 1 цього додатка, або визначаються за графіком на малюнку</w:t>
      </w:r>
      <w:r w:rsidR="00A17CEC" w:rsidRPr="00A17CEC">
        <w:rPr>
          <w:rFonts w:asciiTheme="minorHAnsi" w:hAnsiTheme="minorHAnsi"/>
          <w:w w:val="100"/>
          <w:sz w:val="24"/>
          <w:szCs w:val="24"/>
        </w:rPr>
        <w:t xml:space="preserve"> </w:t>
      </w:r>
      <w:r w:rsidRPr="00A67348">
        <w:rPr>
          <w:w w:val="100"/>
          <w:sz w:val="24"/>
          <w:szCs w:val="24"/>
        </w:rPr>
        <w:t xml:space="preserve">2 цього додатка, враховуючи, що  </w:t>
      </w:r>
      <w:r w:rsidR="00A6632C" w:rsidRPr="00A6632C">
        <w:rPr>
          <w:noProof/>
          <w:w w:val="100"/>
          <w:sz w:val="24"/>
          <w:szCs w:val="24"/>
        </w:rPr>
        <w:drawing>
          <wp:inline distT="0" distB="0" distL="0" distR="0" wp14:anchorId="298F7871" wp14:editId="24168CA6">
            <wp:extent cx="2131340" cy="224790"/>
            <wp:effectExtent l="0" t="0" r="2540" b="3810"/>
            <wp:docPr id="258737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7549" name=""/>
                    <pic:cNvPicPr/>
                  </pic:nvPicPr>
                  <pic:blipFill>
                    <a:blip r:embed="rId155"/>
                    <a:stretch>
                      <a:fillRect/>
                    </a:stretch>
                  </pic:blipFill>
                  <pic:spPr>
                    <a:xfrm>
                      <a:off x="0" y="0"/>
                      <a:ext cx="2168805" cy="228741"/>
                    </a:xfrm>
                    <a:prstGeom prst="rect">
                      <a:avLst/>
                    </a:prstGeom>
                  </pic:spPr>
                </pic:pic>
              </a:graphicData>
            </a:graphic>
          </wp:inline>
        </w:drawing>
      </w:r>
    </w:p>
    <w:p w14:paraId="1BA2DB01" w14:textId="77777777" w:rsidR="00D072C4" w:rsidRPr="00A67348" w:rsidRDefault="00D072C4" w:rsidP="00D072C4">
      <w:pPr>
        <w:pStyle w:val="Ch63"/>
        <w:rPr>
          <w:w w:val="100"/>
          <w:sz w:val="24"/>
          <w:szCs w:val="24"/>
        </w:rPr>
      </w:pPr>
      <w:r w:rsidRPr="00A67348">
        <w:rPr>
          <w:w w:val="100"/>
          <w:sz w:val="24"/>
          <w:szCs w:val="24"/>
        </w:rPr>
        <w:t>Значення кута просвіту траси розраховуються за формулою:</w:t>
      </w:r>
    </w:p>
    <w:p w14:paraId="51B8889C" w14:textId="047B6939" w:rsidR="00D072C4" w:rsidRPr="00A67348" w:rsidRDefault="00D072C4" w:rsidP="00A6632C">
      <w:pPr>
        <w:pStyle w:val="FormulaFORMULA"/>
        <w:spacing w:after="113"/>
        <w:jc w:val="right"/>
        <w:rPr>
          <w:w w:val="100"/>
          <w:sz w:val="24"/>
          <w:szCs w:val="24"/>
        </w:rPr>
      </w:pPr>
      <w:r w:rsidRPr="00A67348">
        <w:rPr>
          <w:w w:val="100"/>
          <w:position w:val="-5"/>
          <w:sz w:val="24"/>
          <w:szCs w:val="24"/>
        </w:rPr>
        <w:tab/>
      </w:r>
      <w:r w:rsidR="00A6632C">
        <w:rPr>
          <w:noProof/>
          <w:w w:val="100"/>
          <w:sz w:val="24"/>
          <w:szCs w:val="24"/>
          <w14:ligatures w14:val="standardContextual"/>
        </w:rPr>
        <w:drawing>
          <wp:inline distT="0" distB="0" distL="0" distR="0" wp14:anchorId="636BD0FB" wp14:editId="572B6A56">
            <wp:extent cx="1447800" cy="323850"/>
            <wp:effectExtent l="0" t="0" r="0" b="0"/>
            <wp:docPr id="70642161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1616" name="Рисунок 706421616"/>
                    <pic:cNvPicPr/>
                  </pic:nvPicPr>
                  <pic:blipFill>
                    <a:blip r:embed="rId156">
                      <a:extLst>
                        <a:ext uri="{28A0092B-C50C-407E-A947-70E740481C1C}">
                          <a14:useLocalDpi xmlns:a14="http://schemas.microsoft.com/office/drawing/2010/main" val="0"/>
                        </a:ext>
                      </a:extLst>
                    </a:blip>
                    <a:stretch>
                      <a:fillRect/>
                    </a:stretch>
                  </pic:blipFill>
                  <pic:spPr>
                    <a:xfrm>
                      <a:off x="0" y="0"/>
                      <a:ext cx="1447800" cy="323850"/>
                    </a:xfrm>
                    <a:prstGeom prst="rect">
                      <a:avLst/>
                    </a:prstGeom>
                  </pic:spPr>
                </pic:pic>
              </a:graphicData>
            </a:graphic>
          </wp:inline>
        </w:drawing>
      </w:r>
      <w:r w:rsidR="00A6632C">
        <w:rPr>
          <w:rFonts w:asciiTheme="minorHAnsi" w:hAnsiTheme="minorHAnsi"/>
          <w:w w:val="100"/>
          <w:sz w:val="24"/>
          <w:szCs w:val="24"/>
          <w:lang w:val="ru-RU"/>
        </w:rPr>
        <w:t xml:space="preserve">                                                                    </w:t>
      </w:r>
      <w:r w:rsidRPr="00A67348">
        <w:rPr>
          <w:w w:val="100"/>
          <w:sz w:val="24"/>
          <w:szCs w:val="24"/>
        </w:rPr>
        <w:t>(100)</w:t>
      </w:r>
    </w:p>
    <w:p w14:paraId="2F5D9AF2"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q</w:t>
      </w:r>
      <w:r w:rsidRPr="00A67348">
        <w:rPr>
          <w:w w:val="100"/>
          <w:sz w:val="24"/>
          <w:szCs w:val="24"/>
        </w:rPr>
        <w:t> — кут місця для лінії від приймальної антени, що проходить, не зачіпаючи топографічних перешкод, у напрямку передавальної антени на відстань до 16 км, але не виходить за останню;</w:t>
      </w:r>
    </w:p>
    <w:p w14:paraId="350DFA53" w14:textId="4998F5DA" w:rsidR="00D072C4" w:rsidRPr="00A67348" w:rsidRDefault="00D072C4" w:rsidP="00A6632C">
      <w:pPr>
        <w:pStyle w:val="deFORMULA"/>
        <w:tabs>
          <w:tab w:val="center" w:pos="3860"/>
        </w:tabs>
        <w:jc w:val="right"/>
        <w:rPr>
          <w:w w:val="100"/>
          <w:sz w:val="24"/>
          <w:szCs w:val="24"/>
        </w:rPr>
      </w:pPr>
      <w:r w:rsidRPr="00A67348">
        <w:rPr>
          <w:rFonts w:ascii="Symbol" w:hAnsi="Symbol" w:cs="Symbol"/>
          <w:w w:val="100"/>
          <w:position w:val="24"/>
          <w:sz w:val="24"/>
          <w:szCs w:val="24"/>
        </w:rPr>
        <w:tab/>
      </w:r>
      <w:r w:rsidRPr="00A67348">
        <w:rPr>
          <w:rFonts w:ascii="Symbol" w:hAnsi="Symbol" w:cs="Symbol"/>
          <w:w w:val="100"/>
          <w:position w:val="24"/>
          <w:sz w:val="24"/>
          <w:szCs w:val="24"/>
        </w:rPr>
        <w:tab/>
      </w:r>
      <w:r w:rsidR="00A6632C">
        <w:rPr>
          <w:noProof/>
          <w:w w:val="100"/>
          <w:position w:val="24"/>
          <w:sz w:val="24"/>
          <w:szCs w:val="24"/>
          <w14:ligatures w14:val="standardContextual"/>
        </w:rPr>
        <w:drawing>
          <wp:inline distT="0" distB="0" distL="0" distR="0" wp14:anchorId="6AC63C9F" wp14:editId="67E89D89">
            <wp:extent cx="2834640" cy="400050"/>
            <wp:effectExtent l="0" t="0" r="3810" b="0"/>
            <wp:docPr id="1335978432"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8432" name="Рисунок 1335978432"/>
                    <pic:cNvPicPr/>
                  </pic:nvPicPr>
                  <pic:blipFill>
                    <a:blip r:embed="rId157">
                      <a:extLst>
                        <a:ext uri="{28A0092B-C50C-407E-A947-70E740481C1C}">
                          <a14:useLocalDpi xmlns:a14="http://schemas.microsoft.com/office/drawing/2010/main" val="0"/>
                        </a:ext>
                      </a:extLst>
                    </a:blip>
                    <a:stretch>
                      <a:fillRect/>
                    </a:stretch>
                  </pic:blipFill>
                  <pic:spPr>
                    <a:xfrm>
                      <a:off x="0" y="0"/>
                      <a:ext cx="2854019" cy="402785"/>
                    </a:xfrm>
                    <a:prstGeom prst="rect">
                      <a:avLst/>
                    </a:prstGeom>
                  </pic:spPr>
                </pic:pic>
              </a:graphicData>
            </a:graphic>
          </wp:inline>
        </w:drawing>
      </w:r>
      <w:r w:rsidR="00A6632C">
        <w:rPr>
          <w:rFonts w:asciiTheme="minorHAnsi" w:hAnsiTheme="minorHAnsi"/>
          <w:w w:val="100"/>
          <w:position w:val="24"/>
          <w:sz w:val="24"/>
          <w:szCs w:val="24"/>
          <w:lang w:val="ru-RU"/>
        </w:rPr>
        <w:t xml:space="preserve">                                                  </w:t>
      </w:r>
      <w:r w:rsidRPr="00A67348">
        <w:rPr>
          <w:w w:val="100"/>
          <w:position w:val="24"/>
          <w:sz w:val="24"/>
          <w:szCs w:val="24"/>
        </w:rPr>
        <w:t>(101)</w:t>
      </w:r>
    </w:p>
    <w:p w14:paraId="744915C5" w14:textId="77777777" w:rsidR="00D072C4" w:rsidRPr="00A67348" w:rsidRDefault="00D072C4" w:rsidP="00D072C4">
      <w:pPr>
        <w:pStyle w:val="Ch63"/>
        <w:rPr>
          <w:w w:val="100"/>
          <w:sz w:val="24"/>
          <w:szCs w:val="24"/>
        </w:rPr>
      </w:pPr>
      <w:r w:rsidRPr="00A67348">
        <w:rPr>
          <w:w w:val="100"/>
          <w:sz w:val="24"/>
          <w:szCs w:val="24"/>
        </w:rPr>
        <w:t>h</w:t>
      </w:r>
      <w:r w:rsidRPr="00A67348">
        <w:rPr>
          <w:w w:val="100"/>
          <w:sz w:val="24"/>
          <w:szCs w:val="24"/>
          <w:vertAlign w:val="subscript"/>
        </w:rPr>
        <w:t>1s</w:t>
      </w:r>
      <w:r w:rsidRPr="00A67348">
        <w:rPr>
          <w:w w:val="100"/>
          <w:sz w:val="24"/>
          <w:szCs w:val="24"/>
        </w:rPr>
        <w:t xml:space="preserve"> і h</w:t>
      </w:r>
      <w:r w:rsidRPr="00A67348">
        <w:rPr>
          <w:w w:val="100"/>
          <w:sz w:val="24"/>
          <w:szCs w:val="24"/>
          <w:vertAlign w:val="subscript"/>
        </w:rPr>
        <w:t>2s</w:t>
      </w:r>
      <w:r w:rsidRPr="00A67348">
        <w:rPr>
          <w:w w:val="100"/>
          <w:sz w:val="24"/>
          <w:szCs w:val="24"/>
        </w:rPr>
        <w:t> — висота передавальної і приймальної антени над рівнем моря відповідно.</w:t>
      </w:r>
    </w:p>
    <w:p w14:paraId="32D51BAE" w14:textId="77777777" w:rsidR="00D072C4" w:rsidRPr="00A67348" w:rsidRDefault="00D072C4" w:rsidP="00D072C4">
      <w:pPr>
        <w:pStyle w:val="Ch63"/>
        <w:rPr>
          <w:w w:val="100"/>
          <w:sz w:val="24"/>
          <w:szCs w:val="24"/>
        </w:rPr>
      </w:pPr>
      <w:r w:rsidRPr="00A67348">
        <w:rPr>
          <w:w w:val="100"/>
          <w:sz w:val="24"/>
          <w:szCs w:val="24"/>
        </w:rPr>
        <w:t xml:space="preserve">При визначенні </w:t>
      </w:r>
      <w:r w:rsidRPr="00A67348">
        <w:rPr>
          <w:rFonts w:ascii="Symbol" w:hAnsi="Symbol" w:cs="Symbol"/>
          <w:w w:val="100"/>
          <w:sz w:val="24"/>
          <w:szCs w:val="24"/>
        </w:rPr>
        <w:t>q</w:t>
      </w:r>
      <w:r w:rsidRPr="00A67348">
        <w:rPr>
          <w:w w:val="100"/>
          <w:sz w:val="24"/>
          <w:szCs w:val="24"/>
        </w:rPr>
        <w:t xml:space="preserve"> і </w:t>
      </w:r>
      <w:r w:rsidRPr="00A67348">
        <w:rPr>
          <w:rFonts w:ascii="Symbol" w:hAnsi="Symbol" w:cs="Symbol"/>
          <w:w w:val="100"/>
          <w:sz w:val="24"/>
          <w:szCs w:val="24"/>
        </w:rPr>
        <w:t>q</w:t>
      </w:r>
      <w:r w:rsidRPr="00A67348">
        <w:rPr>
          <w:w w:val="100"/>
          <w:sz w:val="24"/>
          <w:szCs w:val="24"/>
          <w:vertAlign w:val="subscript"/>
        </w:rPr>
        <w:t>r</w:t>
      </w:r>
      <w:r w:rsidRPr="00A67348">
        <w:rPr>
          <w:w w:val="100"/>
          <w:sz w:val="24"/>
          <w:szCs w:val="24"/>
        </w:rPr>
        <w:t xml:space="preserve"> кривизна поверхні Землі не враховується, а результуюче значення </w:t>
      </w:r>
      <w:r w:rsidRPr="00A67348">
        <w:rPr>
          <w:rFonts w:ascii="Symbol" w:hAnsi="Symbol" w:cs="Symbol"/>
          <w:w w:val="100"/>
          <w:sz w:val="24"/>
          <w:szCs w:val="24"/>
        </w:rPr>
        <w:t>q</w:t>
      </w:r>
      <w:proofErr w:type="spellStart"/>
      <w:r w:rsidRPr="00A67348">
        <w:rPr>
          <w:w w:val="100"/>
          <w:sz w:val="24"/>
          <w:szCs w:val="24"/>
          <w:vertAlign w:val="subscript"/>
        </w:rPr>
        <w:t>tca</w:t>
      </w:r>
      <w:proofErr w:type="spellEnd"/>
      <w:r w:rsidRPr="00A67348">
        <w:rPr>
          <w:w w:val="100"/>
          <w:sz w:val="24"/>
          <w:szCs w:val="24"/>
        </w:rPr>
        <w:t xml:space="preserve"> необхідно обмежити від + 0,55</w:t>
      </w:r>
      <w:r w:rsidRPr="00A67348">
        <w:rPr>
          <w:rFonts w:ascii="HeliosCond" w:hAnsi="HeliosCond" w:cs="HeliosCond"/>
          <w:w w:val="100"/>
          <w:sz w:val="24"/>
          <w:szCs w:val="24"/>
        </w:rPr>
        <w:t>°</w:t>
      </w:r>
      <w:r w:rsidRPr="00A67348">
        <w:rPr>
          <w:w w:val="100"/>
          <w:sz w:val="24"/>
          <w:szCs w:val="24"/>
        </w:rPr>
        <w:t xml:space="preserve"> до + 40,0</w:t>
      </w:r>
      <w:r w:rsidRPr="00A67348">
        <w:rPr>
          <w:rFonts w:ascii="HeliosCond" w:hAnsi="HeliosCond" w:cs="HeliosCond"/>
          <w:w w:val="100"/>
          <w:sz w:val="24"/>
          <w:szCs w:val="24"/>
        </w:rPr>
        <w:t>°</w:t>
      </w:r>
      <w:r w:rsidRPr="00A67348">
        <w:rPr>
          <w:w w:val="100"/>
          <w:sz w:val="24"/>
          <w:szCs w:val="24"/>
        </w:rPr>
        <w:t>.</w:t>
      </w:r>
    </w:p>
    <w:p w14:paraId="3493B874" w14:textId="77777777" w:rsidR="00D072C4" w:rsidRPr="00A67348" w:rsidRDefault="00D072C4" w:rsidP="00D072C4">
      <w:pPr>
        <w:pStyle w:val="Ch63"/>
        <w:rPr>
          <w:w w:val="100"/>
          <w:sz w:val="24"/>
          <w:szCs w:val="24"/>
        </w:rPr>
      </w:pPr>
      <w:r w:rsidRPr="00A67348">
        <w:rPr>
          <w:w w:val="100"/>
          <w:sz w:val="24"/>
          <w:szCs w:val="24"/>
        </w:rPr>
        <w:t>Якщо вихідне значення частоти f збігається з одним із номінальних значень, визначених у підпункті 3.6 пункту 3 цього додатка, значення поправки E</w:t>
      </w:r>
      <w:r w:rsidRPr="00A67348">
        <w:rPr>
          <w:i/>
          <w:iCs/>
          <w:w w:val="100"/>
          <w:sz w:val="24"/>
          <w:szCs w:val="24"/>
        </w:rPr>
        <w:t>ʹ</w:t>
      </w:r>
      <w:r w:rsidRPr="00A67348">
        <w:rPr>
          <w:rFonts w:ascii="Symbol" w:hAnsi="Symbol" w:cs="Symbol"/>
          <w:w w:val="100"/>
          <w:sz w:val="24"/>
          <w:szCs w:val="24"/>
          <w:vertAlign w:val="subscript"/>
        </w:rPr>
        <w:t>Q</w:t>
      </w:r>
      <w:r w:rsidRPr="00A67348">
        <w:rPr>
          <w:w w:val="100"/>
          <w:sz w:val="24"/>
          <w:szCs w:val="24"/>
        </w:rPr>
        <w:t xml:space="preserve"> визначається за графіком на малюнку 7 цього додатка.</w:t>
      </w:r>
    </w:p>
    <w:p w14:paraId="2218169B" w14:textId="4276BBF6" w:rsidR="00D072C4" w:rsidRPr="00A67348" w:rsidRDefault="003752C8" w:rsidP="00A6632C">
      <w:pPr>
        <w:pStyle w:val="Ch63"/>
        <w:jc w:val="center"/>
        <w:rPr>
          <w:w w:val="100"/>
          <w:sz w:val="24"/>
          <w:szCs w:val="24"/>
        </w:rPr>
      </w:pPr>
      <w:r>
        <w:rPr>
          <w:noProof/>
          <w:w w:val="100"/>
          <w:sz w:val="24"/>
          <w:szCs w:val="24"/>
          <w14:ligatures w14:val="standardContextual"/>
        </w:rPr>
        <w:drawing>
          <wp:inline distT="0" distB="0" distL="0" distR="0" wp14:anchorId="6015A90D" wp14:editId="4DDA91E5">
            <wp:extent cx="3606800" cy="2243803"/>
            <wp:effectExtent l="0" t="0" r="0" b="4445"/>
            <wp:docPr id="1930938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8733" name="Рисунок 1930938733"/>
                    <pic:cNvPicPr/>
                  </pic:nvPicPr>
                  <pic:blipFill>
                    <a:blip r:embed="rId158">
                      <a:extLst>
                        <a:ext uri="{28A0092B-C50C-407E-A947-70E740481C1C}">
                          <a14:useLocalDpi xmlns:a14="http://schemas.microsoft.com/office/drawing/2010/main" val="0"/>
                        </a:ext>
                      </a:extLst>
                    </a:blip>
                    <a:stretch>
                      <a:fillRect/>
                    </a:stretch>
                  </pic:blipFill>
                  <pic:spPr>
                    <a:xfrm>
                      <a:off x="0" y="0"/>
                      <a:ext cx="3624748" cy="2254969"/>
                    </a:xfrm>
                    <a:prstGeom prst="rect">
                      <a:avLst/>
                    </a:prstGeom>
                  </pic:spPr>
                </pic:pic>
              </a:graphicData>
            </a:graphic>
          </wp:inline>
        </w:drawing>
      </w:r>
    </w:p>
    <w:p w14:paraId="1127F155" w14:textId="77777777" w:rsidR="00D072C4" w:rsidRPr="00A6632C" w:rsidRDefault="00D072C4" w:rsidP="00D072C4">
      <w:pPr>
        <w:pStyle w:val="Ch6b"/>
        <w:spacing w:before="57" w:after="170"/>
        <w:jc w:val="center"/>
        <w:rPr>
          <w:w w:val="100"/>
          <w:sz w:val="20"/>
          <w:szCs w:val="20"/>
        </w:rPr>
      </w:pPr>
      <w:r w:rsidRPr="00A6632C">
        <w:rPr>
          <w:w w:val="100"/>
          <w:sz w:val="20"/>
          <w:szCs w:val="20"/>
        </w:rPr>
        <w:t xml:space="preserve">Кут просвіту місцевості </w:t>
      </w:r>
      <w:r w:rsidRPr="00A6632C">
        <w:rPr>
          <w:rFonts w:ascii="Symbol" w:hAnsi="Symbol" w:cs="Symbol"/>
          <w:w w:val="100"/>
          <w:sz w:val="20"/>
          <w:szCs w:val="20"/>
        </w:rPr>
        <w:t>q</w:t>
      </w:r>
      <w:proofErr w:type="spellStart"/>
      <w:r w:rsidRPr="00A6632C">
        <w:rPr>
          <w:w w:val="100"/>
          <w:sz w:val="20"/>
          <w:szCs w:val="20"/>
          <w:vertAlign w:val="subscript"/>
        </w:rPr>
        <w:t>tca</w:t>
      </w:r>
      <w:proofErr w:type="spellEnd"/>
      <w:r w:rsidRPr="00A6632C">
        <w:rPr>
          <w:w w:val="100"/>
          <w:sz w:val="20"/>
          <w:szCs w:val="20"/>
        </w:rPr>
        <w:t xml:space="preserve"> (град)</w:t>
      </w:r>
    </w:p>
    <w:p w14:paraId="4462061F" w14:textId="77777777" w:rsidR="00D072C4" w:rsidRPr="00A6632C" w:rsidRDefault="00D072C4" w:rsidP="00D072C4">
      <w:pPr>
        <w:pStyle w:val="Ch6c"/>
        <w:rPr>
          <w:w w:val="100"/>
          <w:sz w:val="20"/>
          <w:szCs w:val="20"/>
        </w:rPr>
      </w:pPr>
      <w:r w:rsidRPr="00A6632C">
        <w:rPr>
          <w:i/>
          <w:iCs/>
          <w:w w:val="100"/>
          <w:sz w:val="20"/>
          <w:szCs w:val="20"/>
        </w:rPr>
        <w:t xml:space="preserve">Малюнок 7. </w:t>
      </w:r>
      <w:r w:rsidRPr="00A6632C">
        <w:rPr>
          <w:w w:val="100"/>
          <w:sz w:val="20"/>
          <w:szCs w:val="20"/>
        </w:rPr>
        <w:t>— Графіки залежності поправки E</w:t>
      </w:r>
      <w:r w:rsidRPr="00A6632C">
        <w:rPr>
          <w:i/>
          <w:iCs/>
          <w:w w:val="100"/>
          <w:sz w:val="20"/>
          <w:szCs w:val="20"/>
        </w:rPr>
        <w:t>ʹ</w:t>
      </w:r>
      <w:r w:rsidRPr="00A6632C">
        <w:rPr>
          <w:rFonts w:ascii="Symbol" w:hAnsi="Symbol" w:cs="Symbol"/>
          <w:w w:val="100"/>
          <w:sz w:val="20"/>
          <w:szCs w:val="20"/>
          <w:vertAlign w:val="subscript"/>
        </w:rPr>
        <w:t xml:space="preserve">Q </w:t>
      </w:r>
      <w:r w:rsidRPr="00A6632C">
        <w:rPr>
          <w:w w:val="100"/>
          <w:sz w:val="20"/>
          <w:szCs w:val="20"/>
        </w:rPr>
        <w:t xml:space="preserve">від </w:t>
      </w:r>
      <w:proofErr w:type="spellStart"/>
      <w:r w:rsidRPr="00A6632C">
        <w:rPr>
          <w:w w:val="100"/>
          <w:sz w:val="20"/>
          <w:szCs w:val="20"/>
        </w:rPr>
        <w:t>θ</w:t>
      </w:r>
      <w:r w:rsidRPr="00A6632C">
        <w:rPr>
          <w:w w:val="100"/>
          <w:sz w:val="20"/>
          <w:szCs w:val="20"/>
          <w:vertAlign w:val="subscript"/>
        </w:rPr>
        <w:t>tca</w:t>
      </w:r>
      <w:proofErr w:type="spellEnd"/>
      <w:r w:rsidRPr="00A6632C">
        <w:rPr>
          <w:w w:val="100"/>
          <w:sz w:val="20"/>
          <w:szCs w:val="20"/>
          <w:vertAlign w:val="subscript"/>
        </w:rPr>
        <w:t xml:space="preserve"> </w:t>
      </w:r>
      <w:r w:rsidRPr="00A6632C">
        <w:rPr>
          <w:w w:val="100"/>
          <w:sz w:val="20"/>
          <w:szCs w:val="20"/>
          <w:vertAlign w:val="subscript"/>
        </w:rPr>
        <w:br/>
      </w:r>
      <w:r w:rsidRPr="00A6632C">
        <w:rPr>
          <w:w w:val="100"/>
          <w:sz w:val="20"/>
          <w:szCs w:val="20"/>
        </w:rPr>
        <w:t>для номінальних значень f: 100 МГц, 600 МГц і 2000</w:t>
      </w:r>
      <w:r w:rsidRPr="00A6632C">
        <w:rPr>
          <w:w w:val="100"/>
          <w:sz w:val="20"/>
          <w:szCs w:val="20"/>
          <w:lang w:val="ru-RU"/>
        </w:rPr>
        <w:t> </w:t>
      </w:r>
      <w:r w:rsidRPr="00A6632C">
        <w:rPr>
          <w:w w:val="100"/>
          <w:sz w:val="20"/>
          <w:szCs w:val="20"/>
        </w:rPr>
        <w:t>МГц</w:t>
      </w:r>
    </w:p>
    <w:p w14:paraId="7F91AE99" w14:textId="77777777" w:rsidR="00D072C4" w:rsidRPr="00A67348" w:rsidRDefault="00D072C4" w:rsidP="00D072C4">
      <w:pPr>
        <w:pStyle w:val="Ch63"/>
        <w:rPr>
          <w:w w:val="100"/>
          <w:sz w:val="24"/>
          <w:szCs w:val="24"/>
        </w:rPr>
      </w:pPr>
      <w:r w:rsidRPr="00A67348">
        <w:rPr>
          <w:w w:val="100"/>
          <w:sz w:val="24"/>
          <w:szCs w:val="24"/>
        </w:rPr>
        <w:t>Якщо вихідне значення f не збігається з номінальним, значення поправки визначається за графіками шляхом лінійної інтерполяції або екстраполяції значень поправки, отриманих для номінальних значень f.</w:t>
      </w:r>
    </w:p>
    <w:p w14:paraId="12E40D89" w14:textId="77777777" w:rsidR="00D072C4" w:rsidRPr="00A67348" w:rsidRDefault="00D072C4" w:rsidP="00D072C4">
      <w:pPr>
        <w:pStyle w:val="Ch63"/>
        <w:rPr>
          <w:w w:val="100"/>
          <w:sz w:val="24"/>
          <w:szCs w:val="24"/>
        </w:rPr>
      </w:pPr>
      <w:r w:rsidRPr="00A67348">
        <w:rPr>
          <w:rStyle w:val="Bold"/>
          <w:bCs/>
          <w:w w:val="100"/>
          <w:sz w:val="24"/>
          <w:szCs w:val="24"/>
        </w:rPr>
        <w:t>Етап 14.</w:t>
      </w:r>
      <w:r w:rsidRPr="00A67348">
        <w:rPr>
          <w:w w:val="100"/>
          <w:sz w:val="24"/>
          <w:szCs w:val="24"/>
        </w:rPr>
        <w:t xml:space="preserve"> Для трас довжиною менше ніж 15 км, які проходять через міські або приміські географічні області із забудовами однакової висоти, до розрахованого значення напруженості поля додається поправка, яка розраховується за формулою:</w:t>
      </w:r>
    </w:p>
    <w:p w14:paraId="51E7EE40" w14:textId="5CBE89D0" w:rsidR="00D072C4" w:rsidRPr="00A67348" w:rsidRDefault="00D072C4" w:rsidP="00A6632C">
      <w:pPr>
        <w:pStyle w:val="FormulaFORMULA"/>
        <w:spacing w:after="113"/>
        <w:jc w:val="right"/>
        <w:rPr>
          <w:w w:val="100"/>
          <w:sz w:val="24"/>
          <w:szCs w:val="24"/>
        </w:rPr>
      </w:pPr>
      <w:r w:rsidRPr="00A67348">
        <w:rPr>
          <w:w w:val="100"/>
          <w:sz w:val="24"/>
          <w:szCs w:val="24"/>
        </w:rPr>
        <w:tab/>
      </w:r>
      <w:r w:rsidR="00A6632C">
        <w:rPr>
          <w:noProof/>
          <w:w w:val="100"/>
          <w:sz w:val="24"/>
          <w:szCs w:val="24"/>
          <w14:ligatures w14:val="standardContextual"/>
        </w:rPr>
        <w:drawing>
          <wp:inline distT="0" distB="0" distL="0" distR="0" wp14:anchorId="6E3ED40A" wp14:editId="40C55322">
            <wp:extent cx="3655695" cy="312420"/>
            <wp:effectExtent l="0" t="0" r="1905" b="0"/>
            <wp:docPr id="122146757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67571" name="Рисунок 1221467571"/>
                    <pic:cNvPicPr/>
                  </pic:nvPicPr>
                  <pic:blipFill>
                    <a:blip r:embed="rId159">
                      <a:extLst>
                        <a:ext uri="{28A0092B-C50C-407E-A947-70E740481C1C}">
                          <a14:useLocalDpi xmlns:a14="http://schemas.microsoft.com/office/drawing/2010/main" val="0"/>
                        </a:ext>
                      </a:extLst>
                    </a:blip>
                    <a:stretch>
                      <a:fillRect/>
                    </a:stretch>
                  </pic:blipFill>
                  <pic:spPr>
                    <a:xfrm>
                      <a:off x="0" y="0"/>
                      <a:ext cx="3675049" cy="314074"/>
                    </a:xfrm>
                    <a:prstGeom prst="rect">
                      <a:avLst/>
                    </a:prstGeom>
                  </pic:spPr>
                </pic:pic>
              </a:graphicData>
            </a:graphic>
          </wp:inline>
        </w:drawing>
      </w:r>
      <w:r w:rsidR="00A6632C">
        <w:rPr>
          <w:rFonts w:asciiTheme="minorHAnsi" w:hAnsiTheme="minorHAnsi"/>
          <w:w w:val="100"/>
          <w:sz w:val="24"/>
          <w:szCs w:val="24"/>
          <w:lang w:val="ru-RU"/>
        </w:rPr>
        <w:t xml:space="preserve">                                     </w:t>
      </w:r>
      <w:r w:rsidRPr="00A67348">
        <w:rPr>
          <w:w w:val="100"/>
          <w:sz w:val="24"/>
          <w:szCs w:val="24"/>
        </w:rPr>
        <w:t>(102)</w:t>
      </w:r>
    </w:p>
    <w:p w14:paraId="49ABF0E8" w14:textId="287FFB05"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h</w:t>
      </w:r>
      <w:r w:rsidRPr="00A67348">
        <w:rPr>
          <w:w w:val="100"/>
          <w:sz w:val="24"/>
          <w:szCs w:val="24"/>
          <w:vertAlign w:val="subscript"/>
        </w:rPr>
        <w:t>a</w:t>
      </w:r>
      <w:proofErr w:type="spellEnd"/>
      <w:r w:rsidRPr="00A67348">
        <w:rPr>
          <w:w w:val="100"/>
          <w:sz w:val="24"/>
          <w:szCs w:val="24"/>
          <w:vertAlign w:val="subscript"/>
        </w:rPr>
        <w:t> </w:t>
      </w:r>
      <w:r w:rsidRPr="00A67348">
        <w:rPr>
          <w:w w:val="100"/>
          <w:sz w:val="24"/>
          <w:szCs w:val="24"/>
        </w:rPr>
        <w:t>— висота антени над поверхнею Землі, м;</w:t>
      </w:r>
    </w:p>
    <w:p w14:paraId="6445BE15" w14:textId="77777777" w:rsidR="00D072C4" w:rsidRPr="00A67348" w:rsidRDefault="00D072C4" w:rsidP="00D072C4">
      <w:pPr>
        <w:pStyle w:val="deFORMULA"/>
        <w:rPr>
          <w:w w:val="100"/>
          <w:sz w:val="24"/>
          <w:szCs w:val="24"/>
        </w:rPr>
      </w:pPr>
      <w:r w:rsidRPr="00A67348">
        <w:rPr>
          <w:w w:val="100"/>
          <w:sz w:val="24"/>
          <w:szCs w:val="24"/>
        </w:rPr>
        <w:tab/>
        <w:t>R — висота наземного покрову навколо приймальної антени.</w:t>
      </w:r>
    </w:p>
    <w:p w14:paraId="629A289C" w14:textId="77777777" w:rsidR="00D072C4" w:rsidRPr="00A67348" w:rsidRDefault="00D072C4" w:rsidP="00D072C4">
      <w:pPr>
        <w:pStyle w:val="Ch63"/>
        <w:rPr>
          <w:w w:val="100"/>
          <w:sz w:val="24"/>
          <w:szCs w:val="24"/>
        </w:rPr>
      </w:pPr>
      <w:r w:rsidRPr="00A67348">
        <w:rPr>
          <w:rStyle w:val="Bold"/>
          <w:bCs/>
          <w:w w:val="100"/>
          <w:sz w:val="24"/>
          <w:szCs w:val="24"/>
        </w:rPr>
        <w:t>Етап 15.</w:t>
      </w:r>
      <w:r w:rsidRPr="00A67348">
        <w:rPr>
          <w:w w:val="100"/>
          <w:sz w:val="24"/>
          <w:szCs w:val="24"/>
        </w:rPr>
        <w:t xml:space="preserve"> Розраховане значення напруженості поля (з урахуванням усіх необхідних поправок) обмежується максимально можливим значенням, яке для морських трас розраховується за формулою, визначеною на етапі 8.3, а для сухопутних і змішаних трас — на етапі 8.1.</w:t>
      </w:r>
    </w:p>
    <w:p w14:paraId="4F14C19C" w14:textId="77777777" w:rsidR="00D072C4" w:rsidRPr="00A67348" w:rsidRDefault="00D072C4" w:rsidP="00D072C4">
      <w:pPr>
        <w:pStyle w:val="Ch63"/>
        <w:rPr>
          <w:w w:val="100"/>
          <w:sz w:val="24"/>
          <w:szCs w:val="24"/>
        </w:rPr>
      </w:pPr>
      <w:r w:rsidRPr="00A67348">
        <w:rPr>
          <w:rStyle w:val="Bold"/>
          <w:bCs/>
          <w:w w:val="100"/>
          <w:sz w:val="24"/>
          <w:szCs w:val="24"/>
        </w:rPr>
        <w:t xml:space="preserve">Етап 16. </w:t>
      </w:r>
      <w:r w:rsidRPr="00A67348">
        <w:rPr>
          <w:w w:val="100"/>
          <w:sz w:val="24"/>
          <w:szCs w:val="24"/>
        </w:rPr>
        <w:t>Розраховане значення напруженості поля перераховується у базові втрати поширення радіохвиль за формулою, наведеною у підпункті 3.2 пункту 3 цього додатка.</w:t>
      </w:r>
    </w:p>
    <w:p w14:paraId="6A546ED0" w14:textId="77777777" w:rsidR="00D072C4" w:rsidRPr="00A67348" w:rsidRDefault="00D072C4" w:rsidP="00D072C4">
      <w:pPr>
        <w:pStyle w:val="Ch63"/>
        <w:rPr>
          <w:w w:val="100"/>
          <w:sz w:val="24"/>
          <w:szCs w:val="24"/>
        </w:rPr>
      </w:pPr>
      <w:r w:rsidRPr="00A67348">
        <w:rPr>
          <w:w w:val="100"/>
          <w:sz w:val="24"/>
          <w:szCs w:val="24"/>
        </w:rPr>
        <w:t>У розрахунках враховується, що напруженість поля, може бути заниженою, оскільки через відсутність інформації про реальний рельєф місцевості на трасі поширення радіохвиль у розрахунках не повністю враховуються особливості тропосферного розсіювання радіохвиль. За наявності такої інформації прогнозоване значення напруженості поля, обумовлене тропосферним розсіюванням радіохвиль, розраховується за такою процедурою.</w:t>
      </w:r>
    </w:p>
    <w:p w14:paraId="442C060B" w14:textId="77777777" w:rsidR="00D072C4" w:rsidRPr="00A67348" w:rsidRDefault="00D072C4" w:rsidP="00D072C4">
      <w:pPr>
        <w:pStyle w:val="Ch63"/>
        <w:rPr>
          <w:w w:val="100"/>
          <w:sz w:val="24"/>
          <w:szCs w:val="24"/>
        </w:rPr>
      </w:pPr>
      <w:r w:rsidRPr="00A67348">
        <w:rPr>
          <w:rStyle w:val="Bold"/>
          <w:rFonts w:ascii="Pragmatica Bold" w:hAnsi="Pragmatica Bold" w:cs="Pragmatica Bold"/>
          <w:bCs/>
          <w:i/>
          <w:iCs/>
          <w:w w:val="100"/>
          <w:sz w:val="24"/>
          <w:szCs w:val="24"/>
        </w:rPr>
        <w:t>Крок 1.</w:t>
      </w:r>
      <w:r w:rsidRPr="00A67348">
        <w:rPr>
          <w:w w:val="100"/>
          <w:sz w:val="24"/>
          <w:szCs w:val="24"/>
        </w:rPr>
        <w:t xml:space="preserve"> Розрахунок кута розсіювання на трасі за формулою:</w:t>
      </w:r>
    </w:p>
    <w:p w14:paraId="67F09DB9" w14:textId="1A51CF4F"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20"/>
          <w:sz w:val="24"/>
          <w:szCs w:val="24"/>
          <w14:ligatures w14:val="standardContextual"/>
        </w:rPr>
        <w:drawing>
          <wp:inline distT="0" distB="0" distL="0" distR="0" wp14:anchorId="3DF097A8" wp14:editId="078616B6">
            <wp:extent cx="1676400" cy="476250"/>
            <wp:effectExtent l="0" t="0" r="0" b="0"/>
            <wp:docPr id="114691515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15151" name="Рисунок 1146915151"/>
                    <pic:cNvPicPr/>
                  </pic:nvPicPr>
                  <pic:blipFill>
                    <a:blip r:embed="rId160">
                      <a:extLst>
                        <a:ext uri="{28A0092B-C50C-407E-A947-70E740481C1C}">
                          <a14:useLocalDpi xmlns:a14="http://schemas.microsoft.com/office/drawing/2010/main" val="0"/>
                        </a:ext>
                      </a:extLst>
                    </a:blip>
                    <a:stretch>
                      <a:fillRect/>
                    </a:stretch>
                  </pic:blipFill>
                  <pic:spPr>
                    <a:xfrm>
                      <a:off x="0" y="0"/>
                      <a:ext cx="1676400" cy="476250"/>
                    </a:xfrm>
                    <a:prstGeom prst="rect">
                      <a:avLst/>
                    </a:prstGeom>
                  </pic:spPr>
                </pic:pic>
              </a:graphicData>
            </a:graphic>
          </wp:inline>
        </w:drawing>
      </w:r>
      <w:r w:rsidR="00A6632C">
        <w:rPr>
          <w:rFonts w:asciiTheme="minorHAnsi" w:hAnsiTheme="minorHAnsi"/>
          <w:w w:val="100"/>
          <w:position w:val="20"/>
          <w:sz w:val="24"/>
          <w:szCs w:val="24"/>
          <w:lang w:val="ru-RU"/>
        </w:rPr>
        <w:t xml:space="preserve">                                                            </w:t>
      </w:r>
      <w:r w:rsidRPr="00A67348">
        <w:rPr>
          <w:w w:val="100"/>
          <w:position w:val="20"/>
          <w:sz w:val="24"/>
          <w:szCs w:val="24"/>
        </w:rPr>
        <w:t>(103)</w:t>
      </w:r>
    </w:p>
    <w:p w14:paraId="14DFB839"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q</w:t>
      </w:r>
      <w:r w:rsidRPr="00396845">
        <w:rPr>
          <w:w w:val="100"/>
          <w:sz w:val="28"/>
          <w:szCs w:val="28"/>
          <w:vertAlign w:val="subscript"/>
        </w:rPr>
        <w:t>t</w:t>
      </w:r>
      <w:r w:rsidRPr="00A67348">
        <w:rPr>
          <w:w w:val="100"/>
          <w:sz w:val="24"/>
          <w:szCs w:val="24"/>
        </w:rPr>
        <w:t> — кут просвіту місцевості для приймальної станції (h</w:t>
      </w:r>
      <w:r w:rsidRPr="00A67348">
        <w:rPr>
          <w:w w:val="100"/>
          <w:sz w:val="24"/>
          <w:szCs w:val="24"/>
          <w:vertAlign w:val="subscript"/>
        </w:rPr>
        <w:t>2</w:t>
      </w:r>
      <w:r w:rsidRPr="00A67348">
        <w:rPr>
          <w:w w:val="100"/>
          <w:sz w:val="24"/>
          <w:szCs w:val="24"/>
        </w:rPr>
        <w:t>), розрахований аналогічно процедурі етапу 15;</w:t>
      </w:r>
    </w:p>
    <w:p w14:paraId="65AB1967"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proofErr w:type="spellStart"/>
      <w:r w:rsidRPr="00396845">
        <w:rPr>
          <w:w w:val="100"/>
          <w:sz w:val="28"/>
          <w:szCs w:val="28"/>
          <w:vertAlign w:val="subscript"/>
        </w:rPr>
        <w:t>eff</w:t>
      </w:r>
      <w:proofErr w:type="spellEnd"/>
      <w:r w:rsidRPr="00A67348">
        <w:rPr>
          <w:w w:val="100"/>
          <w:sz w:val="24"/>
          <w:szCs w:val="24"/>
          <w:vertAlign w:val="subscript"/>
        </w:rPr>
        <w:t xml:space="preserve"> — </w:t>
      </w:r>
      <w:r w:rsidRPr="00A67348">
        <w:rPr>
          <w:w w:val="100"/>
          <w:sz w:val="24"/>
          <w:szCs w:val="24"/>
        </w:rPr>
        <w:t>кут просвіту місцевості для передавальної станції (h</w:t>
      </w:r>
      <w:r w:rsidRPr="00A67348">
        <w:rPr>
          <w:w w:val="100"/>
          <w:sz w:val="24"/>
          <w:szCs w:val="24"/>
          <w:vertAlign w:val="subscript"/>
        </w:rPr>
        <w:t>1</w:t>
      </w:r>
      <w:r w:rsidRPr="00A67348">
        <w:rPr>
          <w:w w:val="100"/>
          <w:sz w:val="24"/>
          <w:szCs w:val="24"/>
        </w:rPr>
        <w:t>);</w:t>
      </w:r>
    </w:p>
    <w:p w14:paraId="6FFA752F" w14:textId="77777777" w:rsidR="00D072C4" w:rsidRPr="00A67348" w:rsidRDefault="00D072C4" w:rsidP="00D072C4">
      <w:pPr>
        <w:pStyle w:val="deFORMULA"/>
        <w:rPr>
          <w:w w:val="100"/>
          <w:sz w:val="24"/>
          <w:szCs w:val="24"/>
        </w:rPr>
      </w:pPr>
      <w:r w:rsidRPr="00A67348">
        <w:rPr>
          <w:w w:val="100"/>
          <w:sz w:val="24"/>
          <w:szCs w:val="24"/>
        </w:rPr>
        <w:tab/>
        <w:t>D — довжина траси, км;</w:t>
      </w:r>
    </w:p>
    <w:p w14:paraId="766E7412" w14:textId="77777777" w:rsidR="00D072C4" w:rsidRPr="00A67348" w:rsidRDefault="00D072C4" w:rsidP="00D072C4">
      <w:pPr>
        <w:pStyle w:val="deFORMULA"/>
        <w:rPr>
          <w:w w:val="100"/>
          <w:sz w:val="24"/>
          <w:szCs w:val="24"/>
        </w:rPr>
      </w:pPr>
      <w:r w:rsidRPr="00A67348">
        <w:rPr>
          <w:w w:val="100"/>
          <w:sz w:val="24"/>
          <w:szCs w:val="24"/>
        </w:rPr>
        <w:tab/>
        <w:t>a — радіус Землі;</w:t>
      </w:r>
    </w:p>
    <w:p w14:paraId="0667DB3E" w14:textId="77777777" w:rsidR="00D072C4" w:rsidRPr="00A67348" w:rsidRDefault="00D072C4" w:rsidP="00D072C4">
      <w:pPr>
        <w:pStyle w:val="deFORMULA"/>
        <w:rPr>
          <w:w w:val="100"/>
          <w:sz w:val="24"/>
          <w:szCs w:val="24"/>
        </w:rPr>
      </w:pPr>
      <w:r w:rsidRPr="00A67348">
        <w:rPr>
          <w:w w:val="100"/>
          <w:sz w:val="24"/>
          <w:szCs w:val="24"/>
        </w:rPr>
        <w:tab/>
        <w:t>k — 4/3, ефективний коефіцієнт радіуса Землі для медіанних умов рефракції.</w:t>
      </w:r>
    </w:p>
    <w:p w14:paraId="59528102" w14:textId="77777777" w:rsidR="00D072C4" w:rsidRPr="00A67348" w:rsidRDefault="00D072C4" w:rsidP="00D072C4">
      <w:pPr>
        <w:pStyle w:val="Ch63"/>
        <w:rPr>
          <w:w w:val="100"/>
          <w:sz w:val="24"/>
          <w:szCs w:val="24"/>
        </w:rPr>
      </w:pPr>
      <w:r w:rsidRPr="00A67348">
        <w:rPr>
          <w:w w:val="100"/>
          <w:sz w:val="24"/>
          <w:szCs w:val="24"/>
        </w:rPr>
        <w:t xml:space="preserve">Якщо розраховане значення </w:t>
      </w:r>
      <w:r w:rsidRPr="00A67348">
        <w:rPr>
          <w:rFonts w:ascii="Symbol" w:hAnsi="Symbol" w:cs="Symbol"/>
          <w:w w:val="100"/>
          <w:sz w:val="24"/>
          <w:szCs w:val="24"/>
        </w:rPr>
        <w:t>q</w:t>
      </w:r>
      <w:r w:rsidRPr="00A67348">
        <w:rPr>
          <w:w w:val="100"/>
          <w:sz w:val="24"/>
          <w:szCs w:val="24"/>
          <w:vertAlign w:val="subscript"/>
        </w:rPr>
        <w:t>s</w:t>
      </w:r>
      <w:r w:rsidRPr="00A67348">
        <w:rPr>
          <w:w w:val="100"/>
          <w:sz w:val="24"/>
          <w:szCs w:val="24"/>
        </w:rPr>
        <w:t xml:space="preserve"> менше 0, значення кута вважається рівним 0.</w:t>
      </w:r>
    </w:p>
    <w:p w14:paraId="4D2C1F5D" w14:textId="77777777" w:rsidR="00D072C4" w:rsidRPr="00A67348" w:rsidRDefault="00D072C4" w:rsidP="00D072C4">
      <w:pPr>
        <w:pStyle w:val="Ch63"/>
        <w:rPr>
          <w:w w:val="100"/>
          <w:sz w:val="24"/>
          <w:szCs w:val="24"/>
        </w:rPr>
      </w:pPr>
      <w:r w:rsidRPr="00A67348">
        <w:rPr>
          <w:rStyle w:val="Bold"/>
          <w:rFonts w:ascii="Pragmatica Bold" w:hAnsi="Pragmatica Bold" w:cs="Pragmatica Bold"/>
          <w:bCs/>
          <w:i/>
          <w:iCs/>
          <w:w w:val="100"/>
          <w:sz w:val="24"/>
          <w:szCs w:val="24"/>
        </w:rPr>
        <w:t>Крок 2.</w:t>
      </w:r>
      <w:r w:rsidRPr="00A67348">
        <w:rPr>
          <w:w w:val="100"/>
          <w:sz w:val="24"/>
          <w:szCs w:val="24"/>
        </w:rPr>
        <w:t xml:space="preserve"> Розрахунок напруженості поля, прогнозованої для врахування тропосферного розсіювання радіохвиль, за формулою:</w:t>
      </w:r>
    </w:p>
    <w:p w14:paraId="30BC135E" w14:textId="531B727B"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12"/>
          <w:sz w:val="24"/>
          <w:szCs w:val="24"/>
          <w14:ligatures w14:val="standardContextual"/>
        </w:rPr>
        <w:drawing>
          <wp:inline distT="0" distB="0" distL="0" distR="0" wp14:anchorId="56557492" wp14:editId="566F8349">
            <wp:extent cx="3305175" cy="266700"/>
            <wp:effectExtent l="0" t="0" r="9525" b="0"/>
            <wp:docPr id="120047186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71867" name="Рисунок 1200471867"/>
                    <pic:cNvPicPr/>
                  </pic:nvPicPr>
                  <pic:blipFill>
                    <a:blip r:embed="rId161">
                      <a:extLst>
                        <a:ext uri="{28A0092B-C50C-407E-A947-70E740481C1C}">
                          <a14:useLocalDpi xmlns:a14="http://schemas.microsoft.com/office/drawing/2010/main" val="0"/>
                        </a:ext>
                      </a:extLst>
                    </a:blip>
                    <a:stretch>
                      <a:fillRect/>
                    </a:stretch>
                  </pic:blipFill>
                  <pic:spPr>
                    <a:xfrm>
                      <a:off x="0" y="0"/>
                      <a:ext cx="3305175" cy="266700"/>
                    </a:xfrm>
                    <a:prstGeom prst="rect">
                      <a:avLst/>
                    </a:prstGeom>
                  </pic:spPr>
                </pic:pic>
              </a:graphicData>
            </a:graphic>
          </wp:inline>
        </w:drawing>
      </w:r>
      <w:r w:rsidR="00A6632C">
        <w:rPr>
          <w:rFonts w:asciiTheme="minorHAnsi" w:hAnsiTheme="minorHAnsi"/>
          <w:w w:val="100"/>
          <w:position w:val="12"/>
          <w:sz w:val="24"/>
          <w:szCs w:val="24"/>
          <w:lang w:val="ru-RU"/>
        </w:rPr>
        <w:t xml:space="preserve">                                        </w:t>
      </w:r>
      <w:r w:rsidRPr="00A67348">
        <w:rPr>
          <w:w w:val="100"/>
          <w:position w:val="12"/>
          <w:sz w:val="24"/>
          <w:szCs w:val="24"/>
        </w:rPr>
        <w:t>(104)</w:t>
      </w:r>
    </w:p>
    <w:p w14:paraId="3A3FDC28" w14:textId="62A176D1"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f</w:t>
      </w:r>
      <w:proofErr w:type="spellEnd"/>
      <w:r w:rsidRPr="00A67348">
        <w:rPr>
          <w:w w:val="100"/>
          <w:sz w:val="24"/>
          <w:szCs w:val="24"/>
          <w:vertAlign w:val="subscript"/>
        </w:rPr>
        <w:t> </w:t>
      </w:r>
      <w:r w:rsidRPr="00A67348">
        <w:rPr>
          <w:w w:val="100"/>
          <w:sz w:val="24"/>
          <w:szCs w:val="24"/>
        </w:rPr>
        <w:t xml:space="preserve">— втрати, які залежать від частоти, </w:t>
      </w:r>
      <w:r w:rsidR="00A6632C" w:rsidRPr="00A6632C">
        <w:rPr>
          <w:noProof/>
          <w:w w:val="100"/>
          <w:sz w:val="24"/>
          <w:szCs w:val="24"/>
        </w:rPr>
        <w:drawing>
          <wp:inline distT="0" distB="0" distL="0" distR="0" wp14:anchorId="13B08C51" wp14:editId="1FA8075A">
            <wp:extent cx="1569720" cy="189024"/>
            <wp:effectExtent l="0" t="0" r="0" b="1905"/>
            <wp:docPr id="505445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5070" name=""/>
                    <pic:cNvPicPr/>
                  </pic:nvPicPr>
                  <pic:blipFill>
                    <a:blip r:embed="rId162"/>
                    <a:stretch>
                      <a:fillRect/>
                    </a:stretch>
                  </pic:blipFill>
                  <pic:spPr>
                    <a:xfrm>
                      <a:off x="0" y="0"/>
                      <a:ext cx="1588356" cy="191268"/>
                    </a:xfrm>
                    <a:prstGeom prst="rect">
                      <a:avLst/>
                    </a:prstGeom>
                  </pic:spPr>
                </pic:pic>
              </a:graphicData>
            </a:graphic>
          </wp:inline>
        </w:drawing>
      </w:r>
      <w:r w:rsidR="00A6632C">
        <w:rPr>
          <w:rFonts w:asciiTheme="minorHAnsi" w:hAnsiTheme="minorHAnsi"/>
          <w:w w:val="100"/>
          <w:sz w:val="24"/>
          <w:szCs w:val="24"/>
          <w:lang w:val="ru-RU"/>
        </w:rPr>
        <w:t xml:space="preserve">;                                    </w:t>
      </w:r>
      <w:r w:rsidR="00A17CEC">
        <w:rPr>
          <w:rFonts w:asciiTheme="minorHAnsi" w:hAnsiTheme="minorHAnsi"/>
          <w:w w:val="100"/>
          <w:sz w:val="24"/>
          <w:szCs w:val="24"/>
          <w:lang w:val="ru-RU"/>
        </w:rPr>
        <w:t xml:space="preserve">        </w:t>
      </w:r>
      <w:r w:rsidR="00A6632C">
        <w:rPr>
          <w:rFonts w:asciiTheme="minorHAnsi" w:hAnsiTheme="minorHAnsi"/>
          <w:w w:val="100"/>
          <w:sz w:val="24"/>
          <w:szCs w:val="24"/>
          <w:lang w:val="ru-RU"/>
        </w:rPr>
        <w:t xml:space="preserve">                 </w:t>
      </w:r>
      <w:r w:rsidRPr="00A67348">
        <w:rPr>
          <w:w w:val="100"/>
          <w:sz w:val="24"/>
          <w:szCs w:val="24"/>
        </w:rPr>
        <w:t xml:space="preserve"> </w:t>
      </w:r>
      <w:r w:rsidR="00A6632C">
        <w:rPr>
          <w:rFonts w:asciiTheme="minorHAnsi" w:hAnsiTheme="minorHAnsi"/>
          <w:w w:val="100"/>
          <w:sz w:val="24"/>
          <w:szCs w:val="24"/>
          <w:lang w:val="ru-RU"/>
        </w:rPr>
        <w:t xml:space="preserve"> </w:t>
      </w:r>
      <w:r w:rsidRPr="00A67348">
        <w:rPr>
          <w:w w:val="100"/>
          <w:sz w:val="24"/>
          <w:szCs w:val="24"/>
        </w:rPr>
        <w:t>(105)</w:t>
      </w:r>
    </w:p>
    <w:p w14:paraId="3EEDD0A9" w14:textId="77777777" w:rsidR="00D072C4" w:rsidRPr="00A67348" w:rsidRDefault="00D072C4" w:rsidP="00D072C4">
      <w:pPr>
        <w:pStyle w:val="deFORMULA"/>
        <w:spacing w:before="57"/>
        <w:rPr>
          <w:w w:val="100"/>
          <w:sz w:val="24"/>
          <w:szCs w:val="24"/>
        </w:rPr>
      </w:pPr>
      <w:r w:rsidRPr="00A67348">
        <w:rPr>
          <w:w w:val="100"/>
          <w:sz w:val="24"/>
          <w:szCs w:val="24"/>
        </w:rPr>
        <w:tab/>
        <w:t>N</w:t>
      </w:r>
      <w:r w:rsidRPr="00A67348">
        <w:rPr>
          <w:w w:val="100"/>
          <w:sz w:val="24"/>
          <w:szCs w:val="24"/>
          <w:vertAlign w:val="subscript"/>
        </w:rPr>
        <w:t xml:space="preserve">0 </w:t>
      </w:r>
      <w:r w:rsidRPr="00A67348">
        <w:rPr>
          <w:w w:val="100"/>
          <w:sz w:val="24"/>
          <w:szCs w:val="24"/>
        </w:rPr>
        <w:t>= 325, рефракція медіанної поверхні в одиницях, типових для вимірювань в умовах помірного клімату;</w:t>
      </w:r>
    </w:p>
    <w:p w14:paraId="446AACF9" w14:textId="5F4FCC77" w:rsidR="00D072C4" w:rsidRPr="00A67348" w:rsidRDefault="00D072C4" w:rsidP="00D072C4">
      <w:pPr>
        <w:pStyle w:val="deFORMULA"/>
        <w:rPr>
          <w:w w:val="100"/>
          <w:sz w:val="24"/>
          <w:szCs w:val="24"/>
        </w:rPr>
      </w:pPr>
      <w:r w:rsidRPr="00A67348">
        <w:rPr>
          <w:w w:val="100"/>
          <w:sz w:val="24"/>
          <w:szCs w:val="24"/>
        </w:rPr>
        <w:tab/>
      </w:r>
      <w:r w:rsidR="00F653C1" w:rsidRPr="00F653C1">
        <w:rPr>
          <w:noProof/>
          <w:w w:val="100"/>
          <w:sz w:val="24"/>
          <w:szCs w:val="24"/>
        </w:rPr>
        <w:drawing>
          <wp:inline distT="0" distB="0" distL="0" distR="0" wp14:anchorId="1363E3E0" wp14:editId="39083DF8">
            <wp:extent cx="1362248" cy="175260"/>
            <wp:effectExtent l="0" t="0" r="9525" b="0"/>
            <wp:docPr id="690378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8431" name=""/>
                    <pic:cNvPicPr/>
                  </pic:nvPicPr>
                  <pic:blipFill>
                    <a:blip r:embed="rId163"/>
                    <a:stretch>
                      <a:fillRect/>
                    </a:stretch>
                  </pic:blipFill>
                  <pic:spPr>
                    <a:xfrm>
                      <a:off x="0" y="0"/>
                      <a:ext cx="1366275" cy="175778"/>
                    </a:xfrm>
                    <a:prstGeom prst="rect">
                      <a:avLst/>
                    </a:prstGeom>
                  </pic:spPr>
                </pic:pic>
              </a:graphicData>
            </a:graphic>
          </wp:inline>
        </w:drawing>
      </w:r>
      <w:r w:rsidRPr="00A67348">
        <w:rPr>
          <w:w w:val="100"/>
          <w:sz w:val="24"/>
          <w:szCs w:val="24"/>
        </w:rPr>
        <w:t> — підсилення залежно від часу; (106)</w:t>
      </w:r>
    </w:p>
    <w:p w14:paraId="4B7AB488" w14:textId="77777777" w:rsidR="00D072C4" w:rsidRPr="00A67348" w:rsidRDefault="00D072C4" w:rsidP="00D072C4">
      <w:pPr>
        <w:pStyle w:val="deFORMULA"/>
        <w:rPr>
          <w:w w:val="100"/>
          <w:sz w:val="24"/>
          <w:szCs w:val="24"/>
        </w:rPr>
      </w:pPr>
      <w:r w:rsidRPr="00A67348">
        <w:rPr>
          <w:w w:val="100"/>
          <w:sz w:val="24"/>
          <w:szCs w:val="24"/>
        </w:rPr>
        <w:tab/>
        <w:t>d — довжина траси, км;</w:t>
      </w:r>
    </w:p>
    <w:p w14:paraId="3D6CAAB6" w14:textId="77777777" w:rsidR="00D072C4" w:rsidRPr="00A67348" w:rsidRDefault="00D072C4" w:rsidP="00D072C4">
      <w:pPr>
        <w:pStyle w:val="deFORMULA"/>
        <w:rPr>
          <w:w w:val="100"/>
          <w:sz w:val="24"/>
          <w:szCs w:val="24"/>
        </w:rPr>
      </w:pPr>
      <w:r w:rsidRPr="00A67348">
        <w:rPr>
          <w:w w:val="100"/>
          <w:sz w:val="24"/>
          <w:szCs w:val="24"/>
        </w:rPr>
        <w:tab/>
        <w:t>f — необхідне значення частоти, МГц;</w:t>
      </w:r>
    </w:p>
    <w:p w14:paraId="0CDDD1C6" w14:textId="77777777" w:rsidR="00D072C4" w:rsidRPr="00A67348" w:rsidRDefault="00D072C4" w:rsidP="00D072C4">
      <w:pPr>
        <w:pStyle w:val="deFORMULA"/>
        <w:rPr>
          <w:w w:val="100"/>
          <w:sz w:val="24"/>
          <w:szCs w:val="24"/>
        </w:rPr>
      </w:pPr>
      <w:r w:rsidRPr="00A67348">
        <w:rPr>
          <w:w w:val="100"/>
          <w:sz w:val="24"/>
          <w:szCs w:val="24"/>
        </w:rPr>
        <w:tab/>
        <w:t>t — необхідне значення відсотка часу.</w:t>
      </w:r>
    </w:p>
    <w:p w14:paraId="34C5619C" w14:textId="77777777" w:rsidR="00D072C4" w:rsidRPr="00A67348" w:rsidRDefault="00D072C4" w:rsidP="00D072C4">
      <w:pPr>
        <w:pStyle w:val="Ch63"/>
        <w:rPr>
          <w:w w:val="100"/>
          <w:sz w:val="24"/>
          <w:szCs w:val="24"/>
        </w:rPr>
      </w:pPr>
      <w:r w:rsidRPr="00A67348">
        <w:rPr>
          <w:w w:val="100"/>
          <w:sz w:val="24"/>
          <w:szCs w:val="24"/>
        </w:rPr>
        <w:t>Для врахування різниці у висотах передавальної і приймальної антен, до прогнозованого значення напруженості поля, додається поправка, розрахована за формулою:</w:t>
      </w:r>
    </w:p>
    <w:p w14:paraId="133E7EDB" w14:textId="7DD6948E" w:rsidR="00D072C4" w:rsidRPr="00A67348" w:rsidRDefault="00D072C4" w:rsidP="00A6632C">
      <w:pPr>
        <w:pStyle w:val="FormulaFORMULA"/>
        <w:jc w:val="right"/>
        <w:rPr>
          <w:rFonts w:ascii="Pragmatica Bold" w:hAnsi="Pragmatica Bold" w:cs="Pragmatica Bold"/>
          <w:b/>
          <w:bCs/>
          <w:w w:val="100"/>
          <w:sz w:val="24"/>
          <w:szCs w:val="24"/>
        </w:rPr>
      </w:pPr>
      <w:r w:rsidRPr="00A67348">
        <w:rPr>
          <w:w w:val="100"/>
          <w:sz w:val="24"/>
          <w:szCs w:val="24"/>
        </w:rPr>
        <w:tab/>
      </w:r>
      <w:r w:rsidR="00A6632C">
        <w:rPr>
          <w:noProof/>
          <w:w w:val="100"/>
          <w:position w:val="28"/>
          <w:sz w:val="24"/>
          <w:szCs w:val="24"/>
          <w14:ligatures w14:val="standardContextual"/>
        </w:rPr>
        <w:drawing>
          <wp:inline distT="0" distB="0" distL="0" distR="0" wp14:anchorId="7C07A134" wp14:editId="037E6EEA">
            <wp:extent cx="1952625" cy="561975"/>
            <wp:effectExtent l="0" t="0" r="9525" b="9525"/>
            <wp:docPr id="112824389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43891" name="Рисунок 1128243891"/>
                    <pic:cNvPicPr/>
                  </pic:nvPicPr>
                  <pic:blipFill>
                    <a:blip r:embed="rId164">
                      <a:extLst>
                        <a:ext uri="{28A0092B-C50C-407E-A947-70E740481C1C}">
                          <a14:useLocalDpi xmlns:a14="http://schemas.microsoft.com/office/drawing/2010/main" val="0"/>
                        </a:ext>
                      </a:extLst>
                    </a:blip>
                    <a:stretch>
                      <a:fillRect/>
                    </a:stretch>
                  </pic:blipFill>
                  <pic:spPr>
                    <a:xfrm>
                      <a:off x="0" y="0"/>
                      <a:ext cx="1952625" cy="561975"/>
                    </a:xfrm>
                    <a:prstGeom prst="rect">
                      <a:avLst/>
                    </a:prstGeom>
                  </pic:spPr>
                </pic:pic>
              </a:graphicData>
            </a:graphic>
          </wp:inline>
        </w:drawing>
      </w:r>
      <w:r w:rsidR="00A6632C">
        <w:rPr>
          <w:rFonts w:asciiTheme="minorHAnsi" w:hAnsiTheme="minorHAnsi"/>
          <w:w w:val="100"/>
          <w:position w:val="28"/>
          <w:sz w:val="24"/>
          <w:szCs w:val="24"/>
          <w:lang w:val="ru-RU"/>
        </w:rPr>
        <w:t xml:space="preserve">                                                        </w:t>
      </w:r>
      <w:r w:rsidRPr="00A67348">
        <w:rPr>
          <w:w w:val="100"/>
          <w:position w:val="28"/>
          <w:sz w:val="24"/>
          <w:szCs w:val="24"/>
        </w:rPr>
        <w:t>(107)</w:t>
      </w:r>
    </w:p>
    <w:p w14:paraId="5F956196" w14:textId="2C0E141B"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slope</w:t>
      </w:r>
      <w:proofErr w:type="spellEnd"/>
      <w:r w:rsidRPr="00A67348">
        <w:rPr>
          <w:w w:val="100"/>
          <w:sz w:val="24"/>
          <w:szCs w:val="24"/>
          <w:vertAlign w:val="subscript"/>
        </w:rPr>
        <w:t> </w:t>
      </w:r>
      <w:r w:rsidRPr="00A67348">
        <w:rPr>
          <w:w w:val="100"/>
          <w:sz w:val="24"/>
          <w:szCs w:val="24"/>
        </w:rPr>
        <w:t>— так звана похила відстань, яка розраховується таким чином:</w:t>
      </w:r>
    </w:p>
    <w:p w14:paraId="00CDA305" w14:textId="77777777" w:rsidR="00D072C4" w:rsidRPr="00A67348" w:rsidRDefault="00D072C4" w:rsidP="00D072C4">
      <w:pPr>
        <w:pStyle w:val="Ch63"/>
        <w:rPr>
          <w:w w:val="100"/>
          <w:sz w:val="24"/>
          <w:szCs w:val="24"/>
        </w:rPr>
      </w:pPr>
      <w:r w:rsidRPr="00A67348">
        <w:rPr>
          <w:w w:val="100"/>
          <w:sz w:val="24"/>
          <w:szCs w:val="24"/>
        </w:rPr>
        <w:t>якщо є інформація про рельєф місцевості:</w:t>
      </w:r>
    </w:p>
    <w:p w14:paraId="6BF39D07" w14:textId="48D56DC4" w:rsidR="00D072C4" w:rsidRPr="00A67348" w:rsidRDefault="00D072C4" w:rsidP="00A6632C">
      <w:pPr>
        <w:pStyle w:val="FormulaFORMULA"/>
        <w:jc w:val="right"/>
        <w:rPr>
          <w:w w:val="100"/>
          <w:sz w:val="24"/>
          <w:szCs w:val="24"/>
        </w:rPr>
      </w:pPr>
      <w:r w:rsidRPr="00A67348">
        <w:rPr>
          <w:w w:val="100"/>
          <w:sz w:val="24"/>
          <w:szCs w:val="24"/>
        </w:rPr>
        <w:tab/>
      </w:r>
      <w:r w:rsidR="00A6632C">
        <w:rPr>
          <w:rFonts w:asciiTheme="minorHAnsi" w:hAnsiTheme="minorHAnsi"/>
          <w:noProof/>
          <w:w w:val="100"/>
          <w:position w:val="14"/>
          <w:sz w:val="24"/>
          <w:szCs w:val="24"/>
          <w:lang w:val="ru-RU"/>
          <w14:ligatures w14:val="standardContextual"/>
        </w:rPr>
        <w:t xml:space="preserve">                    </w:t>
      </w:r>
      <w:r w:rsidR="00A6632C">
        <w:rPr>
          <w:noProof/>
          <w:w w:val="100"/>
          <w:position w:val="14"/>
          <w:sz w:val="24"/>
          <w:szCs w:val="24"/>
          <w14:ligatures w14:val="standardContextual"/>
        </w:rPr>
        <w:drawing>
          <wp:inline distT="0" distB="0" distL="0" distR="0" wp14:anchorId="25CAE0D6" wp14:editId="0D2F612D">
            <wp:extent cx="2994660" cy="447373"/>
            <wp:effectExtent l="0" t="0" r="0" b="0"/>
            <wp:docPr id="57865067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50676" name="Рисунок 578650676"/>
                    <pic:cNvPicPr/>
                  </pic:nvPicPr>
                  <pic:blipFill>
                    <a:blip r:embed="rId165">
                      <a:extLst>
                        <a:ext uri="{28A0092B-C50C-407E-A947-70E740481C1C}">
                          <a14:useLocalDpi xmlns:a14="http://schemas.microsoft.com/office/drawing/2010/main" val="0"/>
                        </a:ext>
                      </a:extLst>
                    </a:blip>
                    <a:stretch>
                      <a:fillRect/>
                    </a:stretch>
                  </pic:blipFill>
                  <pic:spPr>
                    <a:xfrm>
                      <a:off x="0" y="0"/>
                      <a:ext cx="2994660" cy="447373"/>
                    </a:xfrm>
                    <a:prstGeom prst="rect">
                      <a:avLst/>
                    </a:prstGeom>
                  </pic:spPr>
                </pic:pic>
              </a:graphicData>
            </a:graphic>
          </wp:inline>
        </w:drawing>
      </w:r>
      <w:r w:rsidR="00A6632C">
        <w:rPr>
          <w:rFonts w:asciiTheme="minorHAnsi" w:hAnsiTheme="minorHAnsi"/>
          <w:noProof/>
          <w:w w:val="100"/>
          <w:position w:val="14"/>
          <w:sz w:val="24"/>
          <w:szCs w:val="24"/>
          <w:lang w:val="ru-RU"/>
          <w14:ligatures w14:val="standardContextual"/>
        </w:rPr>
        <w:t xml:space="preserve">                                          </w:t>
      </w:r>
      <w:r w:rsidRPr="00A67348">
        <w:rPr>
          <w:w w:val="100"/>
          <w:position w:val="14"/>
          <w:sz w:val="24"/>
          <w:szCs w:val="24"/>
        </w:rPr>
        <w:t>(108)</w:t>
      </w:r>
    </w:p>
    <w:p w14:paraId="7BDC07CE"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h</w:t>
      </w:r>
      <w:r w:rsidRPr="00A67348">
        <w:rPr>
          <w:w w:val="100"/>
          <w:sz w:val="24"/>
          <w:szCs w:val="24"/>
          <w:vertAlign w:val="subscript"/>
        </w:rPr>
        <w:t>tter</w:t>
      </w:r>
      <w:proofErr w:type="spellEnd"/>
      <w:r w:rsidRPr="00A67348">
        <w:rPr>
          <w:w w:val="100"/>
          <w:sz w:val="24"/>
          <w:szCs w:val="24"/>
          <w:vertAlign w:val="subscript"/>
        </w:rPr>
        <w:t xml:space="preserve"> </w:t>
      </w:r>
      <w:r w:rsidRPr="00A67348">
        <w:rPr>
          <w:w w:val="100"/>
          <w:sz w:val="24"/>
          <w:szCs w:val="24"/>
        </w:rPr>
        <w:t>і </w:t>
      </w:r>
      <w:proofErr w:type="spellStart"/>
      <w:r w:rsidRPr="00A67348">
        <w:rPr>
          <w:w w:val="100"/>
          <w:sz w:val="24"/>
          <w:szCs w:val="24"/>
        </w:rPr>
        <w:t>h</w:t>
      </w:r>
      <w:r w:rsidRPr="00A67348">
        <w:rPr>
          <w:w w:val="100"/>
          <w:sz w:val="24"/>
          <w:szCs w:val="24"/>
          <w:vertAlign w:val="subscript"/>
        </w:rPr>
        <w:t>rter</w:t>
      </w:r>
      <w:proofErr w:type="spellEnd"/>
      <w:r w:rsidRPr="00A67348">
        <w:rPr>
          <w:w w:val="100"/>
          <w:sz w:val="24"/>
          <w:szCs w:val="24"/>
          <w:vertAlign w:val="subscript"/>
        </w:rPr>
        <w:t> </w:t>
      </w:r>
      <w:r w:rsidRPr="00A67348">
        <w:rPr>
          <w:w w:val="100"/>
          <w:sz w:val="24"/>
          <w:szCs w:val="24"/>
        </w:rPr>
        <w:t>— висота місцевості в метрах над рівнем моря в місцях розташування передавальної і приймальної станції відповідно;</w:t>
      </w:r>
    </w:p>
    <w:p w14:paraId="432475BA" w14:textId="77777777" w:rsidR="00D072C4" w:rsidRPr="00A67348" w:rsidRDefault="00D072C4" w:rsidP="00D072C4">
      <w:pPr>
        <w:pStyle w:val="Ch63"/>
        <w:rPr>
          <w:w w:val="100"/>
          <w:sz w:val="24"/>
          <w:szCs w:val="24"/>
        </w:rPr>
      </w:pPr>
      <w:r w:rsidRPr="00A67348">
        <w:rPr>
          <w:w w:val="100"/>
          <w:sz w:val="24"/>
          <w:szCs w:val="24"/>
        </w:rPr>
        <w:t>якщо інформації про рельєф місцевості немає:</w:t>
      </w:r>
    </w:p>
    <w:p w14:paraId="68C53F34" w14:textId="7AF1B99B" w:rsidR="00D072C4" w:rsidRPr="00A67348" w:rsidRDefault="00D072C4" w:rsidP="00A6632C">
      <w:pPr>
        <w:pStyle w:val="FormulaFORMULA"/>
        <w:jc w:val="right"/>
        <w:rPr>
          <w:w w:val="100"/>
          <w:sz w:val="24"/>
          <w:szCs w:val="24"/>
        </w:rPr>
      </w:pPr>
      <w:r w:rsidRPr="00A67348">
        <w:rPr>
          <w:w w:val="100"/>
          <w:sz w:val="24"/>
          <w:szCs w:val="24"/>
        </w:rPr>
        <w:tab/>
      </w:r>
      <w:r w:rsidR="00A6632C">
        <w:rPr>
          <w:noProof/>
          <w:w w:val="100"/>
          <w:position w:val="12"/>
          <w:sz w:val="24"/>
          <w:szCs w:val="24"/>
          <w14:ligatures w14:val="standardContextual"/>
        </w:rPr>
        <w:drawing>
          <wp:inline distT="0" distB="0" distL="0" distR="0" wp14:anchorId="02AFDE9E" wp14:editId="1B25B0F8">
            <wp:extent cx="2072640" cy="388620"/>
            <wp:effectExtent l="0" t="0" r="3810" b="0"/>
            <wp:docPr id="689980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07" name="Рисунок 6899807"/>
                    <pic:cNvPicPr/>
                  </pic:nvPicPr>
                  <pic:blipFill>
                    <a:blip r:embed="rId166">
                      <a:extLst>
                        <a:ext uri="{28A0092B-C50C-407E-A947-70E740481C1C}">
                          <a14:useLocalDpi xmlns:a14="http://schemas.microsoft.com/office/drawing/2010/main" val="0"/>
                        </a:ext>
                      </a:extLst>
                    </a:blip>
                    <a:stretch>
                      <a:fillRect/>
                    </a:stretch>
                  </pic:blipFill>
                  <pic:spPr>
                    <a:xfrm>
                      <a:off x="0" y="0"/>
                      <a:ext cx="2075920" cy="389235"/>
                    </a:xfrm>
                    <a:prstGeom prst="rect">
                      <a:avLst/>
                    </a:prstGeom>
                  </pic:spPr>
                </pic:pic>
              </a:graphicData>
            </a:graphic>
          </wp:inline>
        </w:drawing>
      </w:r>
      <w:r w:rsidR="00A6632C">
        <w:rPr>
          <w:rFonts w:asciiTheme="minorHAnsi" w:hAnsiTheme="minorHAnsi"/>
          <w:w w:val="100"/>
          <w:position w:val="12"/>
          <w:sz w:val="24"/>
          <w:szCs w:val="24"/>
          <w:lang w:val="ru-RU"/>
        </w:rPr>
        <w:t xml:space="preserve">                                                   </w:t>
      </w:r>
      <w:r w:rsidRPr="00A67348">
        <w:rPr>
          <w:w w:val="100"/>
          <w:position w:val="12"/>
          <w:sz w:val="24"/>
          <w:szCs w:val="24"/>
        </w:rPr>
        <w:t>(109)</w:t>
      </w:r>
    </w:p>
    <w:p w14:paraId="72169789" w14:textId="77777777" w:rsidR="00D072C4" w:rsidRPr="00A67348" w:rsidRDefault="00D072C4" w:rsidP="00D072C4">
      <w:pPr>
        <w:pStyle w:val="Ch63"/>
        <w:rPr>
          <w:w w:val="100"/>
          <w:sz w:val="24"/>
          <w:szCs w:val="24"/>
        </w:rPr>
      </w:pPr>
      <w:r w:rsidRPr="00A67348">
        <w:rPr>
          <w:w w:val="100"/>
          <w:sz w:val="24"/>
          <w:szCs w:val="24"/>
        </w:rPr>
        <w:t>Для трас протяжністю менше ніж 1 км, прогнозовану напруженість поля розраховується за формулами:</w:t>
      </w:r>
    </w:p>
    <w:p w14:paraId="67C06751" w14:textId="29DE092F" w:rsidR="00D072C4" w:rsidRPr="00A67348" w:rsidRDefault="00D072C4" w:rsidP="00D072C4">
      <w:pPr>
        <w:pStyle w:val="deFORMULA"/>
        <w:rPr>
          <w:w w:val="100"/>
          <w:sz w:val="24"/>
          <w:szCs w:val="24"/>
        </w:rPr>
      </w:pPr>
      <w:r w:rsidRPr="00A67348">
        <w:rPr>
          <w:w w:val="100"/>
          <w:sz w:val="24"/>
          <w:szCs w:val="24"/>
        </w:rPr>
        <w:tab/>
      </w:r>
      <w:r w:rsidR="0083284F" w:rsidRPr="0083284F">
        <w:rPr>
          <w:noProof/>
          <w:w w:val="100"/>
          <w:sz w:val="24"/>
          <w:szCs w:val="24"/>
        </w:rPr>
        <w:drawing>
          <wp:inline distT="0" distB="0" distL="0" distR="0" wp14:anchorId="461308B8" wp14:editId="58016F7D">
            <wp:extent cx="1341120" cy="175260"/>
            <wp:effectExtent l="0" t="0" r="0" b="0"/>
            <wp:docPr id="308189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9525" name=""/>
                    <pic:cNvPicPr/>
                  </pic:nvPicPr>
                  <pic:blipFill>
                    <a:blip r:embed="rId167"/>
                    <a:stretch>
                      <a:fillRect/>
                    </a:stretch>
                  </pic:blipFill>
                  <pic:spPr>
                    <a:xfrm>
                      <a:off x="0" y="0"/>
                      <a:ext cx="1360350" cy="177773"/>
                    </a:xfrm>
                    <a:prstGeom prst="rect">
                      <a:avLst/>
                    </a:prstGeom>
                  </pic:spPr>
                </pic:pic>
              </a:graphicData>
            </a:graphic>
          </wp:inline>
        </w:drawing>
      </w:r>
      <w:r w:rsidRPr="00A67348">
        <w:rPr>
          <w:w w:val="100"/>
          <w:sz w:val="24"/>
          <w:szCs w:val="24"/>
        </w:rPr>
        <w:t xml:space="preserve"> якщо горизонтальна відстань менше ніж 0,04 км;</w:t>
      </w:r>
    </w:p>
    <w:p w14:paraId="5B4874B4" w14:textId="59770930" w:rsidR="00D072C4" w:rsidRPr="00A67348" w:rsidRDefault="0083284F" w:rsidP="0083284F">
      <w:pPr>
        <w:pStyle w:val="deFORMULA"/>
        <w:tabs>
          <w:tab w:val="left" w:pos="6396"/>
        </w:tabs>
        <w:spacing w:before="57"/>
        <w:rPr>
          <w:w w:val="100"/>
          <w:sz w:val="24"/>
          <w:szCs w:val="24"/>
        </w:rPr>
      </w:pPr>
      <w:r>
        <w:rPr>
          <w:rFonts w:asciiTheme="minorHAnsi" w:hAnsiTheme="minorHAnsi"/>
          <w:w w:val="100"/>
          <w:sz w:val="24"/>
          <w:szCs w:val="24"/>
          <w:lang w:val="ru-RU"/>
        </w:rPr>
        <w:t xml:space="preserve">   </w:t>
      </w:r>
      <w:r w:rsidRPr="0083284F">
        <w:rPr>
          <w:noProof/>
          <w:w w:val="100"/>
          <w:position w:val="26"/>
          <w:sz w:val="24"/>
          <w:szCs w:val="24"/>
        </w:rPr>
        <w:drawing>
          <wp:inline distT="0" distB="0" distL="0" distR="0" wp14:anchorId="6C1CB91B" wp14:editId="1330F98B">
            <wp:extent cx="2011680" cy="373134"/>
            <wp:effectExtent l="0" t="0" r="0" b="8255"/>
            <wp:docPr id="1034839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9054" name=""/>
                    <pic:cNvPicPr/>
                  </pic:nvPicPr>
                  <pic:blipFill>
                    <a:blip r:embed="rId168"/>
                    <a:stretch>
                      <a:fillRect/>
                    </a:stretch>
                  </pic:blipFill>
                  <pic:spPr>
                    <a:xfrm>
                      <a:off x="0" y="0"/>
                      <a:ext cx="2026041" cy="375798"/>
                    </a:xfrm>
                    <a:prstGeom prst="rect">
                      <a:avLst/>
                    </a:prstGeom>
                  </pic:spPr>
                </pic:pic>
              </a:graphicData>
            </a:graphic>
          </wp:inline>
        </w:drawing>
      </w:r>
      <w:r w:rsidR="00D072C4" w:rsidRPr="00A67348">
        <w:rPr>
          <w:w w:val="100"/>
          <w:position w:val="26"/>
          <w:sz w:val="24"/>
          <w:szCs w:val="24"/>
        </w:rPr>
        <w:t xml:space="preserve">в іншому випадку. </w:t>
      </w:r>
      <w:r>
        <w:rPr>
          <w:rFonts w:asciiTheme="minorHAnsi" w:hAnsiTheme="minorHAnsi"/>
          <w:w w:val="100"/>
          <w:position w:val="26"/>
          <w:sz w:val="24"/>
          <w:szCs w:val="24"/>
          <w:lang w:val="ru-RU"/>
        </w:rPr>
        <w:t xml:space="preserve">                                                                                           </w:t>
      </w:r>
      <w:r w:rsidR="00D072C4" w:rsidRPr="00A67348">
        <w:rPr>
          <w:w w:val="100"/>
          <w:position w:val="26"/>
          <w:sz w:val="24"/>
          <w:szCs w:val="24"/>
        </w:rPr>
        <w:t>(110)</w:t>
      </w:r>
    </w:p>
    <w:p w14:paraId="05B1F4E9" w14:textId="77777777" w:rsidR="00D072C4" w:rsidRPr="00A67348" w:rsidRDefault="00D072C4" w:rsidP="00D072C4">
      <w:pPr>
        <w:pStyle w:val="Ch63"/>
        <w:rPr>
          <w:w w:val="100"/>
          <w:sz w:val="24"/>
          <w:szCs w:val="24"/>
        </w:rPr>
      </w:pPr>
      <w:r w:rsidRPr="00A67348">
        <w:rPr>
          <w:w w:val="100"/>
          <w:sz w:val="24"/>
          <w:szCs w:val="24"/>
        </w:rPr>
        <w:t xml:space="preserve">При цьому розрахунки виконуються з припущеннями, що в разі зменшення довжини траси поширення радіохвиль до 1 км збільшується імовірність виникнення так званих трас з меншими втратами внаслідок обминання перешкод, а не проходження над ними. Для трас з горизонтальною протяжністю менше ніж 0,04 км вважається, що між передавальною і приймальною станціями існує пряма видимість з повним просвітом у першій зоні Френеля і напруженість поля розраховується, як значення прогнозоване для моделі поширення радіохвиль у вільному просторі на основі так званої похилої відстані </w:t>
      </w:r>
      <w:proofErr w:type="spellStart"/>
      <w:r w:rsidRPr="00A67348">
        <w:rPr>
          <w:w w:val="100"/>
          <w:sz w:val="24"/>
          <w:szCs w:val="24"/>
        </w:rPr>
        <w:t>d</w:t>
      </w:r>
      <w:r w:rsidRPr="00A67348">
        <w:rPr>
          <w:w w:val="100"/>
          <w:sz w:val="24"/>
          <w:szCs w:val="24"/>
          <w:vertAlign w:val="subscript"/>
        </w:rPr>
        <w:t>slope</w:t>
      </w:r>
      <w:proofErr w:type="spellEnd"/>
      <w:r w:rsidRPr="00A67348">
        <w:rPr>
          <w:w w:val="100"/>
          <w:sz w:val="24"/>
          <w:szCs w:val="24"/>
        </w:rPr>
        <w:t>.</w:t>
      </w:r>
    </w:p>
    <w:p w14:paraId="170D481E" w14:textId="46C56FCB" w:rsidR="00D072C4" w:rsidRPr="00A67348" w:rsidRDefault="00D072C4" w:rsidP="00D072C4">
      <w:pPr>
        <w:pStyle w:val="Ch68"/>
        <w:rPr>
          <w:w w:val="100"/>
          <w:sz w:val="24"/>
          <w:szCs w:val="24"/>
        </w:rPr>
      </w:pPr>
      <w:r w:rsidRPr="00A67348">
        <w:rPr>
          <w:w w:val="100"/>
          <w:sz w:val="24"/>
          <w:szCs w:val="24"/>
        </w:rPr>
        <w:t xml:space="preserve">4. Розрахунки, які використовуються у прогнозуванні базових втрат поширення радіохвиль між джерелом і рецептором </w:t>
      </w:r>
      <w:proofErr w:type="spellStart"/>
      <w:r w:rsidRPr="00A67348">
        <w:rPr>
          <w:w w:val="100"/>
          <w:sz w:val="24"/>
          <w:szCs w:val="24"/>
        </w:rPr>
        <w:t>радіозавад</w:t>
      </w:r>
      <w:proofErr w:type="spellEnd"/>
    </w:p>
    <w:p w14:paraId="73946696" w14:textId="77777777" w:rsidR="00D072C4" w:rsidRPr="00A67348" w:rsidRDefault="00D072C4" w:rsidP="00D072C4">
      <w:pPr>
        <w:pStyle w:val="Ch63"/>
        <w:rPr>
          <w:w w:val="100"/>
          <w:sz w:val="24"/>
          <w:szCs w:val="24"/>
        </w:rPr>
      </w:pPr>
      <w:r w:rsidRPr="00A67348">
        <w:rPr>
          <w:w w:val="100"/>
          <w:sz w:val="24"/>
          <w:szCs w:val="24"/>
        </w:rPr>
        <w:t xml:space="preserve">4.1. Для прогнозування мікрохвильових </w:t>
      </w:r>
      <w:proofErr w:type="spellStart"/>
      <w:r w:rsidRPr="00A67348">
        <w:rPr>
          <w:w w:val="100"/>
          <w:sz w:val="24"/>
          <w:szCs w:val="24"/>
        </w:rPr>
        <w:t>радіозавад</w:t>
      </w:r>
      <w:proofErr w:type="spellEnd"/>
      <w:r w:rsidRPr="00A67348">
        <w:rPr>
          <w:w w:val="100"/>
          <w:sz w:val="24"/>
          <w:szCs w:val="24"/>
        </w:rPr>
        <w:t xml:space="preserve"> у сценаріях за участю РО рухомої служби і РО інших </w:t>
      </w:r>
      <w:proofErr w:type="spellStart"/>
      <w:r w:rsidRPr="00A67348">
        <w:rPr>
          <w:w w:val="100"/>
          <w:sz w:val="24"/>
          <w:szCs w:val="24"/>
        </w:rPr>
        <w:t>радіослужб</w:t>
      </w:r>
      <w:proofErr w:type="spellEnd"/>
      <w:r w:rsidRPr="00A67348">
        <w:rPr>
          <w:w w:val="100"/>
          <w:sz w:val="24"/>
          <w:szCs w:val="24"/>
        </w:rPr>
        <w:t xml:space="preserve"> визначається тип траси між джерелом і рецептором </w:t>
      </w:r>
      <w:proofErr w:type="spellStart"/>
      <w:r w:rsidRPr="00A67348">
        <w:rPr>
          <w:w w:val="100"/>
          <w:sz w:val="24"/>
          <w:szCs w:val="24"/>
        </w:rPr>
        <w:t>радіозавади</w:t>
      </w:r>
      <w:proofErr w:type="spellEnd"/>
      <w:r w:rsidRPr="00A67348">
        <w:rPr>
          <w:w w:val="100"/>
          <w:sz w:val="24"/>
          <w:szCs w:val="24"/>
        </w:rPr>
        <w:t xml:space="preserve"> за такою класифікацією:</w:t>
      </w:r>
    </w:p>
    <w:p w14:paraId="1F307178" w14:textId="77777777" w:rsidR="00D072C4" w:rsidRPr="00A67348" w:rsidRDefault="00D072C4" w:rsidP="00D072C4">
      <w:pPr>
        <w:pStyle w:val="Ch63"/>
        <w:rPr>
          <w:w w:val="100"/>
          <w:sz w:val="24"/>
          <w:szCs w:val="24"/>
        </w:rPr>
      </w:pPr>
      <w:r w:rsidRPr="00A67348">
        <w:rPr>
          <w:w w:val="100"/>
          <w:sz w:val="24"/>
          <w:szCs w:val="24"/>
        </w:rPr>
        <w:t>траси прямої видимості з просвітом у першій зоні Френеля;</w:t>
      </w:r>
    </w:p>
    <w:p w14:paraId="207DCE81" w14:textId="77777777" w:rsidR="00D072C4" w:rsidRPr="00A67348" w:rsidRDefault="00D072C4" w:rsidP="00D072C4">
      <w:pPr>
        <w:pStyle w:val="Ch63"/>
        <w:rPr>
          <w:w w:val="100"/>
          <w:sz w:val="24"/>
          <w:szCs w:val="24"/>
        </w:rPr>
      </w:pPr>
      <w:r w:rsidRPr="00A67348">
        <w:rPr>
          <w:w w:val="100"/>
          <w:sz w:val="24"/>
          <w:szCs w:val="24"/>
        </w:rPr>
        <w:t>траси прямої видимості з дифракцією на </w:t>
      </w:r>
      <w:proofErr w:type="spellStart"/>
      <w:r w:rsidRPr="00A67348">
        <w:rPr>
          <w:w w:val="100"/>
          <w:sz w:val="24"/>
          <w:szCs w:val="24"/>
        </w:rPr>
        <w:t>субтрасах</w:t>
      </w:r>
      <w:proofErr w:type="spellEnd"/>
      <w:r w:rsidRPr="00A67348">
        <w:rPr>
          <w:w w:val="100"/>
          <w:sz w:val="24"/>
          <w:szCs w:val="24"/>
        </w:rPr>
        <w:t xml:space="preserve"> (частковим закриттям першої зони Френеля об’єктами рельєфу місцевості);</w:t>
      </w:r>
    </w:p>
    <w:p w14:paraId="1567F066" w14:textId="77777777" w:rsidR="00D072C4" w:rsidRPr="00A67348" w:rsidRDefault="00D072C4" w:rsidP="00D072C4">
      <w:pPr>
        <w:pStyle w:val="Ch63"/>
        <w:rPr>
          <w:w w:val="100"/>
          <w:sz w:val="24"/>
          <w:szCs w:val="24"/>
        </w:rPr>
      </w:pPr>
      <w:r w:rsidRPr="00A67348">
        <w:rPr>
          <w:w w:val="100"/>
          <w:sz w:val="24"/>
          <w:szCs w:val="24"/>
        </w:rPr>
        <w:t>заобрійні траси.</w:t>
      </w:r>
    </w:p>
    <w:p w14:paraId="4F7E421C" w14:textId="77777777" w:rsidR="00D072C4" w:rsidRPr="00A67348" w:rsidRDefault="00D072C4" w:rsidP="00D072C4">
      <w:pPr>
        <w:pStyle w:val="Ch63"/>
        <w:rPr>
          <w:w w:val="100"/>
          <w:sz w:val="24"/>
          <w:szCs w:val="24"/>
        </w:rPr>
      </w:pPr>
      <w:r w:rsidRPr="00A67348">
        <w:rPr>
          <w:w w:val="100"/>
          <w:sz w:val="24"/>
          <w:szCs w:val="24"/>
        </w:rPr>
        <w:t>Тип траси визначається за геометричними характеристиками її профілю.</w:t>
      </w:r>
    </w:p>
    <w:p w14:paraId="39BB09D5" w14:textId="77777777" w:rsidR="00D072C4" w:rsidRPr="00A67348" w:rsidRDefault="00D072C4" w:rsidP="00D072C4">
      <w:pPr>
        <w:pStyle w:val="Ch63"/>
        <w:rPr>
          <w:w w:val="100"/>
          <w:sz w:val="24"/>
          <w:szCs w:val="24"/>
        </w:rPr>
      </w:pPr>
      <w:r w:rsidRPr="00A67348">
        <w:rPr>
          <w:w w:val="100"/>
          <w:sz w:val="24"/>
          <w:szCs w:val="24"/>
        </w:rPr>
        <w:t xml:space="preserve">4.2. Побудова профілю траси між джерелом і рецептором </w:t>
      </w:r>
      <w:proofErr w:type="spellStart"/>
      <w:r w:rsidRPr="00A67348">
        <w:rPr>
          <w:w w:val="100"/>
          <w:sz w:val="24"/>
          <w:szCs w:val="24"/>
        </w:rPr>
        <w:t>радіозавади</w:t>
      </w:r>
      <w:proofErr w:type="spellEnd"/>
      <w:r w:rsidRPr="00A67348">
        <w:rPr>
          <w:w w:val="100"/>
          <w:sz w:val="24"/>
          <w:szCs w:val="24"/>
        </w:rPr>
        <w:t xml:space="preserve"> здійснюється відповідно до Рекомендації ITU</w:t>
      </w:r>
      <w:r w:rsidRPr="00A67348">
        <w:rPr>
          <w:w w:val="100"/>
          <w:sz w:val="24"/>
          <w:szCs w:val="24"/>
        </w:rPr>
        <w:noBreakHyphen/>
        <w:t>R Р.452.</w:t>
      </w:r>
    </w:p>
    <w:p w14:paraId="57750C2A" w14:textId="77777777" w:rsidR="00D072C4" w:rsidRPr="00A67348" w:rsidRDefault="00D072C4" w:rsidP="00D072C4">
      <w:pPr>
        <w:pStyle w:val="Ch63"/>
        <w:rPr>
          <w:w w:val="100"/>
          <w:sz w:val="24"/>
          <w:szCs w:val="24"/>
        </w:rPr>
      </w:pPr>
      <w:r w:rsidRPr="00A67348">
        <w:rPr>
          <w:w w:val="100"/>
          <w:sz w:val="24"/>
          <w:szCs w:val="24"/>
        </w:rPr>
        <w:t>Для побудови профілю траси використовується такі вихідні дані:</w:t>
      </w:r>
    </w:p>
    <w:p w14:paraId="406094A7" w14:textId="77777777" w:rsidR="00D072C4" w:rsidRPr="00A67348" w:rsidRDefault="00D072C4" w:rsidP="00D072C4">
      <w:pPr>
        <w:pStyle w:val="Ch63"/>
        <w:rPr>
          <w:w w:val="100"/>
          <w:sz w:val="24"/>
          <w:szCs w:val="24"/>
        </w:rPr>
      </w:pPr>
      <w:r w:rsidRPr="00A67348">
        <w:rPr>
          <w:w w:val="100"/>
          <w:sz w:val="24"/>
          <w:szCs w:val="24"/>
        </w:rPr>
        <w:t>(</w:t>
      </w:r>
      <w:proofErr w:type="spellStart"/>
      <w:r w:rsidRPr="00A67348">
        <w:rPr>
          <w:w w:val="100"/>
          <w:sz w:val="24"/>
          <w:szCs w:val="24"/>
        </w:rPr>
        <w:t>ϕ</w:t>
      </w:r>
      <w:r w:rsidRPr="00A67348">
        <w:rPr>
          <w:w w:val="100"/>
          <w:sz w:val="24"/>
          <w:szCs w:val="24"/>
          <w:vertAlign w:val="subscript"/>
        </w:rPr>
        <w:t>t</w:t>
      </w:r>
      <w:proofErr w:type="spellEnd"/>
      <w:r w:rsidRPr="00A67348">
        <w:rPr>
          <w:w w:val="100"/>
          <w:sz w:val="24"/>
          <w:szCs w:val="24"/>
        </w:rPr>
        <w:t xml:space="preserve">; </w:t>
      </w:r>
      <w:proofErr w:type="spellStart"/>
      <w:r w:rsidRPr="00A67348">
        <w:rPr>
          <w:w w:val="100"/>
          <w:sz w:val="24"/>
          <w:szCs w:val="24"/>
        </w:rPr>
        <w:t>ψ</w:t>
      </w:r>
      <w:r w:rsidRPr="00A67348">
        <w:rPr>
          <w:w w:val="100"/>
          <w:sz w:val="24"/>
          <w:szCs w:val="24"/>
          <w:vertAlign w:val="subscript"/>
        </w:rPr>
        <w:t>t</w:t>
      </w:r>
      <w:proofErr w:type="spellEnd"/>
      <w:r w:rsidRPr="00A67348">
        <w:rPr>
          <w:w w:val="100"/>
          <w:sz w:val="24"/>
          <w:szCs w:val="24"/>
        </w:rPr>
        <w:t>) та (</w:t>
      </w:r>
      <w:proofErr w:type="spellStart"/>
      <w:r w:rsidRPr="00A67348">
        <w:rPr>
          <w:w w:val="100"/>
          <w:sz w:val="24"/>
          <w:szCs w:val="24"/>
        </w:rPr>
        <w:t>ϕ</w:t>
      </w:r>
      <w:r w:rsidRPr="00A67348">
        <w:rPr>
          <w:w w:val="100"/>
          <w:sz w:val="24"/>
          <w:szCs w:val="24"/>
          <w:vertAlign w:val="subscript"/>
        </w:rPr>
        <w:t>r</w:t>
      </w:r>
      <w:proofErr w:type="spellEnd"/>
      <w:r w:rsidRPr="00A67348">
        <w:rPr>
          <w:w w:val="100"/>
          <w:sz w:val="24"/>
          <w:szCs w:val="24"/>
        </w:rPr>
        <w:t xml:space="preserve">; </w:t>
      </w:r>
      <w:proofErr w:type="spellStart"/>
      <w:r w:rsidRPr="00A67348">
        <w:rPr>
          <w:w w:val="100"/>
          <w:sz w:val="24"/>
          <w:szCs w:val="24"/>
        </w:rPr>
        <w:t>ψ</w:t>
      </w:r>
      <w:r w:rsidRPr="00A67348">
        <w:rPr>
          <w:w w:val="100"/>
          <w:sz w:val="24"/>
          <w:szCs w:val="24"/>
          <w:vertAlign w:val="subscript"/>
        </w:rPr>
        <w:t>r</w:t>
      </w:r>
      <w:proofErr w:type="spellEnd"/>
      <w:r w:rsidRPr="00A67348">
        <w:rPr>
          <w:w w:val="100"/>
          <w:sz w:val="24"/>
          <w:szCs w:val="24"/>
        </w:rPr>
        <w:t>) — географічні координати розташування конфліктуючих станцій на поверхні Землі (широта і довгота);</w:t>
      </w:r>
    </w:p>
    <w:p w14:paraId="5433AC00" w14:textId="77777777" w:rsidR="00D072C4" w:rsidRPr="00A67348" w:rsidRDefault="00D072C4" w:rsidP="00D072C4">
      <w:pPr>
        <w:pStyle w:val="Ch63"/>
        <w:rPr>
          <w:w w:val="100"/>
          <w:sz w:val="24"/>
          <w:szCs w:val="24"/>
        </w:rPr>
      </w:pPr>
      <w:r w:rsidRPr="00A67348">
        <w:rPr>
          <w:w w:val="100"/>
          <w:sz w:val="24"/>
          <w:szCs w:val="24"/>
        </w:rPr>
        <w:t>f — робоча частота РО, ГГц;</w:t>
      </w:r>
    </w:p>
    <w:p w14:paraId="5D5A53F7" w14:textId="77777777" w:rsidR="00D072C4" w:rsidRPr="00A67348" w:rsidRDefault="00D072C4" w:rsidP="00D072C4">
      <w:pPr>
        <w:pStyle w:val="Ch63"/>
        <w:rPr>
          <w:w w:val="100"/>
          <w:sz w:val="24"/>
          <w:szCs w:val="24"/>
        </w:rPr>
      </w:pPr>
      <w:r w:rsidRPr="00A67348">
        <w:rPr>
          <w:w w:val="100"/>
          <w:sz w:val="24"/>
          <w:szCs w:val="24"/>
        </w:rPr>
        <w:t>p(%) — відсоток часу, протягом якого не перевищені (перевищені) прогнозовані базові втрати поширення радіохвиль;</w:t>
      </w:r>
    </w:p>
    <w:p w14:paraId="6D540E02" w14:textId="77777777" w:rsidR="00D072C4" w:rsidRPr="00A67348" w:rsidRDefault="00D072C4" w:rsidP="00D072C4">
      <w:pPr>
        <w:pStyle w:val="Ch63"/>
        <w:rPr>
          <w:w w:val="100"/>
          <w:sz w:val="24"/>
          <w:szCs w:val="24"/>
        </w:rPr>
      </w:pPr>
      <w:proofErr w:type="spellStart"/>
      <w:r w:rsidRPr="00A67348">
        <w:rPr>
          <w:w w:val="100"/>
          <w:sz w:val="24"/>
          <w:szCs w:val="24"/>
        </w:rPr>
        <w:t>h</w:t>
      </w:r>
      <w:r w:rsidRPr="00A67348">
        <w:rPr>
          <w:w w:val="100"/>
          <w:sz w:val="24"/>
          <w:szCs w:val="24"/>
          <w:vertAlign w:val="subscript"/>
        </w:rPr>
        <w:t>tg</w:t>
      </w:r>
      <w:proofErr w:type="spellEnd"/>
      <w:r w:rsidRPr="00A67348">
        <w:rPr>
          <w:w w:val="100"/>
          <w:sz w:val="24"/>
          <w:szCs w:val="24"/>
        </w:rPr>
        <w:t xml:space="preserve">, </w:t>
      </w:r>
      <w:proofErr w:type="spellStart"/>
      <w:r w:rsidRPr="00A67348">
        <w:rPr>
          <w:w w:val="100"/>
          <w:sz w:val="24"/>
          <w:szCs w:val="24"/>
        </w:rPr>
        <w:t>h</w:t>
      </w:r>
      <w:r w:rsidRPr="00A67348">
        <w:rPr>
          <w:w w:val="100"/>
          <w:sz w:val="24"/>
          <w:szCs w:val="24"/>
          <w:vertAlign w:val="subscript"/>
        </w:rPr>
        <w:t>rg</w:t>
      </w:r>
      <w:proofErr w:type="spellEnd"/>
      <w:r w:rsidRPr="00A67348">
        <w:rPr>
          <w:w w:val="100"/>
          <w:sz w:val="24"/>
          <w:szCs w:val="24"/>
          <w:vertAlign w:val="subscript"/>
        </w:rPr>
        <w:t> </w:t>
      </w:r>
      <w:r w:rsidRPr="00A67348">
        <w:rPr>
          <w:w w:val="100"/>
          <w:sz w:val="24"/>
          <w:szCs w:val="24"/>
        </w:rPr>
        <w:t>— висоти електричних центрів антен конфліктуючих станцій над рівнем Землі, м;</w:t>
      </w:r>
    </w:p>
    <w:p w14:paraId="4CAA566A" w14:textId="77777777" w:rsidR="00D072C4" w:rsidRPr="00A67348" w:rsidRDefault="00D072C4" w:rsidP="00D072C4">
      <w:pPr>
        <w:pStyle w:val="Ch63"/>
        <w:rPr>
          <w:w w:val="100"/>
          <w:sz w:val="24"/>
          <w:szCs w:val="24"/>
        </w:rPr>
      </w:pPr>
      <w:proofErr w:type="spellStart"/>
      <w:r w:rsidRPr="00A67348">
        <w:rPr>
          <w:w w:val="100"/>
          <w:sz w:val="24"/>
          <w:szCs w:val="24"/>
        </w:rPr>
        <w:t>h</w:t>
      </w:r>
      <w:r w:rsidRPr="00A67348">
        <w:rPr>
          <w:w w:val="100"/>
          <w:sz w:val="24"/>
          <w:szCs w:val="24"/>
          <w:vertAlign w:val="subscript"/>
        </w:rPr>
        <w:t>ts</w:t>
      </w:r>
      <w:proofErr w:type="spellEnd"/>
      <w:r w:rsidRPr="00A67348">
        <w:rPr>
          <w:w w:val="100"/>
          <w:sz w:val="24"/>
          <w:szCs w:val="24"/>
        </w:rPr>
        <w:t xml:space="preserve">, </w:t>
      </w:r>
      <w:proofErr w:type="spellStart"/>
      <w:r w:rsidRPr="00A67348">
        <w:rPr>
          <w:w w:val="100"/>
          <w:sz w:val="24"/>
          <w:szCs w:val="24"/>
        </w:rPr>
        <w:t>h</w:t>
      </w:r>
      <w:r w:rsidRPr="00A67348">
        <w:rPr>
          <w:w w:val="100"/>
          <w:sz w:val="24"/>
          <w:szCs w:val="24"/>
          <w:vertAlign w:val="subscript"/>
        </w:rPr>
        <w:t>rs</w:t>
      </w:r>
      <w:proofErr w:type="spellEnd"/>
      <w:r w:rsidRPr="00A67348">
        <w:rPr>
          <w:w w:val="100"/>
          <w:sz w:val="24"/>
          <w:szCs w:val="24"/>
          <w:vertAlign w:val="subscript"/>
        </w:rPr>
        <w:t> </w:t>
      </w:r>
      <w:r w:rsidRPr="00A67348">
        <w:rPr>
          <w:w w:val="100"/>
          <w:sz w:val="24"/>
          <w:szCs w:val="24"/>
        </w:rPr>
        <w:t>— висоти електричних центрів антен конфліктуючих станцій над середнім рівнем моря, м;</w:t>
      </w:r>
    </w:p>
    <w:p w14:paraId="3DC20BBB" w14:textId="77777777" w:rsidR="00D072C4" w:rsidRPr="00A67348" w:rsidRDefault="00D072C4" w:rsidP="00D072C4">
      <w:pPr>
        <w:pStyle w:val="Ch63"/>
        <w:rPr>
          <w:w w:val="100"/>
          <w:sz w:val="24"/>
          <w:szCs w:val="24"/>
        </w:rPr>
      </w:pPr>
      <w:proofErr w:type="spellStart"/>
      <w:r w:rsidRPr="00A67348">
        <w:rPr>
          <w:w w:val="100"/>
          <w:sz w:val="24"/>
          <w:szCs w:val="24"/>
        </w:rPr>
        <w:t>G</w:t>
      </w:r>
      <w:r w:rsidRPr="00A67348">
        <w:rPr>
          <w:w w:val="100"/>
          <w:sz w:val="24"/>
          <w:szCs w:val="24"/>
          <w:vertAlign w:val="subscript"/>
        </w:rPr>
        <w:t>прд</w:t>
      </w:r>
      <w:proofErr w:type="spellEnd"/>
      <w:r w:rsidRPr="00A67348">
        <w:rPr>
          <w:w w:val="100"/>
          <w:sz w:val="24"/>
          <w:szCs w:val="24"/>
        </w:rPr>
        <w:t xml:space="preserve">, </w:t>
      </w:r>
      <w:proofErr w:type="spellStart"/>
      <w:r w:rsidRPr="00A67348">
        <w:rPr>
          <w:w w:val="100"/>
          <w:sz w:val="24"/>
          <w:szCs w:val="24"/>
        </w:rPr>
        <w:t>G</w:t>
      </w:r>
      <w:r w:rsidRPr="00A67348">
        <w:rPr>
          <w:w w:val="100"/>
          <w:sz w:val="24"/>
          <w:szCs w:val="24"/>
          <w:vertAlign w:val="subscript"/>
        </w:rPr>
        <w:t>прм</w:t>
      </w:r>
      <w:proofErr w:type="spellEnd"/>
      <w:r w:rsidRPr="00A67348">
        <w:rPr>
          <w:w w:val="100"/>
          <w:sz w:val="24"/>
          <w:szCs w:val="24"/>
          <w:vertAlign w:val="subscript"/>
        </w:rPr>
        <w:t> </w:t>
      </w:r>
      <w:r w:rsidRPr="00A67348">
        <w:rPr>
          <w:w w:val="100"/>
          <w:sz w:val="24"/>
          <w:szCs w:val="24"/>
        </w:rPr>
        <w:t>— коефіцієнти підсилення антен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і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 xml:space="preserve"> відповідно в напрямку обрію вздовж траси розповсюдження радіохвиль між джерелом і рецептором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дБі</w:t>
      </w:r>
      <w:proofErr w:type="spellEnd"/>
      <w:r w:rsidRPr="00A67348">
        <w:rPr>
          <w:w w:val="100"/>
          <w:sz w:val="24"/>
          <w:szCs w:val="24"/>
        </w:rPr>
        <w:t>.</w:t>
      </w:r>
    </w:p>
    <w:p w14:paraId="5848DC00" w14:textId="77777777" w:rsidR="00D072C4" w:rsidRPr="00A67348" w:rsidRDefault="00D072C4" w:rsidP="00D072C4">
      <w:pPr>
        <w:pStyle w:val="Ch63"/>
        <w:rPr>
          <w:w w:val="100"/>
          <w:sz w:val="24"/>
          <w:szCs w:val="24"/>
        </w:rPr>
      </w:pPr>
      <w:r w:rsidRPr="00A67348">
        <w:rPr>
          <w:w w:val="100"/>
          <w:sz w:val="24"/>
          <w:szCs w:val="24"/>
        </w:rPr>
        <w:t>4.3. Під час побудови та проведення аналізу профілю траси враховується таке:</w:t>
      </w:r>
    </w:p>
    <w:p w14:paraId="7E2CC862" w14:textId="77777777" w:rsidR="00D072C4" w:rsidRPr="00A67348" w:rsidRDefault="00D072C4" w:rsidP="00D072C4">
      <w:pPr>
        <w:pStyle w:val="Ch63"/>
        <w:rPr>
          <w:w w:val="100"/>
          <w:sz w:val="24"/>
          <w:szCs w:val="24"/>
        </w:rPr>
      </w:pPr>
      <w:r w:rsidRPr="00A67348">
        <w:rPr>
          <w:w w:val="100"/>
          <w:sz w:val="24"/>
          <w:szCs w:val="24"/>
        </w:rPr>
        <w:t>1) розрізнювальну спроможність по відстані уздовж профілю траси обирають з дискретністю від 0,25 км до 0,5 км;</w:t>
      </w:r>
    </w:p>
    <w:p w14:paraId="17105662" w14:textId="77777777" w:rsidR="00D072C4" w:rsidRPr="00A67348" w:rsidRDefault="00D072C4" w:rsidP="00D072C4">
      <w:pPr>
        <w:pStyle w:val="Ch63"/>
        <w:rPr>
          <w:w w:val="100"/>
          <w:sz w:val="24"/>
          <w:szCs w:val="24"/>
        </w:rPr>
      </w:pPr>
      <w:r w:rsidRPr="00A67348">
        <w:rPr>
          <w:w w:val="100"/>
          <w:sz w:val="24"/>
          <w:szCs w:val="24"/>
        </w:rPr>
        <w:t>2) як кінцеві пункти на геометричному профілі траси обирають висоту точки випромінювання і прийому радіохвиль (висоту підвісу антени) над поверхнею Землі (з урахуванням кривизни та можливого викривлення траси внаслідок атмосферної рефракції);</w:t>
      </w:r>
    </w:p>
    <w:p w14:paraId="68CEADF6" w14:textId="77777777" w:rsidR="00D072C4" w:rsidRPr="00A67348" w:rsidRDefault="00D072C4" w:rsidP="00D072C4">
      <w:pPr>
        <w:pStyle w:val="Ch63"/>
        <w:rPr>
          <w:w w:val="100"/>
          <w:sz w:val="24"/>
          <w:szCs w:val="24"/>
        </w:rPr>
      </w:pPr>
      <w:r w:rsidRPr="00A67348">
        <w:rPr>
          <w:w w:val="100"/>
          <w:sz w:val="24"/>
          <w:szCs w:val="24"/>
        </w:rPr>
        <w:t>3) еквівалентний радіус Землі, що відповідає заданому відсотку часу (p), для якого виконується прогнозування, розраховуються за формулою:</w:t>
      </w:r>
    </w:p>
    <w:p w14:paraId="5BF4B7B1" w14:textId="45155FEC" w:rsidR="00D072C4" w:rsidRPr="00A67348" w:rsidRDefault="00D072C4" w:rsidP="0083284F">
      <w:pPr>
        <w:pStyle w:val="FormulaFORMULA"/>
        <w:jc w:val="right"/>
        <w:rPr>
          <w:w w:val="100"/>
          <w:sz w:val="24"/>
          <w:szCs w:val="24"/>
        </w:rPr>
      </w:pPr>
      <w:r w:rsidRPr="00A67348">
        <w:rPr>
          <w:w w:val="100"/>
          <w:sz w:val="24"/>
          <w:szCs w:val="24"/>
        </w:rPr>
        <w:tab/>
      </w:r>
      <w:r w:rsidR="0083284F">
        <w:rPr>
          <w:noProof/>
          <w:w w:val="100"/>
          <w:sz w:val="24"/>
          <w:szCs w:val="24"/>
          <w14:ligatures w14:val="standardContextual"/>
        </w:rPr>
        <w:drawing>
          <wp:inline distT="0" distB="0" distL="0" distR="0" wp14:anchorId="23030F48" wp14:editId="61E8AF2C">
            <wp:extent cx="1466850" cy="285750"/>
            <wp:effectExtent l="0" t="0" r="0" b="0"/>
            <wp:docPr id="1468636849"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36849" name="Рисунок 1468636849"/>
                    <pic:cNvPicPr/>
                  </pic:nvPicPr>
                  <pic:blipFill>
                    <a:blip r:embed="rId169">
                      <a:extLst>
                        <a:ext uri="{28A0092B-C50C-407E-A947-70E740481C1C}">
                          <a14:useLocalDpi xmlns:a14="http://schemas.microsoft.com/office/drawing/2010/main" val="0"/>
                        </a:ext>
                      </a:extLst>
                    </a:blip>
                    <a:stretch>
                      <a:fillRect/>
                    </a:stretch>
                  </pic:blipFill>
                  <pic:spPr>
                    <a:xfrm>
                      <a:off x="0" y="0"/>
                      <a:ext cx="1466850" cy="285750"/>
                    </a:xfrm>
                    <a:prstGeom prst="rect">
                      <a:avLst/>
                    </a:prstGeom>
                  </pic:spPr>
                </pic:pic>
              </a:graphicData>
            </a:graphic>
          </wp:inline>
        </w:drawing>
      </w:r>
      <w:r w:rsidR="0083284F">
        <w:rPr>
          <w:rFonts w:asciiTheme="minorHAnsi" w:hAnsiTheme="minorHAnsi"/>
          <w:w w:val="100"/>
          <w:sz w:val="24"/>
          <w:szCs w:val="24"/>
          <w:lang w:val="ru-RU"/>
        </w:rPr>
        <w:t xml:space="preserve">                                                                        </w:t>
      </w:r>
      <w:r w:rsidRPr="00A67348">
        <w:rPr>
          <w:w w:val="100"/>
          <w:sz w:val="24"/>
          <w:szCs w:val="24"/>
        </w:rPr>
        <w:t>(111)</w:t>
      </w:r>
    </w:p>
    <w:p w14:paraId="5637EEC5" w14:textId="208A47C4" w:rsidR="00D072C4" w:rsidRPr="00A67348" w:rsidRDefault="00D072C4" w:rsidP="00D072C4">
      <w:pPr>
        <w:pStyle w:val="deFORMULA"/>
        <w:rPr>
          <w:w w:val="100"/>
          <w:sz w:val="24"/>
          <w:szCs w:val="24"/>
        </w:rPr>
      </w:pPr>
      <w:r w:rsidRPr="00A67348">
        <w:rPr>
          <w:w w:val="100"/>
          <w:sz w:val="24"/>
          <w:szCs w:val="24"/>
        </w:rPr>
        <w:t xml:space="preserve">де: </w:t>
      </w:r>
      <w:r w:rsidR="0083284F" w:rsidRPr="0083284F">
        <w:rPr>
          <w:noProof/>
          <w:w w:val="100"/>
          <w:sz w:val="24"/>
          <w:szCs w:val="24"/>
        </w:rPr>
        <w:drawing>
          <wp:inline distT="0" distB="0" distL="0" distR="0" wp14:anchorId="73EFDB34" wp14:editId="37590F32">
            <wp:extent cx="1577340" cy="212008"/>
            <wp:effectExtent l="0" t="0" r="3810" b="0"/>
            <wp:docPr id="21185914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1403" name=""/>
                    <pic:cNvPicPr/>
                  </pic:nvPicPr>
                  <pic:blipFill>
                    <a:blip r:embed="rId170"/>
                    <a:stretch>
                      <a:fillRect/>
                    </a:stretch>
                  </pic:blipFill>
                  <pic:spPr>
                    <a:xfrm>
                      <a:off x="0" y="0"/>
                      <a:ext cx="1588760" cy="213543"/>
                    </a:xfrm>
                    <a:prstGeom prst="rect">
                      <a:avLst/>
                    </a:prstGeom>
                  </pic:spPr>
                </pic:pic>
              </a:graphicData>
            </a:graphic>
          </wp:inline>
        </w:drawing>
      </w:r>
      <w:r w:rsidRPr="00A67348">
        <w:rPr>
          <w:w w:val="100"/>
          <w:sz w:val="24"/>
          <w:szCs w:val="24"/>
        </w:rPr>
        <w:t> — коефіцієнт збільшення ефективного радіуса Землі за рахунок рефракції для заданого відсотка часу;</w:t>
      </w:r>
    </w:p>
    <w:p w14:paraId="3C947B29" w14:textId="77777777" w:rsidR="00A17CEC" w:rsidRDefault="00D072C4" w:rsidP="00D072C4">
      <w:pPr>
        <w:pStyle w:val="deFORMULA"/>
        <w:spacing w:before="57"/>
        <w:rPr>
          <w:rFonts w:asciiTheme="minorHAnsi" w:hAnsiTheme="minorHAnsi"/>
          <w:w w:val="100"/>
          <w:position w:val="20"/>
          <w:sz w:val="24"/>
          <w:szCs w:val="24"/>
          <w:lang w:val="ru-RU"/>
        </w:rPr>
      </w:pPr>
      <w:r w:rsidRPr="00A67348">
        <w:rPr>
          <w:w w:val="100"/>
          <w:sz w:val="24"/>
          <w:szCs w:val="24"/>
        </w:rPr>
        <w:tab/>
      </w:r>
      <w:r w:rsidR="0083284F" w:rsidRPr="0083284F">
        <w:rPr>
          <w:noProof/>
          <w:w w:val="100"/>
          <w:sz w:val="24"/>
          <w:szCs w:val="24"/>
        </w:rPr>
        <w:drawing>
          <wp:inline distT="0" distB="0" distL="0" distR="0" wp14:anchorId="71573811" wp14:editId="7A25BBFC">
            <wp:extent cx="868680" cy="341265"/>
            <wp:effectExtent l="0" t="0" r="7620" b="1905"/>
            <wp:docPr id="2077477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77115" name=""/>
                    <pic:cNvPicPr/>
                  </pic:nvPicPr>
                  <pic:blipFill>
                    <a:blip r:embed="rId171"/>
                    <a:stretch>
                      <a:fillRect/>
                    </a:stretch>
                  </pic:blipFill>
                  <pic:spPr>
                    <a:xfrm>
                      <a:off x="0" y="0"/>
                      <a:ext cx="894894" cy="351563"/>
                    </a:xfrm>
                    <a:prstGeom prst="rect">
                      <a:avLst/>
                    </a:prstGeom>
                  </pic:spPr>
                </pic:pic>
              </a:graphicData>
            </a:graphic>
          </wp:inline>
        </w:drawing>
      </w:r>
      <w:r w:rsidRPr="00A67348">
        <w:rPr>
          <w:w w:val="100"/>
          <w:sz w:val="24"/>
          <w:szCs w:val="24"/>
        </w:rPr>
        <w:t> </w:t>
      </w:r>
      <w:r w:rsidRPr="00A67348">
        <w:rPr>
          <w:w w:val="100"/>
          <w:position w:val="20"/>
          <w:sz w:val="24"/>
          <w:szCs w:val="24"/>
        </w:rPr>
        <w:t xml:space="preserve">— середнє значення коефіцієнта збільшення ефективного радіуса Землі </w:t>
      </w:r>
    </w:p>
    <w:p w14:paraId="3ACFE3DE" w14:textId="67582BC8" w:rsidR="00D072C4" w:rsidRPr="00A67348" w:rsidRDefault="00D072C4" w:rsidP="00D072C4">
      <w:pPr>
        <w:pStyle w:val="deFORMULA"/>
        <w:spacing w:before="57"/>
        <w:rPr>
          <w:w w:val="100"/>
          <w:sz w:val="24"/>
          <w:szCs w:val="24"/>
        </w:rPr>
      </w:pPr>
      <w:r w:rsidRPr="00A67348">
        <w:rPr>
          <w:w w:val="100"/>
          <w:sz w:val="24"/>
          <w:szCs w:val="24"/>
        </w:rPr>
        <w:t>за рахунок рефракції;</w:t>
      </w:r>
    </w:p>
    <w:p w14:paraId="54658F7E" w14:textId="77777777" w:rsidR="00D072C4" w:rsidRPr="00A67348" w:rsidRDefault="00D072C4" w:rsidP="00D072C4">
      <w:pPr>
        <w:pStyle w:val="deFORMULA"/>
        <w:rPr>
          <w:w w:val="100"/>
          <w:sz w:val="24"/>
          <w:szCs w:val="24"/>
        </w:rPr>
      </w:pPr>
      <w:r w:rsidRPr="00A67348">
        <w:rPr>
          <w:w w:val="100"/>
          <w:sz w:val="24"/>
          <w:szCs w:val="24"/>
        </w:rPr>
        <w:tab/>
        <w:t>∆N — середній вертикальний градієнт індексу рефракції радіохвиль у межах нижнього шару атмосфери товщиною 1 км (∆N), який визначається за всесвітньою картою середніх річних і максимальних середньомісячних значень ∆N;</w:t>
      </w:r>
    </w:p>
    <w:p w14:paraId="573EB86D" w14:textId="03788459" w:rsidR="00D072C4" w:rsidRPr="00A67348" w:rsidRDefault="00D072C4" w:rsidP="0083284F">
      <w:pPr>
        <w:pStyle w:val="FormulaFORMULA"/>
        <w:jc w:val="right"/>
        <w:rPr>
          <w:w w:val="100"/>
          <w:sz w:val="24"/>
          <w:szCs w:val="24"/>
        </w:rPr>
      </w:pPr>
      <w:r w:rsidRPr="00A67348">
        <w:rPr>
          <w:w w:val="100"/>
          <w:sz w:val="24"/>
          <w:szCs w:val="24"/>
        </w:rPr>
        <w:tab/>
      </w:r>
      <w:r w:rsidR="0083284F">
        <w:rPr>
          <w:noProof/>
          <w:w w:val="100"/>
          <w:position w:val="24"/>
          <w:sz w:val="24"/>
          <w:szCs w:val="24"/>
          <w14:ligatures w14:val="standardContextual"/>
        </w:rPr>
        <w:drawing>
          <wp:inline distT="0" distB="0" distL="0" distR="0" wp14:anchorId="554BD547" wp14:editId="55E7253B">
            <wp:extent cx="1419225" cy="411480"/>
            <wp:effectExtent l="0" t="0" r="9525" b="7620"/>
            <wp:docPr id="44548923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9230" name="Рисунок 445489230"/>
                    <pic:cNvPicPr/>
                  </pic:nvPicPr>
                  <pic:blipFill>
                    <a:blip r:embed="rId172">
                      <a:extLst>
                        <a:ext uri="{28A0092B-C50C-407E-A947-70E740481C1C}">
                          <a14:useLocalDpi xmlns:a14="http://schemas.microsoft.com/office/drawing/2010/main" val="0"/>
                        </a:ext>
                      </a:extLst>
                    </a:blip>
                    <a:stretch>
                      <a:fillRect/>
                    </a:stretch>
                  </pic:blipFill>
                  <pic:spPr>
                    <a:xfrm>
                      <a:off x="0" y="0"/>
                      <a:ext cx="1419225" cy="411480"/>
                    </a:xfrm>
                    <a:prstGeom prst="rect">
                      <a:avLst/>
                    </a:prstGeom>
                  </pic:spPr>
                </pic:pic>
              </a:graphicData>
            </a:graphic>
          </wp:inline>
        </w:drawing>
      </w:r>
      <w:r w:rsidR="0083284F">
        <w:rPr>
          <w:rFonts w:asciiTheme="minorHAnsi" w:hAnsiTheme="minorHAnsi"/>
          <w:w w:val="100"/>
          <w:position w:val="24"/>
          <w:sz w:val="24"/>
          <w:szCs w:val="24"/>
          <w:lang w:val="ru-RU"/>
        </w:rPr>
        <w:t xml:space="preserve">                                                                    </w:t>
      </w:r>
      <w:r w:rsidRPr="00A67348">
        <w:rPr>
          <w:w w:val="100"/>
          <w:position w:val="24"/>
          <w:sz w:val="24"/>
          <w:szCs w:val="24"/>
        </w:rPr>
        <w:t>(112)</w:t>
      </w:r>
    </w:p>
    <w:p w14:paraId="1C361DC5" w14:textId="77777777" w:rsidR="00D072C4" w:rsidRPr="00A67348" w:rsidRDefault="00D072C4" w:rsidP="00D072C4">
      <w:pPr>
        <w:pStyle w:val="deFORMULA"/>
        <w:rPr>
          <w:w w:val="100"/>
          <w:sz w:val="24"/>
          <w:szCs w:val="24"/>
        </w:rPr>
      </w:pPr>
      <w:r w:rsidRPr="00A67348">
        <w:rPr>
          <w:w w:val="100"/>
          <w:sz w:val="24"/>
          <w:szCs w:val="24"/>
        </w:rPr>
        <w:tab/>
        <w:t>β</w:t>
      </w:r>
      <w:r w:rsidRPr="00A67348">
        <w:rPr>
          <w:w w:val="100"/>
          <w:sz w:val="24"/>
          <w:szCs w:val="24"/>
          <w:vertAlign w:val="subscript"/>
        </w:rPr>
        <w:t>0</w:t>
      </w:r>
      <w:r w:rsidRPr="00A67348">
        <w:rPr>
          <w:w w:val="100"/>
          <w:sz w:val="24"/>
          <w:szCs w:val="24"/>
        </w:rPr>
        <w:t>(%) — граничний відсоток часу, після якого стають помітними ефекти аномального поширення радіохвиль;</w:t>
      </w:r>
    </w:p>
    <w:p w14:paraId="6320BED2" w14:textId="77777777" w:rsidR="00D072C4" w:rsidRPr="00A67348" w:rsidRDefault="00D072C4" w:rsidP="00D072C4">
      <w:pPr>
        <w:pStyle w:val="Ch63"/>
        <w:rPr>
          <w:w w:val="100"/>
          <w:sz w:val="24"/>
          <w:szCs w:val="24"/>
        </w:rPr>
      </w:pPr>
      <w:r w:rsidRPr="00A67348">
        <w:rPr>
          <w:w w:val="100"/>
          <w:sz w:val="24"/>
          <w:szCs w:val="24"/>
        </w:rPr>
        <w:t>4) параметр β</w:t>
      </w:r>
      <w:r w:rsidRPr="00A67348">
        <w:rPr>
          <w:w w:val="100"/>
          <w:sz w:val="24"/>
          <w:szCs w:val="24"/>
          <w:vertAlign w:val="subscript"/>
        </w:rPr>
        <w:t xml:space="preserve">0 </w:t>
      </w:r>
      <w:r w:rsidRPr="00A67348">
        <w:rPr>
          <w:w w:val="100"/>
          <w:sz w:val="24"/>
          <w:szCs w:val="24"/>
        </w:rPr>
        <w:t>розраховується відповідно до методики, викладеної в Рекомендаціях ITU</w:t>
      </w:r>
      <w:r w:rsidRPr="00A67348">
        <w:rPr>
          <w:w w:val="100"/>
          <w:sz w:val="24"/>
          <w:szCs w:val="24"/>
        </w:rPr>
        <w:noBreakHyphen/>
        <w:t>R P.620 або ITU</w:t>
      </w:r>
      <w:r w:rsidRPr="00A67348">
        <w:rPr>
          <w:w w:val="100"/>
          <w:sz w:val="24"/>
          <w:szCs w:val="24"/>
        </w:rPr>
        <w:noBreakHyphen/>
        <w:t>R P.452;</w:t>
      </w:r>
    </w:p>
    <w:p w14:paraId="7A45573A" w14:textId="77777777" w:rsidR="00D072C4" w:rsidRPr="00A67348" w:rsidRDefault="00D072C4" w:rsidP="00D072C4">
      <w:pPr>
        <w:pStyle w:val="Ch63"/>
        <w:rPr>
          <w:w w:val="100"/>
          <w:sz w:val="24"/>
          <w:szCs w:val="24"/>
        </w:rPr>
      </w:pPr>
      <w:r w:rsidRPr="00A67348">
        <w:rPr>
          <w:w w:val="100"/>
          <w:sz w:val="24"/>
          <w:szCs w:val="24"/>
        </w:rPr>
        <w:t>5) значення параметра β</w:t>
      </w:r>
      <w:r w:rsidRPr="00A67348">
        <w:rPr>
          <w:w w:val="100"/>
          <w:sz w:val="24"/>
          <w:szCs w:val="24"/>
          <w:vertAlign w:val="subscript"/>
        </w:rPr>
        <w:t xml:space="preserve">0 </w:t>
      </w:r>
      <w:r w:rsidRPr="00A67348">
        <w:rPr>
          <w:w w:val="100"/>
          <w:sz w:val="24"/>
          <w:szCs w:val="24"/>
        </w:rPr>
        <w:t>визначається для середньої точки траси, географічні координати якої (ϕ</w:t>
      </w:r>
      <w:r w:rsidRPr="00A67348">
        <w:rPr>
          <w:w w:val="100"/>
          <w:sz w:val="24"/>
          <w:szCs w:val="24"/>
          <w:vertAlign w:val="subscript"/>
        </w:rPr>
        <w:t>0</w:t>
      </w:r>
      <w:r w:rsidRPr="00A67348">
        <w:rPr>
          <w:w w:val="100"/>
          <w:sz w:val="24"/>
          <w:szCs w:val="24"/>
        </w:rPr>
        <w:t xml:space="preserve"> і ψ</w:t>
      </w:r>
      <w:r w:rsidRPr="00A67348">
        <w:rPr>
          <w:w w:val="100"/>
          <w:sz w:val="24"/>
          <w:szCs w:val="24"/>
          <w:vertAlign w:val="subscript"/>
        </w:rPr>
        <w:t>0</w:t>
      </w:r>
      <w:r w:rsidRPr="00A67348">
        <w:rPr>
          <w:w w:val="100"/>
          <w:sz w:val="24"/>
          <w:szCs w:val="24"/>
        </w:rPr>
        <w:t>) можна обчислити, якщо відомі координати передавача і приймача, ϕ</w:t>
      </w:r>
      <w:r w:rsidRPr="00A67348">
        <w:rPr>
          <w:w w:val="100"/>
          <w:sz w:val="24"/>
          <w:szCs w:val="24"/>
          <w:vertAlign w:val="subscript"/>
        </w:rPr>
        <w:t>0</w:t>
      </w:r>
      <w:r w:rsidRPr="00A67348">
        <w:rPr>
          <w:w w:val="100"/>
          <w:sz w:val="24"/>
          <w:szCs w:val="24"/>
        </w:rPr>
        <w:t xml:space="preserve"> = (</w:t>
      </w:r>
      <w:proofErr w:type="spellStart"/>
      <w:r w:rsidRPr="00A67348">
        <w:rPr>
          <w:w w:val="100"/>
          <w:sz w:val="24"/>
          <w:szCs w:val="24"/>
        </w:rPr>
        <w:t>ϕ</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ϕ</w:t>
      </w:r>
      <w:r w:rsidRPr="00A67348">
        <w:rPr>
          <w:w w:val="100"/>
          <w:sz w:val="24"/>
          <w:szCs w:val="24"/>
          <w:vertAlign w:val="subscript"/>
        </w:rPr>
        <w:t>r</w:t>
      </w:r>
      <w:proofErr w:type="spellEnd"/>
      <w:r w:rsidRPr="00A67348">
        <w:rPr>
          <w:w w:val="100"/>
          <w:sz w:val="24"/>
          <w:szCs w:val="24"/>
        </w:rPr>
        <w:t>)/2 та ψ</w:t>
      </w:r>
      <w:r w:rsidRPr="00A67348">
        <w:rPr>
          <w:w w:val="100"/>
          <w:sz w:val="24"/>
          <w:szCs w:val="24"/>
          <w:vertAlign w:val="subscript"/>
        </w:rPr>
        <w:t>0</w:t>
      </w:r>
      <w:r w:rsidRPr="00A67348">
        <w:rPr>
          <w:w w:val="100"/>
          <w:sz w:val="24"/>
          <w:szCs w:val="24"/>
        </w:rPr>
        <w:t> = (</w:t>
      </w:r>
      <w:proofErr w:type="spellStart"/>
      <w:r w:rsidRPr="00A67348">
        <w:rPr>
          <w:w w:val="100"/>
          <w:sz w:val="24"/>
          <w:szCs w:val="24"/>
        </w:rPr>
        <w:t>ψ</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ψ</w:t>
      </w:r>
      <w:r w:rsidRPr="00A67348">
        <w:rPr>
          <w:w w:val="100"/>
          <w:sz w:val="24"/>
          <w:szCs w:val="24"/>
          <w:vertAlign w:val="subscript"/>
        </w:rPr>
        <w:t>r</w:t>
      </w:r>
      <w:proofErr w:type="spellEnd"/>
      <w:r w:rsidRPr="00A67348">
        <w:rPr>
          <w:w w:val="100"/>
          <w:sz w:val="24"/>
          <w:szCs w:val="24"/>
        </w:rPr>
        <w:t>)/2;</w:t>
      </w:r>
    </w:p>
    <w:p w14:paraId="51303D36" w14:textId="77777777" w:rsidR="00D072C4" w:rsidRPr="00A67348" w:rsidRDefault="00D072C4" w:rsidP="00D072C4">
      <w:pPr>
        <w:pStyle w:val="Ch63"/>
        <w:rPr>
          <w:w w:val="100"/>
          <w:sz w:val="24"/>
          <w:szCs w:val="24"/>
        </w:rPr>
      </w:pPr>
      <w:r w:rsidRPr="00A67348">
        <w:rPr>
          <w:w w:val="100"/>
          <w:sz w:val="24"/>
          <w:szCs w:val="24"/>
        </w:rPr>
        <w:t>6) для України значення параметра β</w:t>
      </w:r>
      <w:r w:rsidRPr="00A67348">
        <w:rPr>
          <w:w w:val="100"/>
          <w:sz w:val="24"/>
          <w:szCs w:val="24"/>
          <w:vertAlign w:val="subscript"/>
        </w:rPr>
        <w:t xml:space="preserve">0 </w:t>
      </w:r>
      <w:r w:rsidRPr="00A67348">
        <w:rPr>
          <w:w w:val="100"/>
          <w:sz w:val="24"/>
          <w:szCs w:val="24"/>
        </w:rPr>
        <w:t>змінюється від 2 % на північному заході до 7 % на південному сході.</w:t>
      </w:r>
    </w:p>
    <w:p w14:paraId="42A9253F" w14:textId="77777777" w:rsidR="00D072C4" w:rsidRPr="00A67348" w:rsidRDefault="00D072C4" w:rsidP="00D072C4">
      <w:pPr>
        <w:pStyle w:val="Ch63"/>
        <w:rPr>
          <w:w w:val="100"/>
          <w:sz w:val="24"/>
          <w:szCs w:val="24"/>
        </w:rPr>
      </w:pPr>
      <w:r w:rsidRPr="00A67348">
        <w:rPr>
          <w:w w:val="100"/>
          <w:sz w:val="24"/>
          <w:szCs w:val="24"/>
        </w:rPr>
        <w:t>4.4. Під час проведення аналізу профілю траси використовуються графічні пояснення, наведені в Рекомендації ITU</w:t>
      </w:r>
      <w:r w:rsidRPr="00A67348">
        <w:rPr>
          <w:w w:val="100"/>
          <w:sz w:val="24"/>
          <w:szCs w:val="24"/>
        </w:rPr>
        <w:noBreakHyphen/>
        <w:t>R Р.452.</w:t>
      </w:r>
    </w:p>
    <w:p w14:paraId="6E06B98D" w14:textId="77777777" w:rsidR="00D072C4" w:rsidRPr="00A67348" w:rsidRDefault="00D072C4" w:rsidP="00D072C4">
      <w:pPr>
        <w:pStyle w:val="Ch63"/>
        <w:rPr>
          <w:w w:val="100"/>
          <w:sz w:val="24"/>
          <w:szCs w:val="24"/>
        </w:rPr>
      </w:pPr>
      <w:r w:rsidRPr="00A67348">
        <w:rPr>
          <w:w w:val="100"/>
          <w:sz w:val="24"/>
          <w:szCs w:val="24"/>
        </w:rPr>
        <w:t>За наслідками аналізу профілю траси визначаються такі параметри:</w:t>
      </w:r>
    </w:p>
    <w:p w14:paraId="130943F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a</w:t>
      </w:r>
      <w:r w:rsidRPr="00A67348">
        <w:rPr>
          <w:w w:val="100"/>
          <w:sz w:val="24"/>
          <w:szCs w:val="24"/>
          <w:vertAlign w:val="subscript"/>
        </w:rPr>
        <w:t>e</w:t>
      </w:r>
      <w:proofErr w:type="spellEnd"/>
      <w:r w:rsidRPr="00A67348">
        <w:rPr>
          <w:w w:val="100"/>
          <w:sz w:val="24"/>
          <w:szCs w:val="24"/>
        </w:rPr>
        <w:t> — еквівалентний радіус Землі, км;</w:t>
      </w:r>
    </w:p>
    <w:p w14:paraId="65824528" w14:textId="77777777" w:rsidR="00D072C4" w:rsidRPr="00A67348" w:rsidRDefault="00D072C4" w:rsidP="00D072C4">
      <w:pPr>
        <w:pStyle w:val="deFORMULA"/>
        <w:rPr>
          <w:w w:val="100"/>
          <w:sz w:val="24"/>
          <w:szCs w:val="24"/>
        </w:rPr>
      </w:pPr>
      <w:r w:rsidRPr="00A67348">
        <w:rPr>
          <w:w w:val="100"/>
          <w:sz w:val="24"/>
          <w:szCs w:val="24"/>
        </w:rPr>
        <w:tab/>
        <w:t>d — відстань на трасі по </w:t>
      </w:r>
      <w:proofErr w:type="spellStart"/>
      <w:r w:rsidRPr="00A67348">
        <w:rPr>
          <w:w w:val="100"/>
          <w:sz w:val="24"/>
          <w:szCs w:val="24"/>
        </w:rPr>
        <w:t>дузі</w:t>
      </w:r>
      <w:proofErr w:type="spellEnd"/>
      <w:r w:rsidRPr="00A67348">
        <w:rPr>
          <w:w w:val="100"/>
          <w:sz w:val="24"/>
          <w:szCs w:val="24"/>
        </w:rPr>
        <w:t xml:space="preserve"> великого кола, км;</w:t>
      </w:r>
    </w:p>
    <w:p w14:paraId="51A40039"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i </w:t>
      </w:r>
      <w:r w:rsidRPr="00A67348">
        <w:rPr>
          <w:w w:val="100"/>
          <w:sz w:val="24"/>
          <w:szCs w:val="24"/>
        </w:rPr>
        <w:t>— відстань по </w:t>
      </w:r>
      <w:proofErr w:type="spellStart"/>
      <w:r w:rsidRPr="00A67348">
        <w:rPr>
          <w:w w:val="100"/>
          <w:sz w:val="24"/>
          <w:szCs w:val="24"/>
        </w:rPr>
        <w:t>дузі</w:t>
      </w:r>
      <w:proofErr w:type="spellEnd"/>
      <w:r w:rsidRPr="00A67348">
        <w:rPr>
          <w:w w:val="100"/>
          <w:sz w:val="24"/>
          <w:szCs w:val="24"/>
        </w:rPr>
        <w:t xml:space="preserve"> великого кола від станції, до i-ї точки поверхні, км;</w:t>
      </w:r>
    </w:p>
    <w:p w14:paraId="1BA96BBE"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ii </w:t>
      </w:r>
      <w:r w:rsidRPr="00A67348">
        <w:rPr>
          <w:w w:val="100"/>
          <w:sz w:val="24"/>
          <w:szCs w:val="24"/>
        </w:rPr>
        <w:t>— інтервал збільшення для регулярних даних профілю траси, км;</w:t>
      </w:r>
    </w:p>
    <w:p w14:paraId="4D97141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θ</w:t>
      </w:r>
      <w:r w:rsidRPr="00A67348">
        <w:rPr>
          <w:w w:val="100"/>
          <w:sz w:val="24"/>
          <w:szCs w:val="24"/>
          <w:vertAlign w:val="subscript"/>
        </w:rPr>
        <w:t>t</w:t>
      </w:r>
      <w:proofErr w:type="spellEnd"/>
      <w:r w:rsidRPr="00A67348">
        <w:rPr>
          <w:w w:val="100"/>
          <w:sz w:val="24"/>
          <w:szCs w:val="24"/>
          <w:vertAlign w:val="subscript"/>
        </w:rPr>
        <w:t> </w:t>
      </w:r>
      <w:r w:rsidRPr="00A67348">
        <w:rPr>
          <w:w w:val="100"/>
          <w:sz w:val="24"/>
          <w:szCs w:val="24"/>
        </w:rPr>
        <w:t xml:space="preserve">— кут місця відносно горизонту над місцевою горизонталлю (рад), яку вимірюють з боку станції, що створює </w:t>
      </w:r>
      <w:proofErr w:type="spellStart"/>
      <w:r w:rsidRPr="00A67348">
        <w:rPr>
          <w:w w:val="100"/>
          <w:sz w:val="24"/>
          <w:szCs w:val="24"/>
        </w:rPr>
        <w:t>радіозавади</w:t>
      </w:r>
      <w:proofErr w:type="spellEnd"/>
      <w:r w:rsidRPr="00A67348">
        <w:rPr>
          <w:w w:val="100"/>
          <w:sz w:val="24"/>
          <w:szCs w:val="24"/>
        </w:rPr>
        <w:t>;</w:t>
      </w:r>
    </w:p>
    <w:p w14:paraId="37EB904D"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F653C1">
        <w:rPr>
          <w:w w:val="100"/>
          <w:sz w:val="28"/>
          <w:szCs w:val="28"/>
          <w:vertAlign w:val="subscript"/>
        </w:rPr>
        <w:t>r </w:t>
      </w:r>
      <w:r w:rsidRPr="00A67348">
        <w:rPr>
          <w:w w:val="100"/>
          <w:sz w:val="24"/>
          <w:szCs w:val="24"/>
        </w:rPr>
        <w:t xml:space="preserve">— кут місця відносно горизонту над місцевою горизонталлю (рад), який вимірюють з боку станції, що відчуває вплив </w:t>
      </w:r>
      <w:proofErr w:type="spellStart"/>
      <w:r w:rsidRPr="00A67348">
        <w:rPr>
          <w:w w:val="100"/>
          <w:sz w:val="24"/>
          <w:szCs w:val="24"/>
        </w:rPr>
        <w:t>радіозавад</w:t>
      </w:r>
      <w:proofErr w:type="spellEnd"/>
      <w:r w:rsidRPr="00A67348">
        <w:rPr>
          <w:w w:val="100"/>
          <w:sz w:val="24"/>
          <w:szCs w:val="24"/>
        </w:rPr>
        <w:t>;</w:t>
      </w:r>
    </w:p>
    <w:p w14:paraId="630BA5CC"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A67348">
        <w:rPr>
          <w:w w:val="100"/>
          <w:sz w:val="24"/>
          <w:szCs w:val="24"/>
        </w:rPr>
        <w:t> — кутова відстань на трасі, рад;</w:t>
      </w:r>
    </w:p>
    <w:p w14:paraId="50E47C6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st</w:t>
      </w:r>
      <w:proofErr w:type="spellEnd"/>
      <w:r w:rsidRPr="00A67348">
        <w:rPr>
          <w:w w:val="100"/>
          <w:sz w:val="24"/>
          <w:szCs w:val="24"/>
          <w:vertAlign w:val="subscript"/>
        </w:rPr>
        <w:t> </w:t>
      </w:r>
      <w:r w:rsidRPr="00A67348">
        <w:rPr>
          <w:w w:val="100"/>
          <w:sz w:val="24"/>
          <w:szCs w:val="24"/>
        </w:rPr>
        <w:t xml:space="preserve">— висота гладкої поверхні Землі у місці розміщення джерела </w:t>
      </w:r>
      <w:proofErr w:type="spellStart"/>
      <w:r w:rsidRPr="00A67348">
        <w:rPr>
          <w:w w:val="100"/>
          <w:sz w:val="24"/>
          <w:szCs w:val="24"/>
        </w:rPr>
        <w:t>радіозавад</w:t>
      </w:r>
      <w:proofErr w:type="spellEnd"/>
      <w:r w:rsidRPr="00A67348">
        <w:rPr>
          <w:w w:val="100"/>
          <w:sz w:val="24"/>
          <w:szCs w:val="24"/>
        </w:rPr>
        <w:t>, м;</w:t>
      </w:r>
    </w:p>
    <w:p w14:paraId="6885F1A1"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sr</w:t>
      </w:r>
      <w:proofErr w:type="spellEnd"/>
      <w:r w:rsidRPr="00A67348">
        <w:rPr>
          <w:w w:val="100"/>
          <w:sz w:val="24"/>
          <w:szCs w:val="24"/>
          <w:vertAlign w:val="subscript"/>
        </w:rPr>
        <w:t> </w:t>
      </w:r>
      <w:r w:rsidRPr="00A67348">
        <w:rPr>
          <w:w w:val="100"/>
          <w:sz w:val="24"/>
          <w:szCs w:val="24"/>
        </w:rPr>
        <w:t xml:space="preserve">— висота гладкої поверхні Землі у місці розміщення рецептора </w:t>
      </w:r>
      <w:proofErr w:type="spellStart"/>
      <w:r w:rsidRPr="00A67348">
        <w:rPr>
          <w:w w:val="100"/>
          <w:sz w:val="24"/>
          <w:szCs w:val="24"/>
        </w:rPr>
        <w:t>радіозавад</w:t>
      </w:r>
      <w:proofErr w:type="spellEnd"/>
      <w:r w:rsidRPr="00A67348">
        <w:rPr>
          <w:w w:val="100"/>
          <w:sz w:val="24"/>
          <w:szCs w:val="24"/>
        </w:rPr>
        <w:t>, м;</w:t>
      </w:r>
    </w:p>
    <w:p w14:paraId="7593A8B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i</w:t>
      </w:r>
      <w:proofErr w:type="spellEnd"/>
      <w:r w:rsidRPr="00A67348">
        <w:rPr>
          <w:w w:val="100"/>
          <w:sz w:val="24"/>
          <w:szCs w:val="24"/>
          <w:vertAlign w:val="subscript"/>
        </w:rPr>
        <w:t> </w:t>
      </w:r>
      <w:r w:rsidRPr="00A67348">
        <w:rPr>
          <w:w w:val="100"/>
          <w:sz w:val="24"/>
          <w:szCs w:val="24"/>
        </w:rPr>
        <w:t>— висота і-ї точки земної поверхні над середнім рівнем моря, м;</w:t>
      </w:r>
    </w:p>
    <w:p w14:paraId="3CBD798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m</w:t>
      </w:r>
      <w:proofErr w:type="spellEnd"/>
      <w:r w:rsidRPr="00A67348">
        <w:rPr>
          <w:w w:val="100"/>
          <w:sz w:val="24"/>
          <w:szCs w:val="24"/>
          <w:vertAlign w:val="subscript"/>
        </w:rPr>
        <w:t> </w:t>
      </w:r>
      <w:r w:rsidRPr="00A67348">
        <w:rPr>
          <w:w w:val="100"/>
          <w:sz w:val="24"/>
          <w:szCs w:val="24"/>
        </w:rPr>
        <w:t>— нерівність земної поверхні, м;</w:t>
      </w:r>
    </w:p>
    <w:p w14:paraId="4BEB4D1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te</w:t>
      </w:r>
      <w:proofErr w:type="spellEnd"/>
      <w:r w:rsidRPr="00A67348">
        <w:rPr>
          <w:w w:val="100"/>
          <w:sz w:val="24"/>
          <w:szCs w:val="24"/>
          <w:vertAlign w:val="subscript"/>
        </w:rPr>
        <w:t> </w:t>
      </w:r>
      <w:r w:rsidRPr="00A67348">
        <w:rPr>
          <w:w w:val="100"/>
          <w:sz w:val="24"/>
          <w:szCs w:val="24"/>
        </w:rPr>
        <w:t>— ефективна висота антени передавача, м;</w:t>
      </w:r>
    </w:p>
    <w:p w14:paraId="1CF83AA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re</w:t>
      </w:r>
      <w:proofErr w:type="spellEnd"/>
      <w:r w:rsidRPr="00A67348">
        <w:rPr>
          <w:w w:val="100"/>
          <w:sz w:val="24"/>
          <w:szCs w:val="24"/>
          <w:vertAlign w:val="subscript"/>
        </w:rPr>
        <w:t> </w:t>
      </w:r>
      <w:r w:rsidRPr="00A67348">
        <w:rPr>
          <w:w w:val="100"/>
          <w:sz w:val="24"/>
          <w:szCs w:val="24"/>
        </w:rPr>
        <w:t>— ефективна висота антени приймача, м.</w:t>
      </w:r>
    </w:p>
    <w:p w14:paraId="79EFCCD8" w14:textId="77777777" w:rsidR="00D072C4" w:rsidRPr="00A67348" w:rsidRDefault="00D072C4" w:rsidP="00D072C4">
      <w:pPr>
        <w:pStyle w:val="Ch63"/>
        <w:rPr>
          <w:w w:val="100"/>
          <w:sz w:val="24"/>
          <w:szCs w:val="24"/>
        </w:rPr>
      </w:pPr>
      <w:r w:rsidRPr="00A67348">
        <w:rPr>
          <w:w w:val="100"/>
          <w:sz w:val="24"/>
          <w:szCs w:val="24"/>
        </w:rPr>
        <w:t>4.5. Під час визначення типу траси перевіряється виконання однієї з таких умов:</w:t>
      </w:r>
    </w:p>
    <w:p w14:paraId="7F927E0A" w14:textId="77777777" w:rsidR="00D072C4" w:rsidRPr="00A67348" w:rsidRDefault="00D072C4" w:rsidP="00D072C4">
      <w:pPr>
        <w:pStyle w:val="Ch63"/>
        <w:rPr>
          <w:w w:val="100"/>
          <w:sz w:val="24"/>
          <w:szCs w:val="24"/>
        </w:rPr>
      </w:pPr>
      <w:r w:rsidRPr="00A67348">
        <w:rPr>
          <w:w w:val="100"/>
          <w:sz w:val="24"/>
          <w:szCs w:val="24"/>
        </w:rPr>
        <w:t>якщо у першій зоні Френеля немає топографічних перешкод, трасу класифікують як трасу прямої видимості з просвітом у першій зоні Френеля;</w:t>
      </w:r>
    </w:p>
    <w:p w14:paraId="31FA4456"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якщо у першій зоні Френеля є топографічні перешкоди, які не виходять за її межі, траса класифікується як траса прямої видимості з дифракцією на </w:t>
      </w:r>
      <w:proofErr w:type="spellStart"/>
      <w:r w:rsidRPr="00A67348">
        <w:rPr>
          <w:w w:val="100"/>
          <w:sz w:val="24"/>
          <w:szCs w:val="24"/>
        </w:rPr>
        <w:t>субтрасах</w:t>
      </w:r>
      <w:proofErr w:type="spellEnd"/>
      <w:r w:rsidRPr="00A67348">
        <w:rPr>
          <w:w w:val="100"/>
          <w:sz w:val="24"/>
          <w:szCs w:val="24"/>
        </w:rPr>
        <w:t>;</w:t>
      </w:r>
    </w:p>
    <w:p w14:paraId="691C7713" w14:textId="6860540F" w:rsidR="00D072C4" w:rsidRPr="00A67348" w:rsidRDefault="00D072C4" w:rsidP="00D072C4">
      <w:pPr>
        <w:pStyle w:val="Ch63"/>
        <w:rPr>
          <w:w w:val="100"/>
          <w:sz w:val="24"/>
          <w:szCs w:val="24"/>
        </w:rPr>
      </w:pPr>
      <w:r w:rsidRPr="00A67348">
        <w:rPr>
          <w:w w:val="100"/>
          <w:sz w:val="24"/>
          <w:szCs w:val="24"/>
        </w:rPr>
        <w:t xml:space="preserve">якщо виконується умова </w:t>
      </w:r>
      <w:r w:rsidR="0083284F" w:rsidRPr="0083284F">
        <w:rPr>
          <w:noProof/>
          <w:w w:val="100"/>
          <w:sz w:val="24"/>
          <w:szCs w:val="24"/>
        </w:rPr>
        <w:drawing>
          <wp:inline distT="0" distB="0" distL="0" distR="0" wp14:anchorId="5285B317" wp14:editId="6E346BEB">
            <wp:extent cx="781159" cy="200053"/>
            <wp:effectExtent l="0" t="0" r="0" b="9525"/>
            <wp:docPr id="466102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02062" name=""/>
                    <pic:cNvPicPr/>
                  </pic:nvPicPr>
                  <pic:blipFill>
                    <a:blip r:embed="rId173"/>
                    <a:stretch>
                      <a:fillRect/>
                    </a:stretch>
                  </pic:blipFill>
                  <pic:spPr>
                    <a:xfrm>
                      <a:off x="0" y="0"/>
                      <a:ext cx="781159" cy="200053"/>
                    </a:xfrm>
                    <a:prstGeom prst="rect">
                      <a:avLst/>
                    </a:prstGeom>
                  </pic:spPr>
                </pic:pic>
              </a:graphicData>
            </a:graphic>
          </wp:inline>
        </w:drawing>
      </w:r>
      <w:r w:rsidRPr="00A67348">
        <w:rPr>
          <w:w w:val="100"/>
          <w:sz w:val="24"/>
          <w:szCs w:val="24"/>
        </w:rPr>
        <w:t xml:space="preserve"> трасу класифікують як заобрійну, де:</w:t>
      </w:r>
    </w:p>
    <w:p w14:paraId="0410F9F5" w14:textId="556F937D" w:rsidR="00D072C4" w:rsidRDefault="0083284F" w:rsidP="0083284F">
      <w:pPr>
        <w:pStyle w:val="deFORMULA"/>
        <w:spacing w:before="113"/>
        <w:ind w:firstLine="1"/>
        <w:rPr>
          <w:rFonts w:asciiTheme="minorHAnsi" w:hAnsiTheme="minorHAnsi"/>
          <w:w w:val="100"/>
          <w:sz w:val="24"/>
          <w:szCs w:val="24"/>
          <w:lang w:val="ru-RU"/>
        </w:rPr>
      </w:pPr>
      <w:r w:rsidRPr="0083284F">
        <w:rPr>
          <w:noProof/>
          <w:w w:val="100"/>
          <w:sz w:val="24"/>
          <w:szCs w:val="24"/>
        </w:rPr>
        <w:drawing>
          <wp:inline distT="0" distB="0" distL="0" distR="0" wp14:anchorId="32080909" wp14:editId="794F7BDA">
            <wp:extent cx="1000265" cy="419158"/>
            <wp:effectExtent l="0" t="0" r="9525" b="0"/>
            <wp:docPr id="349931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1774" name=""/>
                    <pic:cNvPicPr/>
                  </pic:nvPicPr>
                  <pic:blipFill>
                    <a:blip r:embed="rId174"/>
                    <a:stretch>
                      <a:fillRect/>
                    </a:stretch>
                  </pic:blipFill>
                  <pic:spPr>
                    <a:xfrm>
                      <a:off x="0" y="0"/>
                      <a:ext cx="1000265" cy="419158"/>
                    </a:xfrm>
                    <a:prstGeom prst="rect">
                      <a:avLst/>
                    </a:prstGeom>
                  </pic:spPr>
                </pic:pic>
              </a:graphicData>
            </a:graphic>
          </wp:inline>
        </w:drawing>
      </w:r>
    </w:p>
    <w:p w14:paraId="3FBA5129" w14:textId="77777777" w:rsidR="0083284F" w:rsidRPr="0083284F" w:rsidRDefault="0083284F" w:rsidP="0083284F">
      <w:pPr>
        <w:pStyle w:val="deFORMULA"/>
        <w:spacing w:before="113"/>
        <w:ind w:firstLine="1"/>
        <w:rPr>
          <w:rFonts w:ascii="Times New Roman" w:hAnsi="Times New Roman" w:cs="Times New Roman"/>
          <w:w w:val="100"/>
          <w:position w:val="24"/>
          <w:sz w:val="24"/>
          <w:szCs w:val="24"/>
          <w:lang w:val="ru-RU"/>
        </w:rPr>
      </w:pPr>
      <w:r w:rsidRPr="0083284F">
        <w:rPr>
          <w:noProof/>
          <w:w w:val="100"/>
          <w:position w:val="24"/>
          <w:sz w:val="24"/>
          <w:szCs w:val="24"/>
        </w:rPr>
        <w:drawing>
          <wp:inline distT="0" distB="0" distL="0" distR="0" wp14:anchorId="24D4F797" wp14:editId="01424D8A">
            <wp:extent cx="1430362" cy="327660"/>
            <wp:effectExtent l="0" t="0" r="0" b="0"/>
            <wp:docPr id="1927785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85654" name=""/>
                    <pic:cNvPicPr/>
                  </pic:nvPicPr>
                  <pic:blipFill>
                    <a:blip r:embed="rId175"/>
                    <a:stretch>
                      <a:fillRect/>
                    </a:stretch>
                  </pic:blipFill>
                  <pic:spPr>
                    <a:xfrm>
                      <a:off x="0" y="0"/>
                      <a:ext cx="1433242" cy="328320"/>
                    </a:xfrm>
                    <a:prstGeom prst="rect">
                      <a:avLst/>
                    </a:prstGeom>
                  </pic:spPr>
                </pic:pic>
              </a:graphicData>
            </a:graphic>
          </wp:inline>
        </w:drawing>
      </w:r>
      <w:r w:rsidR="00D072C4" w:rsidRPr="00A67348">
        <w:rPr>
          <w:w w:val="100"/>
          <w:position w:val="24"/>
          <w:sz w:val="24"/>
          <w:szCs w:val="24"/>
        </w:rPr>
        <w:t>— кут місця антени відносно i</w:t>
      </w:r>
      <w:r w:rsidR="00D072C4" w:rsidRPr="00A67348">
        <w:rPr>
          <w:w w:val="100"/>
          <w:position w:val="24"/>
          <w:sz w:val="24"/>
          <w:szCs w:val="24"/>
        </w:rPr>
        <w:noBreakHyphen/>
        <w:t>ї точки земної поверхні з </w:t>
      </w:r>
      <w:proofErr w:type="spellStart"/>
      <w:r w:rsidR="00D072C4" w:rsidRPr="0083284F">
        <w:rPr>
          <w:rFonts w:ascii="Times New Roman" w:hAnsi="Times New Roman" w:cs="Times New Roman"/>
          <w:w w:val="100"/>
          <w:position w:val="24"/>
          <w:sz w:val="24"/>
          <w:szCs w:val="24"/>
        </w:rPr>
        <w:t>ураху</w:t>
      </w:r>
      <w:r w:rsidRPr="0083284F">
        <w:rPr>
          <w:rFonts w:ascii="Times New Roman" w:hAnsi="Times New Roman" w:cs="Times New Roman"/>
          <w:w w:val="100"/>
          <w:position w:val="24"/>
          <w:sz w:val="24"/>
          <w:szCs w:val="24"/>
          <w:lang w:val="ru-RU"/>
        </w:rPr>
        <w:t>ванням</w:t>
      </w:r>
      <w:proofErr w:type="spellEnd"/>
      <w:r w:rsidRPr="0083284F">
        <w:rPr>
          <w:rFonts w:ascii="Times New Roman" w:hAnsi="Times New Roman" w:cs="Times New Roman"/>
          <w:w w:val="100"/>
          <w:position w:val="24"/>
          <w:sz w:val="24"/>
          <w:szCs w:val="24"/>
          <w:lang w:val="ru-RU"/>
        </w:rPr>
        <w:t xml:space="preserve"> </w:t>
      </w:r>
    </w:p>
    <w:p w14:paraId="0D2617B3" w14:textId="71FADB41" w:rsidR="0083284F" w:rsidRPr="0083284F" w:rsidRDefault="0083284F" w:rsidP="0083284F">
      <w:pPr>
        <w:pStyle w:val="deFORMULA"/>
        <w:spacing w:before="113"/>
        <w:ind w:firstLine="1"/>
        <w:rPr>
          <w:rFonts w:asciiTheme="minorHAnsi" w:hAnsiTheme="minorHAnsi"/>
          <w:w w:val="100"/>
          <w:sz w:val="24"/>
          <w:szCs w:val="24"/>
          <w:lang w:val="ru-RU"/>
        </w:rPr>
      </w:pPr>
      <w:r w:rsidRPr="00A67348">
        <w:rPr>
          <w:w w:val="100"/>
          <w:sz w:val="24"/>
          <w:szCs w:val="24"/>
        </w:rPr>
        <w:t>просвіту для першої зони Френеля;</w:t>
      </w:r>
    </w:p>
    <w:p w14:paraId="543BE93B" w14:textId="262FCDC0" w:rsidR="00D072C4" w:rsidRPr="00A67348" w:rsidRDefault="0083284F" w:rsidP="0083284F">
      <w:pPr>
        <w:pStyle w:val="deFORMULA"/>
        <w:spacing w:before="57"/>
        <w:ind w:left="284" w:firstLine="1"/>
        <w:rPr>
          <w:w w:val="100"/>
          <w:position w:val="18"/>
          <w:sz w:val="24"/>
          <w:szCs w:val="24"/>
        </w:rPr>
      </w:pPr>
      <w:r w:rsidRPr="0083284F">
        <w:rPr>
          <w:noProof/>
          <w:w w:val="100"/>
          <w:position w:val="18"/>
          <w:sz w:val="24"/>
          <w:szCs w:val="24"/>
        </w:rPr>
        <w:drawing>
          <wp:inline distT="0" distB="0" distL="0" distR="0" wp14:anchorId="12F5131F" wp14:editId="628861F4">
            <wp:extent cx="1056105" cy="381000"/>
            <wp:effectExtent l="0" t="0" r="0" b="0"/>
            <wp:docPr id="1556937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7344" name=""/>
                    <pic:cNvPicPr/>
                  </pic:nvPicPr>
                  <pic:blipFill>
                    <a:blip r:embed="rId176"/>
                    <a:stretch>
                      <a:fillRect/>
                    </a:stretch>
                  </pic:blipFill>
                  <pic:spPr>
                    <a:xfrm>
                      <a:off x="0" y="0"/>
                      <a:ext cx="1060808" cy="382697"/>
                    </a:xfrm>
                    <a:prstGeom prst="rect">
                      <a:avLst/>
                    </a:prstGeom>
                  </pic:spPr>
                </pic:pic>
              </a:graphicData>
            </a:graphic>
          </wp:inline>
        </w:drawing>
      </w:r>
      <w:r w:rsidR="00D072C4" w:rsidRPr="00A67348">
        <w:rPr>
          <w:w w:val="100"/>
          <w:position w:val="18"/>
          <w:sz w:val="24"/>
          <w:szCs w:val="24"/>
        </w:rPr>
        <w:t>— радіус першого еліпсоїда Френеля для будь</w:t>
      </w:r>
      <w:r w:rsidR="00D072C4" w:rsidRPr="00A67348">
        <w:rPr>
          <w:w w:val="100"/>
          <w:position w:val="18"/>
          <w:sz w:val="24"/>
          <w:szCs w:val="24"/>
        </w:rPr>
        <w:noBreakHyphen/>
        <w:t>якої точки траси;</w:t>
      </w:r>
    </w:p>
    <w:p w14:paraId="0E8D3F97" w14:textId="77777777" w:rsidR="0083284F" w:rsidRDefault="0083284F" w:rsidP="0083284F">
      <w:pPr>
        <w:pStyle w:val="Ch63"/>
        <w:ind w:left="284" w:firstLine="1"/>
        <w:jc w:val="left"/>
        <w:rPr>
          <w:rFonts w:asciiTheme="minorHAnsi" w:hAnsiTheme="minorHAnsi"/>
          <w:w w:val="100"/>
          <w:sz w:val="24"/>
          <w:szCs w:val="24"/>
          <w:lang w:val="ru-RU"/>
        </w:rPr>
      </w:pPr>
      <w:r w:rsidRPr="0083284F">
        <w:rPr>
          <w:noProof/>
          <w:w w:val="100"/>
          <w:sz w:val="24"/>
          <w:szCs w:val="24"/>
        </w:rPr>
        <w:drawing>
          <wp:inline distT="0" distB="0" distL="0" distR="0" wp14:anchorId="0C12CF95" wp14:editId="493B5454">
            <wp:extent cx="1884181" cy="929640"/>
            <wp:effectExtent l="0" t="0" r="1905" b="3810"/>
            <wp:docPr id="1403592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92215" name=""/>
                    <pic:cNvPicPr/>
                  </pic:nvPicPr>
                  <pic:blipFill>
                    <a:blip r:embed="rId177"/>
                    <a:stretch>
                      <a:fillRect/>
                    </a:stretch>
                  </pic:blipFill>
                  <pic:spPr>
                    <a:xfrm>
                      <a:off x="0" y="0"/>
                      <a:ext cx="1886311" cy="930691"/>
                    </a:xfrm>
                    <a:prstGeom prst="rect">
                      <a:avLst/>
                    </a:prstGeom>
                  </pic:spPr>
                </pic:pic>
              </a:graphicData>
            </a:graphic>
          </wp:inline>
        </w:drawing>
      </w:r>
    </w:p>
    <w:p w14:paraId="7DE02FA6" w14:textId="77E10517" w:rsidR="00D072C4" w:rsidRPr="00A67348" w:rsidRDefault="00D072C4" w:rsidP="00D072C4">
      <w:pPr>
        <w:pStyle w:val="Ch63"/>
        <w:rPr>
          <w:w w:val="100"/>
          <w:sz w:val="24"/>
          <w:szCs w:val="24"/>
        </w:rPr>
      </w:pPr>
      <w:r w:rsidRPr="00A67348">
        <w:rPr>
          <w:w w:val="100"/>
          <w:sz w:val="24"/>
          <w:szCs w:val="24"/>
        </w:rPr>
        <w:t>4.6. У розрахунках базових втрат поширення радіохвиль на трасі прямої видимості з просвітом у першій зоні Френеля (</w:t>
      </w:r>
      <w:proofErr w:type="spellStart"/>
      <w:r w:rsidRPr="00A67348">
        <w:rPr>
          <w:w w:val="100"/>
          <w:sz w:val="24"/>
          <w:szCs w:val="24"/>
        </w:rPr>
        <w:t>L</w:t>
      </w:r>
      <w:r w:rsidRPr="00A67348">
        <w:rPr>
          <w:w w:val="100"/>
          <w:sz w:val="24"/>
          <w:szCs w:val="24"/>
          <w:vertAlign w:val="subscript"/>
        </w:rPr>
        <w:t>path</w:t>
      </w:r>
      <w:proofErr w:type="spellEnd"/>
      <w:r w:rsidRPr="00A67348">
        <w:rPr>
          <w:w w:val="100"/>
          <w:sz w:val="24"/>
          <w:szCs w:val="24"/>
        </w:rPr>
        <w:t>(p)) враховуються базові втрати поширення радіохвиль в умовах прямої видимості, які розраховуються за формулою, наведеною у підпункті 1.2 пункту 1 цього додатка, і додаткові втрати, які виникають внаслідок відбиття радіохвиль від місцевих предметів (якщо такі є).</w:t>
      </w:r>
    </w:p>
    <w:p w14:paraId="1C90F8FB" w14:textId="77777777" w:rsidR="00D072C4" w:rsidRPr="00A67348" w:rsidRDefault="00D072C4" w:rsidP="00D072C4">
      <w:pPr>
        <w:pStyle w:val="Ch63"/>
        <w:rPr>
          <w:w w:val="100"/>
          <w:sz w:val="24"/>
          <w:szCs w:val="24"/>
        </w:rPr>
      </w:pPr>
      <w:r w:rsidRPr="00A67348">
        <w:rPr>
          <w:w w:val="100"/>
          <w:sz w:val="24"/>
          <w:szCs w:val="24"/>
        </w:rPr>
        <w:t xml:space="preserve">Значення параметра </w:t>
      </w:r>
      <w:proofErr w:type="spellStart"/>
      <w:r w:rsidRPr="00A67348">
        <w:rPr>
          <w:w w:val="100"/>
          <w:sz w:val="24"/>
          <w:szCs w:val="24"/>
        </w:rPr>
        <w:t>L</w:t>
      </w:r>
      <w:r w:rsidRPr="00A67348">
        <w:rPr>
          <w:w w:val="100"/>
          <w:sz w:val="24"/>
          <w:szCs w:val="24"/>
          <w:vertAlign w:val="subscript"/>
        </w:rPr>
        <w:t>path</w:t>
      </w:r>
      <w:proofErr w:type="spellEnd"/>
      <w:r w:rsidRPr="00A67348">
        <w:rPr>
          <w:w w:val="100"/>
          <w:sz w:val="24"/>
          <w:szCs w:val="24"/>
        </w:rPr>
        <w:t>(p) розраховується за формулою:</w:t>
      </w:r>
    </w:p>
    <w:p w14:paraId="00AC6A76" w14:textId="3EBED2B2" w:rsidR="00D072C4" w:rsidRPr="00A67348" w:rsidRDefault="00D072C4" w:rsidP="0083284F">
      <w:pPr>
        <w:pStyle w:val="FormulaFORMULA"/>
        <w:jc w:val="right"/>
        <w:rPr>
          <w:w w:val="100"/>
          <w:sz w:val="24"/>
          <w:szCs w:val="24"/>
        </w:rPr>
      </w:pPr>
      <w:r w:rsidRPr="00A67348">
        <w:rPr>
          <w:w w:val="100"/>
          <w:sz w:val="24"/>
          <w:szCs w:val="24"/>
        </w:rPr>
        <w:tab/>
      </w:r>
      <w:r w:rsidR="0083284F">
        <w:rPr>
          <w:noProof/>
          <w:w w:val="100"/>
          <w:position w:val="12"/>
          <w:sz w:val="24"/>
          <w:szCs w:val="24"/>
          <w14:ligatures w14:val="standardContextual"/>
        </w:rPr>
        <w:drawing>
          <wp:inline distT="0" distB="0" distL="0" distR="0" wp14:anchorId="3143A06B" wp14:editId="757237FD">
            <wp:extent cx="2314575" cy="400050"/>
            <wp:effectExtent l="0" t="0" r="9525" b="0"/>
            <wp:docPr id="205587103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71032" name="Рисунок 2055871032"/>
                    <pic:cNvPicPr/>
                  </pic:nvPicPr>
                  <pic:blipFill>
                    <a:blip r:embed="rId178">
                      <a:extLst>
                        <a:ext uri="{28A0092B-C50C-407E-A947-70E740481C1C}">
                          <a14:useLocalDpi xmlns:a14="http://schemas.microsoft.com/office/drawing/2010/main" val="0"/>
                        </a:ext>
                      </a:extLst>
                    </a:blip>
                    <a:stretch>
                      <a:fillRect/>
                    </a:stretch>
                  </pic:blipFill>
                  <pic:spPr>
                    <a:xfrm>
                      <a:off x="0" y="0"/>
                      <a:ext cx="2314575" cy="400050"/>
                    </a:xfrm>
                    <a:prstGeom prst="rect">
                      <a:avLst/>
                    </a:prstGeom>
                  </pic:spPr>
                </pic:pic>
              </a:graphicData>
            </a:graphic>
          </wp:inline>
        </w:drawing>
      </w:r>
      <w:r w:rsidR="0083284F">
        <w:rPr>
          <w:rFonts w:asciiTheme="minorHAnsi" w:hAnsiTheme="minorHAnsi"/>
          <w:w w:val="100"/>
          <w:position w:val="12"/>
          <w:sz w:val="24"/>
          <w:szCs w:val="24"/>
          <w:lang w:val="ru-RU"/>
        </w:rPr>
        <w:t xml:space="preserve">                                                         </w:t>
      </w:r>
      <w:r w:rsidRPr="00A67348">
        <w:rPr>
          <w:w w:val="100"/>
          <w:position w:val="12"/>
          <w:sz w:val="24"/>
          <w:szCs w:val="24"/>
        </w:rPr>
        <w:t>(113)</w:t>
      </w:r>
    </w:p>
    <w:p w14:paraId="717CE9F6"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L</w:t>
      </w:r>
      <w:r w:rsidRPr="00A67348">
        <w:rPr>
          <w:w w:val="100"/>
          <w:sz w:val="24"/>
          <w:szCs w:val="24"/>
          <w:vertAlign w:val="subscript"/>
        </w:rPr>
        <w:t>LоS</w:t>
      </w:r>
      <w:proofErr w:type="spellEnd"/>
      <w:r w:rsidRPr="00A67348">
        <w:rPr>
          <w:w w:val="100"/>
          <w:sz w:val="24"/>
          <w:szCs w:val="24"/>
        </w:rPr>
        <w:t>(p) — прогнозоване значення базових втрат поширення радіохвиль в умовах прямої видимості;</w:t>
      </w:r>
    </w:p>
    <w:p w14:paraId="60286BF1"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h1</w:t>
      </w:r>
      <w:r w:rsidRPr="00A67348">
        <w:rPr>
          <w:w w:val="100"/>
          <w:sz w:val="24"/>
          <w:szCs w:val="24"/>
        </w:rPr>
        <w:t>, A</w:t>
      </w:r>
      <w:r w:rsidRPr="00A67348">
        <w:rPr>
          <w:w w:val="100"/>
          <w:sz w:val="24"/>
          <w:szCs w:val="24"/>
          <w:vertAlign w:val="subscript"/>
        </w:rPr>
        <w:t>h2</w:t>
      </w:r>
      <w:r w:rsidRPr="00A67348">
        <w:rPr>
          <w:w w:val="100"/>
          <w:sz w:val="24"/>
          <w:szCs w:val="24"/>
        </w:rPr>
        <w:t> — додаткові втрати, які виникають внаслідок відбиття радіохвиль від об’єктів на місцевості (дерева, будівлі тощо).</w:t>
      </w:r>
    </w:p>
    <w:p w14:paraId="09C1DF63" w14:textId="77777777" w:rsidR="00D072C4" w:rsidRPr="00A67348" w:rsidRDefault="00D072C4" w:rsidP="00D072C4">
      <w:pPr>
        <w:pStyle w:val="Ch63"/>
        <w:rPr>
          <w:w w:val="100"/>
          <w:sz w:val="24"/>
          <w:szCs w:val="24"/>
        </w:rPr>
      </w:pPr>
      <w:r w:rsidRPr="00A67348">
        <w:rPr>
          <w:w w:val="100"/>
          <w:sz w:val="24"/>
          <w:szCs w:val="24"/>
        </w:rPr>
        <w:t>Значення додаткових втрат A</w:t>
      </w:r>
      <w:r w:rsidRPr="00A67348">
        <w:rPr>
          <w:w w:val="100"/>
          <w:sz w:val="24"/>
          <w:szCs w:val="24"/>
          <w:vertAlign w:val="subscript"/>
        </w:rPr>
        <w:t>h1,</w:t>
      </w:r>
      <w:r w:rsidRPr="00A67348">
        <w:rPr>
          <w:w w:val="100"/>
          <w:sz w:val="24"/>
          <w:szCs w:val="24"/>
        </w:rPr>
        <w:t xml:space="preserve"> A</w:t>
      </w:r>
      <w:r w:rsidRPr="00A67348">
        <w:rPr>
          <w:w w:val="100"/>
          <w:sz w:val="24"/>
          <w:szCs w:val="24"/>
          <w:vertAlign w:val="subscript"/>
        </w:rPr>
        <w:t>h2</w:t>
      </w:r>
      <w:r w:rsidRPr="00A67348">
        <w:rPr>
          <w:w w:val="100"/>
          <w:sz w:val="24"/>
          <w:szCs w:val="24"/>
        </w:rPr>
        <w:t xml:space="preserve"> розраховуються за формулою:</w:t>
      </w:r>
    </w:p>
    <w:p w14:paraId="6DA37C7A" w14:textId="69D10B0C" w:rsidR="00D072C4" w:rsidRPr="00A67348" w:rsidRDefault="00D072C4" w:rsidP="0083284F">
      <w:pPr>
        <w:pStyle w:val="FormulaFORMULA"/>
        <w:jc w:val="right"/>
        <w:rPr>
          <w:w w:val="100"/>
          <w:sz w:val="24"/>
          <w:szCs w:val="24"/>
        </w:rPr>
      </w:pPr>
      <w:r w:rsidRPr="00A67348">
        <w:rPr>
          <w:w w:val="100"/>
          <w:sz w:val="24"/>
          <w:szCs w:val="24"/>
        </w:rPr>
        <w:tab/>
      </w:r>
      <w:r w:rsidR="0083284F">
        <w:rPr>
          <w:noProof/>
          <w:w w:val="100"/>
          <w:position w:val="24"/>
          <w:sz w:val="24"/>
          <w:szCs w:val="24"/>
          <w14:ligatures w14:val="standardContextual"/>
        </w:rPr>
        <w:drawing>
          <wp:inline distT="0" distB="0" distL="0" distR="0" wp14:anchorId="6A478984" wp14:editId="5299845B">
            <wp:extent cx="3406140" cy="472138"/>
            <wp:effectExtent l="0" t="0" r="3810" b="4445"/>
            <wp:docPr id="3860588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881" name="Рисунок 38605881"/>
                    <pic:cNvPicPr/>
                  </pic:nvPicPr>
                  <pic:blipFill>
                    <a:blip r:embed="rId179">
                      <a:extLst>
                        <a:ext uri="{28A0092B-C50C-407E-A947-70E740481C1C}">
                          <a14:useLocalDpi xmlns:a14="http://schemas.microsoft.com/office/drawing/2010/main" val="0"/>
                        </a:ext>
                      </a:extLst>
                    </a:blip>
                    <a:stretch>
                      <a:fillRect/>
                    </a:stretch>
                  </pic:blipFill>
                  <pic:spPr>
                    <a:xfrm>
                      <a:off x="0" y="0"/>
                      <a:ext cx="3413865" cy="473209"/>
                    </a:xfrm>
                    <a:prstGeom prst="rect">
                      <a:avLst/>
                    </a:prstGeom>
                  </pic:spPr>
                </pic:pic>
              </a:graphicData>
            </a:graphic>
          </wp:inline>
        </w:drawing>
      </w:r>
      <w:r w:rsidR="0083284F" w:rsidRPr="0083284F">
        <w:rPr>
          <w:rFonts w:asciiTheme="minorHAnsi" w:hAnsiTheme="minorHAnsi"/>
          <w:w w:val="100"/>
          <w:position w:val="24"/>
          <w:sz w:val="24"/>
          <w:szCs w:val="24"/>
        </w:rPr>
        <w:t xml:space="preserve">                                           </w:t>
      </w:r>
      <w:r w:rsidRPr="00A67348">
        <w:rPr>
          <w:w w:val="100"/>
          <w:position w:val="24"/>
          <w:sz w:val="24"/>
          <w:szCs w:val="24"/>
        </w:rPr>
        <w:t>(114)</w:t>
      </w:r>
    </w:p>
    <w:p w14:paraId="33EB5845" w14:textId="13A1A893"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k</w:t>
      </w:r>
      <w:proofErr w:type="spellEnd"/>
      <w:r w:rsidRPr="00A67348">
        <w:rPr>
          <w:w w:val="100"/>
          <w:sz w:val="24"/>
          <w:szCs w:val="24"/>
        </w:rPr>
        <w:t> — відстань (км) до антени від об’єкта, що відбиває промені;</w:t>
      </w:r>
    </w:p>
    <w:p w14:paraId="66A623F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i</w:t>
      </w:r>
      <w:proofErr w:type="spellEnd"/>
      <w:r w:rsidRPr="00A67348">
        <w:rPr>
          <w:w w:val="100"/>
          <w:sz w:val="24"/>
          <w:szCs w:val="24"/>
        </w:rPr>
        <w:t xml:space="preserve"> </w:t>
      </w:r>
      <w:r w:rsidRPr="00A67348">
        <w:rPr>
          <w:w w:val="100"/>
          <w:sz w:val="24"/>
          <w:szCs w:val="24"/>
          <w:vertAlign w:val="subscript"/>
        </w:rPr>
        <w:t xml:space="preserve">— </w:t>
      </w:r>
      <w:r w:rsidRPr="00A67348">
        <w:rPr>
          <w:w w:val="100"/>
          <w:sz w:val="24"/>
          <w:szCs w:val="24"/>
        </w:rPr>
        <w:t>висота антени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або антени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 xml:space="preserve"> над рівнем Землі, м;</w:t>
      </w:r>
    </w:p>
    <w:p w14:paraId="0EBE667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a</w:t>
      </w:r>
      <w:proofErr w:type="spellEnd"/>
      <w:r w:rsidRPr="00A67348">
        <w:rPr>
          <w:w w:val="100"/>
          <w:sz w:val="24"/>
          <w:szCs w:val="24"/>
          <w:vertAlign w:val="subscript"/>
        </w:rPr>
        <w:t> </w:t>
      </w:r>
      <w:r w:rsidRPr="00A67348">
        <w:rPr>
          <w:w w:val="100"/>
          <w:sz w:val="24"/>
          <w:szCs w:val="24"/>
        </w:rPr>
        <w:t>— номінальна висота відбиваючого об’єкта над висотою рельєфу місцевості, м.</w:t>
      </w:r>
    </w:p>
    <w:p w14:paraId="396EA63F" w14:textId="77777777" w:rsidR="00D072C4" w:rsidRPr="00A67348" w:rsidRDefault="00D072C4" w:rsidP="00D072C4">
      <w:pPr>
        <w:pStyle w:val="Ch63"/>
        <w:rPr>
          <w:w w:val="100"/>
          <w:sz w:val="24"/>
          <w:szCs w:val="24"/>
        </w:rPr>
      </w:pPr>
      <w:r w:rsidRPr="00A67348">
        <w:rPr>
          <w:w w:val="100"/>
          <w:sz w:val="24"/>
          <w:szCs w:val="24"/>
        </w:rPr>
        <w:t>Розрахунки параметрів A</w:t>
      </w:r>
      <w:r w:rsidRPr="00A67348">
        <w:rPr>
          <w:w w:val="100"/>
          <w:sz w:val="24"/>
          <w:szCs w:val="24"/>
          <w:vertAlign w:val="subscript"/>
        </w:rPr>
        <w:t xml:space="preserve">h1 </w:t>
      </w:r>
      <w:r w:rsidRPr="00A67348">
        <w:rPr>
          <w:w w:val="100"/>
          <w:sz w:val="24"/>
          <w:szCs w:val="24"/>
        </w:rPr>
        <w:t>і A</w:t>
      </w:r>
      <w:r w:rsidRPr="00A67348">
        <w:rPr>
          <w:w w:val="100"/>
          <w:sz w:val="24"/>
          <w:szCs w:val="24"/>
          <w:vertAlign w:val="subscript"/>
        </w:rPr>
        <w:t>h2</w:t>
      </w:r>
      <w:r w:rsidRPr="00A67348">
        <w:rPr>
          <w:w w:val="100"/>
          <w:sz w:val="24"/>
          <w:szCs w:val="24"/>
        </w:rPr>
        <w:t xml:space="preserve"> здійснюються згідно із малюнком 8.</w:t>
      </w:r>
    </w:p>
    <w:p w14:paraId="64EC9ABF" w14:textId="164B1EFE" w:rsidR="00D072C4" w:rsidRPr="00A67348" w:rsidRDefault="00E755F5" w:rsidP="0083284F">
      <w:pPr>
        <w:pStyle w:val="Ch63"/>
        <w:jc w:val="center"/>
        <w:rPr>
          <w:w w:val="100"/>
          <w:sz w:val="24"/>
          <w:szCs w:val="24"/>
        </w:rPr>
      </w:pPr>
      <w:r>
        <w:rPr>
          <w:noProof/>
          <w:w w:val="100"/>
          <w:sz w:val="24"/>
          <w:szCs w:val="24"/>
          <w14:ligatures w14:val="standardContextual"/>
        </w:rPr>
        <w:drawing>
          <wp:inline distT="0" distB="0" distL="0" distR="0" wp14:anchorId="5AF0BAFB" wp14:editId="014E9AFE">
            <wp:extent cx="5133975" cy="2228850"/>
            <wp:effectExtent l="0" t="0" r="9525" b="0"/>
            <wp:docPr id="6875344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34463" name="Рисунок 687534463"/>
                    <pic:cNvPicPr/>
                  </pic:nvPicPr>
                  <pic:blipFill>
                    <a:blip r:embed="rId180">
                      <a:extLst>
                        <a:ext uri="{28A0092B-C50C-407E-A947-70E740481C1C}">
                          <a14:useLocalDpi xmlns:a14="http://schemas.microsoft.com/office/drawing/2010/main" val="0"/>
                        </a:ext>
                      </a:extLst>
                    </a:blip>
                    <a:stretch>
                      <a:fillRect/>
                    </a:stretch>
                  </pic:blipFill>
                  <pic:spPr>
                    <a:xfrm>
                      <a:off x="0" y="0"/>
                      <a:ext cx="5133975" cy="2228850"/>
                    </a:xfrm>
                    <a:prstGeom prst="rect">
                      <a:avLst/>
                    </a:prstGeom>
                  </pic:spPr>
                </pic:pic>
              </a:graphicData>
            </a:graphic>
          </wp:inline>
        </w:drawing>
      </w:r>
    </w:p>
    <w:p w14:paraId="63F985C0" w14:textId="77777777" w:rsidR="00D072C4" w:rsidRPr="008E3EB8" w:rsidRDefault="00D072C4" w:rsidP="00D072C4">
      <w:pPr>
        <w:pStyle w:val="Ch6c"/>
        <w:rPr>
          <w:w w:val="100"/>
          <w:sz w:val="20"/>
          <w:szCs w:val="20"/>
        </w:rPr>
      </w:pPr>
      <w:r w:rsidRPr="008E3EB8">
        <w:rPr>
          <w:i/>
          <w:iCs/>
          <w:w w:val="100"/>
          <w:sz w:val="20"/>
          <w:szCs w:val="20"/>
        </w:rPr>
        <w:t>Малюнок 8.</w:t>
      </w:r>
      <w:r w:rsidRPr="008E3EB8">
        <w:rPr>
          <w:w w:val="100"/>
          <w:sz w:val="20"/>
          <w:szCs w:val="20"/>
        </w:rPr>
        <w:t xml:space="preserve"> — Визначення параметрів для розрахунку додаткових втрат, </w:t>
      </w:r>
      <w:r w:rsidRPr="008E3EB8">
        <w:rPr>
          <w:w w:val="100"/>
          <w:sz w:val="20"/>
          <w:szCs w:val="20"/>
        </w:rPr>
        <w:br/>
        <w:t>які виникають внаслідок відбиття радіохвиль від об’єктів на місцевості</w:t>
      </w:r>
    </w:p>
    <w:p w14:paraId="768CF3F5" w14:textId="77777777" w:rsidR="00D072C4" w:rsidRPr="00A67348" w:rsidRDefault="00D072C4" w:rsidP="00D072C4">
      <w:pPr>
        <w:pStyle w:val="Ch63"/>
        <w:rPr>
          <w:w w:val="100"/>
          <w:sz w:val="24"/>
          <w:szCs w:val="24"/>
        </w:rPr>
      </w:pPr>
      <w:r w:rsidRPr="00A67348">
        <w:rPr>
          <w:w w:val="100"/>
          <w:sz w:val="24"/>
          <w:szCs w:val="24"/>
        </w:rPr>
        <w:t>Категорії об’єктів місцевості, які мають властивість відбивати радіохвилі та їхні характеристики, визначено в Рекомендації ITU</w:t>
      </w:r>
      <w:r w:rsidRPr="00A67348">
        <w:rPr>
          <w:w w:val="100"/>
          <w:sz w:val="24"/>
          <w:szCs w:val="24"/>
        </w:rPr>
        <w:noBreakHyphen/>
        <w:t>R P.1058.</w:t>
      </w:r>
    </w:p>
    <w:p w14:paraId="1877FCB6" w14:textId="77777777" w:rsidR="00D072C4" w:rsidRPr="00A67348" w:rsidRDefault="00D072C4" w:rsidP="00D072C4">
      <w:pPr>
        <w:pStyle w:val="Ch63"/>
        <w:rPr>
          <w:w w:val="100"/>
          <w:sz w:val="24"/>
          <w:szCs w:val="24"/>
        </w:rPr>
      </w:pPr>
      <w:r w:rsidRPr="00A67348">
        <w:rPr>
          <w:w w:val="100"/>
          <w:sz w:val="24"/>
          <w:szCs w:val="24"/>
        </w:rPr>
        <w:t>4.7. У розрахунках базових втрат поширення радіохвиль на трасі прямої видимості з дифракцією на </w:t>
      </w:r>
      <w:proofErr w:type="spellStart"/>
      <w:r w:rsidRPr="00A67348">
        <w:rPr>
          <w:w w:val="100"/>
          <w:sz w:val="24"/>
          <w:szCs w:val="24"/>
        </w:rPr>
        <w:t>субтрасах</w:t>
      </w:r>
      <w:proofErr w:type="spellEnd"/>
      <w:r w:rsidRPr="00A67348">
        <w:rPr>
          <w:w w:val="100"/>
          <w:sz w:val="24"/>
          <w:szCs w:val="24"/>
        </w:rPr>
        <w:t xml:space="preserve"> (</w:t>
      </w:r>
      <w:proofErr w:type="spellStart"/>
      <w:r w:rsidRPr="00A67348">
        <w:rPr>
          <w:w w:val="100"/>
          <w:sz w:val="24"/>
          <w:szCs w:val="24"/>
        </w:rPr>
        <w:t>L</w:t>
      </w:r>
      <w:r w:rsidRPr="00A67348">
        <w:rPr>
          <w:w w:val="100"/>
          <w:sz w:val="24"/>
          <w:szCs w:val="24"/>
          <w:vertAlign w:val="subscript"/>
        </w:rPr>
        <w:t>path</w:t>
      </w:r>
      <w:proofErr w:type="spellEnd"/>
      <w:r w:rsidRPr="00A67348">
        <w:rPr>
          <w:w w:val="100"/>
          <w:position w:val="-4"/>
          <w:sz w:val="24"/>
          <w:szCs w:val="24"/>
          <w:vertAlign w:val="subscript"/>
        </w:rPr>
        <w:t>2</w:t>
      </w:r>
      <w:r w:rsidRPr="00A67348">
        <w:rPr>
          <w:w w:val="100"/>
          <w:sz w:val="24"/>
          <w:szCs w:val="24"/>
        </w:rPr>
        <w:t>(p)) враховуються базові втрати поширення радіохвиль в умовах прямої видимості, які розраховуються за формулою, наведеною у підпункті 1.2 пункту 1 цього додатку; додаткові втрати, які виникають внаслідок відбиття радіохвиль від місцевих предметів (якщо такі є), і додаткові втрати, які можуть виникати внаслідок дифракції радіохвиль.</w:t>
      </w:r>
    </w:p>
    <w:p w14:paraId="4E268B96" w14:textId="77777777" w:rsidR="00D072C4" w:rsidRPr="00A67348" w:rsidRDefault="00D072C4" w:rsidP="00D072C4">
      <w:pPr>
        <w:pStyle w:val="Ch63"/>
        <w:rPr>
          <w:w w:val="100"/>
          <w:sz w:val="24"/>
          <w:szCs w:val="24"/>
        </w:rPr>
      </w:pPr>
      <w:r w:rsidRPr="00A67348">
        <w:rPr>
          <w:w w:val="100"/>
          <w:sz w:val="24"/>
          <w:szCs w:val="24"/>
        </w:rPr>
        <w:t xml:space="preserve">Значення параметра </w:t>
      </w:r>
      <w:proofErr w:type="spellStart"/>
      <w:r w:rsidRPr="00A67348">
        <w:rPr>
          <w:w w:val="100"/>
          <w:sz w:val="24"/>
          <w:szCs w:val="24"/>
        </w:rPr>
        <w:t>L</w:t>
      </w:r>
      <w:r w:rsidRPr="00A67348">
        <w:rPr>
          <w:w w:val="100"/>
          <w:sz w:val="24"/>
          <w:szCs w:val="24"/>
          <w:vertAlign w:val="subscript"/>
        </w:rPr>
        <w:t>path</w:t>
      </w:r>
      <w:proofErr w:type="spellEnd"/>
      <w:r w:rsidRPr="00A67348">
        <w:rPr>
          <w:w w:val="100"/>
          <w:position w:val="-4"/>
          <w:sz w:val="24"/>
          <w:szCs w:val="24"/>
          <w:vertAlign w:val="subscript"/>
        </w:rPr>
        <w:t>2</w:t>
      </w:r>
      <w:r w:rsidRPr="00A67348">
        <w:rPr>
          <w:w w:val="100"/>
          <w:sz w:val="24"/>
          <w:szCs w:val="24"/>
        </w:rPr>
        <w:t>(p) розраховуються за формулою:</w:t>
      </w:r>
    </w:p>
    <w:p w14:paraId="37C5DF8C" w14:textId="2D6E3538" w:rsidR="00D072C4" w:rsidRPr="00A67348" w:rsidRDefault="00D072C4" w:rsidP="008E3EB8">
      <w:pPr>
        <w:pStyle w:val="FormulaFORMULA"/>
        <w:jc w:val="right"/>
        <w:rPr>
          <w:w w:val="100"/>
          <w:sz w:val="24"/>
          <w:szCs w:val="24"/>
        </w:rPr>
      </w:pPr>
      <w:r w:rsidRPr="00A67348">
        <w:rPr>
          <w:w w:val="100"/>
          <w:sz w:val="24"/>
          <w:szCs w:val="24"/>
        </w:rPr>
        <w:tab/>
      </w:r>
      <w:r w:rsidR="008E3EB8">
        <w:rPr>
          <w:noProof/>
          <w:w w:val="100"/>
          <w:position w:val="12"/>
          <w:sz w:val="24"/>
          <w:szCs w:val="24"/>
          <w14:ligatures w14:val="standardContextual"/>
        </w:rPr>
        <w:drawing>
          <wp:inline distT="0" distB="0" distL="0" distR="0" wp14:anchorId="562095DB" wp14:editId="159AD5C4">
            <wp:extent cx="3067050" cy="295275"/>
            <wp:effectExtent l="0" t="0" r="0" b="9525"/>
            <wp:docPr id="105603021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30213" name="Рисунок 1056030213"/>
                    <pic:cNvPicPr/>
                  </pic:nvPicPr>
                  <pic:blipFill>
                    <a:blip r:embed="rId181">
                      <a:extLst>
                        <a:ext uri="{28A0092B-C50C-407E-A947-70E740481C1C}">
                          <a14:useLocalDpi xmlns:a14="http://schemas.microsoft.com/office/drawing/2010/main" val="0"/>
                        </a:ext>
                      </a:extLst>
                    </a:blip>
                    <a:stretch>
                      <a:fillRect/>
                    </a:stretch>
                  </pic:blipFill>
                  <pic:spPr>
                    <a:xfrm>
                      <a:off x="0" y="0"/>
                      <a:ext cx="3067050" cy="295275"/>
                    </a:xfrm>
                    <a:prstGeom prst="rect">
                      <a:avLst/>
                    </a:prstGeom>
                  </pic:spPr>
                </pic:pic>
              </a:graphicData>
            </a:graphic>
          </wp:inline>
        </w:drawing>
      </w:r>
      <w:r w:rsidR="008E3EB8" w:rsidRPr="00023E85">
        <w:rPr>
          <w:rFonts w:asciiTheme="minorHAnsi" w:hAnsiTheme="minorHAnsi"/>
          <w:w w:val="100"/>
          <w:position w:val="12"/>
          <w:sz w:val="24"/>
          <w:szCs w:val="24"/>
        </w:rPr>
        <w:t xml:space="preserve">                                                </w:t>
      </w:r>
      <w:r w:rsidRPr="00A67348">
        <w:rPr>
          <w:w w:val="100"/>
          <w:position w:val="12"/>
          <w:sz w:val="24"/>
          <w:szCs w:val="24"/>
        </w:rPr>
        <w:t>(115)</w:t>
      </w:r>
    </w:p>
    <w:p w14:paraId="3D1DC079"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L</w:t>
      </w:r>
      <w:r w:rsidRPr="00A67348">
        <w:rPr>
          <w:w w:val="100"/>
          <w:sz w:val="24"/>
          <w:szCs w:val="24"/>
          <w:vertAlign w:val="subscript"/>
        </w:rPr>
        <w:t>диф</w:t>
      </w:r>
      <w:proofErr w:type="spellEnd"/>
      <w:r w:rsidRPr="00A67348">
        <w:rPr>
          <w:w w:val="100"/>
          <w:sz w:val="24"/>
          <w:szCs w:val="24"/>
        </w:rPr>
        <w:t>(p) — втрати, спричинені дифракцією радіохвиль на </w:t>
      </w:r>
      <w:proofErr w:type="spellStart"/>
      <w:r w:rsidRPr="00A67348">
        <w:rPr>
          <w:w w:val="100"/>
          <w:sz w:val="24"/>
          <w:szCs w:val="24"/>
        </w:rPr>
        <w:t>субтрасах</w:t>
      </w:r>
      <w:proofErr w:type="spellEnd"/>
      <w:r w:rsidRPr="00A67348">
        <w:rPr>
          <w:w w:val="100"/>
          <w:sz w:val="24"/>
          <w:szCs w:val="24"/>
        </w:rPr>
        <w:t xml:space="preserve"> (переважно внаслідок атмосферної рефракції), які розраховуються за формулою, наведеною у підпункті 1.3.5 пункту 1.3 розділу 1 цього додатка.</w:t>
      </w:r>
    </w:p>
    <w:p w14:paraId="396DA7CA" w14:textId="77777777" w:rsidR="00D072C4" w:rsidRPr="00A67348" w:rsidRDefault="00D072C4" w:rsidP="00D072C4">
      <w:pPr>
        <w:pStyle w:val="Ch63"/>
        <w:rPr>
          <w:w w:val="100"/>
          <w:sz w:val="24"/>
          <w:szCs w:val="24"/>
        </w:rPr>
      </w:pPr>
      <w:r w:rsidRPr="00A67348">
        <w:rPr>
          <w:w w:val="100"/>
          <w:sz w:val="24"/>
          <w:szCs w:val="24"/>
        </w:rPr>
        <w:t>4.8. У розрахунках базових втрат поширення радіохвиль на заобрійних трасах (</w:t>
      </w:r>
      <w:proofErr w:type="spellStart"/>
      <w:r w:rsidRPr="00A67348">
        <w:rPr>
          <w:w w:val="100"/>
          <w:sz w:val="24"/>
          <w:szCs w:val="24"/>
        </w:rPr>
        <w:t>L</w:t>
      </w:r>
      <w:r w:rsidRPr="00A67348">
        <w:rPr>
          <w:w w:val="100"/>
          <w:sz w:val="24"/>
          <w:szCs w:val="24"/>
          <w:vertAlign w:val="subscript"/>
        </w:rPr>
        <w:t>path</w:t>
      </w:r>
      <w:proofErr w:type="spellEnd"/>
      <w:r w:rsidRPr="00A67348">
        <w:rPr>
          <w:w w:val="100"/>
          <w:position w:val="-4"/>
          <w:sz w:val="24"/>
          <w:szCs w:val="24"/>
          <w:vertAlign w:val="subscript"/>
        </w:rPr>
        <w:t>3</w:t>
      </w:r>
      <w:r w:rsidRPr="00A67348">
        <w:rPr>
          <w:w w:val="100"/>
          <w:sz w:val="24"/>
          <w:szCs w:val="24"/>
        </w:rPr>
        <w:t>(p)) враховують втрати, спричинені дифракцією радіохвиль (для d &gt; 200 км); додаткові втрати, які виникають внаслідок відбиття радіохвиль від місцевих предметів (якщо такі є), і додаткові втрати, спричинені тропосферним розсіюванням і аномальним поширенням радіохвиль.</w:t>
      </w:r>
    </w:p>
    <w:p w14:paraId="3ECAD550" w14:textId="77777777" w:rsidR="00D072C4" w:rsidRPr="00A67348" w:rsidRDefault="00D072C4" w:rsidP="00D072C4">
      <w:pPr>
        <w:pStyle w:val="Ch63"/>
        <w:rPr>
          <w:w w:val="100"/>
          <w:sz w:val="24"/>
          <w:szCs w:val="24"/>
        </w:rPr>
      </w:pPr>
      <w:r w:rsidRPr="00A67348">
        <w:rPr>
          <w:w w:val="100"/>
          <w:sz w:val="24"/>
          <w:szCs w:val="24"/>
        </w:rPr>
        <w:t xml:space="preserve">Загальний прогноз втрат поширення радіохвиль </w:t>
      </w:r>
      <w:proofErr w:type="spellStart"/>
      <w:r w:rsidRPr="00A67348">
        <w:rPr>
          <w:w w:val="100"/>
          <w:sz w:val="24"/>
          <w:szCs w:val="24"/>
        </w:rPr>
        <w:t>L</w:t>
      </w:r>
      <w:r w:rsidRPr="00A67348">
        <w:rPr>
          <w:w w:val="100"/>
          <w:sz w:val="24"/>
          <w:szCs w:val="24"/>
          <w:vertAlign w:val="subscript"/>
        </w:rPr>
        <w:t>path</w:t>
      </w:r>
      <w:proofErr w:type="spellEnd"/>
      <w:r w:rsidRPr="00A67348">
        <w:rPr>
          <w:w w:val="100"/>
          <w:position w:val="-4"/>
          <w:sz w:val="24"/>
          <w:szCs w:val="24"/>
          <w:vertAlign w:val="subscript"/>
        </w:rPr>
        <w:t>3</w:t>
      </w:r>
      <w:r w:rsidRPr="00A67348">
        <w:rPr>
          <w:w w:val="100"/>
          <w:sz w:val="24"/>
          <w:szCs w:val="24"/>
        </w:rPr>
        <w:t xml:space="preserve">(p) між джерелом і рецептором </w:t>
      </w:r>
      <w:proofErr w:type="spellStart"/>
      <w:r w:rsidRPr="00A67348">
        <w:rPr>
          <w:w w:val="100"/>
          <w:sz w:val="24"/>
          <w:szCs w:val="24"/>
        </w:rPr>
        <w:t>радіозавад</w:t>
      </w:r>
      <w:proofErr w:type="spellEnd"/>
      <w:r w:rsidRPr="00A67348">
        <w:rPr>
          <w:w w:val="100"/>
          <w:sz w:val="24"/>
          <w:szCs w:val="24"/>
        </w:rPr>
        <w:t xml:space="preserve"> на заобрійних трасах розраховуються в три етапи.</w:t>
      </w:r>
    </w:p>
    <w:p w14:paraId="06662B3E" w14:textId="4460D171" w:rsidR="00D072C4" w:rsidRPr="00A67348" w:rsidRDefault="00D072C4" w:rsidP="00D072C4">
      <w:pPr>
        <w:pStyle w:val="Ch63"/>
        <w:rPr>
          <w:w w:val="100"/>
          <w:sz w:val="24"/>
          <w:szCs w:val="24"/>
        </w:rPr>
      </w:pPr>
      <w:r w:rsidRPr="00A67348">
        <w:rPr>
          <w:w w:val="100"/>
          <w:sz w:val="24"/>
          <w:szCs w:val="24"/>
        </w:rPr>
        <w:t>На першому етапі розраховуються незмінні втрати, спричинені аномальним поширенням радіохвиль (</w:t>
      </w:r>
      <w:proofErr w:type="spellStart"/>
      <w:r w:rsidRPr="00A67348">
        <w:rPr>
          <w:w w:val="100"/>
          <w:sz w:val="24"/>
          <w:szCs w:val="24"/>
        </w:rPr>
        <w:t>L</w:t>
      </w:r>
      <w:r w:rsidRPr="00A67348">
        <w:rPr>
          <w:w w:val="100"/>
          <w:sz w:val="24"/>
          <w:szCs w:val="24"/>
          <w:vertAlign w:val="subscript"/>
        </w:rPr>
        <w:t>ан</w:t>
      </w:r>
      <w:proofErr w:type="spellEnd"/>
      <w:r w:rsidRPr="00A67348">
        <w:rPr>
          <w:w w:val="100"/>
          <w:sz w:val="24"/>
          <w:szCs w:val="24"/>
        </w:rPr>
        <w:t>), за формулою, наведеною у підпункті 1.5 пункту 1 цього додатка.</w:t>
      </w:r>
    </w:p>
    <w:p w14:paraId="1895A073" w14:textId="77777777" w:rsidR="00D072C4" w:rsidRPr="00A67348" w:rsidRDefault="00D072C4" w:rsidP="00D072C4">
      <w:pPr>
        <w:pStyle w:val="Ch63"/>
        <w:rPr>
          <w:w w:val="100"/>
          <w:sz w:val="24"/>
          <w:szCs w:val="24"/>
        </w:rPr>
      </w:pPr>
      <w:r w:rsidRPr="00A67348">
        <w:rPr>
          <w:w w:val="100"/>
          <w:sz w:val="24"/>
          <w:szCs w:val="24"/>
        </w:rPr>
        <w:t xml:space="preserve">На другому етапі, враховуючи отримані значення параметра </w:t>
      </w:r>
      <w:proofErr w:type="spellStart"/>
      <w:r w:rsidRPr="00A67348">
        <w:rPr>
          <w:w w:val="100"/>
          <w:sz w:val="24"/>
          <w:szCs w:val="24"/>
        </w:rPr>
        <w:t>L</w:t>
      </w:r>
      <w:r w:rsidRPr="00A67348">
        <w:rPr>
          <w:w w:val="100"/>
          <w:sz w:val="24"/>
          <w:szCs w:val="24"/>
          <w:vertAlign w:val="subscript"/>
        </w:rPr>
        <w:t>ан</w:t>
      </w:r>
      <w:proofErr w:type="spellEnd"/>
      <w:r w:rsidRPr="00A67348">
        <w:rPr>
          <w:w w:val="100"/>
          <w:sz w:val="24"/>
          <w:szCs w:val="24"/>
        </w:rPr>
        <w:t>, розраховуються змінні втрати аномального поширення радіохвиль (</w:t>
      </w:r>
      <w:proofErr w:type="spellStart"/>
      <w:r w:rsidRPr="00A67348">
        <w:rPr>
          <w:w w:val="100"/>
          <w:sz w:val="24"/>
          <w:szCs w:val="24"/>
        </w:rPr>
        <w:t>L</w:t>
      </w:r>
      <w:r w:rsidRPr="00A67348">
        <w:rPr>
          <w:w w:val="100"/>
          <w:sz w:val="24"/>
          <w:szCs w:val="24"/>
          <w:vertAlign w:val="subscript"/>
        </w:rPr>
        <w:t>ан.зм</w:t>
      </w:r>
      <w:proofErr w:type="spellEnd"/>
      <w:r w:rsidRPr="00A67348">
        <w:rPr>
          <w:w w:val="100"/>
          <w:sz w:val="24"/>
          <w:szCs w:val="24"/>
        </w:rPr>
        <w:t>) за формулою:</w:t>
      </w:r>
    </w:p>
    <w:p w14:paraId="3F3914B9" w14:textId="62A6B831" w:rsidR="00D072C4" w:rsidRPr="00A67348" w:rsidRDefault="00D072C4" w:rsidP="00D072C4">
      <w:pPr>
        <w:pStyle w:val="FormulaFORMULA"/>
        <w:rPr>
          <w:w w:val="100"/>
          <w:sz w:val="24"/>
          <w:szCs w:val="24"/>
        </w:rPr>
      </w:pPr>
      <w:r w:rsidRPr="00A67348">
        <w:rPr>
          <w:w w:val="100"/>
          <w:sz w:val="24"/>
          <w:szCs w:val="24"/>
        </w:rPr>
        <w:tab/>
      </w:r>
      <w:r w:rsidR="008E3EB8">
        <w:rPr>
          <w:noProof/>
          <w:w w:val="100"/>
          <w:position w:val="12"/>
          <w:sz w:val="24"/>
          <w:szCs w:val="24"/>
          <w14:ligatures w14:val="standardContextual"/>
        </w:rPr>
        <w:drawing>
          <wp:inline distT="0" distB="0" distL="0" distR="0" wp14:anchorId="031D4000" wp14:editId="7C4B85ED">
            <wp:extent cx="5509260" cy="785790"/>
            <wp:effectExtent l="0" t="0" r="0" b="0"/>
            <wp:docPr id="123133700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7007" name="Рисунок 1231337007"/>
                    <pic:cNvPicPr/>
                  </pic:nvPicPr>
                  <pic:blipFill>
                    <a:blip r:embed="rId182">
                      <a:extLst>
                        <a:ext uri="{28A0092B-C50C-407E-A947-70E740481C1C}">
                          <a14:useLocalDpi xmlns:a14="http://schemas.microsoft.com/office/drawing/2010/main" val="0"/>
                        </a:ext>
                      </a:extLst>
                    </a:blip>
                    <a:stretch>
                      <a:fillRect/>
                    </a:stretch>
                  </pic:blipFill>
                  <pic:spPr>
                    <a:xfrm>
                      <a:off x="0" y="0"/>
                      <a:ext cx="5526829" cy="788296"/>
                    </a:xfrm>
                    <a:prstGeom prst="rect">
                      <a:avLst/>
                    </a:prstGeom>
                  </pic:spPr>
                </pic:pic>
              </a:graphicData>
            </a:graphic>
          </wp:inline>
        </w:drawing>
      </w:r>
      <w:r w:rsidR="008E3EB8">
        <w:rPr>
          <w:rFonts w:asciiTheme="minorHAnsi" w:hAnsiTheme="minorHAnsi"/>
          <w:w w:val="100"/>
          <w:position w:val="12"/>
          <w:sz w:val="24"/>
          <w:szCs w:val="24"/>
          <w:lang w:val="ru-RU"/>
        </w:rPr>
        <w:t xml:space="preserve">                         </w:t>
      </w:r>
      <w:r w:rsidRPr="00A67348">
        <w:rPr>
          <w:w w:val="100"/>
          <w:position w:val="12"/>
          <w:sz w:val="24"/>
          <w:szCs w:val="24"/>
        </w:rPr>
        <w:t>(116)</w:t>
      </w:r>
    </w:p>
    <w:p w14:paraId="0BDCD8D9" w14:textId="30F5193A" w:rsidR="00D072C4" w:rsidRPr="00A67348" w:rsidRDefault="00D072C4" w:rsidP="00D072C4">
      <w:pPr>
        <w:pStyle w:val="deFORMULA"/>
        <w:tabs>
          <w:tab w:val="center" w:pos="3860"/>
        </w:tabs>
        <w:rPr>
          <w:w w:val="100"/>
          <w:sz w:val="24"/>
          <w:szCs w:val="24"/>
        </w:rPr>
      </w:pPr>
      <w:r w:rsidRPr="00A67348">
        <w:rPr>
          <w:w w:val="100"/>
          <w:position w:val="26"/>
          <w:sz w:val="24"/>
          <w:szCs w:val="24"/>
        </w:rPr>
        <w:tab/>
      </w:r>
      <w:r w:rsidRPr="00A67348">
        <w:rPr>
          <w:w w:val="100"/>
          <w:position w:val="26"/>
          <w:sz w:val="24"/>
          <w:szCs w:val="24"/>
        </w:rPr>
        <w:tab/>
      </w:r>
    </w:p>
    <w:p w14:paraId="3277B5E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диф</w:t>
      </w:r>
      <w:proofErr w:type="spellEnd"/>
      <w:r w:rsidRPr="00A67348">
        <w:rPr>
          <w:w w:val="100"/>
          <w:sz w:val="24"/>
          <w:szCs w:val="24"/>
        </w:rPr>
        <w:t>(p) — втрати за рахунок дифракції радіохвиль, які не перевищені протягом заданого відсотка часу;</w:t>
      </w:r>
    </w:p>
    <w:p w14:paraId="75EB0BCD" w14:textId="49603D42" w:rsidR="008E3EB8" w:rsidRPr="008E3EB8" w:rsidRDefault="008E3EB8" w:rsidP="008E3EB8">
      <w:pPr>
        <w:pStyle w:val="deFORMULA"/>
        <w:rPr>
          <w:rFonts w:ascii="Times New Roman" w:hAnsi="Times New Roman" w:cs="Times New Roman"/>
          <w:w w:val="100"/>
          <w:sz w:val="24"/>
          <w:szCs w:val="24"/>
        </w:rPr>
      </w:pPr>
      <w:r w:rsidRPr="008E3EB8">
        <w:rPr>
          <w:noProof/>
          <w:w w:val="100"/>
          <w:position w:val="24"/>
          <w:sz w:val="24"/>
          <w:szCs w:val="24"/>
        </w:rPr>
        <w:drawing>
          <wp:inline distT="0" distB="0" distL="0" distR="0" wp14:anchorId="45B90AF3" wp14:editId="267EEC78">
            <wp:extent cx="2118360" cy="378460"/>
            <wp:effectExtent l="0" t="0" r="0" b="2540"/>
            <wp:docPr id="1598505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05549" name=""/>
                    <pic:cNvPicPr/>
                  </pic:nvPicPr>
                  <pic:blipFill>
                    <a:blip r:embed="rId183"/>
                    <a:stretch>
                      <a:fillRect/>
                    </a:stretch>
                  </pic:blipFill>
                  <pic:spPr>
                    <a:xfrm>
                      <a:off x="0" y="0"/>
                      <a:ext cx="2316091" cy="413786"/>
                    </a:xfrm>
                    <a:prstGeom prst="rect">
                      <a:avLst/>
                    </a:prstGeom>
                  </pic:spPr>
                </pic:pic>
              </a:graphicData>
            </a:graphic>
          </wp:inline>
        </w:drawing>
      </w:r>
      <w:r w:rsidRPr="008E3EB8">
        <w:rPr>
          <w:rFonts w:asciiTheme="minorHAnsi" w:hAnsiTheme="minorHAnsi"/>
          <w:w w:val="100"/>
          <w:sz w:val="24"/>
          <w:szCs w:val="24"/>
        </w:rPr>
        <w:t xml:space="preserve"> - </w:t>
      </w:r>
      <w:r w:rsidRPr="008E3EB8">
        <w:rPr>
          <w:rFonts w:ascii="Times New Roman" w:hAnsi="Times New Roman" w:cs="Times New Roman"/>
          <w:sz w:val="24"/>
          <w:szCs w:val="24"/>
        </w:rPr>
        <w:t xml:space="preserve">коефіцієнт інтерполяції, який поєднує втрати, що </w:t>
      </w:r>
      <w:r w:rsidRPr="008E3EB8">
        <w:rPr>
          <w:rFonts w:ascii="Times New Roman" w:hAnsi="Times New Roman" w:cs="Times New Roman"/>
          <w:w w:val="100"/>
          <w:sz w:val="24"/>
          <w:szCs w:val="24"/>
        </w:rPr>
        <w:t>виникають внаслідок аномального і дифракційного поширення радіохвиль;</w:t>
      </w:r>
    </w:p>
    <w:p w14:paraId="378A53B4" w14:textId="00B9E0A0"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sw</w:t>
      </w:r>
      <w:proofErr w:type="spellEnd"/>
      <w:r w:rsidRPr="00A67348">
        <w:rPr>
          <w:w w:val="100"/>
          <w:sz w:val="24"/>
          <w:szCs w:val="24"/>
          <w:vertAlign w:val="subscript"/>
        </w:rPr>
        <w:t> </w:t>
      </w:r>
      <w:r w:rsidRPr="00A67348">
        <w:rPr>
          <w:w w:val="100"/>
          <w:sz w:val="24"/>
          <w:szCs w:val="24"/>
        </w:rPr>
        <w:t>— фіксований параметр, який визначає діапазон довжин перехідних ділянок заобрійної траси (зазвичай обирається рівним 20);</w:t>
      </w:r>
    </w:p>
    <w:p w14:paraId="50B9E45A" w14:textId="77777777" w:rsidR="00D072C4" w:rsidRPr="00A67348" w:rsidRDefault="00D072C4" w:rsidP="00D072C4">
      <w:pPr>
        <w:pStyle w:val="deFORMULA"/>
        <w:rPr>
          <w:w w:val="100"/>
          <w:sz w:val="24"/>
          <w:szCs w:val="24"/>
        </w:rPr>
      </w:pPr>
      <w:r w:rsidRPr="00A67348">
        <w:rPr>
          <w:w w:val="100"/>
          <w:sz w:val="24"/>
          <w:szCs w:val="24"/>
        </w:rPr>
        <w:tab/>
        <w:t xml:space="preserve">k — фіксований параметр, який визначає кут нахилу надходження сигналу на кінцях діапазону </w:t>
      </w:r>
      <w:proofErr w:type="spellStart"/>
      <w:r w:rsidRPr="00A67348">
        <w:rPr>
          <w:w w:val="100"/>
          <w:sz w:val="24"/>
          <w:szCs w:val="24"/>
        </w:rPr>
        <w:t>d</w:t>
      </w:r>
      <w:r w:rsidRPr="00A67348">
        <w:rPr>
          <w:w w:val="100"/>
          <w:sz w:val="24"/>
          <w:szCs w:val="24"/>
          <w:vertAlign w:val="subscript"/>
        </w:rPr>
        <w:t>sw</w:t>
      </w:r>
      <w:proofErr w:type="spellEnd"/>
      <w:r w:rsidRPr="00A67348">
        <w:rPr>
          <w:w w:val="100"/>
          <w:sz w:val="24"/>
          <w:szCs w:val="24"/>
        </w:rPr>
        <w:t xml:space="preserve"> (зазвичай обирається рівним 0,5);</w:t>
      </w:r>
    </w:p>
    <w:p w14:paraId="067A20DF" w14:textId="77777777" w:rsidR="00D072C4" w:rsidRPr="00A67348" w:rsidRDefault="00D072C4" w:rsidP="00D072C4">
      <w:pPr>
        <w:pStyle w:val="deFORMULA"/>
        <w:rPr>
          <w:w w:val="100"/>
          <w:sz w:val="24"/>
          <w:szCs w:val="24"/>
        </w:rPr>
      </w:pPr>
      <w:r w:rsidRPr="00A67348">
        <w:rPr>
          <w:w w:val="100"/>
          <w:sz w:val="24"/>
          <w:szCs w:val="24"/>
        </w:rPr>
        <w:tab/>
        <w:t>L</w:t>
      </w:r>
      <w:r w:rsidRPr="00A67348">
        <w:rPr>
          <w:w w:val="100"/>
          <w:sz w:val="24"/>
          <w:szCs w:val="24"/>
          <w:vertAlign w:val="subscript"/>
        </w:rPr>
        <w:t>min.ls</w:t>
      </w:r>
      <w:r w:rsidRPr="00A67348">
        <w:rPr>
          <w:w w:val="100"/>
          <w:sz w:val="24"/>
          <w:szCs w:val="24"/>
        </w:rPr>
        <w:t xml:space="preserve">(p) — уявні мінімальні втрати поширення радіохвиль, </w:t>
      </w:r>
      <w:proofErr w:type="spellStart"/>
      <w:r w:rsidRPr="00A67348">
        <w:rPr>
          <w:w w:val="100"/>
          <w:sz w:val="24"/>
          <w:szCs w:val="24"/>
        </w:rPr>
        <w:t>дБ</w:t>
      </w:r>
      <w:proofErr w:type="spellEnd"/>
      <w:r w:rsidRPr="00A67348">
        <w:rPr>
          <w:w w:val="100"/>
          <w:sz w:val="24"/>
          <w:szCs w:val="24"/>
        </w:rPr>
        <w:t>, яких можуть досягати змінні втрати, що виникають внаслідок аномального поширення радіохвиль (</w:t>
      </w:r>
      <w:proofErr w:type="spellStart"/>
      <w:r w:rsidRPr="00A67348">
        <w:rPr>
          <w:w w:val="100"/>
          <w:sz w:val="24"/>
          <w:szCs w:val="24"/>
        </w:rPr>
        <w:t>хвилеводне</w:t>
      </w:r>
      <w:proofErr w:type="spellEnd"/>
      <w:r w:rsidRPr="00A67348">
        <w:rPr>
          <w:w w:val="100"/>
          <w:sz w:val="24"/>
          <w:szCs w:val="24"/>
        </w:rPr>
        <w:t xml:space="preserve"> поширення/рефракція);</w:t>
      </w:r>
    </w:p>
    <w:p w14:paraId="164BCC21" w14:textId="27F8360D" w:rsidR="00D072C4" w:rsidRPr="00A67348" w:rsidRDefault="008E3EB8" w:rsidP="008E3EB8">
      <w:pPr>
        <w:pStyle w:val="deFORMULA"/>
        <w:jc w:val="center"/>
        <w:rPr>
          <w:w w:val="100"/>
          <w:sz w:val="24"/>
          <w:szCs w:val="24"/>
        </w:rPr>
      </w:pPr>
      <w:r w:rsidRPr="008E3EB8">
        <w:rPr>
          <w:noProof/>
          <w:w w:val="100"/>
          <w:sz w:val="24"/>
          <w:szCs w:val="24"/>
        </w:rPr>
        <w:drawing>
          <wp:inline distT="0" distB="0" distL="0" distR="0" wp14:anchorId="783E6696" wp14:editId="1C62E8AF">
            <wp:extent cx="3600583" cy="434340"/>
            <wp:effectExtent l="0" t="0" r="0" b="3810"/>
            <wp:docPr id="752302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2113" name=""/>
                    <pic:cNvPicPr/>
                  </pic:nvPicPr>
                  <pic:blipFill>
                    <a:blip r:embed="rId184"/>
                    <a:stretch>
                      <a:fillRect/>
                    </a:stretch>
                  </pic:blipFill>
                  <pic:spPr>
                    <a:xfrm>
                      <a:off x="0" y="0"/>
                      <a:ext cx="3644206" cy="439602"/>
                    </a:xfrm>
                    <a:prstGeom prst="rect">
                      <a:avLst/>
                    </a:prstGeom>
                  </pic:spPr>
                </pic:pic>
              </a:graphicData>
            </a:graphic>
          </wp:inline>
        </w:drawing>
      </w:r>
    </w:p>
    <w:p w14:paraId="74E2BB8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диф</w:t>
      </w:r>
      <w:proofErr w:type="spellEnd"/>
      <w:r w:rsidRPr="00A67348">
        <w:rPr>
          <w:w w:val="100"/>
          <w:sz w:val="24"/>
          <w:szCs w:val="24"/>
        </w:rPr>
        <w:t>(50) — уявні втрати, які виникають внаслідок дифракції радіохвиль і оцінюються для 50 % часу;</w:t>
      </w:r>
    </w:p>
    <w:p w14:paraId="3941AE1F" w14:textId="77777777" w:rsidR="00D072C4" w:rsidRDefault="00D072C4" w:rsidP="00D072C4">
      <w:pPr>
        <w:pStyle w:val="deFORMULA"/>
        <w:rPr>
          <w:rFonts w:asciiTheme="minorHAnsi" w:hAnsiTheme="minorHAnsi"/>
          <w:w w:val="100"/>
          <w:sz w:val="24"/>
          <w:szCs w:val="24"/>
          <w:lang w:val="ru-RU"/>
        </w:rPr>
      </w:pPr>
      <w:r w:rsidRPr="00A67348">
        <w:rPr>
          <w:w w:val="100"/>
          <w:sz w:val="24"/>
          <w:szCs w:val="24"/>
        </w:rPr>
        <w:tab/>
      </w:r>
      <w:proofErr w:type="spellStart"/>
      <w:r w:rsidRPr="00A67348">
        <w:rPr>
          <w:w w:val="100"/>
          <w:sz w:val="24"/>
          <w:szCs w:val="24"/>
        </w:rPr>
        <w:t>L</w:t>
      </w:r>
      <w:r w:rsidRPr="00A67348">
        <w:rPr>
          <w:w w:val="100"/>
          <w:sz w:val="24"/>
          <w:szCs w:val="24"/>
          <w:vertAlign w:val="subscript"/>
        </w:rPr>
        <w:t>диф</w:t>
      </w:r>
      <w:proofErr w:type="spellEnd"/>
      <w:r w:rsidRPr="00A67348">
        <w:rPr>
          <w:w w:val="100"/>
          <w:sz w:val="24"/>
          <w:szCs w:val="24"/>
        </w:rPr>
        <w:t>(</w:t>
      </w:r>
      <w:r w:rsidRPr="00A67348">
        <w:rPr>
          <w:rFonts w:ascii="Symbol" w:hAnsi="Symbol" w:cs="Symbol"/>
          <w:w w:val="100"/>
          <w:sz w:val="24"/>
          <w:szCs w:val="24"/>
        </w:rPr>
        <w:t>b</w:t>
      </w:r>
      <w:r w:rsidRPr="00A67348">
        <w:rPr>
          <w:w w:val="100"/>
          <w:sz w:val="24"/>
          <w:szCs w:val="24"/>
        </w:rPr>
        <w:t xml:space="preserve">) — уявні втрати, </w:t>
      </w:r>
      <w:proofErr w:type="spellStart"/>
      <w:r w:rsidRPr="00A67348">
        <w:rPr>
          <w:w w:val="100"/>
          <w:sz w:val="24"/>
          <w:szCs w:val="24"/>
        </w:rPr>
        <w:t>дБ</w:t>
      </w:r>
      <w:proofErr w:type="spellEnd"/>
      <w:r w:rsidRPr="00A67348">
        <w:rPr>
          <w:w w:val="100"/>
          <w:sz w:val="24"/>
          <w:szCs w:val="24"/>
        </w:rPr>
        <w:t>, які виникають внаслідок поширення радіохвиль в умовах прямої видимості і оцінюються для заданого значення β</w:t>
      </w:r>
      <w:r w:rsidRPr="00A67348">
        <w:rPr>
          <w:w w:val="100"/>
          <w:sz w:val="24"/>
          <w:szCs w:val="24"/>
          <w:vertAlign w:val="subscript"/>
        </w:rPr>
        <w:t>0</w:t>
      </w:r>
      <w:r w:rsidRPr="00A67348">
        <w:rPr>
          <w:w w:val="100"/>
          <w:sz w:val="24"/>
          <w:szCs w:val="24"/>
        </w:rPr>
        <w:t>(%);</w:t>
      </w:r>
    </w:p>
    <w:p w14:paraId="28B829B8" w14:textId="3BA28B35" w:rsidR="008E3EB8" w:rsidRPr="008E3EB8" w:rsidRDefault="008E3EB8" w:rsidP="00F653C1">
      <w:pPr>
        <w:pStyle w:val="deFORMULA"/>
        <w:ind w:firstLine="1"/>
        <w:rPr>
          <w:rFonts w:ascii="Times New Roman" w:hAnsi="Times New Roman" w:cs="Times New Roman"/>
          <w:w w:val="100"/>
          <w:sz w:val="24"/>
          <w:szCs w:val="24"/>
          <w:lang w:val="ru-RU"/>
        </w:rPr>
      </w:pPr>
      <w:r w:rsidRPr="008E3EB8">
        <w:rPr>
          <w:rFonts w:asciiTheme="minorHAnsi" w:hAnsiTheme="minorHAnsi"/>
          <w:noProof/>
          <w:w w:val="100"/>
          <w:sz w:val="24"/>
          <w:szCs w:val="24"/>
          <w:lang w:val="ru-RU"/>
        </w:rPr>
        <w:drawing>
          <wp:inline distT="0" distB="0" distL="0" distR="0" wp14:anchorId="5713CD76" wp14:editId="10D21B92">
            <wp:extent cx="2546701" cy="388620"/>
            <wp:effectExtent l="0" t="0" r="6350" b="0"/>
            <wp:docPr id="1038739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39570" name=""/>
                    <pic:cNvPicPr/>
                  </pic:nvPicPr>
                  <pic:blipFill>
                    <a:blip r:embed="rId185"/>
                    <a:stretch>
                      <a:fillRect/>
                    </a:stretch>
                  </pic:blipFill>
                  <pic:spPr>
                    <a:xfrm>
                      <a:off x="0" y="0"/>
                      <a:ext cx="2549515" cy="389049"/>
                    </a:xfrm>
                    <a:prstGeom prst="rect">
                      <a:avLst/>
                    </a:prstGeom>
                  </pic:spPr>
                </pic:pic>
              </a:graphicData>
            </a:graphic>
          </wp:inline>
        </w:drawing>
      </w:r>
      <w:r>
        <w:rPr>
          <w:rFonts w:asciiTheme="minorHAnsi" w:hAnsiTheme="minorHAnsi"/>
          <w:w w:val="100"/>
          <w:sz w:val="24"/>
          <w:szCs w:val="24"/>
          <w:lang w:val="ru-RU"/>
        </w:rPr>
        <w:t xml:space="preserve"> - </w:t>
      </w:r>
      <w:proofErr w:type="spellStart"/>
      <w:r w:rsidRPr="008E3EB8">
        <w:rPr>
          <w:rFonts w:ascii="Times New Roman" w:hAnsi="Times New Roman" w:cs="Times New Roman"/>
          <w:w w:val="100"/>
          <w:sz w:val="24"/>
          <w:szCs w:val="24"/>
          <w:lang w:val="ru-RU"/>
        </w:rPr>
        <w:t>змінні</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втрати</w:t>
      </w:r>
      <w:proofErr w:type="spellEnd"/>
      <w:r w:rsidRPr="008E3EB8">
        <w:rPr>
          <w:rFonts w:ascii="Times New Roman" w:hAnsi="Times New Roman" w:cs="Times New Roman"/>
          <w:w w:val="100"/>
          <w:sz w:val="24"/>
          <w:szCs w:val="24"/>
          <w:lang w:val="ru-RU"/>
        </w:rPr>
        <w:t xml:space="preserve">, дБ, </w:t>
      </w:r>
      <w:proofErr w:type="spellStart"/>
      <w:r w:rsidRPr="008E3EB8">
        <w:rPr>
          <w:rFonts w:ascii="Times New Roman" w:hAnsi="Times New Roman" w:cs="Times New Roman"/>
          <w:w w:val="100"/>
          <w:sz w:val="24"/>
          <w:szCs w:val="24"/>
          <w:lang w:val="ru-RU"/>
        </w:rPr>
        <w:t>які</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виникають</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внаслідок</w:t>
      </w:r>
      <w:proofErr w:type="spellEnd"/>
      <w:r w:rsidRPr="008E3EB8">
        <w:rPr>
          <w:rFonts w:ascii="Times New Roman" w:hAnsi="Times New Roman" w:cs="Times New Roman"/>
          <w:w w:val="100"/>
          <w:sz w:val="24"/>
          <w:szCs w:val="24"/>
          <w:lang w:val="ru-RU"/>
        </w:rPr>
        <w:t xml:space="preserve"> аномального </w:t>
      </w:r>
      <w:proofErr w:type="spellStart"/>
      <w:r w:rsidRPr="008E3EB8">
        <w:rPr>
          <w:rFonts w:ascii="Times New Roman" w:hAnsi="Times New Roman" w:cs="Times New Roman"/>
          <w:w w:val="100"/>
          <w:sz w:val="24"/>
          <w:szCs w:val="24"/>
          <w:lang w:val="ru-RU"/>
        </w:rPr>
        <w:t>поширення</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радіохвиль</w:t>
      </w:r>
      <w:proofErr w:type="spellEnd"/>
      <w:r w:rsidRPr="008E3EB8">
        <w:rPr>
          <w:rFonts w:ascii="Times New Roman" w:hAnsi="Times New Roman" w:cs="Times New Roman"/>
          <w:w w:val="100"/>
          <w:sz w:val="24"/>
          <w:szCs w:val="24"/>
          <w:lang w:val="ru-RU"/>
        </w:rPr>
        <w:t xml:space="preserve">, де η </w:t>
      </w:r>
      <w:proofErr w:type="spellStart"/>
      <w:r w:rsidRPr="008E3EB8">
        <w:rPr>
          <w:rFonts w:ascii="Times New Roman" w:hAnsi="Times New Roman" w:cs="Times New Roman"/>
          <w:w w:val="100"/>
          <w:sz w:val="24"/>
          <w:szCs w:val="24"/>
          <w:lang w:val="ru-RU"/>
        </w:rPr>
        <w:t>зазвичай</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обирається</w:t>
      </w:r>
      <w:proofErr w:type="spellEnd"/>
      <w:r w:rsidRPr="008E3EB8">
        <w:rPr>
          <w:rFonts w:ascii="Times New Roman" w:hAnsi="Times New Roman" w:cs="Times New Roman"/>
          <w:w w:val="100"/>
          <w:sz w:val="24"/>
          <w:szCs w:val="24"/>
          <w:lang w:val="ru-RU"/>
        </w:rPr>
        <w:t xml:space="preserve"> </w:t>
      </w:r>
      <w:proofErr w:type="spellStart"/>
      <w:r w:rsidRPr="008E3EB8">
        <w:rPr>
          <w:rFonts w:ascii="Times New Roman" w:hAnsi="Times New Roman" w:cs="Times New Roman"/>
          <w:w w:val="100"/>
          <w:sz w:val="24"/>
          <w:szCs w:val="24"/>
          <w:lang w:val="ru-RU"/>
        </w:rPr>
        <w:t>рівним</w:t>
      </w:r>
      <w:proofErr w:type="spellEnd"/>
      <w:r w:rsidRPr="008E3EB8">
        <w:rPr>
          <w:rFonts w:ascii="Times New Roman" w:hAnsi="Times New Roman" w:cs="Times New Roman"/>
          <w:w w:val="100"/>
          <w:sz w:val="24"/>
          <w:szCs w:val="24"/>
          <w:lang w:val="ru-RU"/>
        </w:rPr>
        <w:t xml:space="preserve"> 2,5;</w:t>
      </w:r>
    </w:p>
    <w:p w14:paraId="4A4B1AC7" w14:textId="77777777" w:rsidR="00D072C4" w:rsidRPr="00A67348" w:rsidRDefault="00D072C4" w:rsidP="00D072C4">
      <w:pPr>
        <w:pStyle w:val="Ch63"/>
        <w:rPr>
          <w:w w:val="100"/>
          <w:sz w:val="24"/>
          <w:szCs w:val="24"/>
        </w:rPr>
      </w:pP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 коефіцієнт інтерполяції, який базується на </w:t>
      </w:r>
      <w:proofErr w:type="spellStart"/>
      <w:r w:rsidRPr="00A67348">
        <w:rPr>
          <w:w w:val="100"/>
          <w:sz w:val="24"/>
          <w:szCs w:val="24"/>
        </w:rPr>
        <w:t>логнормальному</w:t>
      </w:r>
      <w:proofErr w:type="spellEnd"/>
      <w:r w:rsidRPr="00A67348">
        <w:rPr>
          <w:w w:val="100"/>
          <w:sz w:val="24"/>
          <w:szCs w:val="24"/>
        </w:rPr>
        <w:t xml:space="preserve"> розподілі втрат за рахунок дифракції радіохвиль;</w:t>
      </w:r>
    </w:p>
    <w:p w14:paraId="7FE9A000" w14:textId="33BADE8C" w:rsidR="008E3EB8" w:rsidRPr="008E3EB8" w:rsidRDefault="008E3EB8" w:rsidP="008E3EB8">
      <w:pPr>
        <w:pStyle w:val="Ch63"/>
        <w:rPr>
          <w:rFonts w:ascii="Times New Roman" w:hAnsi="Times New Roman" w:cs="Times New Roman"/>
          <w:w w:val="100"/>
          <w:sz w:val="24"/>
          <w:szCs w:val="24"/>
        </w:rPr>
      </w:pPr>
      <w:r w:rsidRPr="008E3EB8">
        <w:rPr>
          <w:rFonts w:ascii="Times New Roman" w:hAnsi="Times New Roman" w:cs="Times New Roman"/>
          <w:noProof/>
          <w:w w:val="100"/>
          <w:sz w:val="24"/>
          <w:szCs w:val="24"/>
          <w:lang w:val="ru-RU"/>
        </w:rPr>
        <w:drawing>
          <wp:inline distT="0" distB="0" distL="0" distR="0" wp14:anchorId="214B3C3A" wp14:editId="20B7E9E0">
            <wp:extent cx="2209800" cy="441960"/>
            <wp:effectExtent l="0" t="0" r="0" b="0"/>
            <wp:docPr id="1656761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1153" name=""/>
                    <pic:cNvPicPr/>
                  </pic:nvPicPr>
                  <pic:blipFill>
                    <a:blip r:embed="rId186"/>
                    <a:stretch>
                      <a:fillRect/>
                    </a:stretch>
                  </pic:blipFill>
                  <pic:spPr>
                    <a:xfrm>
                      <a:off x="0" y="0"/>
                      <a:ext cx="2210116" cy="442023"/>
                    </a:xfrm>
                    <a:prstGeom prst="rect">
                      <a:avLst/>
                    </a:prstGeom>
                  </pic:spPr>
                </pic:pic>
              </a:graphicData>
            </a:graphic>
          </wp:inline>
        </w:drawing>
      </w:r>
      <w:r w:rsidRPr="008E3EB8">
        <w:rPr>
          <w:rFonts w:ascii="Times New Roman" w:hAnsi="Times New Roman" w:cs="Times New Roman"/>
          <w:w w:val="100"/>
          <w:sz w:val="24"/>
          <w:szCs w:val="24"/>
        </w:rPr>
        <w:t xml:space="preserve"> - </w:t>
      </w:r>
      <w:r w:rsidRPr="008E3EB8">
        <w:rPr>
          <w:rFonts w:ascii="Times New Roman" w:hAnsi="Times New Roman" w:cs="Times New Roman"/>
          <w:sz w:val="24"/>
          <w:szCs w:val="24"/>
        </w:rPr>
        <w:t>к</w:t>
      </w:r>
      <w:r w:rsidRPr="008E3EB8">
        <w:rPr>
          <w:rFonts w:ascii="Times New Roman" w:hAnsi="Times New Roman" w:cs="Times New Roman"/>
          <w:w w:val="100"/>
          <w:sz w:val="24"/>
          <w:szCs w:val="24"/>
        </w:rPr>
        <w:t>оефіцієнт інтерполяції, який поєднує змінні втрати, що виникають внаслідок аномального поширення радіохвиль, і уявні втрати, які виникають у разі поширення радіохвиль в умовах прямої видимості;</w:t>
      </w:r>
    </w:p>
    <w:p w14:paraId="7AFC1EC3" w14:textId="00956FAB" w:rsidR="00D072C4" w:rsidRPr="00A67348" w:rsidRDefault="00D072C4" w:rsidP="00D072C4">
      <w:pPr>
        <w:pStyle w:val="Ch63"/>
        <w:rPr>
          <w:w w:val="100"/>
          <w:sz w:val="24"/>
          <w:szCs w:val="24"/>
        </w:rPr>
      </w:pPr>
      <w:r w:rsidRPr="00A67348">
        <w:rPr>
          <w:rFonts w:ascii="Symbol" w:hAnsi="Symbol" w:cs="Symbol"/>
          <w:w w:val="100"/>
          <w:sz w:val="24"/>
          <w:szCs w:val="24"/>
        </w:rPr>
        <w:t>q</w:t>
      </w:r>
      <w:r w:rsidRPr="00A67348">
        <w:rPr>
          <w:w w:val="100"/>
          <w:sz w:val="24"/>
          <w:szCs w:val="24"/>
        </w:rPr>
        <w:t> — кутова відстань на трасі;</w:t>
      </w:r>
    </w:p>
    <w:p w14:paraId="35352809" w14:textId="77777777" w:rsidR="00D072C4" w:rsidRPr="00A67348" w:rsidRDefault="00D072C4" w:rsidP="00D072C4">
      <w:pPr>
        <w:pStyle w:val="Ch63"/>
        <w:rPr>
          <w:w w:val="100"/>
          <w:sz w:val="24"/>
          <w:szCs w:val="24"/>
        </w:rPr>
      </w:pPr>
      <w:r w:rsidRPr="00A67348">
        <w:rPr>
          <w:rFonts w:ascii="Symbol" w:hAnsi="Symbol" w:cs="Symbol"/>
          <w:w w:val="100"/>
          <w:sz w:val="24"/>
          <w:szCs w:val="24"/>
        </w:rPr>
        <w:t>Q</w:t>
      </w:r>
      <w:r w:rsidRPr="00A67348">
        <w:rPr>
          <w:w w:val="100"/>
          <w:sz w:val="24"/>
          <w:szCs w:val="24"/>
        </w:rPr>
        <w:t xml:space="preserve"> = 0,3, ξ = 0,8.</w:t>
      </w:r>
    </w:p>
    <w:p w14:paraId="534DAB39" w14:textId="77777777" w:rsidR="00D072C4" w:rsidRPr="00A67348" w:rsidRDefault="00D072C4" w:rsidP="00D072C4">
      <w:pPr>
        <w:pStyle w:val="Ch63"/>
        <w:rPr>
          <w:w w:val="100"/>
          <w:sz w:val="24"/>
          <w:szCs w:val="24"/>
        </w:rPr>
      </w:pPr>
      <w:r w:rsidRPr="00A67348">
        <w:rPr>
          <w:w w:val="100"/>
          <w:sz w:val="24"/>
          <w:szCs w:val="24"/>
        </w:rPr>
        <w:t>Результуюче значення базових втрат поширення радіохвиль на заобрійній трасі розраховуються на третьому етапі за формулою:</w:t>
      </w:r>
    </w:p>
    <w:p w14:paraId="65AE8E42" w14:textId="6AA27186" w:rsidR="00D072C4" w:rsidRPr="00A67348" w:rsidRDefault="00D072C4" w:rsidP="008E3EB8">
      <w:pPr>
        <w:pStyle w:val="FormulaFORMULA"/>
        <w:jc w:val="right"/>
        <w:rPr>
          <w:w w:val="100"/>
          <w:sz w:val="24"/>
          <w:szCs w:val="24"/>
        </w:rPr>
      </w:pPr>
      <w:r w:rsidRPr="00A67348">
        <w:rPr>
          <w:w w:val="100"/>
          <w:sz w:val="24"/>
          <w:szCs w:val="24"/>
        </w:rPr>
        <w:tab/>
      </w:r>
      <w:r w:rsidR="008E3EB8">
        <w:rPr>
          <w:noProof/>
          <w:w w:val="100"/>
          <w:position w:val="16"/>
          <w:sz w:val="24"/>
          <w:szCs w:val="24"/>
          <w14:ligatures w14:val="standardContextual"/>
        </w:rPr>
        <w:drawing>
          <wp:inline distT="0" distB="0" distL="0" distR="0" wp14:anchorId="1A86983F" wp14:editId="5748F79A">
            <wp:extent cx="4914900" cy="419100"/>
            <wp:effectExtent l="0" t="0" r="0" b="0"/>
            <wp:docPr id="70634301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3011" name="Рисунок 706343011"/>
                    <pic:cNvPicPr/>
                  </pic:nvPicPr>
                  <pic:blipFill>
                    <a:blip r:embed="rId187">
                      <a:extLst>
                        <a:ext uri="{28A0092B-C50C-407E-A947-70E740481C1C}">
                          <a14:useLocalDpi xmlns:a14="http://schemas.microsoft.com/office/drawing/2010/main" val="0"/>
                        </a:ext>
                      </a:extLst>
                    </a:blip>
                    <a:stretch>
                      <a:fillRect/>
                    </a:stretch>
                  </pic:blipFill>
                  <pic:spPr>
                    <a:xfrm>
                      <a:off x="0" y="0"/>
                      <a:ext cx="4914900" cy="419100"/>
                    </a:xfrm>
                    <a:prstGeom prst="rect">
                      <a:avLst/>
                    </a:prstGeom>
                  </pic:spPr>
                </pic:pic>
              </a:graphicData>
            </a:graphic>
          </wp:inline>
        </w:drawing>
      </w:r>
      <w:r w:rsidRPr="00A67348">
        <w:rPr>
          <w:w w:val="100"/>
          <w:position w:val="16"/>
          <w:sz w:val="24"/>
          <w:szCs w:val="24"/>
        </w:rPr>
        <w:t xml:space="preserve"> </w:t>
      </w:r>
      <w:r w:rsidR="008E3EB8" w:rsidRPr="00023E85">
        <w:rPr>
          <w:rFonts w:asciiTheme="minorHAnsi" w:hAnsiTheme="minorHAnsi"/>
          <w:w w:val="100"/>
          <w:position w:val="16"/>
          <w:sz w:val="24"/>
          <w:szCs w:val="24"/>
        </w:rPr>
        <w:t xml:space="preserve">                       </w:t>
      </w:r>
      <w:r w:rsidRPr="00A67348">
        <w:rPr>
          <w:w w:val="100"/>
          <w:position w:val="16"/>
          <w:sz w:val="24"/>
          <w:szCs w:val="24"/>
        </w:rPr>
        <w:t>(117)</w:t>
      </w:r>
    </w:p>
    <w:p w14:paraId="74947109"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троп</w:t>
      </w:r>
      <w:proofErr w:type="spellEnd"/>
      <w:r w:rsidRPr="00A67348">
        <w:rPr>
          <w:w w:val="100"/>
          <w:sz w:val="24"/>
          <w:szCs w:val="24"/>
        </w:rPr>
        <w:t>(p) і </w:t>
      </w:r>
      <w:proofErr w:type="spellStart"/>
      <w:r w:rsidRPr="00A67348">
        <w:rPr>
          <w:w w:val="100"/>
          <w:sz w:val="24"/>
          <w:szCs w:val="24"/>
        </w:rPr>
        <w:t>L</w:t>
      </w:r>
      <w:r w:rsidRPr="00A67348">
        <w:rPr>
          <w:w w:val="100"/>
          <w:sz w:val="24"/>
          <w:szCs w:val="24"/>
          <w:vertAlign w:val="subscript"/>
        </w:rPr>
        <w:t>диф</w:t>
      </w:r>
      <w:proofErr w:type="spellEnd"/>
      <w:r w:rsidRPr="00A67348">
        <w:rPr>
          <w:w w:val="100"/>
          <w:sz w:val="24"/>
          <w:szCs w:val="24"/>
        </w:rPr>
        <w:t>(p) — додаткові втрати, спричинені дифракцією і тропосферним розсіюванням радіохвиль.</w:t>
      </w:r>
    </w:p>
    <w:p w14:paraId="7DC15828" w14:textId="77777777" w:rsidR="00D072C4" w:rsidRPr="00A67348" w:rsidRDefault="00D072C4" w:rsidP="00D072C4">
      <w:pPr>
        <w:pStyle w:val="Ch63"/>
        <w:rPr>
          <w:w w:val="100"/>
          <w:sz w:val="24"/>
          <w:szCs w:val="24"/>
        </w:rPr>
      </w:pPr>
      <w:r w:rsidRPr="00A67348">
        <w:rPr>
          <w:w w:val="100"/>
          <w:sz w:val="24"/>
          <w:szCs w:val="24"/>
        </w:rPr>
        <w:t xml:space="preserve">Розрахунок параметра </w:t>
      </w:r>
      <w:proofErr w:type="spellStart"/>
      <w:r w:rsidRPr="00A67348">
        <w:rPr>
          <w:w w:val="100"/>
          <w:sz w:val="24"/>
          <w:szCs w:val="24"/>
        </w:rPr>
        <w:t>L</w:t>
      </w:r>
      <w:r w:rsidRPr="00A67348">
        <w:rPr>
          <w:w w:val="100"/>
          <w:sz w:val="24"/>
          <w:szCs w:val="24"/>
          <w:vertAlign w:val="subscript"/>
        </w:rPr>
        <w:t>троп</w:t>
      </w:r>
      <w:proofErr w:type="spellEnd"/>
      <w:r w:rsidRPr="00A67348">
        <w:rPr>
          <w:w w:val="100"/>
          <w:sz w:val="24"/>
          <w:szCs w:val="24"/>
        </w:rPr>
        <w:t>(p) розраховується за формулою, викладеною у пункті 1.4 розділу 1 цього додатка.</w:t>
      </w:r>
    </w:p>
    <w:p w14:paraId="7D5FFA54" w14:textId="77777777" w:rsidR="00D072C4" w:rsidRPr="00A67348" w:rsidRDefault="00D072C4" w:rsidP="00D072C4">
      <w:pPr>
        <w:pStyle w:val="Ch63"/>
        <w:rPr>
          <w:w w:val="100"/>
          <w:sz w:val="24"/>
          <w:szCs w:val="24"/>
        </w:rPr>
      </w:pPr>
      <w:r w:rsidRPr="00A67348">
        <w:rPr>
          <w:w w:val="100"/>
          <w:sz w:val="24"/>
          <w:szCs w:val="24"/>
        </w:rPr>
        <w:t xml:space="preserve">4.9. Прогнозування базових втрат поширення радіохвиль між джерелом і рецептором </w:t>
      </w:r>
      <w:proofErr w:type="spellStart"/>
      <w:r w:rsidRPr="00A67348">
        <w:rPr>
          <w:w w:val="100"/>
          <w:sz w:val="24"/>
          <w:szCs w:val="24"/>
        </w:rPr>
        <w:t>радіозавад</w:t>
      </w:r>
      <w:proofErr w:type="spellEnd"/>
      <w:r w:rsidRPr="00A67348">
        <w:rPr>
          <w:w w:val="100"/>
          <w:sz w:val="24"/>
          <w:szCs w:val="24"/>
        </w:rPr>
        <w:t>, які працюють на частотах вище 100 МГц і розташовані на поверхні Землі, здійснюється за такими етапами.</w:t>
      </w:r>
    </w:p>
    <w:p w14:paraId="661355D6" w14:textId="77777777" w:rsidR="00D072C4" w:rsidRPr="00A67348" w:rsidRDefault="00D072C4" w:rsidP="00D072C4">
      <w:pPr>
        <w:pStyle w:val="Ch63"/>
        <w:rPr>
          <w:w w:val="100"/>
          <w:sz w:val="24"/>
          <w:szCs w:val="24"/>
        </w:rPr>
      </w:pPr>
      <w:r w:rsidRPr="00A67348">
        <w:rPr>
          <w:rStyle w:val="Bold"/>
          <w:bCs/>
          <w:w w:val="100"/>
          <w:sz w:val="24"/>
          <w:szCs w:val="24"/>
        </w:rPr>
        <w:t>Етап 1.</w:t>
      </w:r>
      <w:r w:rsidRPr="00A67348">
        <w:rPr>
          <w:w w:val="100"/>
          <w:sz w:val="24"/>
          <w:szCs w:val="24"/>
        </w:rPr>
        <w:t xml:space="preserve"> Визначаються вихідні дані для побудови профілю траси і технічні характеристики РО, необхідні для подальших розрахунків.</w:t>
      </w:r>
    </w:p>
    <w:p w14:paraId="0ED0CD2F" w14:textId="77777777" w:rsidR="00D072C4" w:rsidRPr="00A67348" w:rsidRDefault="00D072C4" w:rsidP="00D072C4">
      <w:pPr>
        <w:pStyle w:val="Ch63"/>
        <w:rPr>
          <w:w w:val="100"/>
          <w:sz w:val="24"/>
          <w:szCs w:val="24"/>
        </w:rPr>
      </w:pPr>
      <w:r w:rsidRPr="00A67348">
        <w:rPr>
          <w:rStyle w:val="Bold"/>
          <w:bCs/>
          <w:w w:val="100"/>
          <w:sz w:val="24"/>
          <w:szCs w:val="24"/>
        </w:rPr>
        <w:t xml:space="preserve">Етап 2. </w:t>
      </w:r>
      <w:r w:rsidRPr="00A67348">
        <w:rPr>
          <w:w w:val="100"/>
          <w:sz w:val="24"/>
          <w:szCs w:val="24"/>
        </w:rPr>
        <w:t>Обирається вид прогнозу: для «найгіршого місяця» або для «усередненого року».</w:t>
      </w:r>
    </w:p>
    <w:p w14:paraId="7B5C40C3" w14:textId="77777777" w:rsidR="00D072C4" w:rsidRPr="00A67348" w:rsidRDefault="00D072C4" w:rsidP="00D072C4">
      <w:pPr>
        <w:pStyle w:val="Ch63"/>
        <w:rPr>
          <w:w w:val="100"/>
          <w:sz w:val="24"/>
          <w:szCs w:val="24"/>
        </w:rPr>
      </w:pPr>
      <w:r w:rsidRPr="00A67348">
        <w:rPr>
          <w:rStyle w:val="Bold"/>
          <w:bCs/>
          <w:w w:val="100"/>
          <w:sz w:val="24"/>
          <w:szCs w:val="24"/>
        </w:rPr>
        <w:t>Етап 3.</w:t>
      </w:r>
      <w:r w:rsidRPr="00A67348">
        <w:rPr>
          <w:w w:val="100"/>
          <w:sz w:val="24"/>
          <w:szCs w:val="24"/>
        </w:rPr>
        <w:t xml:space="preserve"> У разі вибору виду прогнозу «для найгіршого місяця» розраховується значення річного еквівалента відсотка часу для відсотка часу «найгіршого місяця» (</w:t>
      </w:r>
      <w:proofErr w:type="spellStart"/>
      <w:r w:rsidRPr="00A67348">
        <w:rPr>
          <w:w w:val="100"/>
          <w:sz w:val="24"/>
          <w:szCs w:val="24"/>
        </w:rPr>
        <w:t>p</w:t>
      </w:r>
      <w:r w:rsidRPr="00A67348">
        <w:rPr>
          <w:w w:val="100"/>
          <w:sz w:val="24"/>
          <w:szCs w:val="24"/>
          <w:vertAlign w:val="subscript"/>
        </w:rPr>
        <w:t>w</w:t>
      </w:r>
      <w:proofErr w:type="spellEnd"/>
      <w:r w:rsidRPr="00A67348">
        <w:rPr>
          <w:w w:val="100"/>
          <w:sz w:val="24"/>
          <w:szCs w:val="24"/>
        </w:rPr>
        <w:t>) для заданої широти і середньої точки траси за такою формулою:</w:t>
      </w:r>
    </w:p>
    <w:p w14:paraId="1D2D7DFD" w14:textId="0B19ED4E" w:rsidR="00D072C4" w:rsidRPr="00A67348" w:rsidRDefault="00D072C4" w:rsidP="008E3EB8">
      <w:pPr>
        <w:pStyle w:val="FormulaFORMULA"/>
        <w:jc w:val="right"/>
        <w:rPr>
          <w:w w:val="100"/>
          <w:sz w:val="24"/>
          <w:szCs w:val="24"/>
        </w:rPr>
      </w:pPr>
      <w:r w:rsidRPr="00A67348">
        <w:rPr>
          <w:w w:val="100"/>
          <w:sz w:val="24"/>
          <w:szCs w:val="24"/>
        </w:rPr>
        <w:tab/>
      </w:r>
      <w:r w:rsidR="008E3EB8">
        <w:rPr>
          <w:noProof/>
          <w:w w:val="100"/>
          <w:position w:val="8"/>
          <w:sz w:val="24"/>
          <w:szCs w:val="24"/>
          <w14:ligatures w14:val="standardContextual"/>
        </w:rPr>
        <w:drawing>
          <wp:inline distT="0" distB="0" distL="0" distR="0" wp14:anchorId="45F77DE9" wp14:editId="76B79895">
            <wp:extent cx="2486025" cy="495300"/>
            <wp:effectExtent l="0" t="0" r="9525" b="0"/>
            <wp:docPr id="1328221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212" name="Рисунок 13282212"/>
                    <pic:cNvPicPr/>
                  </pic:nvPicPr>
                  <pic:blipFill>
                    <a:blip r:embed="rId188">
                      <a:extLst>
                        <a:ext uri="{28A0092B-C50C-407E-A947-70E740481C1C}">
                          <a14:useLocalDpi xmlns:a14="http://schemas.microsoft.com/office/drawing/2010/main" val="0"/>
                        </a:ext>
                      </a:extLst>
                    </a:blip>
                    <a:stretch>
                      <a:fillRect/>
                    </a:stretch>
                  </pic:blipFill>
                  <pic:spPr>
                    <a:xfrm>
                      <a:off x="0" y="0"/>
                      <a:ext cx="2486025" cy="495300"/>
                    </a:xfrm>
                    <a:prstGeom prst="rect">
                      <a:avLst/>
                    </a:prstGeom>
                  </pic:spPr>
                </pic:pic>
              </a:graphicData>
            </a:graphic>
          </wp:inline>
        </w:drawing>
      </w:r>
      <w:r w:rsidR="008E3EB8">
        <w:rPr>
          <w:rFonts w:asciiTheme="minorHAnsi" w:hAnsiTheme="minorHAnsi"/>
          <w:w w:val="100"/>
          <w:position w:val="8"/>
          <w:sz w:val="24"/>
          <w:szCs w:val="24"/>
          <w:lang w:val="ru-RU"/>
        </w:rPr>
        <w:t xml:space="preserve">                                                         </w:t>
      </w:r>
      <w:r w:rsidRPr="00A67348">
        <w:rPr>
          <w:w w:val="100"/>
          <w:position w:val="8"/>
          <w:sz w:val="24"/>
          <w:szCs w:val="24"/>
        </w:rPr>
        <w:t>(118)</w:t>
      </w:r>
    </w:p>
    <w:p w14:paraId="75472434" w14:textId="77777777" w:rsidR="00D072C4" w:rsidRPr="00A67348" w:rsidRDefault="00D072C4" w:rsidP="00D072C4">
      <w:pPr>
        <w:pStyle w:val="Ch63"/>
        <w:rPr>
          <w:w w:val="100"/>
          <w:sz w:val="24"/>
          <w:szCs w:val="24"/>
        </w:rPr>
      </w:pPr>
      <w:r w:rsidRPr="00A67348">
        <w:rPr>
          <w:w w:val="100"/>
          <w:sz w:val="24"/>
          <w:szCs w:val="24"/>
        </w:rPr>
        <w:t xml:space="preserve">де: ω = </w:t>
      </w:r>
      <w:proofErr w:type="spellStart"/>
      <w:r w:rsidRPr="00A67348">
        <w:rPr>
          <w:w w:val="100"/>
          <w:sz w:val="24"/>
          <w:szCs w:val="24"/>
        </w:rPr>
        <w:t>d</w:t>
      </w:r>
      <w:r w:rsidRPr="00A67348">
        <w:rPr>
          <w:w w:val="100"/>
          <w:sz w:val="24"/>
          <w:szCs w:val="24"/>
          <w:vertAlign w:val="subscript"/>
        </w:rPr>
        <w:t>ω</w:t>
      </w:r>
      <w:proofErr w:type="spellEnd"/>
      <w:r w:rsidRPr="00A67348">
        <w:rPr>
          <w:w w:val="100"/>
          <w:sz w:val="24"/>
          <w:szCs w:val="24"/>
        </w:rPr>
        <w:t xml:space="preserve"> / d — питома ділянка траси, що проходить над водою;</w:t>
      </w:r>
    </w:p>
    <w:p w14:paraId="4544E22A"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ω</w:t>
      </w:r>
      <w:proofErr w:type="spellEnd"/>
      <w:r w:rsidRPr="00A67348">
        <w:rPr>
          <w:w w:val="100"/>
          <w:sz w:val="24"/>
          <w:szCs w:val="24"/>
          <w:vertAlign w:val="subscript"/>
        </w:rPr>
        <w:t> </w:t>
      </w:r>
      <w:r w:rsidRPr="00A67348">
        <w:rPr>
          <w:w w:val="100"/>
          <w:sz w:val="24"/>
          <w:szCs w:val="24"/>
        </w:rPr>
        <w:t>— загальна довжина ділянок траси, які проходять над водою, км;</w:t>
      </w:r>
    </w:p>
    <w:p w14:paraId="7EA54816" w14:textId="4280AD0B" w:rsidR="00D072C4" w:rsidRPr="00A67348" w:rsidRDefault="008E3EB8" w:rsidP="008E3EB8">
      <w:pPr>
        <w:pStyle w:val="Ch63"/>
        <w:jc w:val="center"/>
        <w:rPr>
          <w:w w:val="100"/>
          <w:sz w:val="24"/>
          <w:szCs w:val="24"/>
        </w:rPr>
      </w:pPr>
      <w:r>
        <w:rPr>
          <w:noProof/>
          <w:w w:val="100"/>
          <w:sz w:val="24"/>
          <w:szCs w:val="24"/>
          <w14:ligatures w14:val="standardContextual"/>
        </w:rPr>
        <w:drawing>
          <wp:inline distT="0" distB="0" distL="0" distR="0" wp14:anchorId="5D7B4859" wp14:editId="6A607D38">
            <wp:extent cx="2400300" cy="825635"/>
            <wp:effectExtent l="0" t="0" r="0" b="0"/>
            <wp:docPr id="21224093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0939" name="Рисунок 212240939"/>
                    <pic:cNvPicPr/>
                  </pic:nvPicPr>
                  <pic:blipFill>
                    <a:blip r:embed="rId189">
                      <a:extLst>
                        <a:ext uri="{28A0092B-C50C-407E-A947-70E740481C1C}">
                          <a14:useLocalDpi xmlns:a14="http://schemas.microsoft.com/office/drawing/2010/main" val="0"/>
                        </a:ext>
                      </a:extLst>
                    </a:blip>
                    <a:stretch>
                      <a:fillRect/>
                    </a:stretch>
                  </pic:blipFill>
                  <pic:spPr>
                    <a:xfrm>
                      <a:off x="0" y="0"/>
                      <a:ext cx="2412853" cy="829953"/>
                    </a:xfrm>
                    <a:prstGeom prst="rect">
                      <a:avLst/>
                    </a:prstGeom>
                  </pic:spPr>
                </pic:pic>
              </a:graphicData>
            </a:graphic>
          </wp:inline>
        </w:drawing>
      </w:r>
    </w:p>
    <w:p w14:paraId="25CB643D" w14:textId="77777777" w:rsidR="00D072C4" w:rsidRPr="00A67348" w:rsidRDefault="00D072C4" w:rsidP="00D072C4">
      <w:pPr>
        <w:pStyle w:val="Ch63"/>
        <w:rPr>
          <w:w w:val="100"/>
          <w:sz w:val="24"/>
          <w:szCs w:val="24"/>
        </w:rPr>
      </w:pPr>
      <w:r w:rsidRPr="00A67348">
        <w:rPr>
          <w:rStyle w:val="Bold"/>
          <w:bCs/>
          <w:w w:val="100"/>
          <w:sz w:val="24"/>
          <w:szCs w:val="24"/>
        </w:rPr>
        <w:t>Етап 4.</w:t>
      </w:r>
      <w:r w:rsidRPr="00A67348">
        <w:rPr>
          <w:w w:val="100"/>
          <w:sz w:val="24"/>
          <w:szCs w:val="24"/>
        </w:rPr>
        <w:t xml:space="preserve"> Перевіряється виконання умови: 12p ≥ </w:t>
      </w:r>
      <w:proofErr w:type="spellStart"/>
      <w:r w:rsidRPr="00A67348">
        <w:rPr>
          <w:w w:val="100"/>
          <w:sz w:val="24"/>
          <w:szCs w:val="24"/>
        </w:rPr>
        <w:t>p</w:t>
      </w:r>
      <w:r w:rsidRPr="00A67348">
        <w:rPr>
          <w:w w:val="100"/>
          <w:sz w:val="24"/>
          <w:szCs w:val="24"/>
          <w:vertAlign w:val="subscript"/>
        </w:rPr>
        <w:t>w</w:t>
      </w:r>
      <w:proofErr w:type="spellEnd"/>
      <w:r w:rsidRPr="00A67348">
        <w:rPr>
          <w:w w:val="100"/>
          <w:sz w:val="24"/>
          <w:szCs w:val="24"/>
        </w:rPr>
        <w:t xml:space="preserve">. Якщо умова не виконується, значення </w:t>
      </w:r>
      <w:proofErr w:type="spellStart"/>
      <w:r w:rsidRPr="00A67348">
        <w:rPr>
          <w:w w:val="100"/>
          <w:sz w:val="24"/>
          <w:szCs w:val="24"/>
        </w:rPr>
        <w:t>p</w:t>
      </w:r>
      <w:r w:rsidRPr="00A67348">
        <w:rPr>
          <w:w w:val="100"/>
          <w:sz w:val="24"/>
          <w:szCs w:val="24"/>
          <w:vertAlign w:val="subscript"/>
        </w:rPr>
        <w:t>w</w:t>
      </w:r>
      <w:proofErr w:type="spellEnd"/>
      <w:r w:rsidRPr="00A67348">
        <w:rPr>
          <w:w w:val="100"/>
          <w:sz w:val="24"/>
          <w:szCs w:val="24"/>
        </w:rPr>
        <w:t xml:space="preserve"> обмежується значенням 12p.</w:t>
      </w:r>
    </w:p>
    <w:p w14:paraId="06D12F89" w14:textId="77777777" w:rsidR="00D072C4" w:rsidRPr="00A67348" w:rsidRDefault="00D072C4" w:rsidP="00D072C4">
      <w:pPr>
        <w:pStyle w:val="Ch63"/>
        <w:rPr>
          <w:w w:val="100"/>
          <w:sz w:val="24"/>
          <w:szCs w:val="24"/>
        </w:rPr>
      </w:pPr>
      <w:r w:rsidRPr="00A67348">
        <w:rPr>
          <w:rStyle w:val="Bold"/>
          <w:bCs/>
          <w:w w:val="100"/>
          <w:sz w:val="24"/>
          <w:szCs w:val="24"/>
        </w:rPr>
        <w:t>Етап 5.</w:t>
      </w:r>
      <w:r w:rsidRPr="00A67348">
        <w:rPr>
          <w:w w:val="100"/>
          <w:sz w:val="24"/>
          <w:szCs w:val="24"/>
        </w:rPr>
        <w:t xml:space="preserve"> Визначаються радіометеорологічні дані за даними всесвітніх карт середніх річних і максимальних середньомісячних значень середнього індексу рефракції атмосфери (∆N) та річних значень індексу рефракції біля поверхні моря (N</w:t>
      </w:r>
      <w:r w:rsidRPr="00A67348">
        <w:rPr>
          <w:w w:val="100"/>
          <w:sz w:val="24"/>
          <w:szCs w:val="24"/>
          <w:vertAlign w:val="subscript"/>
        </w:rPr>
        <w:t>0</w:t>
      </w:r>
      <w:r w:rsidRPr="00A67348">
        <w:rPr>
          <w:w w:val="100"/>
          <w:sz w:val="24"/>
          <w:szCs w:val="24"/>
        </w:rPr>
        <w:t>) (див. Рекомендацію ITU</w:t>
      </w:r>
      <w:r w:rsidRPr="00A67348">
        <w:rPr>
          <w:w w:val="100"/>
          <w:sz w:val="24"/>
          <w:szCs w:val="24"/>
        </w:rPr>
        <w:noBreakHyphen/>
        <w:t>R P.452).</w:t>
      </w:r>
    </w:p>
    <w:p w14:paraId="2219572A" w14:textId="77777777" w:rsidR="00D072C4" w:rsidRPr="00A67348" w:rsidRDefault="00D072C4" w:rsidP="00D072C4">
      <w:pPr>
        <w:pStyle w:val="Ch63"/>
        <w:rPr>
          <w:w w:val="100"/>
          <w:sz w:val="24"/>
          <w:szCs w:val="24"/>
        </w:rPr>
      </w:pPr>
      <w:r w:rsidRPr="00A67348">
        <w:rPr>
          <w:rStyle w:val="Bold"/>
          <w:bCs/>
          <w:w w:val="100"/>
          <w:sz w:val="24"/>
          <w:szCs w:val="24"/>
        </w:rPr>
        <w:t xml:space="preserve">Етап 6. </w:t>
      </w:r>
      <w:r w:rsidRPr="00A67348">
        <w:rPr>
          <w:w w:val="100"/>
          <w:sz w:val="24"/>
          <w:szCs w:val="24"/>
        </w:rPr>
        <w:t>За даними, визначеними на етапі 5, розраховуються значення параметра β</w:t>
      </w:r>
      <w:r w:rsidRPr="00A67348">
        <w:rPr>
          <w:w w:val="100"/>
          <w:sz w:val="24"/>
          <w:szCs w:val="24"/>
          <w:vertAlign w:val="subscript"/>
        </w:rPr>
        <w:t>0</w:t>
      </w:r>
      <w:r w:rsidRPr="00A67348">
        <w:rPr>
          <w:w w:val="100"/>
          <w:sz w:val="24"/>
          <w:szCs w:val="24"/>
        </w:rPr>
        <w:t>(%) для місця, над яким розташована середня точка траси, за методикою, наведеною в Рекомендації ITU</w:t>
      </w:r>
      <w:r w:rsidRPr="00A67348">
        <w:rPr>
          <w:w w:val="100"/>
          <w:sz w:val="24"/>
          <w:szCs w:val="24"/>
        </w:rPr>
        <w:noBreakHyphen/>
        <w:t>R P.620. Для спрощення розрахунків використовуються формули наведені в Рекомендації ITU</w:t>
      </w:r>
      <w:r w:rsidRPr="00A67348">
        <w:rPr>
          <w:w w:val="100"/>
          <w:sz w:val="24"/>
          <w:szCs w:val="24"/>
        </w:rPr>
        <w:noBreakHyphen/>
        <w:t>R Р.452.</w:t>
      </w:r>
    </w:p>
    <w:p w14:paraId="4131A92B" w14:textId="77777777" w:rsidR="00D072C4" w:rsidRPr="00A67348" w:rsidRDefault="00D072C4" w:rsidP="00D072C4">
      <w:pPr>
        <w:pStyle w:val="Ch63"/>
        <w:rPr>
          <w:w w:val="100"/>
          <w:sz w:val="24"/>
          <w:szCs w:val="24"/>
        </w:rPr>
      </w:pPr>
      <w:r w:rsidRPr="00A67348">
        <w:rPr>
          <w:rStyle w:val="Bold"/>
          <w:bCs/>
          <w:w w:val="100"/>
          <w:sz w:val="24"/>
          <w:szCs w:val="24"/>
        </w:rPr>
        <w:t xml:space="preserve">Етап 7. </w:t>
      </w:r>
      <w:r w:rsidRPr="00A67348">
        <w:rPr>
          <w:w w:val="100"/>
          <w:sz w:val="24"/>
          <w:szCs w:val="24"/>
        </w:rPr>
        <w:t>Для визначених вихідних даних виконується побудова геометричного профілю траси і його аналізу. За наслідками аналізу визначаються дані, наведені у підпункті 4.4 пункту 4 цього додатка.</w:t>
      </w:r>
    </w:p>
    <w:p w14:paraId="2933B854" w14:textId="77777777" w:rsidR="00D072C4" w:rsidRPr="00A67348" w:rsidRDefault="00D072C4" w:rsidP="00D072C4">
      <w:pPr>
        <w:pStyle w:val="Ch63"/>
        <w:rPr>
          <w:w w:val="100"/>
          <w:sz w:val="24"/>
          <w:szCs w:val="24"/>
        </w:rPr>
      </w:pPr>
      <w:r w:rsidRPr="00A67348">
        <w:rPr>
          <w:rStyle w:val="Bold"/>
          <w:bCs/>
          <w:w w:val="100"/>
          <w:sz w:val="24"/>
          <w:szCs w:val="24"/>
        </w:rPr>
        <w:t xml:space="preserve">Етап 8. </w:t>
      </w:r>
      <w:r w:rsidRPr="00A67348">
        <w:rPr>
          <w:w w:val="100"/>
          <w:sz w:val="24"/>
          <w:szCs w:val="24"/>
        </w:rPr>
        <w:t xml:space="preserve">За даними, визначеними на етапі 7, визначаються тип траси між джерелом і рецептором </w:t>
      </w:r>
      <w:proofErr w:type="spellStart"/>
      <w:r w:rsidRPr="00A67348">
        <w:rPr>
          <w:w w:val="100"/>
          <w:sz w:val="24"/>
          <w:szCs w:val="24"/>
        </w:rPr>
        <w:t>радіозавади</w:t>
      </w:r>
      <w:proofErr w:type="spellEnd"/>
      <w:r w:rsidRPr="00A67348">
        <w:rPr>
          <w:w w:val="100"/>
          <w:sz w:val="24"/>
          <w:szCs w:val="24"/>
        </w:rPr>
        <w:t xml:space="preserve"> відповідно до критеріїв, визначених у підпункті 4.5 пункту 4 цього додатка.</w:t>
      </w:r>
    </w:p>
    <w:p w14:paraId="403342F6" w14:textId="77777777" w:rsidR="00D072C4" w:rsidRDefault="00D072C4" w:rsidP="00D072C4">
      <w:pPr>
        <w:pStyle w:val="Ch63"/>
        <w:rPr>
          <w:rFonts w:asciiTheme="minorHAnsi" w:hAnsiTheme="minorHAnsi"/>
          <w:w w:val="100"/>
          <w:sz w:val="24"/>
          <w:szCs w:val="24"/>
          <w:lang w:val="ru-RU"/>
        </w:rPr>
      </w:pPr>
      <w:r w:rsidRPr="00A67348">
        <w:rPr>
          <w:rStyle w:val="Bold"/>
          <w:bCs/>
          <w:w w:val="100"/>
          <w:sz w:val="24"/>
          <w:szCs w:val="24"/>
        </w:rPr>
        <w:t>Етап 9.</w:t>
      </w:r>
      <w:r w:rsidRPr="00A67348">
        <w:rPr>
          <w:w w:val="100"/>
          <w:sz w:val="24"/>
          <w:szCs w:val="24"/>
        </w:rPr>
        <w:t xml:space="preserve"> Розраховуються значення базових втрат поширення радіохвиль на трасі відповідного типу, визначеного на етапі 8 з використанням формул, наведених у підпунктах 4.6–4.8 пункту 4 цього додатка.</w:t>
      </w:r>
    </w:p>
    <w:p w14:paraId="0B82A16B" w14:textId="77777777" w:rsidR="00B41007" w:rsidRDefault="00B41007" w:rsidP="00D072C4">
      <w:pPr>
        <w:pStyle w:val="Ch63"/>
        <w:rPr>
          <w:rFonts w:asciiTheme="minorHAnsi" w:hAnsiTheme="minorHAnsi"/>
          <w:w w:val="100"/>
          <w:sz w:val="24"/>
          <w:szCs w:val="24"/>
          <w:lang w:val="ru-RU"/>
        </w:rPr>
        <w:sectPr w:rsidR="00B41007" w:rsidSect="00CB4583">
          <w:pgSz w:w="11906" w:h="16838" w:code="9"/>
          <w:pgMar w:top="567" w:right="567" w:bottom="567" w:left="567" w:header="708" w:footer="708" w:gutter="0"/>
          <w:cols w:space="720"/>
          <w:noEndnote/>
          <w:docGrid w:linePitch="299"/>
        </w:sectPr>
      </w:pPr>
    </w:p>
    <w:p w14:paraId="099CA60C" w14:textId="77777777" w:rsidR="00D072C4" w:rsidRPr="00A67348" w:rsidRDefault="00D072C4" w:rsidP="00B41007">
      <w:pPr>
        <w:pStyle w:val="Ch6a"/>
        <w:ind w:left="5954"/>
        <w:rPr>
          <w:w w:val="100"/>
          <w:sz w:val="24"/>
          <w:szCs w:val="24"/>
        </w:rPr>
      </w:pPr>
      <w:r w:rsidRPr="00A67348">
        <w:rPr>
          <w:w w:val="100"/>
          <w:sz w:val="24"/>
          <w:szCs w:val="24"/>
        </w:rPr>
        <w:t>Додаток 4</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30 розділу II)</w:t>
      </w:r>
    </w:p>
    <w:p w14:paraId="599AC332" w14:textId="77777777" w:rsidR="00D072C4" w:rsidRPr="00B41007" w:rsidRDefault="00D072C4" w:rsidP="00D072C4">
      <w:pPr>
        <w:pStyle w:val="Ch67"/>
        <w:rPr>
          <w:w w:val="100"/>
          <w:sz w:val="28"/>
          <w:szCs w:val="28"/>
        </w:rPr>
      </w:pPr>
      <w:r w:rsidRPr="00B41007">
        <w:rPr>
          <w:w w:val="100"/>
          <w:sz w:val="28"/>
          <w:szCs w:val="28"/>
        </w:rPr>
        <w:t xml:space="preserve">Методи розрахунків </w:t>
      </w:r>
      <w:r w:rsidRPr="00B41007">
        <w:rPr>
          <w:w w:val="100"/>
          <w:sz w:val="28"/>
          <w:szCs w:val="28"/>
        </w:rPr>
        <w:br/>
        <w:t>коефіцієнта частотної вибірковості приймача</w:t>
      </w:r>
    </w:p>
    <w:p w14:paraId="213F2EC8" w14:textId="5A841A0F" w:rsidR="00D072C4" w:rsidRPr="00A67348" w:rsidRDefault="00D072C4" w:rsidP="00D072C4">
      <w:pPr>
        <w:pStyle w:val="Ch68"/>
        <w:rPr>
          <w:w w:val="100"/>
          <w:sz w:val="24"/>
          <w:szCs w:val="24"/>
        </w:rPr>
      </w:pPr>
      <w:r w:rsidRPr="00A67348">
        <w:rPr>
          <w:w w:val="100"/>
          <w:sz w:val="24"/>
          <w:szCs w:val="24"/>
        </w:rPr>
        <w:t>1. Розрахунок коефіцієнта частотної вибірковості приймача графічним методом</w:t>
      </w:r>
    </w:p>
    <w:p w14:paraId="0FF26B6D" w14:textId="77777777" w:rsidR="00D072C4" w:rsidRPr="00A67348" w:rsidRDefault="00D072C4" w:rsidP="00D072C4">
      <w:pPr>
        <w:pStyle w:val="Ch63"/>
        <w:rPr>
          <w:w w:val="100"/>
          <w:sz w:val="24"/>
          <w:szCs w:val="24"/>
        </w:rPr>
      </w:pPr>
      <w:r w:rsidRPr="00A67348">
        <w:rPr>
          <w:w w:val="100"/>
          <w:sz w:val="24"/>
          <w:szCs w:val="24"/>
        </w:rPr>
        <w:t xml:space="preserve">1.1. Метод графічного розрахунку коефіцієнта частотної вибірковості приймача (далі — FDR) використовується лише в тому випадку, коли відомі характеристики стандартизованих спектральної маски </w:t>
      </w:r>
      <w:proofErr w:type="spellStart"/>
      <w:r w:rsidRPr="00A67348">
        <w:rPr>
          <w:w w:val="100"/>
          <w:sz w:val="24"/>
          <w:szCs w:val="24"/>
        </w:rPr>
        <w:t>випромінювань</w:t>
      </w:r>
      <w:proofErr w:type="spellEnd"/>
      <w:r w:rsidRPr="00A67348">
        <w:rPr>
          <w:w w:val="100"/>
          <w:sz w:val="24"/>
          <w:szCs w:val="24"/>
        </w:rPr>
        <w:t xml:space="preserve">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і АЧХ вхідного фільтра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w:t>
      </w:r>
    </w:p>
    <w:p w14:paraId="620FF3FC" w14:textId="77777777" w:rsidR="00D072C4" w:rsidRPr="00A67348" w:rsidRDefault="00D072C4" w:rsidP="00D072C4">
      <w:pPr>
        <w:pStyle w:val="Ch63"/>
        <w:rPr>
          <w:w w:val="100"/>
          <w:sz w:val="24"/>
          <w:szCs w:val="24"/>
        </w:rPr>
      </w:pPr>
      <w:r w:rsidRPr="00A67348">
        <w:rPr>
          <w:w w:val="100"/>
          <w:sz w:val="24"/>
          <w:szCs w:val="24"/>
        </w:rPr>
        <w:t xml:space="preserve">В окремих випадках, а саме за відсутності АЧХ вхідного фільтра досліджуваного приймача, в розрахунках може використовуватися спектральна маска </w:t>
      </w:r>
      <w:proofErr w:type="spellStart"/>
      <w:r w:rsidRPr="00A67348">
        <w:rPr>
          <w:w w:val="100"/>
          <w:sz w:val="24"/>
          <w:szCs w:val="24"/>
        </w:rPr>
        <w:t>випромінювань</w:t>
      </w:r>
      <w:proofErr w:type="spellEnd"/>
      <w:r w:rsidRPr="00A67348">
        <w:rPr>
          <w:w w:val="100"/>
          <w:sz w:val="24"/>
          <w:szCs w:val="24"/>
        </w:rPr>
        <w:t xml:space="preserve"> передавача, яка для цього приймача є джерелом корисного сигналу.</w:t>
      </w:r>
    </w:p>
    <w:p w14:paraId="190FFE04" w14:textId="77777777" w:rsidR="00D072C4" w:rsidRPr="00A67348" w:rsidRDefault="00D072C4" w:rsidP="00D072C4">
      <w:pPr>
        <w:pStyle w:val="Ch63"/>
        <w:rPr>
          <w:w w:val="100"/>
          <w:sz w:val="24"/>
          <w:szCs w:val="24"/>
        </w:rPr>
      </w:pPr>
      <w:r w:rsidRPr="00A67348">
        <w:rPr>
          <w:w w:val="100"/>
          <w:sz w:val="24"/>
          <w:szCs w:val="24"/>
        </w:rPr>
        <w:t xml:space="preserve">1.2. Відповідно до зазначеного методу значення коефіцієнта частотної вибірковості приймача визначається шляхом розрахунку площі перекриття спектральної маски </w:t>
      </w:r>
      <w:proofErr w:type="spellStart"/>
      <w:r w:rsidRPr="00A67348">
        <w:rPr>
          <w:w w:val="100"/>
          <w:sz w:val="24"/>
          <w:szCs w:val="24"/>
        </w:rPr>
        <w:t>випромінювань</w:t>
      </w:r>
      <w:proofErr w:type="spellEnd"/>
      <w:r w:rsidRPr="00A67348">
        <w:rPr>
          <w:w w:val="100"/>
          <w:sz w:val="24"/>
          <w:szCs w:val="24"/>
        </w:rPr>
        <w:t xml:space="preserve">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і АЧХ вхідного фільтра приймача</w:t>
      </w:r>
      <w:r w:rsidRPr="00A67348">
        <w:rPr>
          <w:w w:val="100"/>
          <w:sz w:val="24"/>
          <w:szCs w:val="24"/>
        </w:rPr>
        <w:noBreakHyphen/>
        <w:t xml:space="preserve">рецептора цієї </w:t>
      </w:r>
      <w:proofErr w:type="spellStart"/>
      <w:r w:rsidRPr="00A67348">
        <w:rPr>
          <w:w w:val="100"/>
          <w:sz w:val="24"/>
          <w:szCs w:val="24"/>
        </w:rPr>
        <w:t>радіозавади</w:t>
      </w:r>
      <w:proofErr w:type="spellEnd"/>
      <w:r w:rsidRPr="00A67348">
        <w:rPr>
          <w:w w:val="100"/>
          <w:sz w:val="24"/>
          <w:szCs w:val="24"/>
        </w:rPr>
        <w:t xml:space="preserve"> та заданому частотному рознесенні несучих частот сигналу </w:t>
      </w:r>
      <w:proofErr w:type="spellStart"/>
      <w:r w:rsidRPr="00A67348">
        <w:rPr>
          <w:w w:val="100"/>
          <w:sz w:val="24"/>
          <w:szCs w:val="24"/>
        </w:rPr>
        <w:t>радіозавади</w:t>
      </w:r>
      <w:proofErr w:type="spellEnd"/>
      <w:r w:rsidRPr="00A67348">
        <w:rPr>
          <w:w w:val="100"/>
          <w:sz w:val="24"/>
          <w:szCs w:val="24"/>
        </w:rPr>
        <w:t xml:space="preserve"> і корисного сигналу.</w:t>
      </w:r>
    </w:p>
    <w:p w14:paraId="15908F69" w14:textId="77777777" w:rsidR="00D072C4" w:rsidRPr="00A67348" w:rsidRDefault="00D072C4" w:rsidP="00D072C4">
      <w:pPr>
        <w:pStyle w:val="Ch63"/>
        <w:rPr>
          <w:w w:val="100"/>
          <w:sz w:val="24"/>
          <w:szCs w:val="24"/>
        </w:rPr>
      </w:pPr>
      <w:r w:rsidRPr="00A67348">
        <w:rPr>
          <w:w w:val="100"/>
          <w:sz w:val="24"/>
          <w:szCs w:val="24"/>
        </w:rPr>
        <w:t>Результуюче значення коефіцієнта FDR розраховується за формулою:</w:t>
      </w:r>
    </w:p>
    <w:p w14:paraId="65DA6C36" w14:textId="16A9415D" w:rsidR="00D072C4" w:rsidRPr="00A67348" w:rsidRDefault="00D072C4" w:rsidP="00B41007">
      <w:pPr>
        <w:pStyle w:val="FormulaFORMULA"/>
        <w:jc w:val="right"/>
        <w:rPr>
          <w:w w:val="100"/>
          <w:position w:val="22"/>
          <w:sz w:val="24"/>
          <w:szCs w:val="24"/>
        </w:rPr>
      </w:pPr>
      <w:r w:rsidRPr="00A67348">
        <w:rPr>
          <w:w w:val="100"/>
          <w:sz w:val="24"/>
          <w:szCs w:val="24"/>
        </w:rPr>
        <w:tab/>
      </w:r>
      <w:r w:rsidR="00B41007">
        <w:rPr>
          <w:noProof/>
          <w:w w:val="100"/>
          <w:sz w:val="24"/>
          <w:szCs w:val="24"/>
          <w14:ligatures w14:val="standardContextual"/>
        </w:rPr>
        <w:drawing>
          <wp:inline distT="0" distB="0" distL="0" distR="0" wp14:anchorId="3617A907" wp14:editId="7F25C302">
            <wp:extent cx="2190750" cy="581025"/>
            <wp:effectExtent l="0" t="0" r="0" b="9525"/>
            <wp:docPr id="1899267116"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7116" name="Рисунок 1899267116"/>
                    <pic:cNvPicPr/>
                  </pic:nvPicPr>
                  <pic:blipFill>
                    <a:blip r:embed="rId190">
                      <a:extLst>
                        <a:ext uri="{28A0092B-C50C-407E-A947-70E740481C1C}">
                          <a14:useLocalDpi xmlns:a14="http://schemas.microsoft.com/office/drawing/2010/main" val="0"/>
                        </a:ext>
                      </a:extLst>
                    </a:blip>
                    <a:stretch>
                      <a:fillRect/>
                    </a:stretch>
                  </pic:blipFill>
                  <pic:spPr>
                    <a:xfrm>
                      <a:off x="0" y="0"/>
                      <a:ext cx="2190750" cy="581025"/>
                    </a:xfrm>
                    <a:prstGeom prst="rect">
                      <a:avLst/>
                    </a:prstGeom>
                  </pic:spPr>
                </pic:pic>
              </a:graphicData>
            </a:graphic>
          </wp:inline>
        </w:drawing>
      </w:r>
      <w:r w:rsidR="00B41007" w:rsidRPr="00F80A8C">
        <w:rPr>
          <w:rFonts w:asciiTheme="minorHAnsi" w:hAnsiTheme="minorHAnsi"/>
          <w:w w:val="100"/>
          <w:sz w:val="24"/>
          <w:szCs w:val="24"/>
        </w:rPr>
        <w:t xml:space="preserve">                                                               </w:t>
      </w:r>
      <w:r w:rsidRPr="00A67348">
        <w:rPr>
          <w:w w:val="100"/>
          <w:position w:val="22"/>
          <w:sz w:val="24"/>
          <w:szCs w:val="24"/>
        </w:rPr>
        <w:t>(1)</w:t>
      </w:r>
    </w:p>
    <w:p w14:paraId="07762EE2" w14:textId="514FAAF3"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S</w:t>
      </w:r>
      <w:r w:rsidRPr="00A67348">
        <w:rPr>
          <w:w w:val="100"/>
          <w:sz w:val="24"/>
          <w:szCs w:val="24"/>
          <w:vertAlign w:val="subscript"/>
        </w:rPr>
        <w:t>co</w:t>
      </w:r>
      <w:proofErr w:type="spellEnd"/>
      <w:r w:rsidRPr="00A67348">
        <w:rPr>
          <w:w w:val="100"/>
          <w:sz w:val="24"/>
          <w:szCs w:val="24"/>
          <w:vertAlign w:val="subscript"/>
        </w:rPr>
        <w:t>–</w:t>
      </w:r>
      <w:proofErr w:type="spellStart"/>
      <w:r w:rsidRPr="00A67348">
        <w:rPr>
          <w:w w:val="100"/>
          <w:sz w:val="24"/>
          <w:szCs w:val="24"/>
          <w:vertAlign w:val="subscript"/>
        </w:rPr>
        <w:t>channel</w:t>
      </w:r>
      <w:proofErr w:type="spellEnd"/>
      <w:r w:rsidRPr="00A67348">
        <w:rPr>
          <w:w w:val="100"/>
          <w:sz w:val="24"/>
          <w:szCs w:val="24"/>
        </w:rPr>
        <w:t xml:space="preserve"> — площа області перекриття спектральної маски </w:t>
      </w:r>
      <w:proofErr w:type="spellStart"/>
      <w:r w:rsidRPr="00A67348">
        <w:rPr>
          <w:w w:val="100"/>
          <w:sz w:val="24"/>
          <w:szCs w:val="24"/>
        </w:rPr>
        <w:t>випромінювань</w:t>
      </w:r>
      <w:proofErr w:type="spellEnd"/>
      <w:r w:rsidRPr="00A67348">
        <w:rPr>
          <w:w w:val="100"/>
          <w:sz w:val="24"/>
          <w:szCs w:val="24"/>
        </w:rPr>
        <w:t xml:space="preserve">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і АЧХ вхідного фільтра приймача</w:t>
      </w:r>
      <w:r w:rsidRPr="00A67348">
        <w:rPr>
          <w:w w:val="100"/>
          <w:sz w:val="24"/>
          <w:szCs w:val="24"/>
        </w:rPr>
        <w:noBreakHyphen/>
        <w:t xml:space="preserve">рецептора цієї </w:t>
      </w:r>
      <w:proofErr w:type="spellStart"/>
      <w:r w:rsidRPr="00A67348">
        <w:rPr>
          <w:w w:val="100"/>
          <w:sz w:val="24"/>
          <w:szCs w:val="24"/>
        </w:rPr>
        <w:t>радіозавади</w:t>
      </w:r>
      <w:proofErr w:type="spellEnd"/>
      <w:r w:rsidRPr="00A67348">
        <w:rPr>
          <w:w w:val="100"/>
          <w:sz w:val="24"/>
          <w:szCs w:val="24"/>
        </w:rPr>
        <w:t xml:space="preserve"> в разі суміщення несучих частот їхніх робочих каналів (</w:t>
      </w:r>
      <w:r w:rsidRPr="00A67348">
        <w:rPr>
          <w:rFonts w:ascii="Symbol" w:hAnsi="Symbol" w:cs="Symbol"/>
          <w:w w:val="100"/>
          <w:sz w:val="24"/>
          <w:szCs w:val="24"/>
        </w:rPr>
        <w:t>D</w:t>
      </w:r>
      <w:r w:rsidRPr="00A67348">
        <w:rPr>
          <w:w w:val="100"/>
          <w:sz w:val="24"/>
          <w:szCs w:val="24"/>
        </w:rPr>
        <w:t>f = 0);</w:t>
      </w:r>
    </w:p>
    <w:p w14:paraId="5BF150B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S</w:t>
      </w:r>
      <w:r w:rsidRPr="00A67348">
        <w:rPr>
          <w:rFonts w:ascii="Symbol" w:hAnsi="Symbol" w:cs="Symbol"/>
          <w:w w:val="100"/>
          <w:sz w:val="24"/>
          <w:szCs w:val="24"/>
          <w:vertAlign w:val="subscript"/>
        </w:rPr>
        <w:t>D</w:t>
      </w:r>
      <w:r w:rsidRPr="00A67348">
        <w:rPr>
          <w:w w:val="100"/>
          <w:sz w:val="24"/>
          <w:szCs w:val="24"/>
          <w:vertAlign w:val="subscript"/>
        </w:rPr>
        <w:t>f</w:t>
      </w:r>
      <w:proofErr w:type="spellEnd"/>
      <w:r w:rsidRPr="00A67348">
        <w:rPr>
          <w:w w:val="100"/>
          <w:sz w:val="24"/>
          <w:szCs w:val="24"/>
        </w:rPr>
        <w:t xml:space="preserve"> — – площа області перекриття спектральної маски </w:t>
      </w:r>
      <w:proofErr w:type="spellStart"/>
      <w:r w:rsidRPr="00A67348">
        <w:rPr>
          <w:w w:val="100"/>
          <w:sz w:val="24"/>
          <w:szCs w:val="24"/>
        </w:rPr>
        <w:t>випромінювань</w:t>
      </w:r>
      <w:proofErr w:type="spellEnd"/>
      <w:r w:rsidRPr="00A67348">
        <w:rPr>
          <w:w w:val="100"/>
          <w:sz w:val="24"/>
          <w:szCs w:val="24"/>
        </w:rPr>
        <w:t xml:space="preserve">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 xml:space="preserve"> і АЧХ вхідного фільтра приймача</w:t>
      </w:r>
      <w:r w:rsidRPr="00A67348">
        <w:rPr>
          <w:w w:val="100"/>
          <w:sz w:val="24"/>
          <w:szCs w:val="24"/>
        </w:rPr>
        <w:noBreakHyphen/>
        <w:t xml:space="preserve">рецептора цієї </w:t>
      </w:r>
      <w:proofErr w:type="spellStart"/>
      <w:r w:rsidRPr="00A67348">
        <w:rPr>
          <w:w w:val="100"/>
          <w:sz w:val="24"/>
          <w:szCs w:val="24"/>
        </w:rPr>
        <w:t>радіозавади</w:t>
      </w:r>
      <w:proofErr w:type="spellEnd"/>
      <w:r w:rsidRPr="00A67348">
        <w:rPr>
          <w:w w:val="100"/>
          <w:sz w:val="24"/>
          <w:szCs w:val="24"/>
        </w:rPr>
        <w:t xml:space="preserve"> із заданим частотним розстроєнням несучих частот їхніх робочих каналів (</w:t>
      </w:r>
      <w:r w:rsidRPr="00A67348">
        <w:rPr>
          <w:rFonts w:ascii="Symbol" w:hAnsi="Symbol" w:cs="Symbol"/>
          <w:w w:val="100"/>
          <w:sz w:val="24"/>
          <w:szCs w:val="24"/>
        </w:rPr>
        <w:t>D</w:t>
      </w:r>
      <w:r w:rsidRPr="00A67348">
        <w:rPr>
          <w:w w:val="100"/>
          <w:sz w:val="24"/>
          <w:szCs w:val="24"/>
        </w:rPr>
        <w:t>f &gt; 0).</w:t>
      </w:r>
    </w:p>
    <w:p w14:paraId="53B27AA9" w14:textId="785E1BD8" w:rsidR="00D072C4" w:rsidRPr="00A67348" w:rsidRDefault="00D072C4" w:rsidP="00D072C4">
      <w:pPr>
        <w:pStyle w:val="Ch63"/>
        <w:rPr>
          <w:w w:val="100"/>
          <w:sz w:val="24"/>
          <w:szCs w:val="24"/>
        </w:rPr>
      </w:pPr>
      <w:r w:rsidRPr="00A67348">
        <w:rPr>
          <w:w w:val="100"/>
          <w:sz w:val="24"/>
          <w:szCs w:val="24"/>
        </w:rPr>
        <w:t xml:space="preserve">1.3. Під час визначення області перекриття спектральної маски </w:t>
      </w:r>
      <w:proofErr w:type="spellStart"/>
      <w:r w:rsidRPr="00A67348">
        <w:rPr>
          <w:w w:val="100"/>
          <w:sz w:val="24"/>
          <w:szCs w:val="24"/>
        </w:rPr>
        <w:t>випромінювань</w:t>
      </w:r>
      <w:proofErr w:type="spellEnd"/>
      <w:r w:rsidRPr="00A67348">
        <w:rPr>
          <w:w w:val="100"/>
          <w:sz w:val="24"/>
          <w:szCs w:val="24"/>
        </w:rPr>
        <w:t xml:space="preserve"> передавача-джерела </w:t>
      </w:r>
      <w:proofErr w:type="spellStart"/>
      <w:r w:rsidRPr="00A67348">
        <w:rPr>
          <w:w w:val="100"/>
          <w:sz w:val="24"/>
          <w:szCs w:val="24"/>
        </w:rPr>
        <w:t>радіозавади</w:t>
      </w:r>
      <w:proofErr w:type="spellEnd"/>
      <w:r w:rsidRPr="00A67348">
        <w:rPr>
          <w:w w:val="100"/>
          <w:sz w:val="24"/>
          <w:szCs w:val="24"/>
        </w:rPr>
        <w:t xml:space="preserve"> і АЧХ вхідного фільтра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 xml:space="preserve"> для </w:t>
      </w:r>
      <w:r w:rsidRPr="00A67348">
        <w:rPr>
          <w:rFonts w:ascii="Symbol" w:hAnsi="Symbol" w:cs="Symbol"/>
          <w:w w:val="100"/>
          <w:sz w:val="24"/>
          <w:szCs w:val="24"/>
        </w:rPr>
        <w:t>D</w:t>
      </w:r>
      <w:r w:rsidRPr="00A67348">
        <w:rPr>
          <w:w w:val="100"/>
          <w:sz w:val="24"/>
          <w:szCs w:val="24"/>
        </w:rPr>
        <w:t xml:space="preserve">f = 0 і </w:t>
      </w:r>
      <w:r w:rsidRPr="00A67348">
        <w:rPr>
          <w:rFonts w:ascii="Symbol" w:hAnsi="Symbol" w:cs="Symbol"/>
          <w:w w:val="100"/>
          <w:sz w:val="24"/>
          <w:szCs w:val="24"/>
        </w:rPr>
        <w:t>D</w:t>
      </w:r>
      <w:r w:rsidRPr="00A67348">
        <w:rPr>
          <w:w w:val="100"/>
          <w:sz w:val="24"/>
          <w:szCs w:val="24"/>
        </w:rPr>
        <w:t>f &gt; 0 використовуються пояснення, наведені на малюнку 1 цього додатка.</w:t>
      </w:r>
    </w:p>
    <w:p w14:paraId="01187ABE" w14:textId="5CA44AFC" w:rsidR="00D072C4" w:rsidRPr="00A67348" w:rsidRDefault="00E755F5" w:rsidP="00D072C4">
      <w:pPr>
        <w:pStyle w:val="Ch63"/>
        <w:rPr>
          <w:w w:val="100"/>
          <w:sz w:val="24"/>
          <w:szCs w:val="24"/>
        </w:rPr>
      </w:pPr>
      <w:r>
        <w:rPr>
          <w:noProof/>
          <w:w w:val="100"/>
          <w:sz w:val="24"/>
          <w:szCs w:val="24"/>
          <w14:ligatures w14:val="standardContextual"/>
        </w:rPr>
        <w:drawing>
          <wp:inline distT="0" distB="0" distL="0" distR="0" wp14:anchorId="25DD82AF" wp14:editId="05C0DBCC">
            <wp:extent cx="6324600" cy="3600450"/>
            <wp:effectExtent l="0" t="0" r="0" b="0"/>
            <wp:docPr id="10341608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0851" name="Рисунок 1034160851"/>
                    <pic:cNvPicPr/>
                  </pic:nvPicPr>
                  <pic:blipFill>
                    <a:blip r:embed="rId191">
                      <a:extLst>
                        <a:ext uri="{28A0092B-C50C-407E-A947-70E740481C1C}">
                          <a14:useLocalDpi xmlns:a14="http://schemas.microsoft.com/office/drawing/2010/main" val="0"/>
                        </a:ext>
                      </a:extLst>
                    </a:blip>
                    <a:stretch>
                      <a:fillRect/>
                    </a:stretch>
                  </pic:blipFill>
                  <pic:spPr>
                    <a:xfrm>
                      <a:off x="0" y="0"/>
                      <a:ext cx="6324600" cy="3600450"/>
                    </a:xfrm>
                    <a:prstGeom prst="rect">
                      <a:avLst/>
                    </a:prstGeom>
                  </pic:spPr>
                </pic:pic>
              </a:graphicData>
            </a:graphic>
          </wp:inline>
        </w:drawing>
      </w:r>
    </w:p>
    <w:p w14:paraId="23297A3B" w14:textId="77777777" w:rsidR="00D072C4" w:rsidRPr="00B41007" w:rsidRDefault="00D072C4" w:rsidP="00D072C4">
      <w:pPr>
        <w:pStyle w:val="Ch6c"/>
        <w:rPr>
          <w:w w:val="100"/>
          <w:sz w:val="20"/>
          <w:szCs w:val="20"/>
        </w:rPr>
      </w:pPr>
      <w:r w:rsidRPr="00B41007">
        <w:rPr>
          <w:i/>
          <w:iCs/>
          <w:w w:val="100"/>
          <w:sz w:val="20"/>
          <w:szCs w:val="20"/>
        </w:rPr>
        <w:t xml:space="preserve">Малюнок 1. </w:t>
      </w:r>
      <w:r w:rsidRPr="00B41007">
        <w:rPr>
          <w:w w:val="100"/>
          <w:sz w:val="20"/>
          <w:szCs w:val="20"/>
        </w:rPr>
        <w:t xml:space="preserve">— До визначення області перекриття спектральної маски </w:t>
      </w:r>
      <w:proofErr w:type="spellStart"/>
      <w:r w:rsidRPr="00B41007">
        <w:rPr>
          <w:w w:val="100"/>
          <w:sz w:val="20"/>
          <w:szCs w:val="20"/>
        </w:rPr>
        <w:t>випромінювань</w:t>
      </w:r>
      <w:proofErr w:type="spellEnd"/>
      <w:r w:rsidRPr="00B41007">
        <w:rPr>
          <w:w w:val="100"/>
          <w:sz w:val="20"/>
          <w:szCs w:val="20"/>
        </w:rPr>
        <w:t xml:space="preserve"> </w:t>
      </w:r>
      <w:r w:rsidRPr="00B41007">
        <w:rPr>
          <w:w w:val="100"/>
          <w:sz w:val="20"/>
          <w:szCs w:val="20"/>
        </w:rPr>
        <w:br/>
        <w:t xml:space="preserve">передавача-джерела </w:t>
      </w:r>
      <w:proofErr w:type="spellStart"/>
      <w:r w:rsidRPr="00B41007">
        <w:rPr>
          <w:w w:val="100"/>
          <w:sz w:val="20"/>
          <w:szCs w:val="20"/>
        </w:rPr>
        <w:t>радіозавади</w:t>
      </w:r>
      <w:proofErr w:type="spellEnd"/>
      <w:r w:rsidRPr="00B41007">
        <w:rPr>
          <w:w w:val="100"/>
          <w:sz w:val="20"/>
          <w:szCs w:val="20"/>
        </w:rPr>
        <w:t xml:space="preserve"> та АЧХ вхідного фільтра приймача</w:t>
      </w:r>
      <w:r w:rsidRPr="00B41007">
        <w:rPr>
          <w:w w:val="100"/>
          <w:sz w:val="20"/>
          <w:szCs w:val="20"/>
        </w:rPr>
        <w:noBreakHyphen/>
        <w:t xml:space="preserve">рецептора </w:t>
      </w:r>
      <w:proofErr w:type="spellStart"/>
      <w:r w:rsidRPr="00B41007">
        <w:rPr>
          <w:w w:val="100"/>
          <w:sz w:val="20"/>
          <w:szCs w:val="20"/>
        </w:rPr>
        <w:t>радіозавади</w:t>
      </w:r>
      <w:proofErr w:type="spellEnd"/>
      <w:r w:rsidRPr="00B41007">
        <w:rPr>
          <w:w w:val="100"/>
          <w:sz w:val="20"/>
          <w:szCs w:val="20"/>
        </w:rPr>
        <w:t xml:space="preserve">: </w:t>
      </w:r>
      <w:r w:rsidRPr="00B41007">
        <w:rPr>
          <w:w w:val="100"/>
          <w:sz w:val="20"/>
          <w:szCs w:val="20"/>
        </w:rPr>
        <w:br/>
        <w:t>а) у суміщеному каналі;  б) у разі частотного рознесення несучих.</w:t>
      </w:r>
    </w:p>
    <w:p w14:paraId="0942ED8C" w14:textId="77777777" w:rsidR="00D072C4" w:rsidRPr="00A67348" w:rsidRDefault="00D072C4" w:rsidP="00D072C4">
      <w:pPr>
        <w:pStyle w:val="Ch63"/>
        <w:rPr>
          <w:w w:val="100"/>
          <w:sz w:val="24"/>
          <w:szCs w:val="24"/>
        </w:rPr>
      </w:pPr>
      <w:r w:rsidRPr="00A67348">
        <w:rPr>
          <w:w w:val="100"/>
          <w:sz w:val="24"/>
          <w:szCs w:val="24"/>
        </w:rPr>
        <w:t>1.4. Для визначення площі області перекриття її необхідно розділити на елементи, які відповідають прямокутним ділянкам (F) області перекриття і ділянкам з нахилом (S).</w:t>
      </w:r>
    </w:p>
    <w:p w14:paraId="679FD71B" w14:textId="77777777" w:rsidR="00D072C4" w:rsidRPr="00A67348" w:rsidRDefault="00D072C4" w:rsidP="00D072C4">
      <w:pPr>
        <w:pStyle w:val="Ch63"/>
        <w:rPr>
          <w:w w:val="100"/>
          <w:sz w:val="24"/>
          <w:szCs w:val="24"/>
        </w:rPr>
      </w:pPr>
      <w:r w:rsidRPr="00A67348">
        <w:rPr>
          <w:w w:val="100"/>
          <w:sz w:val="24"/>
          <w:szCs w:val="24"/>
        </w:rPr>
        <w:t xml:space="preserve">1.5. Для розрахунку площі області перекриття на спектральній масці </w:t>
      </w:r>
      <w:proofErr w:type="spellStart"/>
      <w:r w:rsidRPr="00A67348">
        <w:rPr>
          <w:w w:val="100"/>
          <w:sz w:val="24"/>
          <w:szCs w:val="24"/>
        </w:rPr>
        <w:t>випромінювань</w:t>
      </w:r>
      <w:proofErr w:type="spellEnd"/>
      <w:r w:rsidRPr="00A67348">
        <w:rPr>
          <w:w w:val="100"/>
          <w:sz w:val="24"/>
          <w:szCs w:val="24"/>
        </w:rPr>
        <w:t xml:space="preserve"> передавача і АЧХ вхідного фільтра приймача визначається щонайменше шість точок, кожна з яких характеризується відповідним ослабленням і частотним розстроєнням.</w:t>
      </w:r>
    </w:p>
    <w:p w14:paraId="7A0C14B0" w14:textId="77777777" w:rsidR="00D072C4" w:rsidRPr="00A67348" w:rsidRDefault="00D072C4" w:rsidP="00D072C4">
      <w:pPr>
        <w:pStyle w:val="Ch63"/>
        <w:rPr>
          <w:w w:val="100"/>
          <w:sz w:val="24"/>
          <w:szCs w:val="24"/>
        </w:rPr>
      </w:pPr>
      <w:r w:rsidRPr="00A67348">
        <w:rPr>
          <w:w w:val="100"/>
          <w:sz w:val="24"/>
          <w:szCs w:val="24"/>
        </w:rPr>
        <w:t xml:space="preserve">Перша точка визначається для частотного розстроєння </w:t>
      </w:r>
      <w:r w:rsidRPr="00A67348">
        <w:rPr>
          <w:rFonts w:ascii="Symbol" w:hAnsi="Symbol" w:cs="Symbol"/>
          <w:w w:val="100"/>
          <w:sz w:val="24"/>
          <w:szCs w:val="24"/>
        </w:rPr>
        <w:t>D</w:t>
      </w:r>
      <w:r w:rsidRPr="00A67348">
        <w:rPr>
          <w:w w:val="100"/>
          <w:sz w:val="24"/>
          <w:szCs w:val="24"/>
        </w:rPr>
        <w:t xml:space="preserve">f = 0 кГц (МГц) та ослаблення 0 </w:t>
      </w:r>
      <w:proofErr w:type="spellStart"/>
      <w:r w:rsidRPr="00A67348">
        <w:rPr>
          <w:w w:val="100"/>
          <w:sz w:val="24"/>
          <w:szCs w:val="24"/>
        </w:rPr>
        <w:t>дБ</w:t>
      </w:r>
      <w:proofErr w:type="spellEnd"/>
      <w:r w:rsidRPr="00A67348">
        <w:rPr>
          <w:w w:val="100"/>
          <w:sz w:val="24"/>
          <w:szCs w:val="24"/>
        </w:rPr>
        <w:t xml:space="preserve">, а остання точка — для значення ослаблення мінус 40 </w:t>
      </w:r>
      <w:proofErr w:type="spellStart"/>
      <w:r w:rsidRPr="00A67348">
        <w:rPr>
          <w:w w:val="100"/>
          <w:sz w:val="24"/>
          <w:szCs w:val="24"/>
        </w:rPr>
        <w:t>дБ</w:t>
      </w:r>
      <w:proofErr w:type="spellEnd"/>
      <w:r w:rsidRPr="00A67348">
        <w:rPr>
          <w:w w:val="100"/>
          <w:sz w:val="24"/>
          <w:szCs w:val="24"/>
        </w:rPr>
        <w:t>.</w:t>
      </w:r>
    </w:p>
    <w:p w14:paraId="3C829F6B" w14:textId="77777777" w:rsidR="00D072C4" w:rsidRPr="00A67348" w:rsidRDefault="00D072C4" w:rsidP="00D072C4">
      <w:pPr>
        <w:pStyle w:val="Ch63"/>
        <w:rPr>
          <w:w w:val="100"/>
          <w:sz w:val="24"/>
          <w:szCs w:val="24"/>
        </w:rPr>
      </w:pPr>
      <w:r w:rsidRPr="00A67348">
        <w:rPr>
          <w:w w:val="100"/>
          <w:sz w:val="24"/>
          <w:szCs w:val="24"/>
        </w:rPr>
        <w:t xml:space="preserve">1.6. Площа елемента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який відповідає прямокутній ділянці області перекриття, розраховується за формулою:</w:t>
      </w:r>
    </w:p>
    <w:p w14:paraId="7A2AB2E5" w14:textId="399100A8" w:rsidR="00D072C4" w:rsidRPr="00A67348" w:rsidRDefault="00D072C4" w:rsidP="00B41007">
      <w:pPr>
        <w:pStyle w:val="FormulaFORMULA"/>
        <w:spacing w:before="57" w:after="57"/>
        <w:jc w:val="right"/>
        <w:rPr>
          <w:w w:val="100"/>
          <w:sz w:val="24"/>
          <w:szCs w:val="24"/>
        </w:rPr>
      </w:pPr>
      <w:r w:rsidRPr="00A67348">
        <w:rPr>
          <w:w w:val="100"/>
          <w:sz w:val="24"/>
          <w:szCs w:val="24"/>
        </w:rPr>
        <w:tab/>
      </w:r>
      <w:r w:rsidR="00B41007">
        <w:rPr>
          <w:noProof/>
          <w:w w:val="100"/>
          <w:position w:val="26"/>
          <w:sz w:val="24"/>
          <w:szCs w:val="24"/>
          <w14:ligatures w14:val="standardContextual"/>
        </w:rPr>
        <w:drawing>
          <wp:inline distT="0" distB="0" distL="0" distR="0" wp14:anchorId="77AD862D" wp14:editId="28A180EE">
            <wp:extent cx="1400175" cy="600075"/>
            <wp:effectExtent l="0" t="0" r="9525" b="9525"/>
            <wp:docPr id="1956681608"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81608" name="Рисунок 1956681608"/>
                    <pic:cNvPicPr/>
                  </pic:nvPicPr>
                  <pic:blipFill>
                    <a:blip r:embed="rId192">
                      <a:extLst>
                        <a:ext uri="{28A0092B-C50C-407E-A947-70E740481C1C}">
                          <a14:useLocalDpi xmlns:a14="http://schemas.microsoft.com/office/drawing/2010/main" val="0"/>
                        </a:ext>
                      </a:extLst>
                    </a:blip>
                    <a:stretch>
                      <a:fillRect/>
                    </a:stretch>
                  </pic:blipFill>
                  <pic:spPr>
                    <a:xfrm>
                      <a:off x="0" y="0"/>
                      <a:ext cx="1400175" cy="600075"/>
                    </a:xfrm>
                    <a:prstGeom prst="rect">
                      <a:avLst/>
                    </a:prstGeom>
                  </pic:spPr>
                </pic:pic>
              </a:graphicData>
            </a:graphic>
          </wp:inline>
        </w:drawing>
      </w:r>
      <w:r w:rsidR="00B41007" w:rsidRPr="00B41007">
        <w:rPr>
          <w:rFonts w:asciiTheme="minorHAnsi" w:hAnsiTheme="minorHAnsi"/>
          <w:w w:val="100"/>
          <w:position w:val="26"/>
          <w:sz w:val="24"/>
          <w:szCs w:val="24"/>
        </w:rPr>
        <w:t xml:space="preserve">                                                                       </w:t>
      </w:r>
      <w:r w:rsidRPr="00A67348">
        <w:rPr>
          <w:w w:val="100"/>
          <w:position w:val="26"/>
          <w:sz w:val="24"/>
          <w:szCs w:val="24"/>
        </w:rPr>
        <w:t>(2)</w:t>
      </w:r>
    </w:p>
    <w:p w14:paraId="531DF207" w14:textId="0AD30AB2"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f</w:t>
      </w:r>
      <w:r w:rsidRPr="00A67348">
        <w:rPr>
          <w:w w:val="100"/>
          <w:sz w:val="24"/>
          <w:szCs w:val="24"/>
          <w:vertAlign w:val="subscript"/>
        </w:rPr>
        <w:t>F</w:t>
      </w:r>
      <w:proofErr w:type="spellEnd"/>
      <w:r w:rsidRPr="00A67348">
        <w:rPr>
          <w:w w:val="100"/>
          <w:sz w:val="24"/>
          <w:szCs w:val="24"/>
        </w:rPr>
        <w:t xml:space="preserve"> — смуга, яку займає елемент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xml:space="preserve">, </w:t>
      </w:r>
      <w:proofErr w:type="spellStart"/>
      <w:r w:rsidRPr="00A67348">
        <w:rPr>
          <w:w w:val="100"/>
          <w:sz w:val="24"/>
          <w:szCs w:val="24"/>
        </w:rPr>
        <w:t>f</w:t>
      </w:r>
      <w:r w:rsidRPr="00A67348">
        <w:rPr>
          <w:w w:val="100"/>
          <w:sz w:val="24"/>
          <w:szCs w:val="24"/>
          <w:vertAlign w:val="subscript"/>
        </w:rPr>
        <w:t>F</w:t>
      </w:r>
      <w:proofErr w:type="spellEnd"/>
      <w:r w:rsidRPr="00A67348">
        <w:rPr>
          <w:w w:val="100"/>
          <w:sz w:val="24"/>
          <w:szCs w:val="24"/>
        </w:rPr>
        <w:t xml:space="preserve"> = f</w:t>
      </w:r>
      <w:r w:rsidRPr="00A67348">
        <w:rPr>
          <w:w w:val="100"/>
          <w:sz w:val="24"/>
          <w:szCs w:val="24"/>
          <w:vertAlign w:val="subscript"/>
        </w:rPr>
        <w:t>i+1</w:t>
      </w:r>
      <w:r w:rsidRPr="00A67348">
        <w:rPr>
          <w:w w:val="100"/>
          <w:sz w:val="24"/>
          <w:szCs w:val="24"/>
        </w:rPr>
        <w:t xml:space="preserve"> –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xml:space="preserve"> , де f</w:t>
      </w:r>
      <w:r w:rsidRPr="00A67348">
        <w:rPr>
          <w:w w:val="100"/>
          <w:sz w:val="24"/>
          <w:szCs w:val="24"/>
          <w:vertAlign w:val="subscript"/>
        </w:rPr>
        <w:t>i+1</w:t>
      </w:r>
      <w:r w:rsidRPr="00A67348">
        <w:rPr>
          <w:w w:val="100"/>
          <w:sz w:val="24"/>
          <w:szCs w:val="24"/>
        </w:rPr>
        <w:t xml:space="preserve"> &gt;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w:t>
      </w:r>
    </w:p>
    <w:p w14:paraId="3EDAD3AE" w14:textId="77777777" w:rsidR="00D072C4" w:rsidRPr="00A67348" w:rsidRDefault="00D072C4" w:rsidP="00D072C4">
      <w:pPr>
        <w:pStyle w:val="deFORMULA"/>
        <w:rPr>
          <w:w w:val="100"/>
          <w:sz w:val="24"/>
          <w:szCs w:val="24"/>
        </w:rPr>
      </w:pPr>
      <w:r w:rsidRPr="00A67348">
        <w:rPr>
          <w:w w:val="100"/>
          <w:sz w:val="24"/>
          <w:szCs w:val="24"/>
        </w:rPr>
        <w:tab/>
        <w:t xml:space="preserve">b — сума значень ослаблення потужності за спектральною маскою передавача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t</w:t>
      </w:r>
      <w:r w:rsidRPr="00A67348">
        <w:rPr>
          <w:w w:val="100"/>
          <w:sz w:val="24"/>
          <w:szCs w:val="24"/>
          <w:vertAlign w:val="subscript"/>
        </w:rPr>
        <w:t>i</w:t>
      </w:r>
      <w:proofErr w:type="spellEnd"/>
      <w:r w:rsidRPr="00A67348">
        <w:rPr>
          <w:w w:val="100"/>
          <w:sz w:val="24"/>
          <w:szCs w:val="24"/>
        </w:rPr>
        <w:t>) і маскою вибірковості приймача (</w:t>
      </w:r>
      <w:proofErr w:type="spellStart"/>
      <w:r w:rsidRPr="00A67348">
        <w:rPr>
          <w:w w:val="100"/>
          <w:sz w:val="24"/>
          <w:szCs w:val="24"/>
        </w:rPr>
        <w:t>r</w:t>
      </w:r>
      <w:r w:rsidRPr="00A67348">
        <w:rPr>
          <w:w w:val="100"/>
          <w:sz w:val="24"/>
          <w:szCs w:val="24"/>
          <w:vertAlign w:val="subscript"/>
        </w:rPr>
        <w:t>i</w:t>
      </w:r>
      <w:proofErr w:type="spellEnd"/>
      <w:r w:rsidRPr="00A67348">
        <w:rPr>
          <w:w w:val="100"/>
          <w:sz w:val="24"/>
          <w:szCs w:val="24"/>
        </w:rPr>
        <w:t xml:space="preserve">) на початку і наприкінці елемента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xml:space="preserve">, b = </w:t>
      </w:r>
      <w:proofErr w:type="spellStart"/>
      <w:r w:rsidRPr="00A67348">
        <w:rPr>
          <w:w w:val="100"/>
          <w:sz w:val="24"/>
          <w:szCs w:val="24"/>
        </w:rPr>
        <w:t>t</w:t>
      </w:r>
      <w:r w:rsidRPr="00A67348">
        <w:rPr>
          <w:w w:val="100"/>
          <w:sz w:val="24"/>
          <w:szCs w:val="24"/>
          <w:vertAlign w:val="subscript"/>
        </w:rPr>
        <w:t>i</w:t>
      </w:r>
      <w:proofErr w:type="spellEnd"/>
      <w:r w:rsidRPr="00A67348">
        <w:rPr>
          <w:w w:val="100"/>
          <w:sz w:val="24"/>
          <w:szCs w:val="24"/>
        </w:rPr>
        <w:t xml:space="preserve"> + </w:t>
      </w:r>
      <w:proofErr w:type="spellStart"/>
      <w:r w:rsidRPr="00A67348">
        <w:rPr>
          <w:w w:val="100"/>
          <w:sz w:val="24"/>
          <w:szCs w:val="24"/>
        </w:rPr>
        <w:t>r</w:t>
      </w:r>
      <w:r w:rsidRPr="00A67348">
        <w:rPr>
          <w:w w:val="100"/>
          <w:sz w:val="24"/>
          <w:szCs w:val="24"/>
          <w:vertAlign w:val="subscript"/>
        </w:rPr>
        <w:t>i</w:t>
      </w:r>
      <w:proofErr w:type="spellEnd"/>
      <w:r w:rsidRPr="00A67348">
        <w:rPr>
          <w:w w:val="100"/>
          <w:sz w:val="24"/>
          <w:szCs w:val="24"/>
        </w:rPr>
        <w:t xml:space="preserve"> = t</w:t>
      </w:r>
      <w:r w:rsidRPr="00A67348">
        <w:rPr>
          <w:w w:val="100"/>
          <w:sz w:val="24"/>
          <w:szCs w:val="24"/>
          <w:vertAlign w:val="subscript"/>
        </w:rPr>
        <w:t>i+1</w:t>
      </w:r>
      <w:r w:rsidRPr="00A67348">
        <w:rPr>
          <w:w w:val="100"/>
          <w:sz w:val="24"/>
          <w:szCs w:val="24"/>
        </w:rPr>
        <w:t xml:space="preserve"> + r</w:t>
      </w:r>
      <w:r w:rsidRPr="00A67348">
        <w:rPr>
          <w:w w:val="100"/>
          <w:sz w:val="24"/>
          <w:szCs w:val="24"/>
          <w:vertAlign w:val="subscript"/>
        </w:rPr>
        <w:t>i+1</w:t>
      </w:r>
      <w:r w:rsidRPr="00A67348">
        <w:rPr>
          <w:w w:val="100"/>
          <w:sz w:val="24"/>
          <w:szCs w:val="24"/>
        </w:rPr>
        <w:t>;</w:t>
      </w:r>
    </w:p>
    <w:p w14:paraId="6BF78B95" w14:textId="77777777" w:rsidR="00D072C4" w:rsidRPr="00A67348" w:rsidRDefault="00D072C4" w:rsidP="00D072C4">
      <w:pPr>
        <w:pStyle w:val="Ch63"/>
        <w:rPr>
          <w:w w:val="100"/>
          <w:sz w:val="24"/>
          <w:szCs w:val="24"/>
        </w:rPr>
      </w:pPr>
      <w:r w:rsidRPr="00A67348">
        <w:rPr>
          <w:w w:val="100"/>
          <w:sz w:val="24"/>
          <w:szCs w:val="24"/>
        </w:rPr>
        <w:t>f</w:t>
      </w:r>
      <w:r w:rsidRPr="00A67348">
        <w:rPr>
          <w:w w:val="100"/>
          <w:sz w:val="24"/>
          <w:szCs w:val="24"/>
          <w:vertAlign w:val="subscript"/>
        </w:rPr>
        <w:t>i+1</w:t>
      </w:r>
      <w:r w:rsidRPr="00A67348">
        <w:rPr>
          <w:w w:val="100"/>
          <w:sz w:val="24"/>
          <w:szCs w:val="24"/>
        </w:rPr>
        <w:t> — значення частоти наприкінці елемента, МГц;</w:t>
      </w:r>
    </w:p>
    <w:p w14:paraId="12B2B703" w14:textId="77777777" w:rsidR="00D072C4" w:rsidRPr="00A67348" w:rsidRDefault="00D072C4" w:rsidP="00D072C4">
      <w:pPr>
        <w:pStyle w:val="Ch63"/>
        <w:rPr>
          <w:w w:val="100"/>
          <w:sz w:val="24"/>
          <w:szCs w:val="24"/>
        </w:rPr>
      </w:pP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 значення частоти на початку елемента, МГц;</w:t>
      </w:r>
    </w:p>
    <w:p w14:paraId="6D23A682" w14:textId="77777777" w:rsidR="00D072C4" w:rsidRPr="00A67348" w:rsidRDefault="00D072C4" w:rsidP="00D072C4">
      <w:pPr>
        <w:pStyle w:val="Ch63"/>
        <w:rPr>
          <w:w w:val="100"/>
          <w:sz w:val="24"/>
          <w:szCs w:val="24"/>
        </w:rPr>
      </w:pPr>
      <w:proofErr w:type="spellStart"/>
      <w:r w:rsidRPr="00A67348">
        <w:rPr>
          <w:w w:val="100"/>
          <w:sz w:val="24"/>
          <w:szCs w:val="24"/>
        </w:rPr>
        <w:t>t</w:t>
      </w:r>
      <w:r w:rsidRPr="00A67348">
        <w:rPr>
          <w:w w:val="100"/>
          <w:sz w:val="24"/>
          <w:szCs w:val="24"/>
          <w:vertAlign w:val="subscript"/>
        </w:rPr>
        <w:t>i</w:t>
      </w:r>
      <w:proofErr w:type="spellEnd"/>
      <w:r w:rsidRPr="00A67348">
        <w:rPr>
          <w:w w:val="100"/>
          <w:sz w:val="24"/>
          <w:szCs w:val="24"/>
        </w:rPr>
        <w:t xml:space="preserve"> — значення ослаблення на початку елемента для спектральної маски передавача </w:t>
      </w:r>
      <w:proofErr w:type="spellStart"/>
      <w:r w:rsidRPr="00A67348">
        <w:rPr>
          <w:w w:val="100"/>
          <w:sz w:val="24"/>
          <w:szCs w:val="24"/>
        </w:rPr>
        <w:t>радіозавади</w:t>
      </w:r>
      <w:proofErr w:type="spellEnd"/>
      <w:r w:rsidRPr="00A67348">
        <w:rPr>
          <w:w w:val="100"/>
          <w:sz w:val="24"/>
          <w:szCs w:val="24"/>
        </w:rPr>
        <w:t>;</w:t>
      </w:r>
    </w:p>
    <w:p w14:paraId="0BB7C0D1" w14:textId="77777777" w:rsidR="00D072C4" w:rsidRPr="00A67348" w:rsidRDefault="00D072C4" w:rsidP="00D072C4">
      <w:pPr>
        <w:pStyle w:val="Ch63"/>
        <w:rPr>
          <w:w w:val="100"/>
          <w:sz w:val="24"/>
          <w:szCs w:val="24"/>
        </w:rPr>
      </w:pPr>
      <w:r w:rsidRPr="00A67348">
        <w:rPr>
          <w:w w:val="100"/>
          <w:sz w:val="24"/>
          <w:szCs w:val="24"/>
        </w:rPr>
        <w:t>t</w:t>
      </w:r>
      <w:r w:rsidRPr="00A67348">
        <w:rPr>
          <w:w w:val="100"/>
          <w:sz w:val="24"/>
          <w:szCs w:val="24"/>
          <w:vertAlign w:val="subscript"/>
        </w:rPr>
        <w:t>i+1</w:t>
      </w:r>
      <w:r w:rsidRPr="00A67348">
        <w:rPr>
          <w:w w:val="100"/>
          <w:sz w:val="24"/>
          <w:szCs w:val="24"/>
        </w:rPr>
        <w:t xml:space="preserve"> — значення ослаблення наприкінці елемента для спектральної маски передавача </w:t>
      </w:r>
      <w:proofErr w:type="spellStart"/>
      <w:r w:rsidRPr="00A67348">
        <w:rPr>
          <w:w w:val="100"/>
          <w:sz w:val="24"/>
          <w:szCs w:val="24"/>
        </w:rPr>
        <w:t>радіозавади</w:t>
      </w:r>
      <w:proofErr w:type="spellEnd"/>
      <w:r w:rsidRPr="00A67348">
        <w:rPr>
          <w:w w:val="100"/>
          <w:sz w:val="24"/>
          <w:szCs w:val="24"/>
        </w:rPr>
        <w:t>;</w:t>
      </w:r>
    </w:p>
    <w:p w14:paraId="236CC182" w14:textId="77777777" w:rsidR="00D072C4" w:rsidRPr="00A67348" w:rsidRDefault="00D072C4" w:rsidP="00D072C4">
      <w:pPr>
        <w:pStyle w:val="Ch63"/>
        <w:rPr>
          <w:w w:val="100"/>
          <w:sz w:val="24"/>
          <w:szCs w:val="24"/>
        </w:rPr>
      </w:pPr>
      <w:proofErr w:type="spellStart"/>
      <w:r w:rsidRPr="00A67348">
        <w:rPr>
          <w:w w:val="100"/>
          <w:sz w:val="24"/>
          <w:szCs w:val="24"/>
        </w:rPr>
        <w:t>r</w:t>
      </w:r>
      <w:r w:rsidRPr="00A67348">
        <w:rPr>
          <w:w w:val="100"/>
          <w:sz w:val="24"/>
          <w:szCs w:val="24"/>
          <w:vertAlign w:val="subscript"/>
        </w:rPr>
        <w:t>i</w:t>
      </w:r>
      <w:proofErr w:type="spellEnd"/>
      <w:r w:rsidRPr="00A67348">
        <w:rPr>
          <w:w w:val="100"/>
          <w:sz w:val="24"/>
          <w:szCs w:val="24"/>
        </w:rPr>
        <w:t> — значення ослаблення на початку елемента для маски вибірковості приймача;</w:t>
      </w:r>
    </w:p>
    <w:p w14:paraId="1E4858D1" w14:textId="77777777" w:rsidR="00D072C4" w:rsidRPr="00A67348" w:rsidRDefault="00D072C4" w:rsidP="00D072C4">
      <w:pPr>
        <w:pStyle w:val="Ch63"/>
        <w:rPr>
          <w:w w:val="100"/>
          <w:sz w:val="24"/>
          <w:szCs w:val="24"/>
        </w:rPr>
      </w:pPr>
      <w:r w:rsidRPr="00A67348">
        <w:rPr>
          <w:w w:val="100"/>
          <w:sz w:val="24"/>
          <w:szCs w:val="24"/>
        </w:rPr>
        <w:t>r</w:t>
      </w:r>
      <w:r w:rsidRPr="00A67348">
        <w:rPr>
          <w:w w:val="100"/>
          <w:sz w:val="24"/>
          <w:szCs w:val="24"/>
          <w:vertAlign w:val="subscript"/>
        </w:rPr>
        <w:t>i+1</w:t>
      </w:r>
      <w:r w:rsidRPr="00A67348">
        <w:rPr>
          <w:w w:val="100"/>
          <w:sz w:val="24"/>
          <w:szCs w:val="24"/>
        </w:rPr>
        <w:t> — значення ослаблення наприкінці елемента для маски вибірковості приймача.</w:t>
      </w:r>
    </w:p>
    <w:p w14:paraId="5884136E" w14:textId="77777777" w:rsidR="00D072C4" w:rsidRPr="00A67348" w:rsidRDefault="00D072C4" w:rsidP="00D072C4">
      <w:pPr>
        <w:pStyle w:val="Ch63"/>
        <w:rPr>
          <w:w w:val="100"/>
          <w:sz w:val="24"/>
          <w:szCs w:val="24"/>
        </w:rPr>
      </w:pPr>
      <w:r w:rsidRPr="00A67348">
        <w:rPr>
          <w:w w:val="100"/>
          <w:sz w:val="24"/>
          <w:szCs w:val="24"/>
        </w:rPr>
        <w:t xml:space="preserve">1.7. Площа елемента </w:t>
      </w:r>
      <w:proofErr w:type="spellStart"/>
      <w:r w:rsidRPr="00A67348">
        <w:rPr>
          <w:w w:val="100"/>
          <w:sz w:val="24"/>
          <w:szCs w:val="24"/>
        </w:rPr>
        <w:t>S</w:t>
      </w:r>
      <w:r w:rsidRPr="00A67348">
        <w:rPr>
          <w:w w:val="100"/>
          <w:sz w:val="24"/>
          <w:szCs w:val="24"/>
          <w:vertAlign w:val="subscript"/>
        </w:rPr>
        <w:t>i</w:t>
      </w:r>
      <w:proofErr w:type="spellEnd"/>
      <w:r w:rsidRPr="00A67348">
        <w:rPr>
          <w:w w:val="100"/>
          <w:sz w:val="24"/>
          <w:szCs w:val="24"/>
        </w:rPr>
        <w:t>, який відповідає ділянці з нахилом, розраховується за формулою:</w:t>
      </w:r>
    </w:p>
    <w:p w14:paraId="5DEA4411" w14:textId="6E325BC4" w:rsidR="00D072C4" w:rsidRPr="00A67348" w:rsidRDefault="00D072C4" w:rsidP="00B41007">
      <w:pPr>
        <w:pStyle w:val="FormulaFORMULA"/>
        <w:jc w:val="right"/>
        <w:rPr>
          <w:w w:val="100"/>
          <w:sz w:val="24"/>
          <w:szCs w:val="24"/>
        </w:rPr>
      </w:pPr>
      <w:r w:rsidRPr="00A67348">
        <w:rPr>
          <w:w w:val="100"/>
          <w:sz w:val="24"/>
          <w:szCs w:val="24"/>
        </w:rPr>
        <w:tab/>
      </w:r>
      <w:r w:rsidR="00B41007">
        <w:rPr>
          <w:noProof/>
          <w:w w:val="100"/>
          <w:position w:val="42"/>
          <w:sz w:val="24"/>
          <w:szCs w:val="24"/>
          <w14:ligatures w14:val="standardContextual"/>
        </w:rPr>
        <w:drawing>
          <wp:inline distT="0" distB="0" distL="0" distR="0" wp14:anchorId="2FAB904C" wp14:editId="507D1C51">
            <wp:extent cx="1752600" cy="701040"/>
            <wp:effectExtent l="0" t="0" r="0" b="3810"/>
            <wp:docPr id="74046874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68743" name="Рисунок 740468743"/>
                    <pic:cNvPicPr/>
                  </pic:nvPicPr>
                  <pic:blipFill>
                    <a:blip r:embed="rId193">
                      <a:extLst>
                        <a:ext uri="{28A0092B-C50C-407E-A947-70E740481C1C}">
                          <a14:useLocalDpi xmlns:a14="http://schemas.microsoft.com/office/drawing/2010/main" val="0"/>
                        </a:ext>
                      </a:extLst>
                    </a:blip>
                    <a:stretch>
                      <a:fillRect/>
                    </a:stretch>
                  </pic:blipFill>
                  <pic:spPr>
                    <a:xfrm>
                      <a:off x="0" y="0"/>
                      <a:ext cx="1755283" cy="702113"/>
                    </a:xfrm>
                    <a:prstGeom prst="rect">
                      <a:avLst/>
                    </a:prstGeom>
                  </pic:spPr>
                </pic:pic>
              </a:graphicData>
            </a:graphic>
          </wp:inline>
        </w:drawing>
      </w:r>
      <w:r w:rsidR="00B41007" w:rsidRPr="00B41007">
        <w:rPr>
          <w:rFonts w:asciiTheme="minorHAnsi" w:hAnsiTheme="minorHAnsi"/>
          <w:w w:val="100"/>
          <w:position w:val="42"/>
          <w:sz w:val="24"/>
          <w:szCs w:val="24"/>
        </w:rPr>
        <w:t xml:space="preserve">                                                                        </w:t>
      </w:r>
      <w:r w:rsidRPr="00A67348">
        <w:rPr>
          <w:w w:val="100"/>
          <w:position w:val="42"/>
          <w:sz w:val="24"/>
          <w:szCs w:val="24"/>
        </w:rPr>
        <w:t>(3)</w:t>
      </w:r>
    </w:p>
    <w:p w14:paraId="7F422999" w14:textId="58BB5B54" w:rsidR="00D072C4" w:rsidRPr="00A67348" w:rsidRDefault="00D072C4" w:rsidP="00D072C4">
      <w:pPr>
        <w:pStyle w:val="deFORMULA"/>
        <w:rPr>
          <w:w w:val="100"/>
          <w:sz w:val="24"/>
          <w:szCs w:val="24"/>
        </w:rPr>
      </w:pPr>
      <w:r w:rsidRPr="00A67348">
        <w:rPr>
          <w:w w:val="100"/>
          <w:sz w:val="24"/>
          <w:szCs w:val="24"/>
        </w:rPr>
        <w:t>де:</w:t>
      </w:r>
      <w:r w:rsidR="00B41007" w:rsidRPr="00B41007">
        <w:rPr>
          <w:rFonts w:asciiTheme="minorHAnsi" w:hAnsiTheme="minorHAnsi"/>
          <w:w w:val="100"/>
          <w:sz w:val="24"/>
          <w:szCs w:val="24"/>
        </w:rPr>
        <w:t xml:space="preserve"> </w:t>
      </w:r>
      <w:proofErr w:type="spellStart"/>
      <w:r w:rsidRPr="00A67348">
        <w:rPr>
          <w:w w:val="100"/>
          <w:sz w:val="24"/>
          <w:szCs w:val="24"/>
        </w:rPr>
        <w:t>f</w:t>
      </w:r>
      <w:r w:rsidRPr="00A67348">
        <w:rPr>
          <w:w w:val="100"/>
          <w:sz w:val="24"/>
          <w:szCs w:val="24"/>
          <w:vertAlign w:val="subscript"/>
        </w:rPr>
        <w:t>s</w:t>
      </w:r>
      <w:proofErr w:type="spellEnd"/>
      <w:r w:rsidRPr="00A67348">
        <w:rPr>
          <w:w w:val="100"/>
          <w:sz w:val="24"/>
          <w:szCs w:val="24"/>
        </w:rPr>
        <w:t xml:space="preserve"> — смуга, яку займає елемент </w:t>
      </w:r>
      <w:proofErr w:type="spellStart"/>
      <w:r w:rsidRPr="00A67348">
        <w:rPr>
          <w:w w:val="100"/>
          <w:sz w:val="24"/>
          <w:szCs w:val="24"/>
        </w:rPr>
        <w:t>S</w:t>
      </w:r>
      <w:r w:rsidRPr="00A67348">
        <w:rPr>
          <w:w w:val="100"/>
          <w:sz w:val="24"/>
          <w:szCs w:val="24"/>
          <w:vertAlign w:val="subscript"/>
        </w:rPr>
        <w:t>i</w:t>
      </w:r>
      <w:proofErr w:type="spellEnd"/>
      <w:r w:rsidRPr="00A67348">
        <w:rPr>
          <w:w w:val="100"/>
          <w:sz w:val="24"/>
          <w:szCs w:val="24"/>
        </w:rPr>
        <w:t xml:space="preserve">, </w:t>
      </w:r>
      <w:proofErr w:type="spellStart"/>
      <w:r w:rsidRPr="00A67348">
        <w:rPr>
          <w:w w:val="100"/>
          <w:sz w:val="24"/>
          <w:szCs w:val="24"/>
        </w:rPr>
        <w:t>f</w:t>
      </w:r>
      <w:r w:rsidRPr="00A67348">
        <w:rPr>
          <w:w w:val="100"/>
          <w:sz w:val="24"/>
          <w:szCs w:val="24"/>
          <w:vertAlign w:val="subscript"/>
        </w:rPr>
        <w:t>s</w:t>
      </w:r>
      <w:proofErr w:type="spellEnd"/>
      <w:r w:rsidRPr="00A67348">
        <w:rPr>
          <w:w w:val="100"/>
          <w:sz w:val="24"/>
          <w:szCs w:val="24"/>
        </w:rPr>
        <w:t xml:space="preserve"> = f</w:t>
      </w:r>
      <w:r w:rsidRPr="00A67348">
        <w:rPr>
          <w:w w:val="100"/>
          <w:sz w:val="24"/>
          <w:szCs w:val="24"/>
          <w:vertAlign w:val="subscript"/>
        </w:rPr>
        <w:t>i+1</w:t>
      </w:r>
      <w:r w:rsidRPr="00A67348">
        <w:rPr>
          <w:w w:val="100"/>
          <w:sz w:val="24"/>
          <w:szCs w:val="24"/>
        </w:rPr>
        <w:t xml:space="preserve"> –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 де f</w:t>
      </w:r>
      <w:r w:rsidRPr="00A67348">
        <w:rPr>
          <w:w w:val="100"/>
          <w:sz w:val="24"/>
          <w:szCs w:val="24"/>
          <w:vertAlign w:val="subscript"/>
        </w:rPr>
        <w:t>i+1</w:t>
      </w:r>
      <w:r w:rsidRPr="00A67348">
        <w:rPr>
          <w:w w:val="100"/>
          <w:sz w:val="24"/>
          <w:szCs w:val="24"/>
        </w:rPr>
        <w:t xml:space="preserve"> &gt; </w:t>
      </w:r>
      <w:proofErr w:type="spellStart"/>
      <w:r w:rsidRPr="00A67348">
        <w:rPr>
          <w:w w:val="100"/>
          <w:sz w:val="24"/>
          <w:szCs w:val="24"/>
        </w:rPr>
        <w:t>f</w:t>
      </w:r>
      <w:r w:rsidRPr="00A67348">
        <w:rPr>
          <w:w w:val="100"/>
          <w:sz w:val="24"/>
          <w:szCs w:val="24"/>
          <w:vertAlign w:val="subscript"/>
        </w:rPr>
        <w:t>i</w:t>
      </w:r>
      <w:proofErr w:type="spellEnd"/>
      <w:r w:rsidRPr="00A67348">
        <w:rPr>
          <w:w w:val="100"/>
          <w:sz w:val="24"/>
          <w:szCs w:val="24"/>
        </w:rPr>
        <w:t>;</w:t>
      </w:r>
    </w:p>
    <w:p w14:paraId="2842C23A" w14:textId="77777777" w:rsidR="00D072C4" w:rsidRPr="00A67348" w:rsidRDefault="00D072C4" w:rsidP="00D072C4">
      <w:pPr>
        <w:pStyle w:val="deFORMULA"/>
        <w:rPr>
          <w:w w:val="100"/>
          <w:sz w:val="24"/>
          <w:szCs w:val="24"/>
        </w:rPr>
      </w:pPr>
      <w:r w:rsidRPr="00A67348">
        <w:rPr>
          <w:w w:val="100"/>
          <w:sz w:val="24"/>
          <w:szCs w:val="24"/>
        </w:rPr>
        <w:tab/>
        <w:t>b = t</w:t>
      </w:r>
      <w:r w:rsidRPr="00A67348">
        <w:rPr>
          <w:w w:val="100"/>
          <w:sz w:val="24"/>
          <w:szCs w:val="24"/>
          <w:vertAlign w:val="subscript"/>
        </w:rPr>
        <w:t>r+1</w:t>
      </w:r>
      <w:r w:rsidRPr="00A67348">
        <w:rPr>
          <w:w w:val="100"/>
          <w:sz w:val="24"/>
          <w:szCs w:val="24"/>
        </w:rPr>
        <w:t xml:space="preserve"> + r</w:t>
      </w:r>
      <w:r w:rsidRPr="00A67348">
        <w:rPr>
          <w:w w:val="100"/>
          <w:sz w:val="24"/>
          <w:szCs w:val="24"/>
          <w:vertAlign w:val="subscript"/>
        </w:rPr>
        <w:t>i+1</w:t>
      </w:r>
      <w:r w:rsidRPr="00A67348">
        <w:rPr>
          <w:w w:val="100"/>
          <w:sz w:val="24"/>
          <w:szCs w:val="24"/>
        </w:rPr>
        <w:t>;</w:t>
      </w:r>
    </w:p>
    <w:p w14:paraId="2421F76D" w14:textId="60C7F782" w:rsidR="00D072C4" w:rsidRPr="00A67348" w:rsidRDefault="00B41007" w:rsidP="00B41007">
      <w:pPr>
        <w:pStyle w:val="deFORMULA"/>
        <w:spacing w:before="57"/>
        <w:ind w:firstLine="1"/>
        <w:rPr>
          <w:w w:val="100"/>
          <w:sz w:val="24"/>
          <w:szCs w:val="24"/>
        </w:rPr>
      </w:pPr>
      <w:r w:rsidRPr="00B41007">
        <w:rPr>
          <w:noProof/>
          <w:w w:val="100"/>
          <w:sz w:val="24"/>
          <w:szCs w:val="24"/>
        </w:rPr>
        <w:drawing>
          <wp:inline distT="0" distB="0" distL="0" distR="0" wp14:anchorId="726F0E57" wp14:editId="34A2354E">
            <wp:extent cx="716280" cy="324353"/>
            <wp:effectExtent l="0" t="0" r="7620" b="0"/>
            <wp:docPr id="2007541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41189" name=""/>
                    <pic:cNvPicPr/>
                  </pic:nvPicPr>
                  <pic:blipFill>
                    <a:blip r:embed="rId194"/>
                    <a:stretch>
                      <a:fillRect/>
                    </a:stretch>
                  </pic:blipFill>
                  <pic:spPr>
                    <a:xfrm>
                      <a:off x="0" y="0"/>
                      <a:ext cx="725395" cy="328480"/>
                    </a:xfrm>
                    <a:prstGeom prst="rect">
                      <a:avLst/>
                    </a:prstGeom>
                  </pic:spPr>
                </pic:pic>
              </a:graphicData>
            </a:graphic>
          </wp:inline>
        </w:drawing>
      </w:r>
    </w:p>
    <w:p w14:paraId="461DC798" w14:textId="77777777" w:rsidR="00D072C4" w:rsidRPr="00A67348" w:rsidRDefault="00D072C4" w:rsidP="00D072C4">
      <w:pPr>
        <w:pStyle w:val="Ch63"/>
        <w:rPr>
          <w:w w:val="100"/>
          <w:sz w:val="24"/>
          <w:szCs w:val="24"/>
        </w:rPr>
      </w:pPr>
      <w:r w:rsidRPr="00A67348">
        <w:rPr>
          <w:w w:val="100"/>
          <w:sz w:val="24"/>
          <w:szCs w:val="24"/>
        </w:rPr>
        <w:t xml:space="preserve">1.8. </w:t>
      </w:r>
      <w:r w:rsidRPr="00A67348">
        <w:rPr>
          <w:w w:val="100"/>
          <w:sz w:val="24"/>
          <w:szCs w:val="24"/>
          <w:rtl/>
          <w:lang w:bidi="ar-YE"/>
        </w:rPr>
        <w:t>Значення</w:t>
      </w:r>
      <w:r w:rsidRPr="00A67348">
        <w:rPr>
          <w:rFonts w:cs="Times New Roman"/>
          <w:w w:val="100"/>
          <w:sz w:val="24"/>
          <w:szCs w:val="24"/>
          <w:rtl/>
          <w:lang w:bidi="ar-YE"/>
        </w:rPr>
        <w:t xml:space="preserve"> </w:t>
      </w:r>
      <w:r w:rsidRPr="00A67348">
        <w:rPr>
          <w:w w:val="100"/>
          <w:sz w:val="24"/>
          <w:szCs w:val="24"/>
          <w:rtl/>
          <w:lang w:bidi="ar-YE"/>
        </w:rPr>
        <w:t>параметрів</w:t>
      </w:r>
      <w:r w:rsidRPr="00A67348">
        <w:rPr>
          <w:rFonts w:cs="Times New Roman"/>
          <w:w w:val="100"/>
          <w:sz w:val="24"/>
          <w:szCs w:val="24"/>
          <w:rtl/>
          <w:lang w:bidi="ar-YE"/>
        </w:rPr>
        <w:t xml:space="preserve"> </w:t>
      </w:r>
      <w:proofErr w:type="spellStart"/>
      <w:r w:rsidRPr="00A67348">
        <w:rPr>
          <w:w w:val="100"/>
          <w:sz w:val="24"/>
          <w:szCs w:val="24"/>
        </w:rPr>
        <w:t>S</w:t>
      </w:r>
      <w:r w:rsidRPr="00A67348">
        <w:rPr>
          <w:w w:val="100"/>
          <w:sz w:val="24"/>
          <w:szCs w:val="24"/>
          <w:vertAlign w:val="subscript"/>
        </w:rPr>
        <w:t>co</w:t>
      </w:r>
      <w:proofErr w:type="spellEnd"/>
      <w:r w:rsidRPr="00A67348">
        <w:rPr>
          <w:w w:val="100"/>
          <w:sz w:val="24"/>
          <w:szCs w:val="24"/>
          <w:vertAlign w:val="subscript"/>
        </w:rPr>
        <w:t>–</w:t>
      </w:r>
      <w:proofErr w:type="spellStart"/>
      <w:r w:rsidRPr="00A67348">
        <w:rPr>
          <w:w w:val="100"/>
          <w:sz w:val="24"/>
          <w:szCs w:val="24"/>
          <w:vertAlign w:val="subscript"/>
        </w:rPr>
        <w:t>channel</w:t>
      </w:r>
      <w:proofErr w:type="spellEnd"/>
      <w:r w:rsidRPr="00A67348">
        <w:rPr>
          <w:rFonts w:cs="Times New Roman"/>
          <w:w w:val="100"/>
          <w:sz w:val="24"/>
          <w:szCs w:val="24"/>
          <w:rtl/>
          <w:lang w:bidi="ar-YE"/>
        </w:rPr>
        <w:t xml:space="preserve"> </w:t>
      </w:r>
      <w:r w:rsidRPr="00A67348">
        <w:rPr>
          <w:w w:val="100"/>
          <w:sz w:val="24"/>
          <w:szCs w:val="24"/>
          <w:rtl/>
          <w:lang w:bidi="ar-YE"/>
        </w:rPr>
        <w:t>та</w:t>
      </w:r>
      <w:r w:rsidRPr="00A67348">
        <w:rPr>
          <w:rFonts w:cs="Times New Roman"/>
          <w:w w:val="100"/>
          <w:sz w:val="24"/>
          <w:szCs w:val="24"/>
          <w:rtl/>
          <w:lang w:bidi="ar-YE"/>
        </w:rPr>
        <w:t> </w:t>
      </w:r>
      <w:proofErr w:type="spellStart"/>
      <w:r w:rsidRPr="00A67348">
        <w:rPr>
          <w:w w:val="100"/>
          <w:sz w:val="24"/>
          <w:szCs w:val="24"/>
        </w:rPr>
        <w:t>S</w:t>
      </w:r>
      <w:r w:rsidRPr="00A67348">
        <w:rPr>
          <w:rFonts w:ascii="Symbol" w:hAnsi="Symbol" w:cs="Symbol"/>
          <w:w w:val="100"/>
          <w:sz w:val="24"/>
          <w:szCs w:val="24"/>
          <w:vertAlign w:val="subscript"/>
        </w:rPr>
        <w:t>D</w:t>
      </w:r>
      <w:r w:rsidRPr="00A67348">
        <w:rPr>
          <w:w w:val="100"/>
          <w:sz w:val="24"/>
          <w:szCs w:val="24"/>
          <w:vertAlign w:val="subscript"/>
        </w:rPr>
        <w:t>f</w:t>
      </w:r>
      <w:proofErr w:type="spellEnd"/>
      <w:r w:rsidRPr="00A67348">
        <w:rPr>
          <w:w w:val="100"/>
          <w:sz w:val="24"/>
          <w:szCs w:val="24"/>
        </w:rPr>
        <w:t>, визначених у пункті</w:t>
      </w:r>
      <w:r w:rsidRPr="00A67348">
        <w:rPr>
          <w:w w:val="100"/>
          <w:sz w:val="24"/>
          <w:szCs w:val="24"/>
          <w:lang w:val="ru-RU"/>
        </w:rPr>
        <w:t> </w:t>
      </w:r>
      <w:r w:rsidRPr="00A67348">
        <w:rPr>
          <w:w w:val="100"/>
          <w:sz w:val="24"/>
          <w:szCs w:val="24"/>
        </w:rPr>
        <w:t>1.2 розділу</w:t>
      </w:r>
      <w:r w:rsidRPr="00A67348">
        <w:rPr>
          <w:w w:val="100"/>
          <w:sz w:val="24"/>
          <w:szCs w:val="24"/>
          <w:lang w:val="ru-RU"/>
        </w:rPr>
        <w:t> </w:t>
      </w:r>
      <w:r w:rsidRPr="00A67348">
        <w:rPr>
          <w:w w:val="100"/>
          <w:sz w:val="24"/>
          <w:szCs w:val="24"/>
        </w:rPr>
        <w:t>1 цього додатка, розраховуються за формулами:</w:t>
      </w:r>
    </w:p>
    <w:p w14:paraId="7F7EF87E" w14:textId="33142850" w:rsidR="00D072C4" w:rsidRPr="00A67348" w:rsidRDefault="00D072C4" w:rsidP="00B41007">
      <w:pPr>
        <w:pStyle w:val="FormulaFORMULA"/>
        <w:jc w:val="right"/>
        <w:rPr>
          <w:w w:val="100"/>
          <w:position w:val="24"/>
          <w:sz w:val="24"/>
          <w:szCs w:val="24"/>
        </w:rPr>
      </w:pPr>
      <w:r w:rsidRPr="00A67348">
        <w:rPr>
          <w:w w:val="100"/>
          <w:sz w:val="24"/>
          <w:szCs w:val="24"/>
        </w:rPr>
        <w:tab/>
      </w:r>
      <w:r w:rsidR="00B41007">
        <w:rPr>
          <w:noProof/>
          <w:w w:val="100"/>
          <w:position w:val="24"/>
          <w:sz w:val="24"/>
          <w:szCs w:val="24"/>
          <w14:ligatures w14:val="standardContextual"/>
        </w:rPr>
        <w:drawing>
          <wp:inline distT="0" distB="0" distL="0" distR="0" wp14:anchorId="51F1BC6B" wp14:editId="1D5082DD">
            <wp:extent cx="2714625" cy="447675"/>
            <wp:effectExtent l="0" t="0" r="9525" b="9525"/>
            <wp:docPr id="178205118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51182" name="Рисунок 1782051182"/>
                    <pic:cNvPicPr/>
                  </pic:nvPicPr>
                  <pic:blipFill>
                    <a:blip r:embed="rId195">
                      <a:extLst>
                        <a:ext uri="{28A0092B-C50C-407E-A947-70E740481C1C}">
                          <a14:useLocalDpi xmlns:a14="http://schemas.microsoft.com/office/drawing/2010/main" val="0"/>
                        </a:ext>
                      </a:extLst>
                    </a:blip>
                    <a:stretch>
                      <a:fillRect/>
                    </a:stretch>
                  </pic:blipFill>
                  <pic:spPr>
                    <a:xfrm>
                      <a:off x="0" y="0"/>
                      <a:ext cx="2714625" cy="447675"/>
                    </a:xfrm>
                    <a:prstGeom prst="rect">
                      <a:avLst/>
                    </a:prstGeom>
                  </pic:spPr>
                </pic:pic>
              </a:graphicData>
            </a:graphic>
          </wp:inline>
        </w:drawing>
      </w:r>
      <w:r w:rsidR="00B41007">
        <w:rPr>
          <w:rFonts w:asciiTheme="minorHAnsi" w:hAnsiTheme="minorHAnsi"/>
          <w:w w:val="100"/>
          <w:position w:val="24"/>
          <w:sz w:val="24"/>
          <w:szCs w:val="24"/>
          <w:lang w:val="ru-RU"/>
        </w:rPr>
        <w:t xml:space="preserve">                                                        </w:t>
      </w:r>
      <w:r w:rsidRPr="00A67348">
        <w:rPr>
          <w:w w:val="100"/>
          <w:position w:val="24"/>
          <w:sz w:val="24"/>
          <w:szCs w:val="24"/>
        </w:rPr>
        <w:t>(4)</w:t>
      </w:r>
    </w:p>
    <w:p w14:paraId="450FF7A7" w14:textId="686904AA" w:rsidR="00D072C4" w:rsidRPr="00A67348" w:rsidRDefault="00D072C4" w:rsidP="00B41007">
      <w:pPr>
        <w:pStyle w:val="FormulaFORMULA"/>
        <w:jc w:val="right"/>
        <w:rPr>
          <w:w w:val="100"/>
          <w:position w:val="24"/>
          <w:sz w:val="24"/>
          <w:szCs w:val="24"/>
        </w:rPr>
      </w:pPr>
      <w:r w:rsidRPr="00A67348">
        <w:rPr>
          <w:w w:val="100"/>
          <w:sz w:val="24"/>
          <w:szCs w:val="24"/>
        </w:rPr>
        <w:tab/>
      </w:r>
      <w:r w:rsidR="00B41007">
        <w:rPr>
          <w:noProof/>
          <w:w w:val="100"/>
          <w:position w:val="24"/>
          <w:sz w:val="24"/>
          <w:szCs w:val="24"/>
          <w14:ligatures w14:val="standardContextual"/>
        </w:rPr>
        <w:drawing>
          <wp:inline distT="0" distB="0" distL="0" distR="0" wp14:anchorId="130FE2B5" wp14:editId="3B44F9F0">
            <wp:extent cx="2457450" cy="485775"/>
            <wp:effectExtent l="0" t="0" r="0" b="9525"/>
            <wp:docPr id="37527646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6462" name="Рисунок 375276462"/>
                    <pic:cNvPicPr/>
                  </pic:nvPicPr>
                  <pic:blipFill>
                    <a:blip r:embed="rId196">
                      <a:extLst>
                        <a:ext uri="{28A0092B-C50C-407E-A947-70E740481C1C}">
                          <a14:useLocalDpi xmlns:a14="http://schemas.microsoft.com/office/drawing/2010/main" val="0"/>
                        </a:ext>
                      </a:extLst>
                    </a:blip>
                    <a:stretch>
                      <a:fillRect/>
                    </a:stretch>
                  </pic:blipFill>
                  <pic:spPr>
                    <a:xfrm>
                      <a:off x="0" y="0"/>
                      <a:ext cx="2457450" cy="485775"/>
                    </a:xfrm>
                    <a:prstGeom prst="rect">
                      <a:avLst/>
                    </a:prstGeom>
                  </pic:spPr>
                </pic:pic>
              </a:graphicData>
            </a:graphic>
          </wp:inline>
        </w:drawing>
      </w:r>
      <w:r w:rsidR="00B41007">
        <w:rPr>
          <w:rFonts w:asciiTheme="minorHAnsi" w:hAnsiTheme="minorHAnsi"/>
          <w:w w:val="100"/>
          <w:position w:val="24"/>
          <w:sz w:val="24"/>
          <w:szCs w:val="24"/>
          <w:lang w:val="ru-RU"/>
        </w:rPr>
        <w:t xml:space="preserve">                                                     </w:t>
      </w:r>
      <w:r w:rsidRPr="00A67348">
        <w:rPr>
          <w:w w:val="100"/>
          <w:position w:val="24"/>
          <w:sz w:val="24"/>
          <w:szCs w:val="24"/>
        </w:rPr>
        <w:t>(5)</w:t>
      </w:r>
    </w:p>
    <w:p w14:paraId="109CA181" w14:textId="3D8B4F3F" w:rsidR="00D072C4" w:rsidRPr="00B41007" w:rsidRDefault="00B41007" w:rsidP="00D072C4">
      <w:pPr>
        <w:pStyle w:val="Ch68"/>
        <w:rPr>
          <w:rFonts w:ascii="Times New Roman" w:hAnsi="Times New Roman" w:cs="Times New Roman"/>
          <w:w w:val="100"/>
          <w:sz w:val="24"/>
          <w:szCs w:val="24"/>
          <w:lang w:val="ru-RU"/>
        </w:rPr>
      </w:pPr>
      <w:r w:rsidRPr="00B41007">
        <w:rPr>
          <w:rFonts w:ascii="Times New Roman" w:hAnsi="Times New Roman" w:cs="Times New Roman"/>
          <w:w w:val="100"/>
          <w:sz w:val="24"/>
          <w:szCs w:val="24"/>
          <w:lang w:val="ru-RU"/>
        </w:rPr>
        <w:t xml:space="preserve">2. </w:t>
      </w:r>
      <w:proofErr w:type="spellStart"/>
      <w:r w:rsidRPr="00B41007">
        <w:rPr>
          <w:rFonts w:ascii="Times New Roman" w:hAnsi="Times New Roman" w:cs="Times New Roman"/>
          <w:w w:val="100"/>
          <w:sz w:val="24"/>
          <w:szCs w:val="24"/>
          <w:lang w:val="ru-RU"/>
        </w:rPr>
        <w:t>Розрахунок</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коефіцієнта</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частотної</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вибірковості</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приймача</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спрощеним</w:t>
      </w:r>
      <w:proofErr w:type="spellEnd"/>
      <w:r w:rsidRPr="00B41007">
        <w:rPr>
          <w:rFonts w:ascii="Times New Roman" w:hAnsi="Times New Roman" w:cs="Times New Roman"/>
          <w:w w:val="100"/>
          <w:sz w:val="24"/>
          <w:szCs w:val="24"/>
          <w:lang w:val="ru-RU"/>
        </w:rPr>
        <w:t xml:space="preserve"> методом</w:t>
      </w:r>
    </w:p>
    <w:p w14:paraId="6E2A2BFE" w14:textId="545174B8" w:rsidR="00B41007" w:rsidRPr="00B41007" w:rsidRDefault="00B41007" w:rsidP="003752C8">
      <w:pPr>
        <w:pStyle w:val="Ch63"/>
        <w:rPr>
          <w:rFonts w:ascii="Times New Roman" w:hAnsi="Times New Roman" w:cs="Times New Roman"/>
          <w:w w:val="100"/>
          <w:position w:val="20"/>
          <w:sz w:val="24"/>
          <w:szCs w:val="24"/>
          <w:lang w:val="ru-RU"/>
        </w:rPr>
      </w:pPr>
      <w:r w:rsidRPr="00B41007">
        <w:rPr>
          <w:rFonts w:ascii="Times New Roman" w:hAnsi="Times New Roman" w:cs="Times New Roman"/>
          <w:w w:val="100"/>
          <w:position w:val="20"/>
          <w:sz w:val="24"/>
          <w:szCs w:val="24"/>
          <w:lang w:val="ru-RU"/>
        </w:rPr>
        <w:t xml:space="preserve">2.1. Метод </w:t>
      </w:r>
      <w:proofErr w:type="spellStart"/>
      <w:r w:rsidRPr="00B41007">
        <w:rPr>
          <w:rFonts w:ascii="Times New Roman" w:hAnsi="Times New Roman" w:cs="Times New Roman"/>
          <w:w w:val="100"/>
          <w:position w:val="20"/>
          <w:sz w:val="24"/>
          <w:szCs w:val="24"/>
          <w:lang w:val="ru-RU"/>
        </w:rPr>
        <w:t>спрощеного</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розрахунку</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коефіцієнта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частотної</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вибірковості</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приймача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використовується</w:t>
      </w:r>
      <w:proofErr w:type="spellEnd"/>
      <w:r w:rsidRPr="00B41007">
        <w:rPr>
          <w:rFonts w:ascii="Times New Roman" w:hAnsi="Times New Roman" w:cs="Times New Roman"/>
          <w:w w:val="100"/>
          <w:position w:val="20"/>
          <w:sz w:val="24"/>
          <w:szCs w:val="24"/>
          <w:lang w:val="ru-RU"/>
        </w:rPr>
        <w:t xml:space="preserve"> у тих </w:t>
      </w:r>
      <w:proofErr w:type="spellStart"/>
      <w:r w:rsidRPr="00B41007">
        <w:rPr>
          <w:rFonts w:ascii="Times New Roman" w:hAnsi="Times New Roman" w:cs="Times New Roman"/>
          <w:w w:val="100"/>
          <w:position w:val="20"/>
          <w:sz w:val="24"/>
          <w:szCs w:val="24"/>
          <w:lang w:val="ru-RU"/>
        </w:rPr>
        <w:t>випадках</w:t>
      </w:r>
      <w:proofErr w:type="spellEnd"/>
      <w:r w:rsidRPr="00B41007">
        <w:rPr>
          <w:rFonts w:ascii="Times New Roman" w:hAnsi="Times New Roman" w:cs="Times New Roman"/>
          <w:w w:val="100"/>
          <w:position w:val="20"/>
          <w:sz w:val="24"/>
          <w:szCs w:val="24"/>
          <w:lang w:val="ru-RU"/>
        </w:rPr>
        <w:t xml:space="preserve">, коли </w:t>
      </w:r>
      <w:proofErr w:type="spellStart"/>
      <w:r w:rsidRPr="00B41007">
        <w:rPr>
          <w:rFonts w:ascii="Times New Roman" w:hAnsi="Times New Roman" w:cs="Times New Roman"/>
          <w:w w:val="100"/>
          <w:position w:val="20"/>
          <w:sz w:val="24"/>
          <w:szCs w:val="24"/>
          <w:lang w:val="ru-RU"/>
        </w:rPr>
        <w:t>невідомі</w:t>
      </w:r>
      <w:proofErr w:type="spellEnd"/>
      <w:r w:rsidRPr="00B41007">
        <w:rPr>
          <w:rFonts w:ascii="Times New Roman" w:hAnsi="Times New Roman" w:cs="Times New Roman"/>
          <w:w w:val="100"/>
          <w:position w:val="20"/>
          <w:sz w:val="24"/>
          <w:szCs w:val="24"/>
          <w:lang w:val="ru-RU"/>
        </w:rPr>
        <w:t xml:space="preserve"> характеристики </w:t>
      </w:r>
      <w:proofErr w:type="spellStart"/>
      <w:r w:rsidRPr="00B41007">
        <w:rPr>
          <w:rFonts w:ascii="Times New Roman" w:hAnsi="Times New Roman" w:cs="Times New Roman"/>
          <w:w w:val="100"/>
          <w:position w:val="20"/>
          <w:sz w:val="24"/>
          <w:szCs w:val="24"/>
          <w:lang w:val="ru-RU"/>
        </w:rPr>
        <w:t>спектральної</w:t>
      </w:r>
      <w:proofErr w:type="spellEnd"/>
      <w:r w:rsidRPr="00B41007">
        <w:rPr>
          <w:rFonts w:ascii="Times New Roman" w:hAnsi="Times New Roman" w:cs="Times New Roman"/>
          <w:w w:val="100"/>
          <w:position w:val="20"/>
          <w:sz w:val="24"/>
          <w:szCs w:val="24"/>
          <w:lang w:val="ru-RU"/>
        </w:rPr>
        <w:t xml:space="preserve"> маски </w:t>
      </w:r>
      <w:proofErr w:type="spellStart"/>
      <w:r w:rsidRPr="00B41007">
        <w:rPr>
          <w:rFonts w:ascii="Times New Roman" w:hAnsi="Times New Roman" w:cs="Times New Roman"/>
          <w:w w:val="100"/>
          <w:position w:val="20"/>
          <w:sz w:val="24"/>
          <w:szCs w:val="24"/>
          <w:lang w:val="ru-RU"/>
        </w:rPr>
        <w:t>випромінювань</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передавача</w:t>
      </w:r>
      <w:r w:rsidR="00F80A8C">
        <w:rPr>
          <w:rFonts w:ascii="Times New Roman" w:hAnsi="Times New Roman" w:cs="Times New Roman"/>
          <w:w w:val="100"/>
          <w:position w:val="20"/>
          <w:sz w:val="24"/>
          <w:szCs w:val="24"/>
          <w:lang w:val="ru-RU"/>
        </w:rPr>
        <w:t>-</w:t>
      </w:r>
      <w:r w:rsidRPr="00B41007">
        <w:rPr>
          <w:rFonts w:ascii="Times New Roman" w:hAnsi="Times New Roman" w:cs="Times New Roman"/>
          <w:w w:val="100"/>
          <w:position w:val="20"/>
          <w:sz w:val="24"/>
          <w:szCs w:val="24"/>
          <w:lang w:val="ru-RU"/>
        </w:rPr>
        <w:t>джерела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радіозавади</w:t>
      </w:r>
      <w:proofErr w:type="spellEnd"/>
      <w:r w:rsidRPr="00B41007">
        <w:rPr>
          <w:rFonts w:ascii="Times New Roman" w:hAnsi="Times New Roman" w:cs="Times New Roman"/>
          <w:w w:val="100"/>
          <w:position w:val="20"/>
          <w:sz w:val="24"/>
          <w:szCs w:val="24"/>
          <w:lang w:val="ru-RU"/>
        </w:rPr>
        <w:t xml:space="preserve"> і АЧХ </w:t>
      </w:r>
      <w:proofErr w:type="spellStart"/>
      <w:r w:rsidRPr="00B41007">
        <w:rPr>
          <w:rFonts w:ascii="Times New Roman" w:hAnsi="Times New Roman" w:cs="Times New Roman"/>
          <w:w w:val="100"/>
          <w:position w:val="20"/>
          <w:sz w:val="24"/>
          <w:szCs w:val="24"/>
          <w:lang w:val="ru-RU"/>
        </w:rPr>
        <w:t>вхідного</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фільтра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приймача</w:t>
      </w:r>
      <w:proofErr w:type="spellEnd"/>
      <w:r w:rsidR="00F80A8C">
        <w:rPr>
          <w:rFonts w:ascii="Times New Roman" w:hAnsi="Times New Roman" w:cs="Times New Roman"/>
          <w:w w:val="100"/>
          <w:position w:val="20"/>
          <w:sz w:val="24"/>
          <w:szCs w:val="24"/>
          <w:lang w:val="ru-RU"/>
        </w:rPr>
        <w:t>-</w:t>
      </w:r>
      <w:r w:rsidRPr="00B41007">
        <w:rPr>
          <w:rFonts w:ascii="Times New Roman" w:hAnsi="Times New Roman" w:cs="Times New Roman"/>
          <w:w w:val="100"/>
          <w:position w:val="20"/>
          <w:sz w:val="24"/>
          <w:szCs w:val="24"/>
          <w:lang w:val="ru-RU"/>
        </w:rPr>
        <w:t xml:space="preserve">рецептора </w:t>
      </w:r>
      <w:proofErr w:type="spellStart"/>
      <w:r w:rsidRPr="00B41007">
        <w:rPr>
          <w:rFonts w:ascii="Times New Roman" w:hAnsi="Times New Roman" w:cs="Times New Roman"/>
          <w:w w:val="100"/>
          <w:position w:val="20"/>
          <w:sz w:val="24"/>
          <w:szCs w:val="24"/>
          <w:lang w:val="ru-RU"/>
        </w:rPr>
        <w:t>радіозавади</w:t>
      </w:r>
      <w:proofErr w:type="spellEnd"/>
      <w:r w:rsidRPr="00B41007">
        <w:rPr>
          <w:rFonts w:ascii="Times New Roman" w:hAnsi="Times New Roman" w:cs="Times New Roman"/>
          <w:w w:val="100"/>
          <w:position w:val="20"/>
          <w:sz w:val="24"/>
          <w:szCs w:val="24"/>
          <w:lang w:val="ru-RU"/>
        </w:rPr>
        <w:t xml:space="preserve">, а </w:t>
      </w:r>
      <w:proofErr w:type="spellStart"/>
      <w:r w:rsidRPr="00B41007">
        <w:rPr>
          <w:rFonts w:ascii="Times New Roman" w:hAnsi="Times New Roman" w:cs="Times New Roman"/>
          <w:w w:val="100"/>
          <w:position w:val="20"/>
          <w:sz w:val="24"/>
          <w:szCs w:val="24"/>
          <w:lang w:val="ru-RU"/>
        </w:rPr>
        <w:t>відомі</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лише</w:t>
      </w:r>
      <w:proofErr w:type="spellEnd"/>
      <w:r w:rsidRPr="00B41007">
        <w:rPr>
          <w:rFonts w:ascii="Times New Roman" w:hAnsi="Times New Roman" w:cs="Times New Roman"/>
          <w:w w:val="100"/>
          <w:position w:val="20"/>
          <w:sz w:val="24"/>
          <w:szCs w:val="24"/>
          <w:lang w:val="ru-RU"/>
        </w:rPr>
        <w:t xml:space="preserve"> характеристики </w:t>
      </w:r>
      <w:proofErr w:type="spellStart"/>
      <w:r w:rsidRPr="00B41007">
        <w:rPr>
          <w:rFonts w:ascii="Times New Roman" w:hAnsi="Times New Roman" w:cs="Times New Roman"/>
          <w:w w:val="100"/>
          <w:position w:val="20"/>
          <w:sz w:val="24"/>
          <w:szCs w:val="24"/>
          <w:lang w:val="ru-RU"/>
        </w:rPr>
        <w:t>смуги</w:t>
      </w:r>
      <w:proofErr w:type="spellEnd"/>
      <w:r w:rsidRPr="00B41007">
        <w:rPr>
          <w:rFonts w:ascii="Times New Roman" w:hAnsi="Times New Roman" w:cs="Times New Roman"/>
          <w:w w:val="100"/>
          <w:position w:val="20"/>
          <w:sz w:val="24"/>
          <w:szCs w:val="24"/>
          <w:lang w:val="ru-RU"/>
        </w:rPr>
        <w:t xml:space="preserve"> частот </w:t>
      </w:r>
      <w:proofErr w:type="spellStart"/>
      <w:r w:rsidRPr="00B41007">
        <w:rPr>
          <w:rFonts w:ascii="Times New Roman" w:hAnsi="Times New Roman" w:cs="Times New Roman"/>
          <w:w w:val="100"/>
          <w:position w:val="20"/>
          <w:sz w:val="24"/>
          <w:szCs w:val="24"/>
          <w:lang w:val="ru-RU"/>
        </w:rPr>
        <w:t>випромінювань</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передавача</w:t>
      </w:r>
      <w:proofErr w:type="spellEnd"/>
      <w:r w:rsidRPr="00B41007">
        <w:rPr>
          <w:rFonts w:ascii="Times New Roman" w:hAnsi="Times New Roman" w:cs="Times New Roman"/>
          <w:w w:val="100"/>
          <w:position w:val="20"/>
          <w:sz w:val="24"/>
          <w:szCs w:val="24"/>
          <w:lang w:val="ru-RU"/>
        </w:rPr>
        <w:t xml:space="preserve"> і </w:t>
      </w:r>
      <w:proofErr w:type="spellStart"/>
      <w:r w:rsidRPr="00B41007">
        <w:rPr>
          <w:rFonts w:ascii="Times New Roman" w:hAnsi="Times New Roman" w:cs="Times New Roman"/>
          <w:w w:val="100"/>
          <w:position w:val="20"/>
          <w:sz w:val="24"/>
          <w:szCs w:val="24"/>
          <w:lang w:val="ru-RU"/>
        </w:rPr>
        <w:t>смуги</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пропускання</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приймача</w:t>
      </w:r>
      <w:proofErr w:type="spellEnd"/>
      <w:r w:rsidRPr="00B41007">
        <w:rPr>
          <w:rFonts w:ascii="Times New Roman" w:hAnsi="Times New Roman" w:cs="Times New Roman"/>
          <w:w w:val="100"/>
          <w:position w:val="20"/>
          <w:sz w:val="24"/>
          <w:szCs w:val="24"/>
          <w:lang w:val="ru-RU"/>
        </w:rPr>
        <w:t>.</w:t>
      </w:r>
    </w:p>
    <w:p w14:paraId="5690A59C" w14:textId="64ECE449" w:rsidR="00B41007" w:rsidRPr="00B41007" w:rsidRDefault="00B41007" w:rsidP="003752C8">
      <w:pPr>
        <w:pStyle w:val="Ch63"/>
        <w:rPr>
          <w:rFonts w:ascii="Times New Roman" w:hAnsi="Times New Roman" w:cs="Times New Roman"/>
          <w:w w:val="100"/>
          <w:position w:val="20"/>
          <w:sz w:val="24"/>
          <w:szCs w:val="24"/>
          <w:lang w:val="ru-RU"/>
        </w:rPr>
      </w:pPr>
      <w:r w:rsidRPr="00B41007">
        <w:rPr>
          <w:rFonts w:ascii="Times New Roman" w:hAnsi="Times New Roman" w:cs="Times New Roman"/>
          <w:w w:val="100"/>
          <w:position w:val="20"/>
          <w:sz w:val="24"/>
          <w:szCs w:val="24"/>
          <w:lang w:val="ru-RU"/>
        </w:rPr>
        <w:t xml:space="preserve">2.2. </w:t>
      </w:r>
      <w:proofErr w:type="spellStart"/>
      <w:r w:rsidRPr="00B41007">
        <w:rPr>
          <w:rFonts w:ascii="Times New Roman" w:hAnsi="Times New Roman" w:cs="Times New Roman"/>
          <w:w w:val="100"/>
          <w:position w:val="20"/>
          <w:sz w:val="24"/>
          <w:szCs w:val="24"/>
          <w:lang w:val="ru-RU"/>
        </w:rPr>
        <w:t>Якщо</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припустити</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що</w:t>
      </w:r>
      <w:proofErr w:type="spellEnd"/>
      <w:r w:rsidRPr="00B41007">
        <w:rPr>
          <w:rFonts w:ascii="Times New Roman" w:hAnsi="Times New Roman" w:cs="Times New Roman"/>
          <w:w w:val="100"/>
          <w:position w:val="20"/>
          <w:sz w:val="24"/>
          <w:szCs w:val="24"/>
          <w:lang w:val="ru-RU"/>
        </w:rPr>
        <w:t xml:space="preserve"> ширина </w:t>
      </w:r>
      <w:proofErr w:type="spellStart"/>
      <w:r w:rsidRPr="00B41007">
        <w:rPr>
          <w:rFonts w:ascii="Times New Roman" w:hAnsi="Times New Roman" w:cs="Times New Roman"/>
          <w:w w:val="100"/>
          <w:position w:val="20"/>
          <w:sz w:val="24"/>
          <w:szCs w:val="24"/>
          <w:lang w:val="ru-RU"/>
        </w:rPr>
        <w:t>смуги</w:t>
      </w:r>
      <w:proofErr w:type="spellEnd"/>
      <w:r w:rsidRPr="00B41007">
        <w:rPr>
          <w:rFonts w:ascii="Times New Roman" w:hAnsi="Times New Roman" w:cs="Times New Roman"/>
          <w:w w:val="100"/>
          <w:position w:val="20"/>
          <w:sz w:val="24"/>
          <w:szCs w:val="24"/>
          <w:lang w:val="ru-RU"/>
        </w:rPr>
        <w:t xml:space="preserve"> частот </w:t>
      </w:r>
      <w:proofErr w:type="spellStart"/>
      <w:r w:rsidRPr="00B41007">
        <w:rPr>
          <w:rFonts w:ascii="Times New Roman" w:hAnsi="Times New Roman" w:cs="Times New Roman"/>
          <w:w w:val="100"/>
          <w:position w:val="20"/>
          <w:sz w:val="24"/>
          <w:szCs w:val="24"/>
          <w:lang w:val="ru-RU"/>
        </w:rPr>
        <w:t>випромінювань</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передавача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який</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створює</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радіозавади</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менша</w:t>
      </w:r>
      <w:proofErr w:type="spellEnd"/>
      <w:r w:rsidRPr="00B41007">
        <w:rPr>
          <w:rFonts w:ascii="Times New Roman" w:hAnsi="Times New Roman" w:cs="Times New Roman"/>
          <w:w w:val="100"/>
          <w:position w:val="20"/>
          <w:sz w:val="24"/>
          <w:szCs w:val="24"/>
          <w:lang w:val="ru-RU"/>
        </w:rPr>
        <w:t xml:space="preserve"> за ширину </w:t>
      </w:r>
      <w:proofErr w:type="spellStart"/>
      <w:r w:rsidRPr="00B41007">
        <w:rPr>
          <w:rFonts w:ascii="Times New Roman" w:hAnsi="Times New Roman" w:cs="Times New Roman"/>
          <w:w w:val="100"/>
          <w:position w:val="20"/>
          <w:sz w:val="24"/>
          <w:szCs w:val="24"/>
          <w:lang w:val="ru-RU"/>
        </w:rPr>
        <w:t>смуги</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пропускання</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приймача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який</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відчуває</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вплив</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цієї</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радіозавади</w:t>
      </w:r>
      <w:proofErr w:type="spellEnd"/>
      <w:r w:rsidRPr="00B41007">
        <w:rPr>
          <w:rFonts w:ascii="Times New Roman" w:hAnsi="Times New Roman" w:cs="Times New Roman"/>
          <w:w w:val="100"/>
          <w:position w:val="20"/>
          <w:sz w:val="24"/>
          <w:szCs w:val="24"/>
          <w:lang w:val="ru-RU"/>
        </w:rPr>
        <w:t xml:space="preserve">, а весь спектр </w:t>
      </w:r>
      <w:proofErr w:type="spellStart"/>
      <w:r w:rsidRPr="00B41007">
        <w:rPr>
          <w:rFonts w:ascii="Times New Roman" w:hAnsi="Times New Roman" w:cs="Times New Roman"/>
          <w:w w:val="100"/>
          <w:position w:val="20"/>
          <w:sz w:val="24"/>
          <w:szCs w:val="24"/>
          <w:lang w:val="ru-RU"/>
        </w:rPr>
        <w:t>випромінювань</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передавача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потрапляє</w:t>
      </w:r>
      <w:proofErr w:type="spellEnd"/>
      <w:r w:rsidRPr="00B41007">
        <w:rPr>
          <w:rFonts w:ascii="Times New Roman" w:hAnsi="Times New Roman" w:cs="Times New Roman"/>
          <w:w w:val="100"/>
          <w:position w:val="20"/>
          <w:sz w:val="24"/>
          <w:szCs w:val="24"/>
          <w:lang w:val="ru-RU"/>
        </w:rPr>
        <w:t xml:space="preserve"> у </w:t>
      </w:r>
      <w:proofErr w:type="spellStart"/>
      <w:r w:rsidRPr="00B41007">
        <w:rPr>
          <w:rFonts w:ascii="Times New Roman" w:hAnsi="Times New Roman" w:cs="Times New Roman"/>
          <w:w w:val="100"/>
          <w:position w:val="20"/>
          <w:sz w:val="24"/>
          <w:szCs w:val="24"/>
          <w:lang w:val="ru-RU"/>
        </w:rPr>
        <w:t>смугу</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пропускання</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приймача</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коефіцієнт</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частотної</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вибірковості</w:t>
      </w:r>
      <w:proofErr w:type="spellEnd"/>
      <w:r w:rsidRPr="00B41007">
        <w:rPr>
          <w:rFonts w:ascii="Times New Roman" w:hAnsi="Times New Roman" w:cs="Times New Roman"/>
          <w:w w:val="100"/>
          <w:position w:val="20"/>
          <w:sz w:val="24"/>
          <w:szCs w:val="24"/>
          <w:lang w:val="ru-RU"/>
        </w:rPr>
        <w:t xml:space="preserve"> </w:t>
      </w:r>
      <w:proofErr w:type="spellStart"/>
      <w:r w:rsidRPr="00B41007">
        <w:rPr>
          <w:rFonts w:ascii="Times New Roman" w:hAnsi="Times New Roman" w:cs="Times New Roman"/>
          <w:w w:val="100"/>
          <w:position w:val="20"/>
          <w:sz w:val="24"/>
          <w:szCs w:val="24"/>
          <w:lang w:val="ru-RU"/>
        </w:rPr>
        <w:t>розраховується</w:t>
      </w:r>
      <w:proofErr w:type="spellEnd"/>
      <w:r w:rsidRPr="00B41007">
        <w:rPr>
          <w:rFonts w:ascii="Times New Roman" w:hAnsi="Times New Roman" w:cs="Times New Roman"/>
          <w:w w:val="100"/>
          <w:position w:val="20"/>
          <w:sz w:val="24"/>
          <w:szCs w:val="24"/>
          <w:lang w:val="ru-RU"/>
        </w:rPr>
        <w:t xml:space="preserve"> за </w:t>
      </w:r>
      <w:proofErr w:type="spellStart"/>
      <w:r w:rsidRPr="00B41007">
        <w:rPr>
          <w:rFonts w:ascii="Times New Roman" w:hAnsi="Times New Roman" w:cs="Times New Roman"/>
          <w:w w:val="100"/>
          <w:position w:val="20"/>
          <w:sz w:val="24"/>
          <w:szCs w:val="24"/>
          <w:lang w:val="ru-RU"/>
        </w:rPr>
        <w:t>спрощеною</w:t>
      </w:r>
      <w:proofErr w:type="spellEnd"/>
      <w:r w:rsidRPr="00B41007">
        <w:rPr>
          <w:rFonts w:ascii="Times New Roman" w:hAnsi="Times New Roman" w:cs="Times New Roman"/>
          <w:w w:val="100"/>
          <w:position w:val="20"/>
          <w:sz w:val="24"/>
          <w:szCs w:val="24"/>
          <w:lang w:val="ru-RU"/>
        </w:rPr>
        <w:t xml:space="preserve"> формулою:</w:t>
      </w:r>
    </w:p>
    <w:p w14:paraId="4EB8E55C" w14:textId="2D0F9BFC" w:rsidR="00D072C4" w:rsidRPr="00A67348" w:rsidRDefault="00B41007" w:rsidP="00B41007">
      <w:pPr>
        <w:pStyle w:val="Ch63"/>
        <w:jc w:val="right"/>
        <w:rPr>
          <w:w w:val="100"/>
          <w:position w:val="20"/>
          <w:sz w:val="24"/>
          <w:szCs w:val="24"/>
        </w:rPr>
      </w:pPr>
      <w:r>
        <w:rPr>
          <w:noProof/>
          <w:w w:val="100"/>
          <w:position w:val="20"/>
          <w:sz w:val="24"/>
          <w:szCs w:val="24"/>
          <w14:ligatures w14:val="standardContextual"/>
        </w:rPr>
        <w:drawing>
          <wp:inline distT="0" distB="0" distL="0" distR="0" wp14:anchorId="1552DE35" wp14:editId="6BA1E6F2">
            <wp:extent cx="3819525" cy="466725"/>
            <wp:effectExtent l="0" t="0" r="9525" b="9525"/>
            <wp:docPr id="158778538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85382" name="Рисунок 1587785382"/>
                    <pic:cNvPicPr/>
                  </pic:nvPicPr>
                  <pic:blipFill>
                    <a:blip r:embed="rId197">
                      <a:extLst>
                        <a:ext uri="{28A0092B-C50C-407E-A947-70E740481C1C}">
                          <a14:useLocalDpi xmlns:a14="http://schemas.microsoft.com/office/drawing/2010/main" val="0"/>
                        </a:ext>
                      </a:extLst>
                    </a:blip>
                    <a:stretch>
                      <a:fillRect/>
                    </a:stretch>
                  </pic:blipFill>
                  <pic:spPr>
                    <a:xfrm>
                      <a:off x="0" y="0"/>
                      <a:ext cx="3819525" cy="466725"/>
                    </a:xfrm>
                    <a:prstGeom prst="rect">
                      <a:avLst/>
                    </a:prstGeom>
                  </pic:spPr>
                </pic:pic>
              </a:graphicData>
            </a:graphic>
          </wp:inline>
        </w:drawing>
      </w:r>
      <w:r>
        <w:rPr>
          <w:rFonts w:asciiTheme="minorHAnsi" w:hAnsiTheme="minorHAnsi"/>
          <w:w w:val="100"/>
          <w:position w:val="20"/>
          <w:sz w:val="24"/>
          <w:szCs w:val="24"/>
          <w:lang w:val="ru-RU"/>
        </w:rPr>
        <w:t xml:space="preserve">       </w:t>
      </w:r>
      <w:r w:rsidR="00581915">
        <w:rPr>
          <w:rFonts w:asciiTheme="minorHAnsi" w:hAnsiTheme="minorHAnsi"/>
          <w:w w:val="100"/>
          <w:position w:val="20"/>
          <w:sz w:val="24"/>
          <w:szCs w:val="24"/>
          <w:lang w:val="ru-RU"/>
        </w:rPr>
        <w:t xml:space="preserve">                            </w:t>
      </w:r>
      <w:r>
        <w:rPr>
          <w:rFonts w:asciiTheme="minorHAnsi" w:hAnsiTheme="minorHAnsi"/>
          <w:w w:val="100"/>
          <w:position w:val="20"/>
          <w:sz w:val="24"/>
          <w:szCs w:val="24"/>
          <w:lang w:val="ru-RU"/>
        </w:rPr>
        <w:t xml:space="preserve">                   </w:t>
      </w:r>
      <w:r w:rsidR="00D072C4" w:rsidRPr="00A67348">
        <w:rPr>
          <w:w w:val="100"/>
          <w:position w:val="20"/>
          <w:sz w:val="24"/>
          <w:szCs w:val="24"/>
        </w:rPr>
        <w:t>(6)</w:t>
      </w:r>
    </w:p>
    <w:p w14:paraId="71974B99" w14:textId="370F5E0D" w:rsidR="00B41007" w:rsidRPr="00B41007" w:rsidRDefault="00B41007" w:rsidP="00D072C4">
      <w:pPr>
        <w:pStyle w:val="Ch63"/>
        <w:rPr>
          <w:rFonts w:ascii="Times New Roman" w:hAnsi="Times New Roman" w:cs="Times New Roman"/>
          <w:w w:val="100"/>
          <w:sz w:val="24"/>
          <w:szCs w:val="24"/>
          <w:lang w:val="ru-RU"/>
        </w:rPr>
      </w:pPr>
      <w:r w:rsidRPr="00B41007">
        <w:rPr>
          <w:rFonts w:ascii="Times New Roman" w:hAnsi="Times New Roman" w:cs="Times New Roman"/>
          <w:w w:val="100"/>
          <w:sz w:val="24"/>
          <w:szCs w:val="24"/>
          <w:lang w:val="ru-RU"/>
        </w:rPr>
        <w:t xml:space="preserve">де: </w:t>
      </w:r>
      <w:proofErr w:type="spellStart"/>
      <w:r w:rsidRPr="00B41007">
        <w:rPr>
          <w:rFonts w:ascii="Times New Roman" w:hAnsi="Times New Roman" w:cs="Times New Roman"/>
          <w:w w:val="100"/>
          <w:sz w:val="24"/>
          <w:szCs w:val="24"/>
          <w:lang w:val="ru-RU"/>
        </w:rPr>
        <w:t>В</w:t>
      </w:r>
      <w:r w:rsidRPr="00B41007">
        <w:rPr>
          <w:rFonts w:ascii="Times New Roman" w:hAnsi="Times New Roman" w:cs="Times New Roman"/>
          <w:w w:val="100"/>
          <w:sz w:val="24"/>
          <w:szCs w:val="24"/>
          <w:vertAlign w:val="subscript"/>
          <w:lang w:val="ru-RU"/>
        </w:rPr>
        <w:t>прд</w:t>
      </w:r>
      <w:proofErr w:type="spellEnd"/>
      <w:r w:rsidRPr="00B41007">
        <w:rPr>
          <w:rFonts w:ascii="Times New Roman" w:hAnsi="Times New Roman" w:cs="Times New Roman"/>
          <w:w w:val="100"/>
          <w:sz w:val="24"/>
          <w:szCs w:val="24"/>
          <w:lang w:val="ru-RU"/>
        </w:rPr>
        <w:t xml:space="preserve"> та </w:t>
      </w:r>
      <w:proofErr w:type="spellStart"/>
      <w:r w:rsidRPr="00B41007">
        <w:rPr>
          <w:rFonts w:ascii="Times New Roman" w:hAnsi="Times New Roman" w:cs="Times New Roman"/>
          <w:w w:val="100"/>
          <w:sz w:val="24"/>
          <w:szCs w:val="24"/>
          <w:lang w:val="ru-RU"/>
        </w:rPr>
        <w:t>В</w:t>
      </w:r>
      <w:r w:rsidRPr="00B41007">
        <w:rPr>
          <w:rFonts w:ascii="Times New Roman" w:hAnsi="Times New Roman" w:cs="Times New Roman"/>
          <w:w w:val="100"/>
          <w:sz w:val="24"/>
          <w:szCs w:val="24"/>
          <w:vertAlign w:val="subscript"/>
          <w:lang w:val="ru-RU"/>
        </w:rPr>
        <w:t>прм</w:t>
      </w:r>
      <w:proofErr w:type="spellEnd"/>
      <w:r w:rsidRPr="00B41007">
        <w:rPr>
          <w:rFonts w:ascii="Times New Roman" w:hAnsi="Times New Roman" w:cs="Times New Roman"/>
          <w:w w:val="100"/>
          <w:sz w:val="24"/>
          <w:szCs w:val="24"/>
          <w:lang w:val="ru-RU"/>
        </w:rPr>
        <w:t xml:space="preserve"> — ширина </w:t>
      </w:r>
      <w:proofErr w:type="spellStart"/>
      <w:r w:rsidRPr="00B41007">
        <w:rPr>
          <w:rFonts w:ascii="Times New Roman" w:hAnsi="Times New Roman" w:cs="Times New Roman"/>
          <w:w w:val="100"/>
          <w:sz w:val="24"/>
          <w:szCs w:val="24"/>
          <w:lang w:val="ru-RU"/>
        </w:rPr>
        <w:t>смуги</w:t>
      </w:r>
      <w:proofErr w:type="spellEnd"/>
      <w:r w:rsidRPr="00B41007">
        <w:rPr>
          <w:rFonts w:ascii="Times New Roman" w:hAnsi="Times New Roman" w:cs="Times New Roman"/>
          <w:w w:val="100"/>
          <w:sz w:val="24"/>
          <w:szCs w:val="24"/>
          <w:lang w:val="ru-RU"/>
        </w:rPr>
        <w:t xml:space="preserve"> частот </w:t>
      </w:r>
      <w:proofErr w:type="spellStart"/>
      <w:r w:rsidRPr="00B41007">
        <w:rPr>
          <w:rFonts w:ascii="Times New Roman" w:hAnsi="Times New Roman" w:cs="Times New Roman"/>
          <w:w w:val="100"/>
          <w:sz w:val="24"/>
          <w:szCs w:val="24"/>
          <w:lang w:val="ru-RU"/>
        </w:rPr>
        <w:t>передавача</w:t>
      </w:r>
      <w:proofErr w:type="spellEnd"/>
      <w:r w:rsidRPr="00B41007">
        <w:rPr>
          <w:rFonts w:ascii="Times New Roman" w:hAnsi="Times New Roman" w:cs="Times New Roman"/>
          <w:w w:val="100"/>
          <w:sz w:val="24"/>
          <w:szCs w:val="24"/>
          <w:lang w:val="ru-RU"/>
        </w:rPr>
        <w:t xml:space="preserve"> і </w:t>
      </w:r>
      <w:proofErr w:type="spellStart"/>
      <w:r w:rsidRPr="00B41007">
        <w:rPr>
          <w:rFonts w:ascii="Times New Roman" w:hAnsi="Times New Roman" w:cs="Times New Roman"/>
          <w:w w:val="100"/>
          <w:sz w:val="24"/>
          <w:szCs w:val="24"/>
          <w:lang w:val="ru-RU"/>
        </w:rPr>
        <w:t>приймача</w:t>
      </w:r>
      <w:proofErr w:type="spellEnd"/>
      <w:r w:rsidRPr="00B41007">
        <w:rPr>
          <w:rFonts w:ascii="Times New Roman" w:hAnsi="Times New Roman" w:cs="Times New Roman"/>
          <w:w w:val="100"/>
          <w:sz w:val="24"/>
          <w:szCs w:val="24"/>
          <w:lang w:val="ru-RU"/>
        </w:rPr>
        <w:t xml:space="preserve"> на </w:t>
      </w:r>
      <w:proofErr w:type="spellStart"/>
      <w:r w:rsidRPr="00B41007">
        <w:rPr>
          <w:rFonts w:ascii="Times New Roman" w:hAnsi="Times New Roman" w:cs="Times New Roman"/>
          <w:w w:val="100"/>
          <w:sz w:val="24"/>
          <w:szCs w:val="24"/>
          <w:lang w:val="ru-RU"/>
        </w:rPr>
        <w:t>рівні</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послаблення</w:t>
      </w:r>
      <w:proofErr w:type="spellEnd"/>
      <w:r w:rsidRPr="00B41007">
        <w:rPr>
          <w:rFonts w:ascii="Times New Roman" w:hAnsi="Times New Roman" w:cs="Times New Roman"/>
          <w:w w:val="100"/>
          <w:sz w:val="24"/>
          <w:szCs w:val="24"/>
          <w:lang w:val="ru-RU"/>
        </w:rPr>
        <w:t xml:space="preserve"> 0дБ;</w:t>
      </w:r>
    </w:p>
    <w:p w14:paraId="1D14E5C5" w14:textId="7BCBFCD0" w:rsidR="00B41007" w:rsidRPr="00B41007" w:rsidRDefault="00B41007" w:rsidP="00B41007">
      <w:pPr>
        <w:pStyle w:val="Ch63"/>
        <w:rPr>
          <w:rFonts w:ascii="Times New Roman" w:hAnsi="Times New Roman" w:cs="Times New Roman"/>
          <w:w w:val="100"/>
          <w:sz w:val="24"/>
          <w:szCs w:val="24"/>
          <w:lang w:val="ru-RU"/>
        </w:rPr>
      </w:pPr>
      <w:proofErr w:type="spellStart"/>
      <w:r w:rsidRPr="00B41007">
        <w:rPr>
          <w:rFonts w:ascii="Times New Roman" w:hAnsi="Times New Roman" w:cs="Times New Roman"/>
          <w:w w:val="100"/>
          <w:sz w:val="24"/>
          <w:szCs w:val="24"/>
          <w:lang w:val="ru-RU"/>
        </w:rPr>
        <w:t>В</w:t>
      </w:r>
      <w:r w:rsidRPr="00B41007">
        <w:rPr>
          <w:rFonts w:ascii="Times New Roman" w:hAnsi="Times New Roman" w:cs="Times New Roman"/>
          <w:w w:val="100"/>
          <w:sz w:val="24"/>
          <w:szCs w:val="24"/>
          <w:vertAlign w:val="subscript"/>
          <w:lang w:val="ru-RU"/>
        </w:rPr>
        <w:t>прд</w:t>
      </w:r>
      <w:proofErr w:type="spellEnd"/>
      <w:r w:rsidRPr="00B41007">
        <w:rPr>
          <w:rFonts w:ascii="Times New Roman" w:hAnsi="Times New Roman" w:cs="Times New Roman"/>
          <w:w w:val="100"/>
          <w:sz w:val="24"/>
          <w:szCs w:val="24"/>
          <w:vertAlign w:val="subscript"/>
          <w:lang w:val="ru-RU"/>
        </w:rPr>
        <w:t xml:space="preserve">(-40дБ) </w:t>
      </w:r>
      <w:r w:rsidRPr="00B41007">
        <w:rPr>
          <w:rFonts w:ascii="Times New Roman" w:hAnsi="Times New Roman" w:cs="Times New Roman"/>
          <w:w w:val="100"/>
          <w:sz w:val="24"/>
          <w:szCs w:val="24"/>
          <w:lang w:val="ru-RU"/>
        </w:rPr>
        <w:t xml:space="preserve">та </w:t>
      </w:r>
      <w:proofErr w:type="spellStart"/>
      <w:r w:rsidRPr="00B41007">
        <w:rPr>
          <w:rFonts w:ascii="Times New Roman" w:hAnsi="Times New Roman" w:cs="Times New Roman"/>
          <w:w w:val="100"/>
          <w:sz w:val="24"/>
          <w:szCs w:val="24"/>
          <w:lang w:val="ru-RU"/>
        </w:rPr>
        <w:t>В</w:t>
      </w:r>
      <w:r w:rsidRPr="00B41007">
        <w:rPr>
          <w:rFonts w:ascii="Times New Roman" w:hAnsi="Times New Roman" w:cs="Times New Roman"/>
          <w:w w:val="100"/>
          <w:sz w:val="24"/>
          <w:szCs w:val="24"/>
          <w:vertAlign w:val="subscript"/>
          <w:lang w:val="ru-RU"/>
        </w:rPr>
        <w:t>прм</w:t>
      </w:r>
      <w:proofErr w:type="spellEnd"/>
      <w:r w:rsidRPr="00B41007">
        <w:rPr>
          <w:rFonts w:ascii="Times New Roman" w:hAnsi="Times New Roman" w:cs="Times New Roman"/>
          <w:w w:val="100"/>
          <w:sz w:val="24"/>
          <w:szCs w:val="24"/>
          <w:vertAlign w:val="subscript"/>
          <w:lang w:val="ru-RU"/>
        </w:rPr>
        <w:t>(-40дБ)</w:t>
      </w:r>
      <w:r w:rsidRPr="00B41007">
        <w:rPr>
          <w:rFonts w:ascii="Times New Roman" w:hAnsi="Times New Roman" w:cs="Times New Roman"/>
          <w:w w:val="100"/>
          <w:sz w:val="24"/>
          <w:szCs w:val="24"/>
          <w:lang w:val="ru-RU"/>
        </w:rPr>
        <w:t xml:space="preserve"> — ширина </w:t>
      </w:r>
      <w:proofErr w:type="spellStart"/>
      <w:r w:rsidRPr="00B41007">
        <w:rPr>
          <w:rFonts w:ascii="Times New Roman" w:hAnsi="Times New Roman" w:cs="Times New Roman"/>
          <w:w w:val="100"/>
          <w:sz w:val="24"/>
          <w:szCs w:val="24"/>
          <w:lang w:val="ru-RU"/>
        </w:rPr>
        <w:t>смуги</w:t>
      </w:r>
      <w:proofErr w:type="spellEnd"/>
      <w:r w:rsidRPr="00B41007">
        <w:rPr>
          <w:rFonts w:ascii="Times New Roman" w:hAnsi="Times New Roman" w:cs="Times New Roman"/>
          <w:w w:val="100"/>
          <w:sz w:val="24"/>
          <w:szCs w:val="24"/>
          <w:lang w:val="ru-RU"/>
        </w:rPr>
        <w:t xml:space="preserve"> частот </w:t>
      </w:r>
      <w:proofErr w:type="spellStart"/>
      <w:r w:rsidRPr="00B41007">
        <w:rPr>
          <w:rFonts w:ascii="Times New Roman" w:hAnsi="Times New Roman" w:cs="Times New Roman"/>
          <w:w w:val="100"/>
          <w:sz w:val="24"/>
          <w:szCs w:val="24"/>
          <w:lang w:val="ru-RU"/>
        </w:rPr>
        <w:t>передавача</w:t>
      </w:r>
      <w:proofErr w:type="spellEnd"/>
      <w:r w:rsidRPr="00B41007">
        <w:rPr>
          <w:rFonts w:ascii="Times New Roman" w:hAnsi="Times New Roman" w:cs="Times New Roman"/>
          <w:w w:val="100"/>
          <w:sz w:val="24"/>
          <w:szCs w:val="24"/>
          <w:lang w:val="ru-RU"/>
        </w:rPr>
        <w:t xml:space="preserve"> і </w:t>
      </w:r>
      <w:proofErr w:type="spellStart"/>
      <w:r w:rsidRPr="00B41007">
        <w:rPr>
          <w:rFonts w:ascii="Times New Roman" w:hAnsi="Times New Roman" w:cs="Times New Roman"/>
          <w:w w:val="100"/>
          <w:sz w:val="24"/>
          <w:szCs w:val="24"/>
          <w:lang w:val="ru-RU"/>
        </w:rPr>
        <w:t>приймача</w:t>
      </w:r>
      <w:proofErr w:type="spellEnd"/>
      <w:r w:rsidRPr="00B41007">
        <w:rPr>
          <w:rFonts w:ascii="Times New Roman" w:hAnsi="Times New Roman" w:cs="Times New Roman"/>
          <w:w w:val="100"/>
          <w:sz w:val="24"/>
          <w:szCs w:val="24"/>
          <w:lang w:val="ru-RU"/>
        </w:rPr>
        <w:t xml:space="preserve"> на </w:t>
      </w:r>
      <w:proofErr w:type="spellStart"/>
      <w:r w:rsidRPr="00B41007">
        <w:rPr>
          <w:rFonts w:ascii="Times New Roman" w:hAnsi="Times New Roman" w:cs="Times New Roman"/>
          <w:w w:val="100"/>
          <w:sz w:val="24"/>
          <w:szCs w:val="24"/>
          <w:lang w:val="ru-RU"/>
        </w:rPr>
        <w:t>рівні</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послаблення</w:t>
      </w:r>
      <w:proofErr w:type="spellEnd"/>
      <w:r>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мінус</w:t>
      </w:r>
      <w:proofErr w:type="spellEnd"/>
      <w:r w:rsidRPr="00B41007">
        <w:rPr>
          <w:rFonts w:ascii="Times New Roman" w:hAnsi="Times New Roman" w:cs="Times New Roman"/>
          <w:w w:val="100"/>
          <w:sz w:val="24"/>
          <w:szCs w:val="24"/>
          <w:lang w:val="ru-RU"/>
        </w:rPr>
        <w:t xml:space="preserve"> 40дБ.</w:t>
      </w:r>
    </w:p>
    <w:p w14:paraId="020916D3" w14:textId="45BF6CF7" w:rsidR="00B41007" w:rsidRPr="00CE019D" w:rsidRDefault="00B41007" w:rsidP="00B41007">
      <w:pPr>
        <w:pStyle w:val="Ch63"/>
        <w:rPr>
          <w:rFonts w:ascii="Times New Roman" w:hAnsi="Times New Roman" w:cs="Times New Roman"/>
          <w:w w:val="100"/>
          <w:sz w:val="24"/>
          <w:szCs w:val="24"/>
          <w:lang w:val="ru-RU"/>
        </w:rPr>
      </w:pPr>
      <w:r w:rsidRPr="00B41007">
        <w:rPr>
          <w:rFonts w:ascii="Times New Roman" w:hAnsi="Times New Roman" w:cs="Times New Roman"/>
          <w:w w:val="100"/>
          <w:sz w:val="24"/>
          <w:szCs w:val="24"/>
          <w:lang w:val="ru-RU"/>
        </w:rPr>
        <w:t xml:space="preserve">У </w:t>
      </w:r>
      <w:proofErr w:type="spellStart"/>
      <w:r w:rsidRPr="00B41007">
        <w:rPr>
          <w:rFonts w:ascii="Times New Roman" w:hAnsi="Times New Roman" w:cs="Times New Roman"/>
          <w:w w:val="100"/>
          <w:sz w:val="24"/>
          <w:szCs w:val="24"/>
          <w:lang w:val="ru-RU"/>
        </w:rPr>
        <w:t>розрахунках</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використовуються</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пояснення</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наведені</w:t>
      </w:r>
      <w:proofErr w:type="spellEnd"/>
      <w:r w:rsidRPr="00B41007">
        <w:rPr>
          <w:rFonts w:ascii="Times New Roman" w:hAnsi="Times New Roman" w:cs="Times New Roman"/>
          <w:w w:val="100"/>
          <w:sz w:val="24"/>
          <w:szCs w:val="24"/>
          <w:lang w:val="ru-RU"/>
        </w:rPr>
        <w:t xml:space="preserve"> на </w:t>
      </w:r>
      <w:proofErr w:type="spellStart"/>
      <w:r w:rsidRPr="00B41007">
        <w:rPr>
          <w:rFonts w:ascii="Times New Roman" w:hAnsi="Times New Roman" w:cs="Times New Roman"/>
          <w:w w:val="100"/>
          <w:sz w:val="24"/>
          <w:szCs w:val="24"/>
          <w:lang w:val="ru-RU"/>
        </w:rPr>
        <w:t>малюнку</w:t>
      </w:r>
      <w:proofErr w:type="spellEnd"/>
      <w:r w:rsidRPr="00B41007">
        <w:rPr>
          <w:rFonts w:ascii="Times New Roman" w:hAnsi="Times New Roman" w:cs="Times New Roman"/>
          <w:w w:val="100"/>
          <w:sz w:val="24"/>
          <w:szCs w:val="24"/>
          <w:lang w:val="ru-RU"/>
        </w:rPr>
        <w:t xml:space="preserve"> 2 </w:t>
      </w:r>
      <w:proofErr w:type="spellStart"/>
      <w:r w:rsidRPr="00B41007">
        <w:rPr>
          <w:rFonts w:ascii="Times New Roman" w:hAnsi="Times New Roman" w:cs="Times New Roman"/>
          <w:w w:val="100"/>
          <w:sz w:val="24"/>
          <w:szCs w:val="24"/>
          <w:lang w:val="ru-RU"/>
        </w:rPr>
        <w:t>цього</w:t>
      </w:r>
      <w:proofErr w:type="spellEnd"/>
      <w:r w:rsidRPr="00B41007">
        <w:rPr>
          <w:rFonts w:ascii="Times New Roman" w:hAnsi="Times New Roman" w:cs="Times New Roman"/>
          <w:w w:val="100"/>
          <w:sz w:val="24"/>
          <w:szCs w:val="24"/>
          <w:lang w:val="ru-RU"/>
        </w:rPr>
        <w:t xml:space="preserve"> </w:t>
      </w:r>
      <w:proofErr w:type="spellStart"/>
      <w:r w:rsidRPr="00B41007">
        <w:rPr>
          <w:rFonts w:ascii="Times New Roman" w:hAnsi="Times New Roman" w:cs="Times New Roman"/>
          <w:w w:val="100"/>
          <w:sz w:val="24"/>
          <w:szCs w:val="24"/>
          <w:lang w:val="ru-RU"/>
        </w:rPr>
        <w:t>додатка</w:t>
      </w:r>
      <w:proofErr w:type="spellEnd"/>
      <w:r w:rsidRPr="00B41007">
        <w:rPr>
          <w:rFonts w:ascii="Times New Roman" w:hAnsi="Times New Roman" w:cs="Times New Roman"/>
          <w:w w:val="100"/>
          <w:sz w:val="24"/>
          <w:szCs w:val="24"/>
          <w:lang w:val="ru-RU"/>
        </w:rPr>
        <w:t>.</w:t>
      </w:r>
    </w:p>
    <w:p w14:paraId="2C797E01" w14:textId="1B3B7499" w:rsidR="00AB634B" w:rsidRPr="00AB634B" w:rsidRDefault="00AB634B" w:rsidP="00AB634B">
      <w:pPr>
        <w:pStyle w:val="Ch63"/>
        <w:jc w:val="center"/>
        <w:rPr>
          <w:rFonts w:ascii="Times New Roman" w:hAnsi="Times New Roman" w:cs="Times New Roman"/>
          <w:w w:val="100"/>
          <w:sz w:val="24"/>
          <w:szCs w:val="24"/>
          <w:lang w:val="en-US"/>
        </w:rPr>
      </w:pPr>
      <w:r>
        <w:rPr>
          <w:rFonts w:ascii="Times New Roman" w:hAnsi="Times New Roman" w:cs="Times New Roman"/>
          <w:noProof/>
          <w:w w:val="100"/>
          <w:sz w:val="24"/>
          <w:szCs w:val="24"/>
          <w:lang w:val="en-US"/>
          <w14:ligatures w14:val="standardContextual"/>
        </w:rPr>
        <w:drawing>
          <wp:inline distT="0" distB="0" distL="0" distR="0" wp14:anchorId="52F4C91A" wp14:editId="1E995F84">
            <wp:extent cx="4290060" cy="2079841"/>
            <wp:effectExtent l="0" t="0" r="0" b="0"/>
            <wp:docPr id="12775613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61395" name="Рисунок 1277561395"/>
                    <pic:cNvPicPr/>
                  </pic:nvPicPr>
                  <pic:blipFill>
                    <a:blip r:embed="rId198">
                      <a:extLst>
                        <a:ext uri="{28A0092B-C50C-407E-A947-70E740481C1C}">
                          <a14:useLocalDpi xmlns:a14="http://schemas.microsoft.com/office/drawing/2010/main" val="0"/>
                        </a:ext>
                      </a:extLst>
                    </a:blip>
                    <a:stretch>
                      <a:fillRect/>
                    </a:stretch>
                  </pic:blipFill>
                  <pic:spPr>
                    <a:xfrm>
                      <a:off x="0" y="0"/>
                      <a:ext cx="4305309" cy="2087234"/>
                    </a:xfrm>
                    <a:prstGeom prst="rect">
                      <a:avLst/>
                    </a:prstGeom>
                  </pic:spPr>
                </pic:pic>
              </a:graphicData>
            </a:graphic>
          </wp:inline>
        </w:drawing>
      </w:r>
    </w:p>
    <w:p w14:paraId="6EF81101" w14:textId="77777777" w:rsidR="00D072C4" w:rsidRPr="00581915" w:rsidRDefault="00D072C4" w:rsidP="00D072C4">
      <w:pPr>
        <w:pStyle w:val="Ch6c"/>
        <w:rPr>
          <w:w w:val="100"/>
          <w:sz w:val="20"/>
          <w:szCs w:val="20"/>
        </w:rPr>
      </w:pPr>
      <w:r w:rsidRPr="00581915">
        <w:rPr>
          <w:i/>
          <w:iCs/>
          <w:w w:val="100"/>
          <w:sz w:val="20"/>
          <w:szCs w:val="20"/>
        </w:rPr>
        <w:t>Малюнок 2.</w:t>
      </w:r>
      <w:r w:rsidRPr="00581915">
        <w:rPr>
          <w:w w:val="100"/>
          <w:sz w:val="20"/>
          <w:szCs w:val="20"/>
        </w:rPr>
        <w:t xml:space="preserve"> — До визначення коефіцієнта частотної вибірковості.</w:t>
      </w:r>
    </w:p>
    <w:p w14:paraId="3DB15930" w14:textId="5E815832" w:rsidR="00D072C4" w:rsidRPr="00A67348" w:rsidRDefault="00D072C4" w:rsidP="00D072C4">
      <w:pPr>
        <w:pStyle w:val="Ch63"/>
        <w:rPr>
          <w:w w:val="100"/>
          <w:sz w:val="24"/>
          <w:szCs w:val="24"/>
        </w:rPr>
      </w:pPr>
      <w:r w:rsidRPr="00A67348">
        <w:rPr>
          <w:w w:val="100"/>
          <w:sz w:val="24"/>
          <w:szCs w:val="24"/>
        </w:rPr>
        <w:t>2.3.</w:t>
      </w:r>
      <w:r w:rsidR="00F80A8C" w:rsidRPr="00F80A8C">
        <w:rPr>
          <w:rFonts w:asciiTheme="minorHAnsi" w:hAnsiTheme="minorHAnsi" w:cs="Times New Roman"/>
          <w:w w:val="100"/>
          <w:sz w:val="24"/>
          <w:szCs w:val="24"/>
          <w:lang w:bidi="ar-YE"/>
        </w:rPr>
        <w:t xml:space="preserve"> </w:t>
      </w:r>
      <w:r w:rsidRPr="00A67348">
        <w:rPr>
          <w:w w:val="100"/>
          <w:sz w:val="24"/>
          <w:szCs w:val="24"/>
          <w:rtl/>
          <w:lang w:bidi="ar-YE"/>
        </w:rPr>
        <w:t>Якщо</w:t>
      </w:r>
      <w:r w:rsidRPr="00A67348">
        <w:rPr>
          <w:rFonts w:cs="Times New Roman"/>
          <w:w w:val="100"/>
          <w:sz w:val="24"/>
          <w:szCs w:val="24"/>
          <w:rtl/>
          <w:lang w:bidi="ar-YE"/>
        </w:rPr>
        <w:t xml:space="preserve"> </w:t>
      </w:r>
      <w:r w:rsidRPr="00A67348">
        <w:rPr>
          <w:w w:val="100"/>
          <w:sz w:val="24"/>
          <w:szCs w:val="24"/>
          <w:rtl/>
          <w:lang w:bidi="ar-YE"/>
        </w:rPr>
        <w:t>ширина</w:t>
      </w:r>
      <w:r w:rsidRPr="00A67348">
        <w:rPr>
          <w:rFonts w:cs="Times New Roman"/>
          <w:w w:val="100"/>
          <w:sz w:val="24"/>
          <w:szCs w:val="24"/>
          <w:rtl/>
          <w:lang w:bidi="ar-YE"/>
        </w:rPr>
        <w:t xml:space="preserve"> </w:t>
      </w:r>
      <w:r w:rsidRPr="00A67348">
        <w:rPr>
          <w:w w:val="100"/>
          <w:sz w:val="24"/>
          <w:szCs w:val="24"/>
          <w:rtl/>
          <w:lang w:bidi="ar-YE"/>
        </w:rPr>
        <w:t>смуги</w:t>
      </w:r>
      <w:r w:rsidRPr="00A67348">
        <w:rPr>
          <w:rFonts w:cs="Times New Roman"/>
          <w:w w:val="100"/>
          <w:sz w:val="24"/>
          <w:szCs w:val="24"/>
          <w:rtl/>
          <w:lang w:bidi="ar-YE"/>
        </w:rPr>
        <w:t xml:space="preserve"> </w:t>
      </w:r>
      <w:r w:rsidRPr="00A67348">
        <w:rPr>
          <w:w w:val="100"/>
          <w:sz w:val="24"/>
          <w:szCs w:val="24"/>
          <w:rtl/>
          <w:lang w:bidi="ar-YE"/>
        </w:rPr>
        <w:t>частот</w:t>
      </w:r>
      <w:r w:rsidRPr="00A67348">
        <w:rPr>
          <w:rFonts w:cs="Times New Roman"/>
          <w:w w:val="100"/>
          <w:sz w:val="24"/>
          <w:szCs w:val="24"/>
          <w:rtl/>
          <w:lang w:bidi="ar-YE"/>
        </w:rPr>
        <w:t xml:space="preserve"> </w:t>
      </w:r>
      <w:r w:rsidRPr="00A67348">
        <w:rPr>
          <w:w w:val="100"/>
          <w:sz w:val="24"/>
          <w:szCs w:val="24"/>
          <w:rtl/>
          <w:lang w:bidi="ar-YE"/>
        </w:rPr>
        <w:t>випромінювань</w:t>
      </w:r>
      <w:r w:rsidRPr="00A67348">
        <w:rPr>
          <w:rFonts w:cs="Times New Roman"/>
          <w:w w:val="100"/>
          <w:sz w:val="24"/>
          <w:szCs w:val="24"/>
          <w:rtl/>
          <w:lang w:bidi="ar-YE"/>
        </w:rPr>
        <w:t xml:space="preserve"> </w:t>
      </w:r>
      <w:r w:rsidRPr="00A67348">
        <w:rPr>
          <w:w w:val="100"/>
          <w:sz w:val="24"/>
          <w:szCs w:val="24"/>
          <w:rtl/>
          <w:lang w:bidi="ar-YE"/>
        </w:rPr>
        <w:t>передавача</w:t>
      </w:r>
      <w:r w:rsidRPr="00A67348">
        <w:rPr>
          <w:rFonts w:cs="Times New Roman"/>
          <w:w w:val="100"/>
          <w:sz w:val="24"/>
          <w:szCs w:val="24"/>
          <w:rtl/>
          <w:lang w:bidi="ar-YE"/>
        </w:rPr>
        <w:t xml:space="preserve">, </w:t>
      </w:r>
      <w:r w:rsidRPr="00A67348">
        <w:rPr>
          <w:w w:val="100"/>
          <w:sz w:val="24"/>
          <w:szCs w:val="24"/>
          <w:rtl/>
          <w:lang w:bidi="ar-YE"/>
        </w:rPr>
        <w:t>що</w:t>
      </w:r>
      <w:r w:rsidRPr="00A67348">
        <w:rPr>
          <w:rFonts w:cs="Times New Roman"/>
          <w:w w:val="100"/>
          <w:sz w:val="24"/>
          <w:szCs w:val="24"/>
          <w:rtl/>
          <w:lang w:bidi="ar-YE"/>
        </w:rPr>
        <w:t> </w:t>
      </w:r>
      <w:r w:rsidRPr="00A67348">
        <w:rPr>
          <w:w w:val="100"/>
          <w:sz w:val="24"/>
          <w:szCs w:val="24"/>
          <w:rtl/>
          <w:lang w:bidi="ar-YE"/>
        </w:rPr>
        <w:t>створює</w:t>
      </w:r>
      <w:r w:rsidRPr="00A67348">
        <w:rPr>
          <w:rFonts w:cs="Times New Roman"/>
          <w:w w:val="100"/>
          <w:sz w:val="24"/>
          <w:szCs w:val="24"/>
          <w:rtl/>
          <w:lang w:bidi="ar-YE"/>
        </w:rPr>
        <w:t xml:space="preserve"> </w:t>
      </w:r>
      <w:r w:rsidRPr="00A67348">
        <w:rPr>
          <w:w w:val="100"/>
          <w:sz w:val="24"/>
          <w:szCs w:val="24"/>
          <w:rtl/>
          <w:lang w:bidi="ar-YE"/>
        </w:rPr>
        <w:t>радіозавади</w:t>
      </w:r>
      <w:r w:rsidRPr="00A67348">
        <w:rPr>
          <w:w w:val="100"/>
          <w:sz w:val="24"/>
          <w:szCs w:val="24"/>
        </w:rPr>
        <w:t xml:space="preserve">, більша за ширину смуги частот приймача, що відчуває влив цієї </w:t>
      </w:r>
      <w:r w:rsidRPr="00A67348">
        <w:rPr>
          <w:w w:val="100"/>
          <w:sz w:val="24"/>
          <w:szCs w:val="24"/>
          <w:rtl/>
          <w:lang w:bidi="ar-YE"/>
        </w:rPr>
        <w:t>радіозавади</w:t>
      </w:r>
      <w:r w:rsidRPr="00A67348">
        <w:rPr>
          <w:w w:val="100"/>
          <w:sz w:val="24"/>
          <w:szCs w:val="24"/>
        </w:rPr>
        <w:t xml:space="preserve">, а частина спектра </w:t>
      </w:r>
      <w:proofErr w:type="spellStart"/>
      <w:r w:rsidRPr="00A67348">
        <w:rPr>
          <w:w w:val="100"/>
          <w:sz w:val="24"/>
          <w:szCs w:val="24"/>
        </w:rPr>
        <w:t>випромінювань</w:t>
      </w:r>
      <w:proofErr w:type="spellEnd"/>
      <w:r w:rsidRPr="00A67348">
        <w:rPr>
          <w:w w:val="100"/>
          <w:sz w:val="24"/>
          <w:szCs w:val="24"/>
        </w:rPr>
        <w:t xml:space="preserve"> передавача потрапляє у смугу частот приймача, коефіцієнт частотної вибірковості розраховується за спрощеною формулою:</w:t>
      </w:r>
    </w:p>
    <w:p w14:paraId="57B749CC" w14:textId="6B17AF17" w:rsidR="00D072C4" w:rsidRPr="00A67348" w:rsidRDefault="00D072C4" w:rsidP="00F80A8C">
      <w:pPr>
        <w:pStyle w:val="FormulaFORMULA"/>
        <w:jc w:val="right"/>
        <w:rPr>
          <w:w w:val="100"/>
          <w:sz w:val="24"/>
          <w:szCs w:val="24"/>
        </w:rPr>
      </w:pPr>
      <w:r w:rsidRPr="00A67348">
        <w:rPr>
          <w:w w:val="100"/>
          <w:sz w:val="24"/>
          <w:szCs w:val="24"/>
        </w:rPr>
        <w:tab/>
      </w:r>
      <w:r w:rsidR="00F80A8C">
        <w:rPr>
          <w:noProof/>
          <w:w w:val="100"/>
          <w:position w:val="8"/>
          <w:sz w:val="24"/>
          <w:szCs w:val="24"/>
          <w14:ligatures w14:val="standardContextual"/>
        </w:rPr>
        <w:drawing>
          <wp:inline distT="0" distB="0" distL="0" distR="0" wp14:anchorId="52003EA9" wp14:editId="6A6A51B7">
            <wp:extent cx="3756660" cy="446103"/>
            <wp:effectExtent l="0" t="0" r="0" b="0"/>
            <wp:docPr id="45293311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33115" name="Рисунок 452933115"/>
                    <pic:cNvPicPr/>
                  </pic:nvPicPr>
                  <pic:blipFill>
                    <a:blip r:embed="rId199">
                      <a:extLst>
                        <a:ext uri="{28A0092B-C50C-407E-A947-70E740481C1C}">
                          <a14:useLocalDpi xmlns:a14="http://schemas.microsoft.com/office/drawing/2010/main" val="0"/>
                        </a:ext>
                      </a:extLst>
                    </a:blip>
                    <a:stretch>
                      <a:fillRect/>
                    </a:stretch>
                  </pic:blipFill>
                  <pic:spPr>
                    <a:xfrm>
                      <a:off x="0" y="0"/>
                      <a:ext cx="3774256" cy="448193"/>
                    </a:xfrm>
                    <a:prstGeom prst="rect">
                      <a:avLst/>
                    </a:prstGeom>
                  </pic:spPr>
                </pic:pic>
              </a:graphicData>
            </a:graphic>
          </wp:inline>
        </w:drawing>
      </w:r>
      <w:r w:rsidR="00F80A8C">
        <w:rPr>
          <w:rFonts w:asciiTheme="minorHAnsi" w:hAnsiTheme="minorHAnsi"/>
          <w:w w:val="100"/>
          <w:position w:val="8"/>
          <w:sz w:val="24"/>
          <w:szCs w:val="24"/>
          <w:lang w:val="ru-RU"/>
        </w:rPr>
        <w:t xml:space="preserve">                                           </w:t>
      </w:r>
      <w:r w:rsidRPr="00A67348">
        <w:rPr>
          <w:w w:val="100"/>
          <w:position w:val="28"/>
          <w:sz w:val="24"/>
          <w:szCs w:val="24"/>
        </w:rPr>
        <w:t>(7)</w:t>
      </w:r>
    </w:p>
    <w:p w14:paraId="2D96FC44" w14:textId="03666135" w:rsidR="00D072C4" w:rsidRPr="00F80A8C" w:rsidRDefault="00F80A8C" w:rsidP="00F80A8C">
      <w:pPr>
        <w:pStyle w:val="deFORMULA"/>
        <w:tabs>
          <w:tab w:val="clear" w:pos="7710"/>
          <w:tab w:val="clear" w:pos="11305"/>
          <w:tab w:val="clear" w:pos="11509"/>
          <w:tab w:val="clear" w:pos="11684"/>
          <w:tab w:val="clear" w:pos="11877"/>
          <w:tab w:val="left" w:pos="2484"/>
        </w:tabs>
        <w:rPr>
          <w:rFonts w:ascii="Times New Roman" w:hAnsi="Times New Roman" w:cs="Times New Roman"/>
          <w:w w:val="100"/>
          <w:sz w:val="24"/>
          <w:szCs w:val="24"/>
          <w:lang w:val="ru-RU" w:bidi="ar-YE"/>
        </w:rPr>
      </w:pPr>
      <w:r w:rsidRPr="00F80A8C">
        <w:rPr>
          <w:rFonts w:ascii="Times New Roman" w:hAnsi="Times New Roman" w:cs="Times New Roman"/>
          <w:w w:val="100"/>
          <w:sz w:val="24"/>
          <w:szCs w:val="24"/>
          <w:lang w:val="ru-RU"/>
        </w:rPr>
        <w:t>де</w:t>
      </w:r>
      <w:r>
        <w:rPr>
          <w:rFonts w:asciiTheme="minorHAnsi" w:hAnsiTheme="minorHAnsi"/>
          <w:w w:val="100"/>
          <w:sz w:val="24"/>
          <w:szCs w:val="24"/>
          <w:lang w:val="ru-RU"/>
        </w:rPr>
        <w:t xml:space="preserve">: </w:t>
      </w:r>
      <w:proofErr w:type="spellStart"/>
      <w:r w:rsidR="00D072C4" w:rsidRPr="00A67348">
        <w:rPr>
          <w:w w:val="100"/>
          <w:sz w:val="24"/>
          <w:szCs w:val="24"/>
        </w:rPr>
        <w:t>В</w:t>
      </w:r>
      <w:r w:rsidR="00D072C4" w:rsidRPr="00A67348">
        <w:rPr>
          <w:w w:val="100"/>
          <w:sz w:val="24"/>
          <w:szCs w:val="24"/>
          <w:vertAlign w:val="subscript"/>
        </w:rPr>
        <w:t>прд</w:t>
      </w:r>
      <w:proofErr w:type="spellEnd"/>
      <w:r w:rsidR="00D072C4" w:rsidRPr="00A67348">
        <w:rPr>
          <w:w w:val="100"/>
          <w:sz w:val="24"/>
          <w:szCs w:val="24"/>
        </w:rPr>
        <w:t xml:space="preserve"> та </w:t>
      </w:r>
      <w:proofErr w:type="spellStart"/>
      <w:r w:rsidR="00D072C4" w:rsidRPr="00A67348">
        <w:rPr>
          <w:w w:val="100"/>
          <w:sz w:val="24"/>
          <w:szCs w:val="24"/>
        </w:rPr>
        <w:t>В</w:t>
      </w:r>
      <w:r w:rsidR="00D072C4" w:rsidRPr="00A67348">
        <w:rPr>
          <w:w w:val="100"/>
          <w:sz w:val="24"/>
          <w:szCs w:val="24"/>
          <w:vertAlign w:val="subscript"/>
        </w:rPr>
        <w:t>прм</w:t>
      </w:r>
      <w:proofErr w:type="spellEnd"/>
      <w:r w:rsidR="00D072C4" w:rsidRPr="00A67348">
        <w:rPr>
          <w:w w:val="100"/>
          <w:sz w:val="24"/>
          <w:szCs w:val="24"/>
        </w:rPr>
        <w:t> —</w:t>
      </w:r>
      <w:r>
        <w:rPr>
          <w:rFonts w:asciiTheme="minorHAnsi" w:hAnsiTheme="minorHAnsi" w:cs="Times New Roman"/>
          <w:w w:val="100"/>
          <w:sz w:val="24"/>
          <w:szCs w:val="24"/>
          <w:lang w:val="ru-RU" w:bidi="ar-YE"/>
        </w:rPr>
        <w:t xml:space="preserve"> </w:t>
      </w:r>
      <w:r w:rsidRPr="00F80A8C">
        <w:rPr>
          <w:rFonts w:ascii="Times New Roman" w:hAnsi="Times New Roman" w:cs="Times New Roman"/>
          <w:w w:val="100"/>
          <w:sz w:val="24"/>
          <w:szCs w:val="24"/>
          <w:lang w:val="ru-RU" w:bidi="ar-YE"/>
        </w:rPr>
        <w:t xml:space="preserve">ширина </w:t>
      </w:r>
      <w:proofErr w:type="spellStart"/>
      <w:r w:rsidRPr="00F80A8C">
        <w:rPr>
          <w:rFonts w:ascii="Times New Roman" w:hAnsi="Times New Roman" w:cs="Times New Roman"/>
          <w:w w:val="100"/>
          <w:sz w:val="24"/>
          <w:szCs w:val="24"/>
          <w:lang w:val="ru-RU" w:bidi="ar-YE"/>
        </w:rPr>
        <w:t>смуги</w:t>
      </w:r>
      <w:proofErr w:type="spellEnd"/>
      <w:r w:rsidRPr="00F80A8C">
        <w:rPr>
          <w:rFonts w:ascii="Times New Roman" w:hAnsi="Times New Roman" w:cs="Times New Roman"/>
          <w:w w:val="100"/>
          <w:sz w:val="24"/>
          <w:szCs w:val="24"/>
          <w:lang w:val="ru-RU" w:bidi="ar-YE"/>
        </w:rPr>
        <w:t xml:space="preserve"> частот </w:t>
      </w:r>
      <w:proofErr w:type="spellStart"/>
      <w:r w:rsidRPr="00F80A8C">
        <w:rPr>
          <w:rFonts w:ascii="Times New Roman" w:hAnsi="Times New Roman" w:cs="Times New Roman"/>
          <w:w w:val="100"/>
          <w:sz w:val="24"/>
          <w:szCs w:val="24"/>
          <w:lang w:val="ru-RU" w:bidi="ar-YE"/>
        </w:rPr>
        <w:t>передавача</w:t>
      </w:r>
      <w:proofErr w:type="spellEnd"/>
      <w:r w:rsidRPr="00F80A8C">
        <w:rPr>
          <w:rFonts w:ascii="Times New Roman" w:hAnsi="Times New Roman" w:cs="Times New Roman"/>
          <w:w w:val="100"/>
          <w:sz w:val="24"/>
          <w:szCs w:val="24"/>
          <w:lang w:val="ru-RU" w:bidi="ar-YE"/>
        </w:rPr>
        <w:t xml:space="preserve"> і </w:t>
      </w:r>
      <w:proofErr w:type="spellStart"/>
      <w:r w:rsidRPr="00F80A8C">
        <w:rPr>
          <w:rFonts w:ascii="Times New Roman" w:hAnsi="Times New Roman" w:cs="Times New Roman"/>
          <w:w w:val="100"/>
          <w:sz w:val="24"/>
          <w:szCs w:val="24"/>
          <w:lang w:val="ru-RU" w:bidi="ar-YE"/>
        </w:rPr>
        <w:t>приймача</w:t>
      </w:r>
      <w:proofErr w:type="spellEnd"/>
      <w:r w:rsidRPr="00F80A8C">
        <w:rPr>
          <w:rFonts w:ascii="Times New Roman" w:hAnsi="Times New Roman" w:cs="Times New Roman"/>
          <w:w w:val="100"/>
          <w:sz w:val="24"/>
          <w:szCs w:val="24"/>
          <w:lang w:val="ru-RU" w:bidi="ar-YE"/>
        </w:rPr>
        <w:t xml:space="preserve"> на </w:t>
      </w:r>
      <w:proofErr w:type="spellStart"/>
      <w:r w:rsidRPr="00F80A8C">
        <w:rPr>
          <w:rFonts w:ascii="Times New Roman" w:hAnsi="Times New Roman" w:cs="Times New Roman"/>
          <w:w w:val="100"/>
          <w:sz w:val="24"/>
          <w:szCs w:val="24"/>
          <w:lang w:val="ru-RU" w:bidi="ar-YE"/>
        </w:rPr>
        <w:t>рівні</w:t>
      </w:r>
      <w:proofErr w:type="spellEnd"/>
      <w:r w:rsidRPr="00F80A8C">
        <w:rPr>
          <w:rFonts w:ascii="Times New Roman" w:hAnsi="Times New Roman" w:cs="Times New Roman"/>
          <w:w w:val="100"/>
          <w:sz w:val="24"/>
          <w:szCs w:val="24"/>
          <w:lang w:val="ru-RU" w:bidi="ar-YE"/>
        </w:rPr>
        <w:t xml:space="preserve"> </w:t>
      </w:r>
      <w:proofErr w:type="spellStart"/>
      <w:r w:rsidRPr="00F80A8C">
        <w:rPr>
          <w:rFonts w:ascii="Times New Roman" w:hAnsi="Times New Roman" w:cs="Times New Roman"/>
          <w:w w:val="100"/>
          <w:sz w:val="24"/>
          <w:szCs w:val="24"/>
          <w:lang w:val="ru-RU" w:bidi="ar-YE"/>
        </w:rPr>
        <w:t>послаблення</w:t>
      </w:r>
      <w:proofErr w:type="spellEnd"/>
      <w:r w:rsidRPr="00F80A8C">
        <w:rPr>
          <w:rFonts w:ascii="Times New Roman" w:hAnsi="Times New Roman" w:cs="Times New Roman"/>
          <w:w w:val="100"/>
          <w:sz w:val="24"/>
          <w:szCs w:val="24"/>
          <w:lang w:val="ru-RU" w:bidi="ar-YE"/>
        </w:rPr>
        <w:t xml:space="preserve"> 0дБ;</w:t>
      </w:r>
    </w:p>
    <w:p w14:paraId="41517C38" w14:textId="3D6F845E" w:rsidR="00F80A8C" w:rsidRPr="00F80A8C" w:rsidRDefault="00D072C4" w:rsidP="00F80A8C">
      <w:pPr>
        <w:pStyle w:val="deFORMULA"/>
        <w:rPr>
          <w:rFonts w:ascii="Times New Roman" w:hAnsi="Times New Roman" w:cs="Times New Roman"/>
          <w:w w:val="100"/>
          <w:sz w:val="24"/>
          <w:szCs w:val="24"/>
          <w:lang w:val="ru-RU"/>
        </w:rPr>
      </w:pPr>
      <w:r w:rsidRPr="00A67348">
        <w:rPr>
          <w:w w:val="100"/>
          <w:sz w:val="24"/>
          <w:szCs w:val="24"/>
        </w:rPr>
        <w:tab/>
      </w:r>
      <w:proofErr w:type="spellStart"/>
      <w:r w:rsidRPr="00A67348">
        <w:rPr>
          <w:w w:val="100"/>
          <w:sz w:val="24"/>
          <w:szCs w:val="24"/>
        </w:rPr>
        <w:t>В</w:t>
      </w:r>
      <w:r w:rsidRPr="00A67348">
        <w:rPr>
          <w:w w:val="100"/>
          <w:sz w:val="24"/>
          <w:szCs w:val="24"/>
          <w:vertAlign w:val="subscript"/>
        </w:rPr>
        <w:t>прд</w:t>
      </w:r>
      <w:proofErr w:type="spellEnd"/>
      <w:r w:rsidRPr="00A67348">
        <w:rPr>
          <w:w w:val="100"/>
          <w:sz w:val="24"/>
          <w:szCs w:val="24"/>
          <w:vertAlign w:val="subscript"/>
        </w:rPr>
        <w:t>(-40дБ)</w:t>
      </w:r>
      <w:r w:rsidRPr="00A67348">
        <w:rPr>
          <w:w w:val="100"/>
          <w:sz w:val="24"/>
          <w:szCs w:val="24"/>
        </w:rPr>
        <w:t xml:space="preserve"> та </w:t>
      </w:r>
      <w:proofErr w:type="spellStart"/>
      <w:r w:rsidRPr="00A67348">
        <w:rPr>
          <w:w w:val="100"/>
          <w:sz w:val="24"/>
          <w:szCs w:val="24"/>
        </w:rPr>
        <w:t>В</w:t>
      </w:r>
      <w:r w:rsidRPr="00A67348">
        <w:rPr>
          <w:w w:val="100"/>
          <w:sz w:val="24"/>
          <w:szCs w:val="24"/>
          <w:vertAlign w:val="subscript"/>
        </w:rPr>
        <w:t>прм</w:t>
      </w:r>
      <w:proofErr w:type="spellEnd"/>
      <w:r w:rsidRPr="00A67348">
        <w:rPr>
          <w:w w:val="100"/>
          <w:sz w:val="24"/>
          <w:szCs w:val="24"/>
          <w:vertAlign w:val="subscript"/>
        </w:rPr>
        <w:t xml:space="preserve">(-40дБ) </w:t>
      </w:r>
      <w:r w:rsidRPr="00A67348">
        <w:rPr>
          <w:w w:val="100"/>
          <w:sz w:val="24"/>
          <w:szCs w:val="24"/>
        </w:rPr>
        <w:t xml:space="preserve">  — </w:t>
      </w:r>
      <w:r w:rsidR="00F80A8C" w:rsidRPr="00F80A8C">
        <w:rPr>
          <w:rFonts w:ascii="Times New Roman" w:hAnsi="Times New Roman" w:cs="Times New Roman"/>
          <w:w w:val="100"/>
          <w:sz w:val="24"/>
          <w:szCs w:val="24"/>
          <w:lang w:val="ru-RU"/>
        </w:rPr>
        <w:t xml:space="preserve">ширина </w:t>
      </w:r>
      <w:proofErr w:type="spellStart"/>
      <w:r w:rsidR="00F80A8C" w:rsidRPr="00F80A8C">
        <w:rPr>
          <w:rFonts w:ascii="Times New Roman" w:hAnsi="Times New Roman" w:cs="Times New Roman"/>
          <w:w w:val="100"/>
          <w:sz w:val="24"/>
          <w:szCs w:val="24"/>
          <w:lang w:val="ru-RU"/>
        </w:rPr>
        <w:t>смуги</w:t>
      </w:r>
      <w:proofErr w:type="spellEnd"/>
      <w:r w:rsidR="00F80A8C" w:rsidRPr="00F80A8C">
        <w:rPr>
          <w:rFonts w:ascii="Times New Roman" w:hAnsi="Times New Roman" w:cs="Times New Roman"/>
          <w:w w:val="100"/>
          <w:sz w:val="24"/>
          <w:szCs w:val="24"/>
          <w:lang w:val="ru-RU"/>
        </w:rPr>
        <w:t xml:space="preserve"> частот </w:t>
      </w:r>
      <w:proofErr w:type="spellStart"/>
      <w:r w:rsidR="00F80A8C" w:rsidRPr="00F80A8C">
        <w:rPr>
          <w:rFonts w:ascii="Times New Roman" w:hAnsi="Times New Roman" w:cs="Times New Roman"/>
          <w:w w:val="100"/>
          <w:sz w:val="24"/>
          <w:szCs w:val="24"/>
          <w:lang w:val="ru-RU"/>
        </w:rPr>
        <w:t>передавача</w:t>
      </w:r>
      <w:proofErr w:type="spellEnd"/>
      <w:r w:rsidR="00F80A8C" w:rsidRPr="00F80A8C">
        <w:rPr>
          <w:rFonts w:ascii="Times New Roman" w:hAnsi="Times New Roman" w:cs="Times New Roman"/>
          <w:w w:val="100"/>
          <w:sz w:val="24"/>
          <w:szCs w:val="24"/>
          <w:lang w:val="ru-RU"/>
        </w:rPr>
        <w:t xml:space="preserve"> і </w:t>
      </w:r>
      <w:proofErr w:type="spellStart"/>
      <w:r w:rsidR="00F80A8C" w:rsidRPr="00F80A8C">
        <w:rPr>
          <w:rFonts w:ascii="Times New Roman" w:hAnsi="Times New Roman" w:cs="Times New Roman"/>
          <w:w w:val="100"/>
          <w:sz w:val="24"/>
          <w:szCs w:val="24"/>
          <w:lang w:val="ru-RU"/>
        </w:rPr>
        <w:t>приймача</w:t>
      </w:r>
      <w:proofErr w:type="spellEnd"/>
      <w:r w:rsidR="00F80A8C" w:rsidRPr="00F80A8C">
        <w:rPr>
          <w:rFonts w:ascii="Times New Roman" w:hAnsi="Times New Roman" w:cs="Times New Roman"/>
          <w:w w:val="100"/>
          <w:sz w:val="24"/>
          <w:szCs w:val="24"/>
          <w:lang w:val="ru-RU"/>
        </w:rPr>
        <w:t xml:space="preserve"> на </w:t>
      </w:r>
      <w:proofErr w:type="spellStart"/>
      <w:r w:rsidR="00F80A8C" w:rsidRPr="00F80A8C">
        <w:rPr>
          <w:rFonts w:ascii="Times New Roman" w:hAnsi="Times New Roman" w:cs="Times New Roman"/>
          <w:w w:val="100"/>
          <w:sz w:val="24"/>
          <w:szCs w:val="24"/>
          <w:lang w:val="ru-RU"/>
        </w:rPr>
        <w:t>рівні</w:t>
      </w:r>
      <w:proofErr w:type="spellEnd"/>
      <w:r w:rsidR="00F80A8C" w:rsidRPr="00F80A8C">
        <w:rPr>
          <w:rFonts w:ascii="Times New Roman" w:hAnsi="Times New Roman" w:cs="Times New Roman"/>
          <w:w w:val="100"/>
          <w:sz w:val="24"/>
          <w:szCs w:val="24"/>
          <w:lang w:val="ru-RU"/>
        </w:rPr>
        <w:t xml:space="preserve"> </w:t>
      </w:r>
      <w:proofErr w:type="spellStart"/>
      <w:r w:rsidR="00F80A8C" w:rsidRPr="00F80A8C">
        <w:rPr>
          <w:rFonts w:ascii="Times New Roman" w:hAnsi="Times New Roman" w:cs="Times New Roman"/>
          <w:w w:val="100"/>
          <w:sz w:val="24"/>
          <w:szCs w:val="24"/>
          <w:lang w:val="ru-RU"/>
        </w:rPr>
        <w:t>послаблення</w:t>
      </w:r>
      <w:proofErr w:type="spellEnd"/>
      <w:r w:rsidR="00F80A8C" w:rsidRPr="00F80A8C">
        <w:rPr>
          <w:rFonts w:ascii="Times New Roman" w:hAnsi="Times New Roman" w:cs="Times New Roman"/>
          <w:w w:val="100"/>
          <w:sz w:val="24"/>
          <w:szCs w:val="24"/>
          <w:lang w:val="ru-RU"/>
        </w:rPr>
        <w:t xml:space="preserve"> </w:t>
      </w:r>
      <w:proofErr w:type="spellStart"/>
      <w:r w:rsidR="00F80A8C" w:rsidRPr="00F80A8C">
        <w:rPr>
          <w:rFonts w:ascii="Times New Roman" w:hAnsi="Times New Roman" w:cs="Times New Roman"/>
          <w:w w:val="100"/>
          <w:sz w:val="24"/>
          <w:szCs w:val="24"/>
          <w:lang w:val="ru-RU"/>
        </w:rPr>
        <w:t>мінус</w:t>
      </w:r>
      <w:proofErr w:type="spellEnd"/>
      <w:r w:rsidR="00C17D75">
        <w:rPr>
          <w:rFonts w:ascii="Times New Roman" w:hAnsi="Times New Roman" w:cs="Times New Roman"/>
          <w:w w:val="100"/>
          <w:sz w:val="24"/>
          <w:szCs w:val="24"/>
          <w:lang w:val="ru-RU"/>
        </w:rPr>
        <w:t xml:space="preserve"> </w:t>
      </w:r>
      <w:r w:rsidR="00F80A8C" w:rsidRPr="00F80A8C">
        <w:rPr>
          <w:rFonts w:ascii="Times New Roman" w:hAnsi="Times New Roman" w:cs="Times New Roman"/>
          <w:w w:val="100"/>
          <w:sz w:val="24"/>
          <w:szCs w:val="24"/>
          <w:lang w:val="ru-RU"/>
        </w:rPr>
        <w:t>40дБ.</w:t>
      </w:r>
    </w:p>
    <w:p w14:paraId="21109829" w14:textId="6E17592A" w:rsidR="00D072C4" w:rsidRPr="00F80A8C" w:rsidRDefault="00F80A8C" w:rsidP="00F80A8C">
      <w:pPr>
        <w:pStyle w:val="deFORMULA"/>
        <w:rPr>
          <w:rFonts w:ascii="Times New Roman" w:hAnsi="Times New Roman" w:cs="Times New Roman"/>
          <w:w w:val="100"/>
          <w:sz w:val="24"/>
          <w:szCs w:val="24"/>
        </w:rPr>
      </w:pPr>
      <w:r w:rsidRPr="00F80A8C">
        <w:rPr>
          <w:rFonts w:ascii="Times New Roman" w:hAnsi="Times New Roman" w:cs="Times New Roman"/>
          <w:w w:val="100"/>
          <w:sz w:val="24"/>
          <w:szCs w:val="24"/>
          <w:lang w:val="ru-RU"/>
        </w:rPr>
        <w:t xml:space="preserve">У </w:t>
      </w:r>
      <w:proofErr w:type="spellStart"/>
      <w:r w:rsidRPr="00F80A8C">
        <w:rPr>
          <w:rFonts w:ascii="Times New Roman" w:hAnsi="Times New Roman" w:cs="Times New Roman"/>
          <w:w w:val="100"/>
          <w:sz w:val="24"/>
          <w:szCs w:val="24"/>
          <w:lang w:val="ru-RU"/>
        </w:rPr>
        <w:t>розрахунках</w:t>
      </w:r>
      <w:proofErr w:type="spellEnd"/>
      <w:r w:rsidRPr="00F80A8C">
        <w:rPr>
          <w:rFonts w:ascii="Times New Roman" w:hAnsi="Times New Roman" w:cs="Times New Roman"/>
          <w:w w:val="100"/>
          <w:sz w:val="24"/>
          <w:szCs w:val="24"/>
          <w:lang w:val="ru-RU"/>
        </w:rPr>
        <w:t xml:space="preserve"> </w:t>
      </w:r>
      <w:proofErr w:type="spellStart"/>
      <w:r w:rsidRPr="00F80A8C">
        <w:rPr>
          <w:rFonts w:ascii="Times New Roman" w:hAnsi="Times New Roman" w:cs="Times New Roman"/>
          <w:w w:val="100"/>
          <w:sz w:val="24"/>
          <w:szCs w:val="24"/>
          <w:lang w:val="ru-RU"/>
        </w:rPr>
        <w:t>використовуються</w:t>
      </w:r>
      <w:proofErr w:type="spellEnd"/>
      <w:r w:rsidRPr="00F80A8C">
        <w:rPr>
          <w:rFonts w:ascii="Times New Roman" w:hAnsi="Times New Roman" w:cs="Times New Roman"/>
          <w:w w:val="100"/>
          <w:sz w:val="24"/>
          <w:szCs w:val="24"/>
          <w:lang w:val="ru-RU"/>
        </w:rPr>
        <w:t xml:space="preserve"> </w:t>
      </w:r>
      <w:proofErr w:type="spellStart"/>
      <w:r w:rsidRPr="00F80A8C">
        <w:rPr>
          <w:rFonts w:ascii="Times New Roman" w:hAnsi="Times New Roman" w:cs="Times New Roman"/>
          <w:w w:val="100"/>
          <w:sz w:val="24"/>
          <w:szCs w:val="24"/>
          <w:lang w:val="ru-RU"/>
        </w:rPr>
        <w:t>пояснення</w:t>
      </w:r>
      <w:proofErr w:type="spellEnd"/>
      <w:r w:rsidRPr="00F80A8C">
        <w:rPr>
          <w:rFonts w:ascii="Times New Roman" w:hAnsi="Times New Roman" w:cs="Times New Roman"/>
          <w:w w:val="100"/>
          <w:sz w:val="24"/>
          <w:szCs w:val="24"/>
          <w:lang w:val="ru-RU"/>
        </w:rPr>
        <w:t xml:space="preserve">, </w:t>
      </w:r>
      <w:proofErr w:type="spellStart"/>
      <w:r w:rsidRPr="00F80A8C">
        <w:rPr>
          <w:rFonts w:ascii="Times New Roman" w:hAnsi="Times New Roman" w:cs="Times New Roman"/>
          <w:w w:val="100"/>
          <w:sz w:val="24"/>
          <w:szCs w:val="24"/>
          <w:lang w:val="ru-RU"/>
        </w:rPr>
        <w:t>наведені</w:t>
      </w:r>
      <w:proofErr w:type="spellEnd"/>
      <w:r w:rsidRPr="00F80A8C">
        <w:rPr>
          <w:rFonts w:ascii="Times New Roman" w:hAnsi="Times New Roman" w:cs="Times New Roman"/>
          <w:w w:val="100"/>
          <w:sz w:val="24"/>
          <w:szCs w:val="24"/>
          <w:lang w:val="ru-RU"/>
        </w:rPr>
        <w:t xml:space="preserve"> на </w:t>
      </w:r>
      <w:proofErr w:type="spellStart"/>
      <w:r w:rsidRPr="00F80A8C">
        <w:rPr>
          <w:rFonts w:ascii="Times New Roman" w:hAnsi="Times New Roman" w:cs="Times New Roman"/>
          <w:w w:val="100"/>
          <w:sz w:val="24"/>
          <w:szCs w:val="24"/>
          <w:lang w:val="ru-RU"/>
        </w:rPr>
        <w:t>малюнку</w:t>
      </w:r>
      <w:proofErr w:type="spellEnd"/>
      <w:r w:rsidRPr="00F80A8C">
        <w:rPr>
          <w:rFonts w:ascii="Times New Roman" w:hAnsi="Times New Roman" w:cs="Times New Roman"/>
          <w:w w:val="100"/>
          <w:sz w:val="24"/>
          <w:szCs w:val="24"/>
          <w:lang w:val="ru-RU"/>
        </w:rPr>
        <w:t xml:space="preserve"> 3 </w:t>
      </w:r>
      <w:proofErr w:type="spellStart"/>
      <w:r w:rsidRPr="00F80A8C">
        <w:rPr>
          <w:rFonts w:ascii="Times New Roman" w:hAnsi="Times New Roman" w:cs="Times New Roman"/>
          <w:w w:val="100"/>
          <w:sz w:val="24"/>
          <w:szCs w:val="24"/>
          <w:lang w:val="ru-RU"/>
        </w:rPr>
        <w:t>цього</w:t>
      </w:r>
      <w:proofErr w:type="spellEnd"/>
      <w:r w:rsidRPr="00F80A8C">
        <w:rPr>
          <w:rFonts w:ascii="Times New Roman" w:hAnsi="Times New Roman" w:cs="Times New Roman"/>
          <w:w w:val="100"/>
          <w:sz w:val="24"/>
          <w:szCs w:val="24"/>
          <w:lang w:val="ru-RU"/>
        </w:rPr>
        <w:t xml:space="preserve"> </w:t>
      </w:r>
      <w:proofErr w:type="spellStart"/>
      <w:r w:rsidRPr="00F80A8C">
        <w:rPr>
          <w:rFonts w:ascii="Times New Roman" w:hAnsi="Times New Roman" w:cs="Times New Roman"/>
          <w:w w:val="100"/>
          <w:sz w:val="24"/>
          <w:szCs w:val="24"/>
          <w:lang w:val="ru-RU"/>
        </w:rPr>
        <w:t>додатка</w:t>
      </w:r>
      <w:proofErr w:type="spellEnd"/>
      <w:r w:rsidRPr="00F80A8C">
        <w:rPr>
          <w:rFonts w:ascii="Times New Roman" w:hAnsi="Times New Roman" w:cs="Times New Roman"/>
          <w:w w:val="100"/>
          <w:sz w:val="24"/>
          <w:szCs w:val="24"/>
          <w:lang w:val="ru-RU"/>
        </w:rPr>
        <w:t>.</w:t>
      </w:r>
    </w:p>
    <w:p w14:paraId="14AA16F8" w14:textId="4003DA0A" w:rsidR="00D072C4" w:rsidRPr="00A67348" w:rsidRDefault="00C17D75" w:rsidP="00C17D75">
      <w:pPr>
        <w:pStyle w:val="Ch63"/>
        <w:jc w:val="center"/>
        <w:rPr>
          <w:w w:val="100"/>
          <w:sz w:val="24"/>
          <w:szCs w:val="24"/>
        </w:rPr>
      </w:pPr>
      <w:r>
        <w:rPr>
          <w:noProof/>
          <w:w w:val="100"/>
          <w:sz w:val="24"/>
          <w:szCs w:val="24"/>
          <w14:ligatures w14:val="standardContextual"/>
        </w:rPr>
        <w:drawing>
          <wp:inline distT="0" distB="0" distL="0" distR="0" wp14:anchorId="6ED0754A" wp14:editId="7B6A3542">
            <wp:extent cx="4467449" cy="2087880"/>
            <wp:effectExtent l="0" t="0" r="9525" b="7620"/>
            <wp:docPr id="100380729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7298" name="Рисунок 1003807298"/>
                    <pic:cNvPicPr/>
                  </pic:nvPicPr>
                  <pic:blipFill>
                    <a:blip r:embed="rId200">
                      <a:extLst>
                        <a:ext uri="{28A0092B-C50C-407E-A947-70E740481C1C}">
                          <a14:useLocalDpi xmlns:a14="http://schemas.microsoft.com/office/drawing/2010/main" val="0"/>
                        </a:ext>
                      </a:extLst>
                    </a:blip>
                    <a:stretch>
                      <a:fillRect/>
                    </a:stretch>
                  </pic:blipFill>
                  <pic:spPr>
                    <a:xfrm>
                      <a:off x="0" y="0"/>
                      <a:ext cx="4468678" cy="2088454"/>
                    </a:xfrm>
                    <a:prstGeom prst="rect">
                      <a:avLst/>
                    </a:prstGeom>
                  </pic:spPr>
                </pic:pic>
              </a:graphicData>
            </a:graphic>
          </wp:inline>
        </w:drawing>
      </w:r>
    </w:p>
    <w:p w14:paraId="5C3FD2CD" w14:textId="77777777" w:rsidR="00D072C4" w:rsidRDefault="00D072C4" w:rsidP="00D072C4">
      <w:pPr>
        <w:pStyle w:val="Ch6c"/>
        <w:spacing w:after="0"/>
        <w:rPr>
          <w:rFonts w:asciiTheme="minorHAnsi" w:hAnsiTheme="minorHAnsi"/>
          <w:w w:val="100"/>
          <w:sz w:val="20"/>
          <w:szCs w:val="20"/>
          <w:vertAlign w:val="subscript"/>
          <w:lang w:val="ru-RU"/>
        </w:rPr>
      </w:pPr>
      <w:r w:rsidRPr="00C17D75">
        <w:rPr>
          <w:i/>
          <w:iCs/>
          <w:w w:val="100"/>
          <w:sz w:val="20"/>
          <w:szCs w:val="20"/>
        </w:rPr>
        <w:t xml:space="preserve">Малюнок 3. </w:t>
      </w:r>
      <w:r w:rsidRPr="00C17D75">
        <w:rPr>
          <w:w w:val="100"/>
          <w:sz w:val="20"/>
          <w:szCs w:val="20"/>
        </w:rPr>
        <w:t xml:space="preserve">— До визначення коефіцієнта частотної вибірковості приймача: </w:t>
      </w:r>
      <w:proofErr w:type="spellStart"/>
      <w:r w:rsidRPr="00C17D75">
        <w:rPr>
          <w:w w:val="100"/>
          <w:sz w:val="20"/>
          <w:szCs w:val="20"/>
        </w:rPr>
        <w:t>B</w:t>
      </w:r>
      <w:r w:rsidRPr="00C17D75">
        <w:rPr>
          <w:w w:val="100"/>
          <w:sz w:val="20"/>
          <w:szCs w:val="20"/>
          <w:vertAlign w:val="subscript"/>
        </w:rPr>
        <w:t>прд</w:t>
      </w:r>
      <w:proofErr w:type="spellEnd"/>
      <w:r w:rsidRPr="00C17D75">
        <w:rPr>
          <w:w w:val="100"/>
          <w:sz w:val="20"/>
          <w:szCs w:val="20"/>
        </w:rPr>
        <w:t xml:space="preserve"> &gt; </w:t>
      </w:r>
      <w:proofErr w:type="spellStart"/>
      <w:r w:rsidRPr="00C17D75">
        <w:rPr>
          <w:w w:val="100"/>
          <w:sz w:val="20"/>
          <w:szCs w:val="20"/>
        </w:rPr>
        <w:t>B</w:t>
      </w:r>
      <w:r w:rsidRPr="00C17D75">
        <w:rPr>
          <w:w w:val="100"/>
          <w:sz w:val="20"/>
          <w:szCs w:val="20"/>
          <w:vertAlign w:val="subscript"/>
        </w:rPr>
        <w:t>прм</w:t>
      </w:r>
      <w:proofErr w:type="spellEnd"/>
    </w:p>
    <w:p w14:paraId="4353D81F" w14:textId="77777777" w:rsidR="00C17D75" w:rsidRDefault="00C17D75" w:rsidP="00D072C4">
      <w:pPr>
        <w:pStyle w:val="Ch6c"/>
        <w:spacing w:after="0"/>
        <w:rPr>
          <w:rFonts w:asciiTheme="minorHAnsi" w:hAnsiTheme="minorHAnsi"/>
          <w:w w:val="100"/>
          <w:sz w:val="20"/>
          <w:szCs w:val="20"/>
          <w:lang w:val="ru-RU"/>
        </w:rPr>
        <w:sectPr w:rsidR="00C17D75" w:rsidSect="00CB4583">
          <w:pgSz w:w="11906" w:h="16838" w:code="9"/>
          <w:pgMar w:top="567" w:right="567" w:bottom="567" w:left="567" w:header="708" w:footer="708" w:gutter="0"/>
          <w:cols w:space="720"/>
          <w:noEndnote/>
          <w:docGrid w:linePitch="299"/>
        </w:sectPr>
      </w:pPr>
    </w:p>
    <w:p w14:paraId="1786F0D8" w14:textId="77777777" w:rsidR="00D072C4" w:rsidRPr="00AB634B" w:rsidRDefault="00D072C4" w:rsidP="00D072C4">
      <w:pPr>
        <w:pStyle w:val="Ch6a"/>
        <w:ind w:left="4932"/>
        <w:rPr>
          <w:w w:val="100"/>
          <w:sz w:val="24"/>
          <w:szCs w:val="24"/>
        </w:rPr>
      </w:pPr>
      <w:r w:rsidRPr="00AB634B">
        <w:rPr>
          <w:w w:val="100"/>
          <w:sz w:val="24"/>
          <w:szCs w:val="24"/>
        </w:rPr>
        <w:t>Додаток 5</w:t>
      </w:r>
      <w:r w:rsidRPr="00AB634B">
        <w:rPr>
          <w:w w:val="100"/>
          <w:sz w:val="24"/>
          <w:szCs w:val="24"/>
        </w:rPr>
        <w:br/>
        <w:t xml:space="preserve">до Методики здійснення розрахунків </w:t>
      </w:r>
      <w:r w:rsidRPr="00AB634B">
        <w:rPr>
          <w:w w:val="100"/>
          <w:sz w:val="24"/>
          <w:szCs w:val="24"/>
        </w:rPr>
        <w:br/>
        <w:t>електромагнітної сумісності</w:t>
      </w:r>
      <w:r w:rsidRPr="00AB634B">
        <w:rPr>
          <w:w w:val="100"/>
          <w:sz w:val="24"/>
          <w:szCs w:val="24"/>
        </w:rPr>
        <w:br/>
        <w:t>(пункт 35 розділу II)</w:t>
      </w:r>
    </w:p>
    <w:p w14:paraId="2ED2574D" w14:textId="77777777" w:rsidR="00D072C4" w:rsidRPr="00AB634B" w:rsidRDefault="00D072C4" w:rsidP="00D072C4">
      <w:pPr>
        <w:pStyle w:val="Ch67"/>
        <w:spacing w:before="227"/>
        <w:rPr>
          <w:rFonts w:ascii="Pragmatica Book" w:hAnsi="Pragmatica Book"/>
          <w:w w:val="100"/>
          <w:sz w:val="28"/>
          <w:szCs w:val="28"/>
        </w:rPr>
      </w:pPr>
      <w:r w:rsidRPr="00AB634B">
        <w:rPr>
          <w:rFonts w:ascii="Pragmatica Book" w:hAnsi="Pragmatica Book"/>
          <w:w w:val="100"/>
          <w:sz w:val="28"/>
          <w:szCs w:val="28"/>
        </w:rPr>
        <w:t xml:space="preserve">Розрахунок коефіцієнта підсилення антени </w:t>
      </w:r>
      <w:r w:rsidRPr="00AB634B">
        <w:rPr>
          <w:rFonts w:ascii="Pragmatica Book" w:hAnsi="Pragmatica Book"/>
          <w:w w:val="100"/>
          <w:sz w:val="28"/>
          <w:szCs w:val="28"/>
        </w:rPr>
        <w:br/>
        <w:t>в заданому напрямку або в ближній зоні</w:t>
      </w:r>
    </w:p>
    <w:p w14:paraId="566BEDBA" w14:textId="76A91A0F" w:rsidR="00D072C4" w:rsidRPr="00AB634B" w:rsidRDefault="00D072C4" w:rsidP="00D072C4">
      <w:pPr>
        <w:pStyle w:val="Ch68"/>
        <w:spacing w:before="0"/>
        <w:rPr>
          <w:rFonts w:ascii="Pragmatica Book" w:hAnsi="Pragmatica Book"/>
          <w:w w:val="100"/>
          <w:sz w:val="24"/>
          <w:szCs w:val="24"/>
        </w:rPr>
      </w:pPr>
      <w:r w:rsidRPr="00AB634B">
        <w:rPr>
          <w:rFonts w:ascii="Pragmatica Book" w:hAnsi="Pragmatica Book"/>
          <w:w w:val="100"/>
          <w:sz w:val="24"/>
          <w:szCs w:val="24"/>
        </w:rPr>
        <w:t xml:space="preserve">1. Розрахунок горизонтального </w:t>
      </w:r>
      <w:r w:rsidRPr="00AB634B">
        <w:rPr>
          <w:rFonts w:ascii="Pragmatica Book" w:hAnsi="Pragmatica Book" w:cs="Pragmatica Book"/>
          <w:b w:val="0"/>
          <w:bCs w:val="0"/>
          <w:w w:val="100"/>
          <w:sz w:val="24"/>
          <w:szCs w:val="24"/>
        </w:rPr>
        <w:t>φ</w:t>
      </w:r>
      <w:r w:rsidRPr="00AB634B">
        <w:rPr>
          <w:rFonts w:ascii="Pragmatica Book" w:hAnsi="Pragmatica Book"/>
          <w:w w:val="100"/>
          <w:sz w:val="24"/>
          <w:szCs w:val="24"/>
        </w:rPr>
        <w:t xml:space="preserve"> і вертикального кута </w:t>
      </w:r>
      <w:r w:rsidRPr="00AB634B">
        <w:rPr>
          <w:rFonts w:ascii="Pragmatica Book" w:hAnsi="Pragmatica Book" w:cs="Symbol"/>
          <w:b w:val="0"/>
          <w:bCs w:val="0"/>
          <w:w w:val="100"/>
          <w:sz w:val="24"/>
          <w:szCs w:val="24"/>
        </w:rPr>
        <w:t>q</w:t>
      </w:r>
      <w:r w:rsidRPr="00AB634B">
        <w:rPr>
          <w:rFonts w:ascii="Pragmatica Book" w:hAnsi="Pragmatica Book"/>
          <w:w w:val="100"/>
          <w:sz w:val="24"/>
          <w:szCs w:val="24"/>
        </w:rPr>
        <w:t> діаграми спрямованості антени</w:t>
      </w:r>
    </w:p>
    <w:p w14:paraId="058BE0B9" w14:textId="77777777" w:rsidR="00D072C4" w:rsidRPr="00AB634B" w:rsidRDefault="00D072C4" w:rsidP="00D072C4">
      <w:pPr>
        <w:pStyle w:val="Ch63"/>
        <w:rPr>
          <w:w w:val="100"/>
          <w:sz w:val="24"/>
          <w:szCs w:val="24"/>
        </w:rPr>
      </w:pPr>
      <w:r w:rsidRPr="00AB634B">
        <w:rPr>
          <w:w w:val="100"/>
          <w:sz w:val="24"/>
          <w:szCs w:val="24"/>
        </w:rPr>
        <w:t>1.1. Горизонтальний кут φ діаграми спрямованості антени для заданої точки спостереження розраховується з урахуванням параметрів, визначених у пункті 36 розділу ІІ Методики здійснення розрахунків електромагнітної сумісності, схему якого наведено на малюнку 1 цього додатка.</w:t>
      </w:r>
    </w:p>
    <w:p w14:paraId="6238DF1D" w14:textId="2F8E73DB" w:rsidR="00D072C4" w:rsidRPr="00A67348" w:rsidRDefault="00C17D75" w:rsidP="00C17D75">
      <w:pPr>
        <w:pStyle w:val="Ch63"/>
        <w:jc w:val="center"/>
        <w:rPr>
          <w:w w:val="100"/>
          <w:sz w:val="24"/>
          <w:szCs w:val="24"/>
        </w:rPr>
      </w:pPr>
      <w:r>
        <w:rPr>
          <w:noProof/>
          <w:w w:val="100"/>
          <w:sz w:val="24"/>
          <w:szCs w:val="24"/>
          <w14:ligatures w14:val="standardContextual"/>
        </w:rPr>
        <w:drawing>
          <wp:inline distT="0" distB="0" distL="0" distR="0" wp14:anchorId="06FF691C" wp14:editId="75E82F4B">
            <wp:extent cx="3436620" cy="3304684"/>
            <wp:effectExtent l="0" t="0" r="0" b="0"/>
            <wp:docPr id="166815853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58531" name="Рисунок 1668158531"/>
                    <pic:cNvPicPr/>
                  </pic:nvPicPr>
                  <pic:blipFill>
                    <a:blip r:embed="rId201">
                      <a:extLst>
                        <a:ext uri="{28A0092B-C50C-407E-A947-70E740481C1C}">
                          <a14:useLocalDpi xmlns:a14="http://schemas.microsoft.com/office/drawing/2010/main" val="0"/>
                        </a:ext>
                      </a:extLst>
                    </a:blip>
                    <a:stretch>
                      <a:fillRect/>
                    </a:stretch>
                  </pic:blipFill>
                  <pic:spPr>
                    <a:xfrm>
                      <a:off x="0" y="0"/>
                      <a:ext cx="3440141" cy="3308070"/>
                    </a:xfrm>
                    <a:prstGeom prst="rect">
                      <a:avLst/>
                    </a:prstGeom>
                  </pic:spPr>
                </pic:pic>
              </a:graphicData>
            </a:graphic>
          </wp:inline>
        </w:drawing>
      </w:r>
    </w:p>
    <w:p w14:paraId="3AD4476F" w14:textId="77777777" w:rsidR="00D072C4" w:rsidRPr="00C17D75" w:rsidRDefault="00D072C4" w:rsidP="00D072C4">
      <w:pPr>
        <w:pStyle w:val="Ch6c"/>
        <w:rPr>
          <w:w w:val="100"/>
          <w:sz w:val="20"/>
          <w:szCs w:val="20"/>
        </w:rPr>
      </w:pPr>
      <w:r w:rsidRPr="00C17D75">
        <w:rPr>
          <w:i/>
          <w:iCs/>
          <w:w w:val="100"/>
          <w:sz w:val="20"/>
          <w:szCs w:val="20"/>
        </w:rPr>
        <w:t xml:space="preserve">Малюнок 1. </w:t>
      </w:r>
      <w:r w:rsidRPr="00C17D75">
        <w:rPr>
          <w:w w:val="100"/>
          <w:sz w:val="20"/>
          <w:szCs w:val="20"/>
        </w:rPr>
        <w:t>— Схема розрахунку горизонтального кута ДСА для заданої точки спостереження.</w:t>
      </w:r>
    </w:p>
    <w:p w14:paraId="7CC53660" w14:textId="77777777" w:rsidR="00D072C4" w:rsidRPr="00A67348" w:rsidRDefault="00D072C4" w:rsidP="00D072C4">
      <w:pPr>
        <w:pStyle w:val="Ch63"/>
        <w:rPr>
          <w:w w:val="100"/>
          <w:sz w:val="24"/>
          <w:szCs w:val="24"/>
        </w:rPr>
      </w:pPr>
      <w:r w:rsidRPr="00A67348">
        <w:rPr>
          <w:w w:val="100"/>
          <w:sz w:val="24"/>
          <w:szCs w:val="24"/>
        </w:rPr>
        <w:t xml:space="preserve">1.2. Вертикальний кут </w:t>
      </w:r>
      <w:r w:rsidRPr="00A67348">
        <w:rPr>
          <w:rFonts w:ascii="Symbol" w:hAnsi="Symbol" w:cs="Symbol"/>
          <w:w w:val="100"/>
          <w:sz w:val="24"/>
          <w:szCs w:val="24"/>
        </w:rPr>
        <w:t>q</w:t>
      </w:r>
      <w:r w:rsidRPr="00A67348">
        <w:rPr>
          <w:w w:val="100"/>
          <w:sz w:val="24"/>
          <w:szCs w:val="24"/>
        </w:rPr>
        <w:t xml:space="preserve"> діаграми спрямованості антени для заданої точки спостереження розраховується з урахуванням параметрів, визначених у пункті 36 розділу ІІ Методики здійснення розрахунків електромагнітної сумісності, схему якого наведено на малюнку 2 цього додатка.</w:t>
      </w:r>
    </w:p>
    <w:p w14:paraId="34C404E6" w14:textId="2A91EF72" w:rsidR="00D072C4" w:rsidRPr="00A67348" w:rsidRDefault="00924146" w:rsidP="00C17D75">
      <w:pPr>
        <w:pStyle w:val="Ch63"/>
        <w:jc w:val="center"/>
        <w:rPr>
          <w:w w:val="100"/>
          <w:sz w:val="24"/>
          <w:szCs w:val="24"/>
        </w:rPr>
      </w:pPr>
      <w:r>
        <w:rPr>
          <w:noProof/>
          <w:w w:val="100"/>
          <w:sz w:val="24"/>
          <w:szCs w:val="24"/>
          <w14:ligatures w14:val="standardContextual"/>
        </w:rPr>
        <w:drawing>
          <wp:inline distT="0" distB="0" distL="0" distR="0" wp14:anchorId="3B9BA841" wp14:editId="5F1D1882">
            <wp:extent cx="4029075" cy="4448175"/>
            <wp:effectExtent l="0" t="0" r="9525" b="9525"/>
            <wp:docPr id="5051238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23899" name="Рисунок 505123899"/>
                    <pic:cNvPicPr/>
                  </pic:nvPicPr>
                  <pic:blipFill>
                    <a:blip r:embed="rId202">
                      <a:extLst>
                        <a:ext uri="{28A0092B-C50C-407E-A947-70E740481C1C}">
                          <a14:useLocalDpi xmlns:a14="http://schemas.microsoft.com/office/drawing/2010/main" val="0"/>
                        </a:ext>
                      </a:extLst>
                    </a:blip>
                    <a:stretch>
                      <a:fillRect/>
                    </a:stretch>
                  </pic:blipFill>
                  <pic:spPr>
                    <a:xfrm>
                      <a:off x="0" y="0"/>
                      <a:ext cx="4029075" cy="4448175"/>
                    </a:xfrm>
                    <a:prstGeom prst="rect">
                      <a:avLst/>
                    </a:prstGeom>
                  </pic:spPr>
                </pic:pic>
              </a:graphicData>
            </a:graphic>
          </wp:inline>
        </w:drawing>
      </w:r>
    </w:p>
    <w:p w14:paraId="5EFCC77D" w14:textId="77777777" w:rsidR="00D072C4" w:rsidRPr="00C17D75" w:rsidRDefault="00D072C4" w:rsidP="00D072C4">
      <w:pPr>
        <w:pStyle w:val="Ch6c"/>
        <w:rPr>
          <w:w w:val="100"/>
          <w:sz w:val="20"/>
          <w:szCs w:val="20"/>
        </w:rPr>
      </w:pPr>
      <w:r w:rsidRPr="00C17D75">
        <w:rPr>
          <w:i/>
          <w:iCs/>
          <w:w w:val="100"/>
          <w:sz w:val="20"/>
          <w:szCs w:val="20"/>
        </w:rPr>
        <w:t xml:space="preserve">Малюнок 2. </w:t>
      </w:r>
      <w:r w:rsidRPr="00C17D75">
        <w:rPr>
          <w:w w:val="100"/>
          <w:sz w:val="20"/>
          <w:szCs w:val="20"/>
        </w:rPr>
        <w:t>— Схема розрахунку вертикального кута ДСА для заданої точки спостереження.</w:t>
      </w:r>
    </w:p>
    <w:p w14:paraId="227E01BF" w14:textId="5ADC2A24" w:rsidR="00D072C4" w:rsidRPr="00A67348" w:rsidRDefault="00D072C4" w:rsidP="00D072C4">
      <w:pPr>
        <w:pStyle w:val="Ch68"/>
        <w:rPr>
          <w:w w:val="100"/>
          <w:sz w:val="24"/>
          <w:szCs w:val="24"/>
        </w:rPr>
      </w:pPr>
      <w:r w:rsidRPr="00A67348">
        <w:rPr>
          <w:w w:val="100"/>
          <w:sz w:val="24"/>
          <w:szCs w:val="24"/>
        </w:rPr>
        <w:t>2. Експериментальні графіки для розрахунку коефіцієнта підсилення антени з прямокутною апертурою в ближній зоні</w:t>
      </w:r>
    </w:p>
    <w:p w14:paraId="5715AF1D" w14:textId="77777777" w:rsidR="00D072C4" w:rsidRPr="00A67348" w:rsidRDefault="00D072C4" w:rsidP="00D072C4">
      <w:pPr>
        <w:pStyle w:val="Ch63"/>
        <w:rPr>
          <w:w w:val="100"/>
          <w:sz w:val="24"/>
          <w:szCs w:val="24"/>
        </w:rPr>
      </w:pPr>
      <w:r w:rsidRPr="00A67348">
        <w:rPr>
          <w:w w:val="100"/>
          <w:sz w:val="24"/>
          <w:szCs w:val="24"/>
        </w:rPr>
        <w:t xml:space="preserve">2.1. У розрахунках коефіцієнта підсилення антени в ближній зоні для антен з прямокутною апертурою і рівномірним або </w:t>
      </w:r>
      <w:proofErr w:type="spellStart"/>
      <w:r w:rsidRPr="00A67348">
        <w:rPr>
          <w:w w:val="100"/>
          <w:sz w:val="24"/>
          <w:szCs w:val="24"/>
        </w:rPr>
        <w:t>косинусоїдним</w:t>
      </w:r>
      <w:proofErr w:type="spellEnd"/>
      <w:r w:rsidRPr="00A67348">
        <w:rPr>
          <w:w w:val="100"/>
          <w:sz w:val="24"/>
          <w:szCs w:val="24"/>
        </w:rPr>
        <w:t xml:space="preserve"> розподілом поля враховується поправка </w:t>
      </w:r>
      <w:r w:rsidRPr="00A67348">
        <w:rPr>
          <w:rFonts w:ascii="Symbol" w:hAnsi="Symbol" w:cs="Symbol"/>
          <w:w w:val="100"/>
          <w:sz w:val="24"/>
          <w:szCs w:val="24"/>
        </w:rPr>
        <w:t>D</w:t>
      </w:r>
      <w:proofErr w:type="spellStart"/>
      <w:r w:rsidRPr="00A67348">
        <w:rPr>
          <w:w w:val="100"/>
          <w:sz w:val="24"/>
          <w:szCs w:val="24"/>
        </w:rPr>
        <w:t>G</w:t>
      </w:r>
      <w:r w:rsidRPr="00A67348">
        <w:rPr>
          <w:w w:val="100"/>
          <w:sz w:val="24"/>
          <w:szCs w:val="24"/>
          <w:vertAlign w:val="subscript"/>
        </w:rPr>
        <w:t>бз</w:t>
      </w:r>
      <w:proofErr w:type="spellEnd"/>
      <w:r w:rsidRPr="00A67348">
        <w:rPr>
          <w:w w:val="100"/>
          <w:sz w:val="24"/>
          <w:szCs w:val="24"/>
        </w:rPr>
        <w:t>, яка визначається за графіками, наведеними на малюнку 3 цього додатка.</w:t>
      </w:r>
    </w:p>
    <w:p w14:paraId="75EBC43F" w14:textId="69F81CA8" w:rsidR="00D072C4" w:rsidRPr="00A67348" w:rsidRDefault="00D072C4" w:rsidP="00C17D75">
      <w:pPr>
        <w:pStyle w:val="Ch63"/>
        <w:jc w:val="center"/>
        <w:rPr>
          <w:w w:val="100"/>
          <w:sz w:val="24"/>
          <w:szCs w:val="24"/>
        </w:rPr>
      </w:pPr>
      <w:r w:rsidRPr="00A67348">
        <w:rPr>
          <w:noProof/>
          <w:w w:val="100"/>
          <w:sz w:val="24"/>
          <w:szCs w:val="24"/>
        </w:rPr>
        <w:drawing>
          <wp:inline distT="0" distB="0" distL="0" distR="0" wp14:anchorId="62FB8F33" wp14:editId="35787A49">
            <wp:extent cx="4320540" cy="3048000"/>
            <wp:effectExtent l="0" t="0" r="3810" b="0"/>
            <wp:docPr id="167175955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20540" cy="3048000"/>
                    </a:xfrm>
                    <a:prstGeom prst="rect">
                      <a:avLst/>
                    </a:prstGeom>
                    <a:noFill/>
                    <a:ln>
                      <a:noFill/>
                    </a:ln>
                  </pic:spPr>
                </pic:pic>
              </a:graphicData>
            </a:graphic>
          </wp:inline>
        </w:drawing>
      </w:r>
    </w:p>
    <w:p w14:paraId="70D4A77C" w14:textId="585783DD" w:rsidR="00D072C4" w:rsidRPr="00A67348" w:rsidRDefault="00D072C4" w:rsidP="00C17D75">
      <w:pPr>
        <w:pStyle w:val="Ch63"/>
        <w:jc w:val="center"/>
        <w:rPr>
          <w:w w:val="100"/>
          <w:sz w:val="24"/>
          <w:szCs w:val="24"/>
        </w:rPr>
      </w:pPr>
      <w:r w:rsidRPr="00A67348">
        <w:rPr>
          <w:noProof/>
          <w:w w:val="100"/>
          <w:sz w:val="24"/>
          <w:szCs w:val="24"/>
        </w:rPr>
        <w:drawing>
          <wp:inline distT="0" distB="0" distL="0" distR="0" wp14:anchorId="67B180CD" wp14:editId="60C3F33E">
            <wp:extent cx="4320540" cy="2872740"/>
            <wp:effectExtent l="0" t="0" r="3810" b="3810"/>
            <wp:docPr id="12368159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20540" cy="2872740"/>
                    </a:xfrm>
                    <a:prstGeom prst="rect">
                      <a:avLst/>
                    </a:prstGeom>
                    <a:noFill/>
                    <a:ln>
                      <a:noFill/>
                    </a:ln>
                  </pic:spPr>
                </pic:pic>
              </a:graphicData>
            </a:graphic>
          </wp:inline>
        </w:drawing>
      </w:r>
    </w:p>
    <w:p w14:paraId="292A30F7" w14:textId="77777777" w:rsidR="00D072C4" w:rsidRPr="00C17D75" w:rsidRDefault="00D072C4" w:rsidP="00D072C4">
      <w:pPr>
        <w:pStyle w:val="Ch6c"/>
        <w:rPr>
          <w:w w:val="100"/>
          <w:sz w:val="20"/>
          <w:szCs w:val="20"/>
        </w:rPr>
      </w:pPr>
      <w:r w:rsidRPr="00C17D75">
        <w:rPr>
          <w:i/>
          <w:iCs/>
          <w:w w:val="100"/>
          <w:sz w:val="20"/>
          <w:szCs w:val="20"/>
        </w:rPr>
        <w:t xml:space="preserve">Малюнок 3. </w:t>
      </w:r>
      <w:r w:rsidRPr="00C17D75">
        <w:rPr>
          <w:w w:val="100"/>
          <w:sz w:val="20"/>
          <w:szCs w:val="20"/>
        </w:rPr>
        <w:t xml:space="preserve">— Поправка до коефіцієнта підсилення антени в ближній зоні </w:t>
      </w:r>
      <w:r w:rsidRPr="00C17D75">
        <w:rPr>
          <w:w w:val="100"/>
          <w:sz w:val="20"/>
          <w:szCs w:val="20"/>
        </w:rPr>
        <w:br/>
        <w:t xml:space="preserve">для антен з прямокутною апертурою і рівномірним (а) </w:t>
      </w:r>
      <w:r w:rsidRPr="00C17D75">
        <w:rPr>
          <w:w w:val="100"/>
          <w:sz w:val="20"/>
          <w:szCs w:val="20"/>
        </w:rPr>
        <w:br/>
        <w:t xml:space="preserve">та </w:t>
      </w:r>
      <w:proofErr w:type="spellStart"/>
      <w:r w:rsidRPr="00C17D75">
        <w:rPr>
          <w:w w:val="100"/>
          <w:sz w:val="20"/>
          <w:szCs w:val="20"/>
        </w:rPr>
        <w:t>косинусоідним</w:t>
      </w:r>
      <w:proofErr w:type="spellEnd"/>
      <w:r w:rsidRPr="00C17D75">
        <w:rPr>
          <w:w w:val="100"/>
          <w:sz w:val="20"/>
          <w:szCs w:val="20"/>
        </w:rPr>
        <w:t xml:space="preserve"> (б) розподіленням поля.</w:t>
      </w:r>
    </w:p>
    <w:p w14:paraId="52A54361" w14:textId="77777777" w:rsidR="00D072C4" w:rsidRPr="00A67348" w:rsidRDefault="00D072C4" w:rsidP="00D072C4">
      <w:pPr>
        <w:pStyle w:val="Ch63"/>
        <w:rPr>
          <w:w w:val="100"/>
          <w:sz w:val="24"/>
          <w:szCs w:val="24"/>
        </w:rPr>
      </w:pPr>
      <w:r w:rsidRPr="00A67348">
        <w:rPr>
          <w:w w:val="100"/>
          <w:sz w:val="24"/>
          <w:szCs w:val="24"/>
        </w:rPr>
        <w:t>2.2. У розрахунках коефіцієнта підсилення антени в ближній зоні для антен з прямокутною апертурою і косинус</w:t>
      </w:r>
      <w:r w:rsidRPr="00A67348">
        <w:rPr>
          <w:w w:val="100"/>
          <w:sz w:val="24"/>
          <w:szCs w:val="24"/>
        </w:rPr>
        <w:noBreakHyphen/>
        <w:t>квадратним або косинус</w:t>
      </w:r>
      <w:r w:rsidRPr="00A67348">
        <w:rPr>
          <w:w w:val="100"/>
          <w:sz w:val="24"/>
          <w:szCs w:val="24"/>
        </w:rPr>
        <w:noBreakHyphen/>
        <w:t xml:space="preserve">кубічним розподілом поля враховується поправка </w:t>
      </w:r>
      <w:r w:rsidRPr="00A67348">
        <w:rPr>
          <w:rFonts w:ascii="Symbol" w:hAnsi="Symbol" w:cs="Symbol"/>
          <w:w w:val="100"/>
          <w:sz w:val="24"/>
          <w:szCs w:val="24"/>
        </w:rPr>
        <w:t>D</w:t>
      </w:r>
      <w:proofErr w:type="spellStart"/>
      <w:r w:rsidRPr="00A67348">
        <w:rPr>
          <w:w w:val="100"/>
          <w:sz w:val="24"/>
          <w:szCs w:val="24"/>
        </w:rPr>
        <w:t>G</w:t>
      </w:r>
      <w:r w:rsidRPr="00A67348">
        <w:rPr>
          <w:w w:val="100"/>
          <w:sz w:val="24"/>
          <w:szCs w:val="24"/>
          <w:vertAlign w:val="subscript"/>
        </w:rPr>
        <w:t>бз</w:t>
      </w:r>
      <w:proofErr w:type="spellEnd"/>
      <w:r w:rsidRPr="00A67348">
        <w:rPr>
          <w:w w:val="100"/>
          <w:sz w:val="24"/>
          <w:szCs w:val="24"/>
        </w:rPr>
        <w:t>, яка визначається за графіками, наведеними на малюнку 4 цього додатка.</w:t>
      </w:r>
    </w:p>
    <w:p w14:paraId="2916BD4D" w14:textId="26368907" w:rsidR="00D072C4" w:rsidRPr="00A67348" w:rsidRDefault="00D072C4" w:rsidP="00C17D75">
      <w:pPr>
        <w:pStyle w:val="Ch63"/>
        <w:jc w:val="center"/>
        <w:rPr>
          <w:w w:val="100"/>
          <w:sz w:val="24"/>
          <w:szCs w:val="24"/>
        </w:rPr>
      </w:pPr>
      <w:r w:rsidRPr="00A67348">
        <w:rPr>
          <w:noProof/>
          <w:w w:val="100"/>
          <w:sz w:val="24"/>
          <w:szCs w:val="24"/>
        </w:rPr>
        <w:drawing>
          <wp:inline distT="0" distB="0" distL="0" distR="0" wp14:anchorId="1FA71A2E" wp14:editId="37071828">
            <wp:extent cx="4320540" cy="2552700"/>
            <wp:effectExtent l="0" t="0" r="3810" b="0"/>
            <wp:docPr id="14019884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20540" cy="2552700"/>
                    </a:xfrm>
                    <a:prstGeom prst="rect">
                      <a:avLst/>
                    </a:prstGeom>
                    <a:noFill/>
                    <a:ln>
                      <a:noFill/>
                    </a:ln>
                  </pic:spPr>
                </pic:pic>
              </a:graphicData>
            </a:graphic>
          </wp:inline>
        </w:drawing>
      </w:r>
    </w:p>
    <w:p w14:paraId="6868FD60" w14:textId="1B01A4B1" w:rsidR="00D072C4" w:rsidRPr="00A67348" w:rsidRDefault="00D072C4" w:rsidP="00C17D75">
      <w:pPr>
        <w:pStyle w:val="Ch63"/>
        <w:jc w:val="center"/>
        <w:rPr>
          <w:w w:val="100"/>
          <w:sz w:val="24"/>
          <w:szCs w:val="24"/>
        </w:rPr>
      </w:pPr>
      <w:r w:rsidRPr="00A67348">
        <w:rPr>
          <w:noProof/>
          <w:w w:val="100"/>
          <w:sz w:val="24"/>
          <w:szCs w:val="24"/>
        </w:rPr>
        <w:drawing>
          <wp:inline distT="0" distB="0" distL="0" distR="0" wp14:anchorId="68A42B27" wp14:editId="0669918E">
            <wp:extent cx="4320540" cy="2537460"/>
            <wp:effectExtent l="0" t="0" r="3810" b="0"/>
            <wp:docPr id="881093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20540" cy="2537460"/>
                    </a:xfrm>
                    <a:prstGeom prst="rect">
                      <a:avLst/>
                    </a:prstGeom>
                    <a:noFill/>
                    <a:ln>
                      <a:noFill/>
                    </a:ln>
                  </pic:spPr>
                </pic:pic>
              </a:graphicData>
            </a:graphic>
          </wp:inline>
        </w:drawing>
      </w:r>
    </w:p>
    <w:p w14:paraId="1ECD33E1" w14:textId="77777777" w:rsidR="00D072C4" w:rsidRPr="00C17D75" w:rsidRDefault="00D072C4" w:rsidP="00D072C4">
      <w:pPr>
        <w:pStyle w:val="Ch6c"/>
        <w:rPr>
          <w:w w:val="100"/>
          <w:sz w:val="20"/>
          <w:szCs w:val="20"/>
        </w:rPr>
      </w:pPr>
      <w:r w:rsidRPr="00C17D75">
        <w:rPr>
          <w:i/>
          <w:iCs/>
          <w:w w:val="100"/>
          <w:sz w:val="20"/>
          <w:szCs w:val="20"/>
        </w:rPr>
        <w:t xml:space="preserve">Малюнок 4. </w:t>
      </w:r>
      <w:r w:rsidRPr="00C17D75">
        <w:rPr>
          <w:w w:val="100"/>
          <w:sz w:val="20"/>
          <w:szCs w:val="20"/>
        </w:rPr>
        <w:t xml:space="preserve">— Поправка до коефіцієнта підсилення антени в ближній зоні </w:t>
      </w:r>
      <w:r w:rsidRPr="00C17D75">
        <w:rPr>
          <w:w w:val="100"/>
          <w:sz w:val="20"/>
          <w:szCs w:val="20"/>
        </w:rPr>
        <w:br/>
        <w:t xml:space="preserve">для антен з прямокутною апертурою і косинус-квадратним (а) </w:t>
      </w:r>
      <w:r w:rsidRPr="00C17D75">
        <w:rPr>
          <w:w w:val="100"/>
          <w:sz w:val="20"/>
          <w:szCs w:val="20"/>
        </w:rPr>
        <w:br/>
        <w:t>та косинус-кубічним (б) розподіленням поля.</w:t>
      </w:r>
    </w:p>
    <w:p w14:paraId="414BF6B6" w14:textId="0489B78A" w:rsidR="00D072C4" w:rsidRPr="00A67348" w:rsidRDefault="00D072C4" w:rsidP="00D072C4">
      <w:pPr>
        <w:pStyle w:val="Ch68"/>
        <w:rPr>
          <w:w w:val="100"/>
          <w:sz w:val="24"/>
          <w:szCs w:val="24"/>
        </w:rPr>
      </w:pPr>
      <w:r w:rsidRPr="00A67348">
        <w:rPr>
          <w:w w:val="100"/>
          <w:sz w:val="24"/>
          <w:szCs w:val="24"/>
        </w:rPr>
        <w:t>3. Експериментальні графіки для розрахунку значення додаткового послаблення радіохвиль між антенами, розміщеними на локальному об’єкті і рознесеними у просторі</w:t>
      </w:r>
    </w:p>
    <w:p w14:paraId="1A4471E5" w14:textId="77777777" w:rsidR="00D072C4" w:rsidRPr="00A67348" w:rsidRDefault="00D072C4" w:rsidP="00D072C4">
      <w:pPr>
        <w:pStyle w:val="Ch63"/>
        <w:rPr>
          <w:w w:val="100"/>
          <w:sz w:val="24"/>
          <w:szCs w:val="24"/>
        </w:rPr>
      </w:pPr>
      <w:r w:rsidRPr="00A67348">
        <w:rPr>
          <w:w w:val="100"/>
          <w:sz w:val="24"/>
          <w:szCs w:val="24"/>
        </w:rPr>
        <w:t>3.1. Значення додаткового послаблення радіохвиль (розв’язки) між антенами, рознесеними у вертикальній площині в ближній зоні, розраховується за формулою, викладеною у пункті 54 розділу ІІ Методики здійснення розрахунків електромагнітної сумісності або визначається за графіками, наведеними на малюнку 5 цього додатка.</w:t>
      </w:r>
    </w:p>
    <w:p w14:paraId="4ED2267F" w14:textId="714B8202" w:rsidR="00D072C4" w:rsidRPr="00A67348" w:rsidRDefault="00C17D75" w:rsidP="00C17D75">
      <w:pPr>
        <w:pStyle w:val="Ch63"/>
        <w:jc w:val="center"/>
        <w:rPr>
          <w:w w:val="100"/>
          <w:sz w:val="24"/>
          <w:szCs w:val="24"/>
        </w:rPr>
      </w:pPr>
      <w:r>
        <w:rPr>
          <w:noProof/>
          <w:w w:val="100"/>
          <w:sz w:val="24"/>
          <w:szCs w:val="24"/>
          <w14:ligatures w14:val="standardContextual"/>
        </w:rPr>
        <w:drawing>
          <wp:inline distT="0" distB="0" distL="0" distR="0" wp14:anchorId="78C76F79" wp14:editId="78DD2C62">
            <wp:extent cx="5181600" cy="2396593"/>
            <wp:effectExtent l="0" t="0" r="0" b="3810"/>
            <wp:docPr id="1805108268"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08268" name="Рисунок 1805108268"/>
                    <pic:cNvPicPr/>
                  </pic:nvPicPr>
                  <pic:blipFill>
                    <a:blip r:embed="rId207">
                      <a:extLst>
                        <a:ext uri="{28A0092B-C50C-407E-A947-70E740481C1C}">
                          <a14:useLocalDpi xmlns:a14="http://schemas.microsoft.com/office/drawing/2010/main" val="0"/>
                        </a:ext>
                      </a:extLst>
                    </a:blip>
                    <a:stretch>
                      <a:fillRect/>
                    </a:stretch>
                  </pic:blipFill>
                  <pic:spPr>
                    <a:xfrm>
                      <a:off x="0" y="0"/>
                      <a:ext cx="5188337" cy="2399709"/>
                    </a:xfrm>
                    <a:prstGeom prst="rect">
                      <a:avLst/>
                    </a:prstGeom>
                  </pic:spPr>
                </pic:pic>
              </a:graphicData>
            </a:graphic>
          </wp:inline>
        </w:drawing>
      </w:r>
    </w:p>
    <w:p w14:paraId="6F1BBAD6" w14:textId="77777777" w:rsidR="00D072C4" w:rsidRPr="00C17D75" w:rsidRDefault="00D072C4" w:rsidP="00D072C4">
      <w:pPr>
        <w:pStyle w:val="Ch6c"/>
        <w:rPr>
          <w:w w:val="100"/>
          <w:sz w:val="20"/>
          <w:szCs w:val="20"/>
        </w:rPr>
      </w:pPr>
      <w:r w:rsidRPr="00C17D75">
        <w:rPr>
          <w:i/>
          <w:iCs/>
          <w:w w:val="100"/>
          <w:sz w:val="20"/>
          <w:szCs w:val="20"/>
        </w:rPr>
        <w:t>Малюнок 5.</w:t>
      </w:r>
      <w:r w:rsidRPr="00C17D75">
        <w:rPr>
          <w:w w:val="100"/>
          <w:sz w:val="20"/>
          <w:szCs w:val="20"/>
        </w:rPr>
        <w:t xml:space="preserve"> — Графік залежності розв’язки між антенами, </w:t>
      </w:r>
      <w:r w:rsidRPr="00C17D75">
        <w:rPr>
          <w:w w:val="100"/>
          <w:sz w:val="20"/>
          <w:szCs w:val="20"/>
        </w:rPr>
        <w:br/>
        <w:t xml:space="preserve">рознесеними у вертикальній площині </w:t>
      </w:r>
      <w:r w:rsidRPr="00C17D75">
        <w:rPr>
          <w:w w:val="100"/>
          <w:sz w:val="20"/>
          <w:szCs w:val="20"/>
        </w:rPr>
        <w:br/>
        <w:t>з фіксованим горизонтальним рознесенням.</w:t>
      </w:r>
    </w:p>
    <w:p w14:paraId="15DBA8BE" w14:textId="77777777" w:rsidR="00D072C4" w:rsidRPr="00A67348" w:rsidRDefault="00D072C4" w:rsidP="00D072C4">
      <w:pPr>
        <w:pStyle w:val="Ch63"/>
        <w:rPr>
          <w:w w:val="100"/>
          <w:sz w:val="24"/>
          <w:szCs w:val="24"/>
        </w:rPr>
      </w:pPr>
      <w:r w:rsidRPr="00A67348">
        <w:rPr>
          <w:w w:val="100"/>
          <w:sz w:val="24"/>
          <w:szCs w:val="24"/>
        </w:rPr>
        <w:t>3.2. Значення додаткового послаблення радіохвиль (розв’язки) між антенами, рознесеними у горизонтальній площині в ближній зоні, розраховується за формулою, викладеною у пункті 54 розділу ІІ Методики здійснення розрахунків електромагнітної сумісності або визначаються за графіками, наведеними на малюнку 6 цього додатка.</w:t>
      </w:r>
    </w:p>
    <w:p w14:paraId="26E54463" w14:textId="2349D436" w:rsidR="00D072C4" w:rsidRPr="00A67348" w:rsidRDefault="00C17D75" w:rsidP="00C17D75">
      <w:pPr>
        <w:pStyle w:val="Ch63"/>
        <w:jc w:val="center"/>
        <w:rPr>
          <w:w w:val="100"/>
          <w:sz w:val="24"/>
          <w:szCs w:val="24"/>
        </w:rPr>
      </w:pPr>
      <w:r>
        <w:rPr>
          <w:noProof/>
          <w:w w:val="100"/>
          <w:sz w:val="24"/>
          <w:szCs w:val="24"/>
          <w14:ligatures w14:val="standardContextual"/>
        </w:rPr>
        <w:drawing>
          <wp:inline distT="0" distB="0" distL="0" distR="0" wp14:anchorId="625EE006" wp14:editId="33F2E97F">
            <wp:extent cx="4625340" cy="2165053"/>
            <wp:effectExtent l="0" t="0" r="3810" b="6985"/>
            <wp:docPr id="29107680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76806" name="Рисунок 291076806"/>
                    <pic:cNvPicPr/>
                  </pic:nvPicPr>
                  <pic:blipFill>
                    <a:blip r:embed="rId208">
                      <a:extLst>
                        <a:ext uri="{28A0092B-C50C-407E-A947-70E740481C1C}">
                          <a14:useLocalDpi xmlns:a14="http://schemas.microsoft.com/office/drawing/2010/main" val="0"/>
                        </a:ext>
                      </a:extLst>
                    </a:blip>
                    <a:stretch>
                      <a:fillRect/>
                    </a:stretch>
                  </pic:blipFill>
                  <pic:spPr>
                    <a:xfrm>
                      <a:off x="0" y="0"/>
                      <a:ext cx="4627423" cy="2166028"/>
                    </a:xfrm>
                    <a:prstGeom prst="rect">
                      <a:avLst/>
                    </a:prstGeom>
                  </pic:spPr>
                </pic:pic>
              </a:graphicData>
            </a:graphic>
          </wp:inline>
        </w:drawing>
      </w:r>
    </w:p>
    <w:p w14:paraId="447D48C1" w14:textId="77777777" w:rsidR="00D072C4" w:rsidRDefault="00D072C4" w:rsidP="00D072C4">
      <w:pPr>
        <w:pStyle w:val="Ch6c"/>
        <w:rPr>
          <w:rFonts w:asciiTheme="minorHAnsi" w:hAnsiTheme="minorHAnsi"/>
          <w:w w:val="100"/>
          <w:sz w:val="20"/>
          <w:szCs w:val="20"/>
          <w:lang w:val="ru-RU"/>
        </w:rPr>
      </w:pPr>
      <w:r w:rsidRPr="00C17D75">
        <w:rPr>
          <w:i/>
          <w:iCs/>
          <w:w w:val="100"/>
          <w:sz w:val="20"/>
          <w:szCs w:val="20"/>
        </w:rPr>
        <w:t xml:space="preserve">Малюнок 6. </w:t>
      </w:r>
      <w:r w:rsidRPr="00C17D75">
        <w:rPr>
          <w:w w:val="100"/>
          <w:sz w:val="20"/>
          <w:szCs w:val="20"/>
        </w:rPr>
        <w:t xml:space="preserve">— Графік залежності розв’язки між антенами, </w:t>
      </w:r>
      <w:r w:rsidRPr="00C17D75">
        <w:rPr>
          <w:w w:val="100"/>
          <w:sz w:val="20"/>
          <w:szCs w:val="20"/>
        </w:rPr>
        <w:br/>
        <w:t xml:space="preserve">рознесеними у горизонтальній площині </w:t>
      </w:r>
      <w:r w:rsidRPr="00C17D75">
        <w:rPr>
          <w:w w:val="100"/>
          <w:sz w:val="20"/>
          <w:szCs w:val="20"/>
        </w:rPr>
        <w:br/>
        <w:t>з фіксованим вертикальним рознесенням.</w:t>
      </w:r>
    </w:p>
    <w:p w14:paraId="37BA536E" w14:textId="77777777" w:rsidR="00C17D75" w:rsidRDefault="00C17D75" w:rsidP="00D072C4">
      <w:pPr>
        <w:pStyle w:val="Ch6c"/>
        <w:rPr>
          <w:rFonts w:asciiTheme="minorHAnsi" w:hAnsiTheme="minorHAnsi"/>
          <w:w w:val="100"/>
          <w:sz w:val="20"/>
          <w:szCs w:val="20"/>
          <w:lang w:val="ru-RU"/>
        </w:rPr>
        <w:sectPr w:rsidR="00C17D75" w:rsidSect="00CB4583">
          <w:pgSz w:w="11906" w:h="16838" w:code="9"/>
          <w:pgMar w:top="567" w:right="567" w:bottom="567" w:left="567" w:header="708" w:footer="708" w:gutter="0"/>
          <w:cols w:space="720"/>
          <w:noEndnote/>
          <w:docGrid w:linePitch="299"/>
        </w:sectPr>
      </w:pPr>
    </w:p>
    <w:p w14:paraId="155CF633" w14:textId="77777777" w:rsidR="00D072C4" w:rsidRPr="00A67348" w:rsidRDefault="00D072C4" w:rsidP="00C17D75">
      <w:pPr>
        <w:pStyle w:val="Ch6a"/>
        <w:pageBreakBefore/>
        <w:ind w:left="5954"/>
        <w:rPr>
          <w:w w:val="100"/>
          <w:sz w:val="24"/>
          <w:szCs w:val="24"/>
        </w:rPr>
      </w:pPr>
      <w:r w:rsidRPr="00A67348">
        <w:rPr>
          <w:w w:val="100"/>
          <w:sz w:val="24"/>
          <w:szCs w:val="24"/>
        </w:rPr>
        <w:t>Додаток 6</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59 розділу II)</w:t>
      </w:r>
    </w:p>
    <w:p w14:paraId="2A5DAD17" w14:textId="77777777" w:rsidR="00D072C4" w:rsidRPr="00C17D75" w:rsidRDefault="00D072C4" w:rsidP="00D072C4">
      <w:pPr>
        <w:pStyle w:val="Ch67"/>
        <w:spacing w:before="227"/>
        <w:rPr>
          <w:w w:val="100"/>
          <w:sz w:val="28"/>
          <w:szCs w:val="28"/>
        </w:rPr>
      </w:pPr>
      <w:r w:rsidRPr="00C17D75">
        <w:rPr>
          <w:w w:val="100"/>
          <w:sz w:val="28"/>
          <w:szCs w:val="28"/>
        </w:rPr>
        <w:t xml:space="preserve">Експериментальне визначення </w:t>
      </w:r>
      <w:r w:rsidRPr="00C17D75">
        <w:rPr>
          <w:w w:val="100"/>
          <w:sz w:val="28"/>
          <w:szCs w:val="28"/>
        </w:rPr>
        <w:br/>
        <w:t>величини захисного відношення приймача</w:t>
      </w:r>
    </w:p>
    <w:p w14:paraId="66C6056C" w14:textId="77777777" w:rsidR="00D072C4" w:rsidRPr="00A67348" w:rsidRDefault="00D072C4" w:rsidP="00D072C4">
      <w:pPr>
        <w:pStyle w:val="Ch63"/>
        <w:rPr>
          <w:w w:val="100"/>
          <w:sz w:val="24"/>
          <w:szCs w:val="24"/>
        </w:rPr>
      </w:pPr>
      <w:r w:rsidRPr="00A67348">
        <w:rPr>
          <w:w w:val="100"/>
          <w:sz w:val="24"/>
          <w:szCs w:val="24"/>
        </w:rPr>
        <w:t>Для виконання вимірювань величин захисних відношень використовується експериментальна установка, узагальнену схему якої зображено на малюнку цього додатка.</w:t>
      </w:r>
    </w:p>
    <w:p w14:paraId="55CAF7AB" w14:textId="464C1CD2" w:rsidR="00D072C4" w:rsidRPr="00A67348" w:rsidRDefault="0035672F" w:rsidP="00C17D75">
      <w:pPr>
        <w:pStyle w:val="Ch63"/>
        <w:jc w:val="center"/>
        <w:rPr>
          <w:w w:val="100"/>
          <w:sz w:val="24"/>
          <w:szCs w:val="24"/>
        </w:rPr>
      </w:pPr>
      <w:r>
        <w:rPr>
          <w:noProof/>
          <w:w w:val="100"/>
          <w:sz w:val="24"/>
          <w:szCs w:val="24"/>
          <w14:ligatures w14:val="standardContextual"/>
        </w:rPr>
        <w:drawing>
          <wp:inline distT="0" distB="0" distL="0" distR="0" wp14:anchorId="70FA77C2" wp14:editId="267AB8E2">
            <wp:extent cx="5095875" cy="2724150"/>
            <wp:effectExtent l="0" t="0" r="9525" b="0"/>
            <wp:docPr id="5276324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2417" name="Рисунок 527632417"/>
                    <pic:cNvPicPr/>
                  </pic:nvPicPr>
                  <pic:blipFill>
                    <a:blip r:embed="rId209">
                      <a:extLst>
                        <a:ext uri="{28A0092B-C50C-407E-A947-70E740481C1C}">
                          <a14:useLocalDpi xmlns:a14="http://schemas.microsoft.com/office/drawing/2010/main" val="0"/>
                        </a:ext>
                      </a:extLst>
                    </a:blip>
                    <a:stretch>
                      <a:fillRect/>
                    </a:stretch>
                  </pic:blipFill>
                  <pic:spPr>
                    <a:xfrm>
                      <a:off x="0" y="0"/>
                      <a:ext cx="5095875" cy="2724150"/>
                    </a:xfrm>
                    <a:prstGeom prst="rect">
                      <a:avLst/>
                    </a:prstGeom>
                  </pic:spPr>
                </pic:pic>
              </a:graphicData>
            </a:graphic>
          </wp:inline>
        </w:drawing>
      </w:r>
    </w:p>
    <w:p w14:paraId="668C497D" w14:textId="77777777" w:rsidR="00D072C4" w:rsidRPr="00C17D75" w:rsidRDefault="00D072C4" w:rsidP="00D072C4">
      <w:pPr>
        <w:pStyle w:val="Ch6c"/>
        <w:rPr>
          <w:w w:val="100"/>
          <w:sz w:val="20"/>
          <w:szCs w:val="20"/>
        </w:rPr>
      </w:pPr>
      <w:r w:rsidRPr="00C17D75">
        <w:rPr>
          <w:i/>
          <w:iCs/>
          <w:w w:val="100"/>
          <w:sz w:val="20"/>
          <w:szCs w:val="20"/>
        </w:rPr>
        <w:t>Малюнок 7.</w:t>
      </w:r>
      <w:r w:rsidRPr="00C17D75">
        <w:rPr>
          <w:w w:val="100"/>
          <w:sz w:val="20"/>
          <w:szCs w:val="20"/>
        </w:rPr>
        <w:t xml:space="preserve"> — Узагальнена схема експериментальної установки</w:t>
      </w:r>
      <w:r w:rsidRPr="00C17D75">
        <w:rPr>
          <w:w w:val="100"/>
          <w:sz w:val="20"/>
          <w:szCs w:val="20"/>
        </w:rPr>
        <w:br/>
        <w:t>для визначення величини захисного відношення.</w:t>
      </w:r>
    </w:p>
    <w:p w14:paraId="2EEC2F9B" w14:textId="77777777" w:rsidR="00D072C4" w:rsidRPr="00A67348" w:rsidRDefault="00D072C4" w:rsidP="00D072C4">
      <w:pPr>
        <w:pStyle w:val="Ch63"/>
        <w:rPr>
          <w:w w:val="100"/>
          <w:sz w:val="24"/>
          <w:szCs w:val="24"/>
        </w:rPr>
      </w:pPr>
      <w:r w:rsidRPr="00A67348">
        <w:rPr>
          <w:w w:val="100"/>
          <w:sz w:val="24"/>
          <w:szCs w:val="24"/>
        </w:rPr>
        <w:t>Величина захисного відношення визначається експериментальним методом за такими етапами.</w:t>
      </w:r>
    </w:p>
    <w:p w14:paraId="35EB1611" w14:textId="77777777" w:rsidR="00D072C4" w:rsidRPr="00A67348" w:rsidRDefault="00D072C4" w:rsidP="00D072C4">
      <w:pPr>
        <w:pStyle w:val="Ch63"/>
        <w:rPr>
          <w:w w:val="100"/>
          <w:sz w:val="24"/>
          <w:szCs w:val="24"/>
        </w:rPr>
      </w:pPr>
      <w:r w:rsidRPr="00A67348">
        <w:rPr>
          <w:rStyle w:val="Bold"/>
          <w:bCs/>
          <w:w w:val="100"/>
          <w:sz w:val="24"/>
          <w:szCs w:val="24"/>
        </w:rPr>
        <w:t>Етап 1. </w:t>
      </w:r>
      <w:r w:rsidRPr="00A67348">
        <w:rPr>
          <w:w w:val="100"/>
          <w:sz w:val="24"/>
          <w:szCs w:val="24"/>
        </w:rPr>
        <w:t>За допомогою імітатора формується корисний сигнал на частоті (каналі), для якої необхідно провести визначення захисного відношення. Рівень корисного сигналу на вході приймача обирається таким, що відповідає його граничній чутливості. Рівень сигналу контролюється осцилографом і вимірювачем потужності. У разі вказаного рівня корисного сигналу контролюється якість функціонування досліджуваного РО відповідно до його технічних характеристик.</w:t>
      </w:r>
    </w:p>
    <w:p w14:paraId="16BA4BF7" w14:textId="77777777" w:rsidR="00D072C4" w:rsidRPr="00A67348" w:rsidRDefault="00D072C4" w:rsidP="00D072C4">
      <w:pPr>
        <w:pStyle w:val="Ch63"/>
        <w:rPr>
          <w:w w:val="100"/>
          <w:sz w:val="24"/>
          <w:szCs w:val="24"/>
        </w:rPr>
      </w:pPr>
      <w:r w:rsidRPr="00A67348">
        <w:rPr>
          <w:rStyle w:val="Bold"/>
          <w:bCs/>
          <w:w w:val="100"/>
          <w:sz w:val="24"/>
          <w:szCs w:val="24"/>
        </w:rPr>
        <w:t>Етап 2. </w:t>
      </w:r>
      <w:r w:rsidRPr="00A67348">
        <w:rPr>
          <w:w w:val="100"/>
          <w:sz w:val="24"/>
          <w:szCs w:val="24"/>
        </w:rPr>
        <w:t xml:space="preserve">За допомогою імітатора сигналу </w:t>
      </w:r>
      <w:proofErr w:type="spellStart"/>
      <w:r w:rsidRPr="00A67348">
        <w:rPr>
          <w:w w:val="100"/>
          <w:sz w:val="24"/>
          <w:szCs w:val="24"/>
        </w:rPr>
        <w:t>радіозавади</w:t>
      </w:r>
      <w:proofErr w:type="spellEnd"/>
      <w:r w:rsidRPr="00A67348">
        <w:rPr>
          <w:w w:val="100"/>
          <w:sz w:val="24"/>
          <w:szCs w:val="24"/>
        </w:rPr>
        <w:t xml:space="preserve">, при мінімальній його вихідній потужності встановлюється частота, для якої необхідно провести визначення захисного відношення (з нульовим частотним розстроєнням). </w:t>
      </w:r>
    </w:p>
    <w:p w14:paraId="040108A4" w14:textId="77777777" w:rsidR="00D072C4" w:rsidRPr="00A67348" w:rsidRDefault="00D072C4" w:rsidP="00D072C4">
      <w:pPr>
        <w:pStyle w:val="Ch63"/>
        <w:rPr>
          <w:w w:val="100"/>
          <w:sz w:val="24"/>
          <w:szCs w:val="24"/>
        </w:rPr>
      </w:pPr>
      <w:r w:rsidRPr="00A67348">
        <w:rPr>
          <w:rStyle w:val="Bold"/>
          <w:bCs/>
          <w:w w:val="100"/>
          <w:sz w:val="24"/>
          <w:szCs w:val="24"/>
        </w:rPr>
        <w:t>Етап 3.</w:t>
      </w:r>
      <w:r w:rsidRPr="00A67348">
        <w:rPr>
          <w:w w:val="100"/>
          <w:sz w:val="24"/>
          <w:szCs w:val="24"/>
        </w:rPr>
        <w:t xml:space="preserve"> Вихідна потужність імітатора сигналу </w:t>
      </w:r>
      <w:proofErr w:type="spellStart"/>
      <w:r w:rsidRPr="00A67348">
        <w:rPr>
          <w:w w:val="100"/>
          <w:sz w:val="24"/>
          <w:szCs w:val="24"/>
        </w:rPr>
        <w:t>радіозавади</w:t>
      </w:r>
      <w:proofErr w:type="spellEnd"/>
      <w:r w:rsidRPr="00A67348">
        <w:rPr>
          <w:w w:val="100"/>
          <w:sz w:val="24"/>
          <w:szCs w:val="24"/>
        </w:rPr>
        <w:t xml:space="preserve"> збільшується до граничного значення, за якою ще збережена необхідна якість функціонування досліджуваного РО. Рівень сигналу </w:t>
      </w:r>
      <w:proofErr w:type="spellStart"/>
      <w:r w:rsidRPr="00A67348">
        <w:rPr>
          <w:w w:val="100"/>
          <w:sz w:val="24"/>
          <w:szCs w:val="24"/>
        </w:rPr>
        <w:t>радіозавади</w:t>
      </w:r>
      <w:proofErr w:type="spellEnd"/>
      <w:r w:rsidRPr="00A67348">
        <w:rPr>
          <w:w w:val="100"/>
          <w:sz w:val="24"/>
          <w:szCs w:val="24"/>
        </w:rPr>
        <w:t xml:space="preserve"> контролюється осцилографом і вимірювачем потужності. Отриманий результат заноситься в таблицю. </w:t>
      </w:r>
    </w:p>
    <w:p w14:paraId="36B5411D" w14:textId="77777777" w:rsidR="00D072C4" w:rsidRPr="00A67348" w:rsidRDefault="00D072C4" w:rsidP="00D072C4">
      <w:pPr>
        <w:pStyle w:val="Ch63"/>
        <w:rPr>
          <w:w w:val="100"/>
          <w:sz w:val="24"/>
          <w:szCs w:val="24"/>
        </w:rPr>
      </w:pPr>
      <w:r w:rsidRPr="00A67348">
        <w:rPr>
          <w:rStyle w:val="Bold"/>
          <w:bCs/>
          <w:w w:val="100"/>
          <w:sz w:val="24"/>
          <w:szCs w:val="24"/>
        </w:rPr>
        <w:t>Етап 4. </w:t>
      </w:r>
      <w:r w:rsidRPr="00A67348">
        <w:rPr>
          <w:w w:val="100"/>
          <w:sz w:val="24"/>
          <w:szCs w:val="24"/>
        </w:rPr>
        <w:t xml:space="preserve">Розстроюється частота імітатора сигналу </w:t>
      </w:r>
      <w:proofErr w:type="spellStart"/>
      <w:r w:rsidRPr="00A67348">
        <w:rPr>
          <w:w w:val="100"/>
          <w:sz w:val="24"/>
          <w:szCs w:val="24"/>
        </w:rPr>
        <w:t>радіозавади</w:t>
      </w:r>
      <w:proofErr w:type="spellEnd"/>
      <w:r w:rsidRPr="00A67348">
        <w:rPr>
          <w:w w:val="100"/>
          <w:sz w:val="24"/>
          <w:szCs w:val="24"/>
        </w:rPr>
        <w:t xml:space="preserve">. При зменшеному рівні вихідної потужності досягається необхідна (задана) якість функціонування досліджуваного РО і визначаються рівні корисного сигналу і сигналу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Р</w:t>
      </w:r>
      <w:r w:rsidRPr="00A67348">
        <w:rPr>
          <w:w w:val="100"/>
          <w:sz w:val="24"/>
          <w:szCs w:val="24"/>
          <w:vertAlign w:val="subscript"/>
        </w:rPr>
        <w:t>с.вх</w:t>
      </w:r>
      <w:proofErr w:type="spellEnd"/>
      <w:r w:rsidRPr="00A67348">
        <w:rPr>
          <w:w w:val="100"/>
          <w:sz w:val="24"/>
          <w:szCs w:val="24"/>
        </w:rPr>
        <w:t xml:space="preserve"> і </w:t>
      </w:r>
      <w:proofErr w:type="spellStart"/>
      <w:r w:rsidRPr="00A67348">
        <w:rPr>
          <w:w w:val="100"/>
          <w:sz w:val="24"/>
          <w:szCs w:val="24"/>
        </w:rPr>
        <w:t>Р</w:t>
      </w:r>
      <w:r w:rsidRPr="00A67348">
        <w:rPr>
          <w:w w:val="100"/>
          <w:sz w:val="24"/>
          <w:szCs w:val="24"/>
          <w:vertAlign w:val="subscript"/>
        </w:rPr>
        <w:t>з.вх</w:t>
      </w:r>
      <w:proofErr w:type="spellEnd"/>
      <w:r w:rsidRPr="00A67348">
        <w:rPr>
          <w:w w:val="100"/>
          <w:sz w:val="24"/>
          <w:szCs w:val="24"/>
        </w:rPr>
        <w:t>) з ненульовим розстроєнням відповідно до етапу 3. Дискретність розстроєння обирається, виходячи з отримання необхідної точності побудови графіків залежності захисного відношення від частотного розстроєння. Отримані результати заносяться в таблицю.</w:t>
      </w:r>
    </w:p>
    <w:p w14:paraId="628FBE97" w14:textId="77777777" w:rsidR="00D072C4" w:rsidRPr="00A67348" w:rsidRDefault="00D072C4" w:rsidP="00D072C4">
      <w:pPr>
        <w:pStyle w:val="Ch63"/>
        <w:rPr>
          <w:w w:val="100"/>
          <w:sz w:val="24"/>
          <w:szCs w:val="24"/>
        </w:rPr>
      </w:pPr>
      <w:r w:rsidRPr="00A67348">
        <w:rPr>
          <w:rStyle w:val="Bold"/>
          <w:bCs/>
          <w:w w:val="100"/>
          <w:sz w:val="24"/>
          <w:szCs w:val="24"/>
        </w:rPr>
        <w:t>Етап 5. </w:t>
      </w:r>
      <w:r w:rsidRPr="00A67348">
        <w:rPr>
          <w:w w:val="100"/>
          <w:sz w:val="24"/>
          <w:szCs w:val="24"/>
        </w:rPr>
        <w:t xml:space="preserve">Повторюються операції відповідно до етапу 4, розстроюючи частоту імітатора сигналу </w:t>
      </w:r>
      <w:proofErr w:type="spellStart"/>
      <w:r w:rsidRPr="00A67348">
        <w:rPr>
          <w:w w:val="100"/>
          <w:sz w:val="24"/>
          <w:szCs w:val="24"/>
        </w:rPr>
        <w:t>радіозавади</w:t>
      </w:r>
      <w:proofErr w:type="spellEnd"/>
      <w:r w:rsidRPr="00A67348">
        <w:rPr>
          <w:w w:val="100"/>
          <w:sz w:val="24"/>
          <w:szCs w:val="24"/>
        </w:rPr>
        <w:t xml:space="preserve"> рівномірно по діапазону вгору і вниз від частоти корисного сигналу. Отримані результати заносяться в таблицю.</w:t>
      </w:r>
    </w:p>
    <w:p w14:paraId="3F8F8484" w14:textId="77777777" w:rsidR="00D072C4" w:rsidRPr="00A67348" w:rsidRDefault="00D072C4" w:rsidP="00D072C4">
      <w:pPr>
        <w:pStyle w:val="Ch63"/>
        <w:rPr>
          <w:w w:val="100"/>
          <w:sz w:val="24"/>
          <w:szCs w:val="24"/>
        </w:rPr>
      </w:pPr>
      <w:r w:rsidRPr="00A67348">
        <w:rPr>
          <w:rStyle w:val="Bold"/>
          <w:bCs/>
          <w:w w:val="100"/>
          <w:sz w:val="24"/>
          <w:szCs w:val="24"/>
        </w:rPr>
        <w:t>Етап 6. </w:t>
      </w:r>
      <w:r w:rsidRPr="00A67348">
        <w:rPr>
          <w:w w:val="100"/>
          <w:sz w:val="24"/>
          <w:szCs w:val="24"/>
        </w:rPr>
        <w:t>За допомогою плавного атенюатора рівень корисного сигналу на вході приймача досліджуваного РО збільшується на фіксовану величину. Для кожного значення корисного сигналу повторюються етапи 3, 4, 5.</w:t>
      </w:r>
    </w:p>
    <w:p w14:paraId="4043E981" w14:textId="77777777" w:rsidR="00C17D75" w:rsidRDefault="00D072C4" w:rsidP="00D072C4">
      <w:pPr>
        <w:pStyle w:val="Ch63"/>
        <w:rPr>
          <w:w w:val="100"/>
          <w:sz w:val="24"/>
          <w:szCs w:val="24"/>
        </w:rPr>
        <w:sectPr w:rsidR="00C17D75" w:rsidSect="00C17D75">
          <w:pgSz w:w="11906" w:h="16838" w:code="9"/>
          <w:pgMar w:top="284" w:right="567" w:bottom="426" w:left="567" w:header="708" w:footer="708" w:gutter="0"/>
          <w:cols w:space="720"/>
          <w:noEndnote/>
          <w:docGrid w:linePitch="299"/>
        </w:sectPr>
      </w:pPr>
      <w:r w:rsidRPr="00A67348">
        <w:rPr>
          <w:w w:val="100"/>
          <w:sz w:val="24"/>
          <w:szCs w:val="24"/>
        </w:rPr>
        <w:t xml:space="preserve">На підставі отриманих результатів складаються графіки залежності захисного відношення від величини частотного розстроєння </w:t>
      </w:r>
      <w:proofErr w:type="spellStart"/>
      <w:r w:rsidRPr="00A67348">
        <w:rPr>
          <w:w w:val="100"/>
          <w:sz w:val="24"/>
          <w:szCs w:val="24"/>
        </w:rPr>
        <w:t>Δf</w:t>
      </w:r>
      <w:proofErr w:type="spellEnd"/>
      <w:r w:rsidRPr="00A67348">
        <w:rPr>
          <w:w w:val="100"/>
          <w:sz w:val="24"/>
          <w:szCs w:val="24"/>
        </w:rPr>
        <w:t xml:space="preserve"> для кожного значення рівня корисного сигналу.</w:t>
      </w:r>
    </w:p>
    <w:p w14:paraId="7FDB97BD" w14:textId="77777777" w:rsidR="00D072C4" w:rsidRPr="00A67348" w:rsidRDefault="00D072C4" w:rsidP="00D072C4">
      <w:pPr>
        <w:pStyle w:val="Ch63"/>
        <w:rPr>
          <w:w w:val="100"/>
          <w:sz w:val="24"/>
          <w:szCs w:val="24"/>
        </w:rPr>
      </w:pPr>
    </w:p>
    <w:p w14:paraId="26591B0F" w14:textId="77777777" w:rsidR="00D072C4" w:rsidRPr="00A67348" w:rsidRDefault="00D072C4" w:rsidP="00C17D75">
      <w:pPr>
        <w:pStyle w:val="Ch6a"/>
        <w:ind w:left="6237"/>
        <w:rPr>
          <w:w w:val="100"/>
          <w:sz w:val="24"/>
          <w:szCs w:val="24"/>
        </w:rPr>
      </w:pPr>
      <w:r w:rsidRPr="00A67348">
        <w:rPr>
          <w:w w:val="100"/>
          <w:sz w:val="24"/>
          <w:szCs w:val="24"/>
        </w:rPr>
        <w:t>Додаток 7</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63 розділу III)</w:t>
      </w:r>
    </w:p>
    <w:p w14:paraId="436FC96B" w14:textId="49FD362D" w:rsidR="00D072C4" w:rsidRPr="00C17D75" w:rsidRDefault="00C17D75" w:rsidP="00D072C4">
      <w:pPr>
        <w:pStyle w:val="Ch67"/>
        <w:rPr>
          <w:rFonts w:ascii="Times New Roman" w:hAnsi="Times New Roman" w:cs="Times New Roman"/>
          <w:w w:val="100"/>
          <w:sz w:val="28"/>
          <w:szCs w:val="28"/>
          <w:lang w:val="ru-RU" w:bidi="ar-YE"/>
        </w:rPr>
      </w:pPr>
      <w:proofErr w:type="spellStart"/>
      <w:r w:rsidRPr="00C17D75">
        <w:rPr>
          <w:rFonts w:ascii="Times New Roman" w:hAnsi="Times New Roman" w:cs="Times New Roman"/>
          <w:w w:val="100"/>
          <w:sz w:val="28"/>
          <w:szCs w:val="28"/>
          <w:lang w:val="ru-RU" w:bidi="ar-YE"/>
        </w:rPr>
        <w:t>Частотні</w:t>
      </w:r>
      <w:proofErr w:type="spellEnd"/>
      <w:r w:rsidRPr="00C17D75">
        <w:rPr>
          <w:rFonts w:ascii="Times New Roman" w:hAnsi="Times New Roman" w:cs="Times New Roman"/>
          <w:w w:val="100"/>
          <w:sz w:val="28"/>
          <w:szCs w:val="28"/>
          <w:lang w:val="ru-RU" w:bidi="ar-YE"/>
        </w:rPr>
        <w:t xml:space="preserve"> </w:t>
      </w:r>
      <w:proofErr w:type="spellStart"/>
      <w:r w:rsidRPr="00C17D75">
        <w:rPr>
          <w:rFonts w:ascii="Times New Roman" w:hAnsi="Times New Roman" w:cs="Times New Roman"/>
          <w:w w:val="100"/>
          <w:sz w:val="28"/>
          <w:szCs w:val="28"/>
          <w:lang w:val="ru-RU" w:bidi="ar-YE"/>
        </w:rPr>
        <w:t>критерії</w:t>
      </w:r>
      <w:proofErr w:type="spellEnd"/>
      <w:r w:rsidRPr="00C17D75">
        <w:rPr>
          <w:rFonts w:ascii="Times New Roman" w:hAnsi="Times New Roman" w:cs="Times New Roman"/>
          <w:w w:val="100"/>
          <w:sz w:val="28"/>
          <w:szCs w:val="28"/>
          <w:lang w:val="ru-RU" w:bidi="ar-YE"/>
        </w:rPr>
        <w:t xml:space="preserve"> </w:t>
      </w:r>
      <w:proofErr w:type="spellStart"/>
      <w:r w:rsidRPr="00C17D75">
        <w:rPr>
          <w:rFonts w:ascii="Times New Roman" w:hAnsi="Times New Roman" w:cs="Times New Roman"/>
          <w:w w:val="100"/>
          <w:sz w:val="28"/>
          <w:szCs w:val="28"/>
          <w:lang w:val="ru-RU" w:bidi="ar-YE"/>
        </w:rPr>
        <w:t>потенційно</w:t>
      </w:r>
      <w:proofErr w:type="spellEnd"/>
      <w:r w:rsidRPr="00C17D75">
        <w:rPr>
          <w:rFonts w:ascii="Times New Roman" w:hAnsi="Times New Roman" w:cs="Times New Roman"/>
          <w:w w:val="100"/>
          <w:sz w:val="28"/>
          <w:szCs w:val="28"/>
          <w:lang w:val="ru-RU" w:bidi="ar-YE"/>
        </w:rPr>
        <w:t xml:space="preserve"> </w:t>
      </w:r>
      <w:proofErr w:type="spellStart"/>
      <w:r w:rsidRPr="00C17D75">
        <w:rPr>
          <w:rFonts w:ascii="Times New Roman" w:hAnsi="Times New Roman" w:cs="Times New Roman"/>
          <w:w w:val="100"/>
          <w:sz w:val="28"/>
          <w:szCs w:val="28"/>
          <w:lang w:val="ru-RU" w:bidi="ar-YE"/>
        </w:rPr>
        <w:t>небезпечних</w:t>
      </w:r>
      <w:proofErr w:type="spellEnd"/>
      <w:r w:rsidRPr="00C17D75">
        <w:rPr>
          <w:rFonts w:ascii="Times New Roman" w:hAnsi="Times New Roman" w:cs="Times New Roman"/>
          <w:w w:val="100"/>
          <w:sz w:val="28"/>
          <w:szCs w:val="28"/>
          <w:lang w:val="ru-RU" w:bidi="ar-YE"/>
        </w:rPr>
        <w:t xml:space="preserve"> </w:t>
      </w:r>
      <w:proofErr w:type="spellStart"/>
      <w:r w:rsidRPr="00C17D75">
        <w:rPr>
          <w:rFonts w:ascii="Times New Roman" w:hAnsi="Times New Roman" w:cs="Times New Roman"/>
          <w:w w:val="100"/>
          <w:sz w:val="28"/>
          <w:szCs w:val="28"/>
          <w:lang w:val="ru-RU" w:bidi="ar-YE"/>
        </w:rPr>
        <w:t>радіозавад</w:t>
      </w:r>
      <w:proofErr w:type="spellEnd"/>
    </w:p>
    <w:p w14:paraId="328EE5D7" w14:textId="77777777" w:rsidR="00D072C4" w:rsidRPr="00A67348" w:rsidRDefault="00D072C4" w:rsidP="00D072C4">
      <w:pPr>
        <w:pStyle w:val="Ch63"/>
        <w:rPr>
          <w:w w:val="100"/>
          <w:sz w:val="24"/>
          <w:szCs w:val="24"/>
        </w:rPr>
      </w:pPr>
      <w:r w:rsidRPr="00A67348">
        <w:rPr>
          <w:w w:val="100"/>
          <w:sz w:val="24"/>
          <w:szCs w:val="24"/>
        </w:rPr>
        <w:t xml:space="preserve">Канали можливого проникнення </w:t>
      </w:r>
      <w:proofErr w:type="spellStart"/>
      <w:r w:rsidRPr="00A67348">
        <w:rPr>
          <w:w w:val="100"/>
          <w:sz w:val="24"/>
          <w:szCs w:val="24"/>
        </w:rPr>
        <w:t>радіозавад</w:t>
      </w:r>
      <w:proofErr w:type="spellEnd"/>
      <w:r w:rsidRPr="00A67348">
        <w:rPr>
          <w:w w:val="100"/>
          <w:sz w:val="24"/>
          <w:szCs w:val="24"/>
        </w:rPr>
        <w:t xml:space="preserve"> у приймачі поділяються на основні і неосновні.</w:t>
      </w:r>
    </w:p>
    <w:p w14:paraId="2F142606" w14:textId="77777777" w:rsidR="00D072C4" w:rsidRPr="00A67348" w:rsidRDefault="00D072C4" w:rsidP="00D072C4">
      <w:pPr>
        <w:pStyle w:val="Ch63"/>
        <w:rPr>
          <w:w w:val="100"/>
          <w:sz w:val="24"/>
          <w:szCs w:val="24"/>
        </w:rPr>
      </w:pPr>
      <w:r w:rsidRPr="00A67348">
        <w:rPr>
          <w:w w:val="100"/>
          <w:sz w:val="24"/>
          <w:szCs w:val="24"/>
        </w:rPr>
        <w:t>Основний канал прийому охоплює ділянку частот, яка розташована в межах смуги пропускання приймача і призначена для проходження корисного сигналу на вихід радіоприймача.</w:t>
      </w:r>
    </w:p>
    <w:p w14:paraId="33038182" w14:textId="77777777" w:rsidR="00D072C4" w:rsidRPr="00A67348" w:rsidRDefault="00D072C4" w:rsidP="00D072C4">
      <w:pPr>
        <w:pStyle w:val="Ch63"/>
        <w:rPr>
          <w:w w:val="100"/>
          <w:sz w:val="24"/>
          <w:szCs w:val="24"/>
        </w:rPr>
      </w:pPr>
      <w:r w:rsidRPr="00A67348">
        <w:rPr>
          <w:w w:val="100"/>
          <w:sz w:val="24"/>
          <w:szCs w:val="24"/>
        </w:rPr>
        <w:t xml:space="preserve">Смугу частот основного каналу прийому визначають на рівні мінус 3 </w:t>
      </w:r>
      <w:proofErr w:type="spellStart"/>
      <w:r w:rsidRPr="00A67348">
        <w:rPr>
          <w:w w:val="100"/>
          <w:sz w:val="24"/>
          <w:szCs w:val="24"/>
        </w:rPr>
        <w:t>дБ</w:t>
      </w:r>
      <w:proofErr w:type="spellEnd"/>
      <w:r w:rsidRPr="00A67348">
        <w:rPr>
          <w:w w:val="100"/>
          <w:sz w:val="24"/>
          <w:szCs w:val="24"/>
        </w:rPr>
        <w:t xml:space="preserve"> відносно до АЧХ на частоті налаштування приймача.</w:t>
      </w:r>
    </w:p>
    <w:p w14:paraId="288C1D16" w14:textId="77777777" w:rsidR="00D072C4" w:rsidRPr="00A67348" w:rsidRDefault="00D072C4" w:rsidP="00D072C4">
      <w:pPr>
        <w:pStyle w:val="Ch63"/>
        <w:rPr>
          <w:w w:val="100"/>
          <w:sz w:val="24"/>
          <w:szCs w:val="24"/>
        </w:rPr>
      </w:pPr>
      <w:r w:rsidRPr="00A67348">
        <w:rPr>
          <w:w w:val="100"/>
          <w:sz w:val="24"/>
          <w:szCs w:val="24"/>
        </w:rPr>
        <w:t>Ширина смуги пропускання приймача розраховується за формулою:</w:t>
      </w:r>
    </w:p>
    <w:p w14:paraId="2244AC10" w14:textId="08276F92" w:rsidR="00D072C4" w:rsidRPr="00A67348" w:rsidRDefault="00D072C4" w:rsidP="00C17D75">
      <w:pPr>
        <w:pStyle w:val="FormulaFORMULA"/>
        <w:jc w:val="right"/>
        <w:rPr>
          <w:w w:val="100"/>
          <w:sz w:val="24"/>
          <w:szCs w:val="24"/>
        </w:rPr>
      </w:pPr>
      <w:r w:rsidRPr="00A67348">
        <w:rPr>
          <w:w w:val="100"/>
          <w:sz w:val="24"/>
          <w:szCs w:val="24"/>
        </w:rPr>
        <w:tab/>
      </w:r>
      <w:r w:rsidR="00C17D75">
        <w:rPr>
          <w:noProof/>
          <w:w w:val="100"/>
          <w:position w:val="12"/>
          <w:sz w:val="24"/>
          <w:szCs w:val="24"/>
          <w14:ligatures w14:val="standardContextual"/>
        </w:rPr>
        <w:drawing>
          <wp:inline distT="0" distB="0" distL="0" distR="0" wp14:anchorId="27C3465D" wp14:editId="2E1C71FA">
            <wp:extent cx="2085975" cy="295275"/>
            <wp:effectExtent l="0" t="0" r="9525" b="9525"/>
            <wp:docPr id="173956757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7574" name="Рисунок 1739567574"/>
                    <pic:cNvPicPr/>
                  </pic:nvPicPr>
                  <pic:blipFill>
                    <a:blip r:embed="rId210">
                      <a:extLst>
                        <a:ext uri="{28A0092B-C50C-407E-A947-70E740481C1C}">
                          <a14:useLocalDpi xmlns:a14="http://schemas.microsoft.com/office/drawing/2010/main" val="0"/>
                        </a:ext>
                      </a:extLst>
                    </a:blip>
                    <a:stretch>
                      <a:fillRect/>
                    </a:stretch>
                  </pic:blipFill>
                  <pic:spPr>
                    <a:xfrm>
                      <a:off x="0" y="0"/>
                      <a:ext cx="2085975" cy="295275"/>
                    </a:xfrm>
                    <a:prstGeom prst="rect">
                      <a:avLst/>
                    </a:prstGeom>
                  </pic:spPr>
                </pic:pic>
              </a:graphicData>
            </a:graphic>
          </wp:inline>
        </w:drawing>
      </w:r>
      <w:r w:rsidR="00C17D75">
        <w:rPr>
          <w:rFonts w:asciiTheme="minorHAnsi" w:hAnsiTheme="minorHAnsi"/>
          <w:w w:val="100"/>
          <w:position w:val="12"/>
          <w:sz w:val="24"/>
          <w:szCs w:val="24"/>
          <w:lang w:val="ru-RU"/>
        </w:rPr>
        <w:t xml:space="preserve">                                                                </w:t>
      </w:r>
      <w:r w:rsidRPr="00A67348">
        <w:rPr>
          <w:w w:val="100"/>
          <w:position w:val="12"/>
          <w:sz w:val="24"/>
          <w:szCs w:val="24"/>
        </w:rPr>
        <w:t>(1)</w:t>
      </w:r>
    </w:p>
    <w:p w14:paraId="3F8997D6" w14:textId="5D935AF4"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В</w:t>
      </w:r>
      <w:r w:rsidRPr="00A67348">
        <w:rPr>
          <w:w w:val="100"/>
          <w:sz w:val="24"/>
          <w:szCs w:val="24"/>
          <w:vertAlign w:val="subscript"/>
        </w:rPr>
        <w:t>н</w:t>
      </w:r>
      <w:proofErr w:type="spellEnd"/>
      <w:r w:rsidRPr="00A67348">
        <w:rPr>
          <w:w w:val="100"/>
          <w:sz w:val="24"/>
          <w:szCs w:val="24"/>
        </w:rPr>
        <w:t> — необхідна ширина смуги частот;</w:t>
      </w:r>
    </w:p>
    <w:p w14:paraId="1C92C529" w14:textId="77777777" w:rsidR="00D072C4" w:rsidRPr="00A67348" w:rsidRDefault="00D072C4" w:rsidP="00D072C4">
      <w:pPr>
        <w:pStyle w:val="deFORMULA"/>
        <w:rPr>
          <w:w w:val="100"/>
          <w:sz w:val="24"/>
          <w:szCs w:val="24"/>
        </w:rPr>
      </w:pPr>
      <w:r w:rsidRPr="00A67348">
        <w:rPr>
          <w:w w:val="100"/>
          <w:sz w:val="24"/>
          <w:szCs w:val="24"/>
        </w:rPr>
        <w:tab/>
        <w:t>∆</w:t>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 допустиме відхилення робочої частоти приймача;</w:t>
      </w:r>
    </w:p>
    <w:p w14:paraId="45A27642" w14:textId="77777777" w:rsidR="00D072C4" w:rsidRPr="00A67348" w:rsidRDefault="00D072C4" w:rsidP="00D072C4">
      <w:pPr>
        <w:pStyle w:val="deFORMULA"/>
        <w:rPr>
          <w:w w:val="100"/>
          <w:sz w:val="24"/>
          <w:szCs w:val="24"/>
        </w:rPr>
      </w:pPr>
      <w:r w:rsidRPr="00A67348">
        <w:rPr>
          <w:w w:val="100"/>
          <w:sz w:val="24"/>
          <w:szCs w:val="24"/>
        </w:rPr>
        <w:tab/>
        <w:t>∆</w:t>
      </w:r>
      <w:proofErr w:type="spellStart"/>
      <w:r w:rsidRPr="00A67348">
        <w:rPr>
          <w:w w:val="100"/>
          <w:sz w:val="24"/>
          <w:szCs w:val="24"/>
        </w:rPr>
        <w:t>f</w:t>
      </w:r>
      <w:r w:rsidRPr="00A67348">
        <w:rPr>
          <w:w w:val="100"/>
          <w:sz w:val="24"/>
          <w:szCs w:val="24"/>
          <w:vertAlign w:val="subscript"/>
        </w:rPr>
        <w:t>прд</w:t>
      </w:r>
      <w:proofErr w:type="spellEnd"/>
      <w:r w:rsidRPr="00A67348">
        <w:rPr>
          <w:w w:val="100"/>
          <w:sz w:val="24"/>
          <w:szCs w:val="24"/>
        </w:rPr>
        <w:t> — допустиме відхилення робочої частоти передавача.</w:t>
      </w:r>
    </w:p>
    <w:p w14:paraId="049F9CF2" w14:textId="77777777" w:rsidR="00D072C4" w:rsidRPr="00A67348" w:rsidRDefault="00D072C4" w:rsidP="00D072C4">
      <w:pPr>
        <w:pStyle w:val="Ch63"/>
        <w:rPr>
          <w:w w:val="100"/>
          <w:sz w:val="24"/>
          <w:szCs w:val="24"/>
        </w:rPr>
      </w:pPr>
      <w:r w:rsidRPr="00A67348">
        <w:rPr>
          <w:w w:val="100"/>
          <w:sz w:val="24"/>
          <w:szCs w:val="24"/>
        </w:rPr>
        <w:t>Неосновні канали прийому розташовані за межами смуги частот основного каналу прийому і поділяються на побічні і </w:t>
      </w:r>
      <w:proofErr w:type="spellStart"/>
      <w:r w:rsidRPr="00A67348">
        <w:rPr>
          <w:w w:val="100"/>
          <w:sz w:val="24"/>
          <w:szCs w:val="24"/>
        </w:rPr>
        <w:t>позасмугові</w:t>
      </w:r>
      <w:proofErr w:type="spellEnd"/>
      <w:r w:rsidRPr="00A67348">
        <w:rPr>
          <w:w w:val="100"/>
          <w:sz w:val="24"/>
          <w:szCs w:val="24"/>
        </w:rPr>
        <w:t>.</w:t>
      </w:r>
    </w:p>
    <w:p w14:paraId="7A5490A8" w14:textId="77777777" w:rsidR="00D072C4" w:rsidRPr="00A67348" w:rsidRDefault="00D072C4" w:rsidP="00D072C4">
      <w:pPr>
        <w:pStyle w:val="Ch63"/>
        <w:rPr>
          <w:w w:val="100"/>
          <w:sz w:val="24"/>
          <w:szCs w:val="24"/>
        </w:rPr>
      </w:pPr>
      <w:r w:rsidRPr="00A67348">
        <w:rPr>
          <w:w w:val="100"/>
          <w:sz w:val="24"/>
          <w:szCs w:val="24"/>
        </w:rPr>
        <w:t>Номінальні частоти побічних каналів прийому на проміжній, дзеркальній та комбінаційних частотах за умови фіксованого налаштування приймача мають постійне значення.</w:t>
      </w:r>
    </w:p>
    <w:p w14:paraId="193E6556" w14:textId="77777777" w:rsidR="00D072C4" w:rsidRPr="00023E85" w:rsidRDefault="00D072C4" w:rsidP="00D072C4">
      <w:pPr>
        <w:pStyle w:val="Ch63"/>
        <w:rPr>
          <w:rFonts w:asciiTheme="minorHAnsi" w:hAnsiTheme="minorHAnsi"/>
          <w:w w:val="100"/>
          <w:sz w:val="24"/>
          <w:szCs w:val="24"/>
        </w:rPr>
      </w:pPr>
      <w:r w:rsidRPr="00A67348">
        <w:rPr>
          <w:w w:val="100"/>
          <w:sz w:val="24"/>
          <w:szCs w:val="24"/>
        </w:rPr>
        <w:t xml:space="preserve">Номінальні частоти </w:t>
      </w:r>
      <w:proofErr w:type="spellStart"/>
      <w:r w:rsidRPr="00A67348">
        <w:rPr>
          <w:w w:val="100"/>
          <w:sz w:val="24"/>
          <w:szCs w:val="24"/>
        </w:rPr>
        <w:t>позасмугових</w:t>
      </w:r>
      <w:proofErr w:type="spellEnd"/>
      <w:r w:rsidRPr="00A67348">
        <w:rPr>
          <w:w w:val="100"/>
          <w:sz w:val="24"/>
          <w:szCs w:val="24"/>
        </w:rPr>
        <w:t xml:space="preserve"> каналів прийому, виникнення яких обумовлене нелінійністю </w:t>
      </w:r>
      <w:proofErr w:type="spellStart"/>
      <w:r w:rsidRPr="00A67348">
        <w:rPr>
          <w:w w:val="100"/>
          <w:sz w:val="24"/>
          <w:szCs w:val="24"/>
        </w:rPr>
        <w:t>вольтамперних</w:t>
      </w:r>
      <w:proofErr w:type="spellEnd"/>
      <w:r w:rsidRPr="00A67348">
        <w:rPr>
          <w:w w:val="100"/>
          <w:sz w:val="24"/>
          <w:szCs w:val="24"/>
        </w:rPr>
        <w:t xml:space="preserve"> характеристик електронних елементів окремих пристроїв, що утворюють тракт підсилення високочастотних (далі — ВЧ) сигналів та перетворення частоти, за умови фіксованого налаштування приймача можуть мати різні значення залежно від частоти </w:t>
      </w:r>
      <w:proofErr w:type="spellStart"/>
      <w:r w:rsidRPr="00A67348">
        <w:rPr>
          <w:w w:val="100"/>
          <w:sz w:val="24"/>
          <w:szCs w:val="24"/>
        </w:rPr>
        <w:t>радіозавад</w:t>
      </w:r>
      <w:proofErr w:type="spellEnd"/>
      <w:r w:rsidRPr="00A67348">
        <w:rPr>
          <w:w w:val="100"/>
          <w:sz w:val="24"/>
          <w:szCs w:val="24"/>
        </w:rPr>
        <w:t>.</w:t>
      </w:r>
    </w:p>
    <w:p w14:paraId="6D545410" w14:textId="10DA9157" w:rsidR="00C17D75" w:rsidRPr="00C17D75" w:rsidRDefault="00C17D75" w:rsidP="00C17D75">
      <w:pPr>
        <w:pStyle w:val="Ch63"/>
        <w:rPr>
          <w:rFonts w:ascii="Times New Roman" w:hAnsi="Times New Roman" w:cs="Times New Roman"/>
          <w:w w:val="100"/>
          <w:sz w:val="24"/>
          <w:szCs w:val="24"/>
          <w:lang w:val="ru-RU"/>
        </w:rPr>
      </w:pPr>
      <w:r w:rsidRPr="00C17D75">
        <w:rPr>
          <w:rFonts w:ascii="Times New Roman" w:hAnsi="Times New Roman" w:cs="Times New Roman"/>
          <w:w w:val="100"/>
          <w:sz w:val="24"/>
          <w:szCs w:val="24"/>
          <w:lang w:val="ru-RU"/>
        </w:rPr>
        <w:t xml:space="preserve">Для </w:t>
      </w:r>
      <w:proofErr w:type="spellStart"/>
      <w:r w:rsidRPr="00C17D75">
        <w:rPr>
          <w:rFonts w:ascii="Times New Roman" w:hAnsi="Times New Roman" w:cs="Times New Roman"/>
          <w:w w:val="100"/>
          <w:sz w:val="24"/>
          <w:szCs w:val="24"/>
          <w:lang w:val="ru-RU"/>
        </w:rPr>
        <w:t>визначення</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потенційних</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джерел</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радіозавад</w:t>
      </w:r>
      <w:proofErr w:type="spellEnd"/>
      <w:r w:rsidRPr="00C17D75">
        <w:rPr>
          <w:rFonts w:ascii="Times New Roman" w:hAnsi="Times New Roman" w:cs="Times New Roman"/>
          <w:w w:val="100"/>
          <w:sz w:val="24"/>
          <w:szCs w:val="24"/>
          <w:lang w:val="ru-RU"/>
        </w:rPr>
        <w:t xml:space="preserve"> по основному каналу </w:t>
      </w:r>
      <w:proofErr w:type="spellStart"/>
      <w:r w:rsidRPr="00C17D75">
        <w:rPr>
          <w:rFonts w:ascii="Times New Roman" w:hAnsi="Times New Roman" w:cs="Times New Roman"/>
          <w:w w:val="100"/>
          <w:sz w:val="24"/>
          <w:szCs w:val="24"/>
          <w:lang w:val="ru-RU"/>
        </w:rPr>
        <w:t>прийому</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розраховують</w:t>
      </w:r>
      <w:proofErr w:type="spellEnd"/>
      <w:r>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частотне</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рознесення</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Δf</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між</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робочими</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несучими</w:t>
      </w:r>
      <w:proofErr w:type="spellEnd"/>
      <w:r w:rsidRPr="00C17D75">
        <w:rPr>
          <w:rFonts w:ascii="Times New Roman" w:hAnsi="Times New Roman" w:cs="Times New Roman"/>
          <w:w w:val="100"/>
          <w:sz w:val="24"/>
          <w:szCs w:val="24"/>
          <w:lang w:val="ru-RU"/>
        </w:rPr>
        <w:t xml:space="preserve">) частотами </w:t>
      </w:r>
      <w:proofErr w:type="spellStart"/>
      <w:r w:rsidRPr="00C17D75">
        <w:rPr>
          <w:rFonts w:ascii="Times New Roman" w:hAnsi="Times New Roman" w:cs="Times New Roman"/>
          <w:w w:val="100"/>
          <w:sz w:val="24"/>
          <w:szCs w:val="24"/>
          <w:lang w:val="ru-RU"/>
        </w:rPr>
        <w:t>передавачів</w:t>
      </w:r>
      <w:proofErr w:type="spellEnd"/>
      <w:r w:rsidRPr="00C17D75">
        <w:rPr>
          <w:rFonts w:ascii="Times New Roman" w:hAnsi="Times New Roman" w:cs="Times New Roman"/>
          <w:w w:val="100"/>
          <w:sz w:val="24"/>
          <w:szCs w:val="24"/>
          <w:lang w:val="ru-RU"/>
        </w:rPr>
        <w:t xml:space="preserve"> і </w:t>
      </w:r>
      <w:proofErr w:type="spellStart"/>
      <w:r w:rsidRPr="00C17D75">
        <w:rPr>
          <w:rFonts w:ascii="Times New Roman" w:hAnsi="Times New Roman" w:cs="Times New Roman"/>
          <w:w w:val="100"/>
          <w:sz w:val="24"/>
          <w:szCs w:val="24"/>
          <w:lang w:val="ru-RU"/>
        </w:rPr>
        <w:t>приймачів</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відібраних</w:t>
      </w:r>
      <w:proofErr w:type="spellEnd"/>
      <w:r>
        <w:rPr>
          <w:rFonts w:ascii="Times New Roman" w:hAnsi="Times New Roman" w:cs="Times New Roman"/>
          <w:w w:val="100"/>
          <w:sz w:val="24"/>
          <w:szCs w:val="24"/>
          <w:lang w:val="ru-RU"/>
        </w:rPr>
        <w:t xml:space="preserve"> </w:t>
      </w:r>
      <w:r w:rsidRPr="00C17D75">
        <w:rPr>
          <w:rFonts w:ascii="Times New Roman" w:hAnsi="Times New Roman" w:cs="Times New Roman"/>
          <w:w w:val="100"/>
          <w:sz w:val="24"/>
          <w:szCs w:val="24"/>
          <w:lang w:val="ru-RU"/>
        </w:rPr>
        <w:t xml:space="preserve">для </w:t>
      </w:r>
      <w:proofErr w:type="spellStart"/>
      <w:r w:rsidRPr="00C17D75">
        <w:rPr>
          <w:rFonts w:ascii="Times New Roman" w:hAnsi="Times New Roman" w:cs="Times New Roman"/>
          <w:w w:val="100"/>
          <w:sz w:val="24"/>
          <w:szCs w:val="24"/>
          <w:lang w:val="ru-RU"/>
        </w:rPr>
        <w:t>аналізування</w:t>
      </w:r>
      <w:proofErr w:type="spellEnd"/>
      <w:r w:rsidRPr="00C17D75">
        <w:rPr>
          <w:rFonts w:ascii="Times New Roman" w:hAnsi="Times New Roman" w:cs="Times New Roman"/>
          <w:w w:val="100"/>
          <w:sz w:val="24"/>
          <w:szCs w:val="24"/>
          <w:lang w:val="ru-RU"/>
        </w:rPr>
        <w:t xml:space="preserve"> ЕМС за </w:t>
      </w:r>
      <w:proofErr w:type="spellStart"/>
      <w:r w:rsidRPr="00C17D75">
        <w:rPr>
          <w:rFonts w:ascii="Times New Roman" w:hAnsi="Times New Roman" w:cs="Times New Roman"/>
          <w:w w:val="100"/>
          <w:sz w:val="24"/>
          <w:szCs w:val="24"/>
          <w:lang w:val="ru-RU"/>
        </w:rPr>
        <w:t>територіальною</w:t>
      </w:r>
      <w:proofErr w:type="spellEnd"/>
      <w:r w:rsidRPr="00C17D75">
        <w:rPr>
          <w:rFonts w:ascii="Times New Roman" w:hAnsi="Times New Roman" w:cs="Times New Roman"/>
          <w:w w:val="100"/>
          <w:sz w:val="24"/>
          <w:szCs w:val="24"/>
          <w:lang w:val="ru-RU"/>
        </w:rPr>
        <w:t xml:space="preserve"> </w:t>
      </w:r>
      <w:proofErr w:type="spellStart"/>
      <w:r w:rsidRPr="00C17D75">
        <w:rPr>
          <w:rFonts w:ascii="Times New Roman" w:hAnsi="Times New Roman" w:cs="Times New Roman"/>
          <w:w w:val="100"/>
          <w:sz w:val="24"/>
          <w:szCs w:val="24"/>
          <w:lang w:val="ru-RU"/>
        </w:rPr>
        <w:t>ознакою</w:t>
      </w:r>
      <w:proofErr w:type="spellEnd"/>
      <w:r w:rsidRPr="00C17D75">
        <w:rPr>
          <w:rFonts w:ascii="Times New Roman" w:hAnsi="Times New Roman" w:cs="Times New Roman"/>
          <w:w w:val="100"/>
          <w:sz w:val="24"/>
          <w:szCs w:val="24"/>
          <w:lang w:val="ru-RU"/>
        </w:rPr>
        <w:t>:</w:t>
      </w:r>
    </w:p>
    <w:p w14:paraId="7C6039DC" w14:textId="66E3B89D" w:rsidR="00D072C4" w:rsidRPr="00A67348" w:rsidRDefault="00D072C4" w:rsidP="00C17D75">
      <w:pPr>
        <w:pStyle w:val="FormulaFORMULA"/>
        <w:jc w:val="right"/>
        <w:rPr>
          <w:w w:val="100"/>
          <w:sz w:val="24"/>
          <w:szCs w:val="24"/>
        </w:rPr>
      </w:pPr>
      <w:r w:rsidRPr="00A67348">
        <w:rPr>
          <w:w w:val="100"/>
          <w:sz w:val="24"/>
          <w:szCs w:val="24"/>
        </w:rPr>
        <w:tab/>
      </w:r>
      <w:r w:rsidR="00C17D75">
        <w:rPr>
          <w:noProof/>
          <w:w w:val="100"/>
          <w:position w:val="12"/>
          <w:sz w:val="24"/>
          <w:szCs w:val="24"/>
          <w14:ligatures w14:val="standardContextual"/>
        </w:rPr>
        <w:drawing>
          <wp:inline distT="0" distB="0" distL="0" distR="0" wp14:anchorId="009A7B46" wp14:editId="18783EFA">
            <wp:extent cx="1381125" cy="438150"/>
            <wp:effectExtent l="0" t="0" r="9525" b="0"/>
            <wp:docPr id="179104068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0682" name="Рисунок 1791040682"/>
                    <pic:cNvPicPr/>
                  </pic:nvPicPr>
                  <pic:blipFill>
                    <a:blip r:embed="rId211">
                      <a:extLst>
                        <a:ext uri="{28A0092B-C50C-407E-A947-70E740481C1C}">
                          <a14:useLocalDpi xmlns:a14="http://schemas.microsoft.com/office/drawing/2010/main" val="0"/>
                        </a:ext>
                      </a:extLst>
                    </a:blip>
                    <a:stretch>
                      <a:fillRect/>
                    </a:stretch>
                  </pic:blipFill>
                  <pic:spPr>
                    <a:xfrm>
                      <a:off x="0" y="0"/>
                      <a:ext cx="1381125" cy="438150"/>
                    </a:xfrm>
                    <a:prstGeom prst="rect">
                      <a:avLst/>
                    </a:prstGeom>
                  </pic:spPr>
                </pic:pic>
              </a:graphicData>
            </a:graphic>
          </wp:inline>
        </w:drawing>
      </w:r>
      <w:r w:rsidR="00C17D75">
        <w:rPr>
          <w:rFonts w:asciiTheme="minorHAnsi" w:hAnsiTheme="minorHAnsi"/>
          <w:w w:val="100"/>
          <w:position w:val="12"/>
          <w:sz w:val="24"/>
          <w:szCs w:val="24"/>
          <w:lang w:val="ru-RU"/>
        </w:rPr>
        <w:t xml:space="preserve">                                                                         </w:t>
      </w:r>
      <w:r w:rsidRPr="00A67348">
        <w:rPr>
          <w:w w:val="100"/>
          <w:position w:val="12"/>
          <w:sz w:val="24"/>
          <w:szCs w:val="24"/>
        </w:rPr>
        <w:t>(2)</w:t>
      </w:r>
    </w:p>
    <w:p w14:paraId="0566FCEA" w14:textId="4A11901E" w:rsidR="00A071F4" w:rsidRPr="00A071F4" w:rsidRDefault="00A071F4" w:rsidP="00D072C4">
      <w:pPr>
        <w:pStyle w:val="deFORMULA"/>
        <w:rPr>
          <w:rFonts w:ascii="Times New Roman" w:hAnsi="Times New Roman" w:cs="Times New Roman"/>
          <w:w w:val="100"/>
          <w:sz w:val="24"/>
          <w:szCs w:val="24"/>
          <w:lang w:val="ru-RU"/>
        </w:rPr>
      </w:pPr>
      <w:r w:rsidRPr="00A071F4">
        <w:rPr>
          <w:rFonts w:ascii="Times New Roman" w:hAnsi="Times New Roman" w:cs="Times New Roman"/>
          <w:w w:val="100"/>
          <w:sz w:val="24"/>
          <w:szCs w:val="24"/>
          <w:lang w:val="ru-RU"/>
        </w:rPr>
        <w:t xml:space="preserve">де: </w:t>
      </w:r>
      <w:proofErr w:type="spellStart"/>
      <w:r w:rsidRPr="00A071F4">
        <w:rPr>
          <w:rFonts w:ascii="Times New Roman" w:hAnsi="Times New Roman" w:cs="Times New Roman"/>
          <w:w w:val="100"/>
          <w:sz w:val="24"/>
          <w:szCs w:val="24"/>
          <w:lang w:val="ru-RU"/>
        </w:rPr>
        <w:t>f</w:t>
      </w:r>
      <w:r w:rsidRPr="00A071F4">
        <w:rPr>
          <w:rFonts w:ascii="Times New Roman" w:hAnsi="Times New Roman" w:cs="Times New Roman"/>
          <w:w w:val="100"/>
          <w:sz w:val="24"/>
          <w:szCs w:val="24"/>
          <w:vertAlign w:val="subscript"/>
          <w:lang w:val="ru-RU"/>
        </w:rPr>
        <w:t>прм</w:t>
      </w:r>
      <w:proofErr w:type="spellEnd"/>
      <w:r w:rsidRPr="00A071F4">
        <w:rPr>
          <w:rFonts w:ascii="Times New Roman" w:hAnsi="Times New Roman" w:cs="Times New Roman"/>
          <w:w w:val="100"/>
          <w:sz w:val="24"/>
          <w:szCs w:val="24"/>
          <w:lang w:val="ru-RU"/>
        </w:rPr>
        <w:t xml:space="preserve"> — </w:t>
      </w:r>
      <w:proofErr w:type="spellStart"/>
      <w:r w:rsidRPr="00A071F4">
        <w:rPr>
          <w:rFonts w:ascii="Times New Roman" w:hAnsi="Times New Roman" w:cs="Times New Roman"/>
          <w:w w:val="100"/>
          <w:sz w:val="24"/>
          <w:szCs w:val="24"/>
          <w:lang w:val="ru-RU"/>
        </w:rPr>
        <w:t>несуча</w:t>
      </w:r>
      <w:proofErr w:type="spellEnd"/>
      <w:r w:rsidRPr="00A071F4">
        <w:rPr>
          <w:rFonts w:ascii="Times New Roman" w:hAnsi="Times New Roman" w:cs="Times New Roman"/>
          <w:w w:val="100"/>
          <w:sz w:val="24"/>
          <w:szCs w:val="24"/>
          <w:lang w:val="ru-RU"/>
        </w:rPr>
        <w:t xml:space="preserve"> частота </w:t>
      </w:r>
      <w:proofErr w:type="spellStart"/>
      <w:r w:rsidRPr="00A071F4">
        <w:rPr>
          <w:rFonts w:ascii="Times New Roman" w:hAnsi="Times New Roman" w:cs="Times New Roman"/>
          <w:w w:val="100"/>
          <w:sz w:val="24"/>
          <w:szCs w:val="24"/>
          <w:lang w:val="ru-RU"/>
        </w:rPr>
        <w:t>приймача</w:t>
      </w:r>
      <w:proofErr w:type="spellEnd"/>
      <w:r w:rsidRPr="00A071F4">
        <w:rPr>
          <w:rFonts w:ascii="Times New Roman" w:hAnsi="Times New Roman" w:cs="Times New Roman"/>
          <w:w w:val="100"/>
          <w:sz w:val="24"/>
          <w:szCs w:val="24"/>
          <w:lang w:val="ru-RU"/>
        </w:rPr>
        <w:t>;</w:t>
      </w:r>
    </w:p>
    <w:p w14:paraId="03CF520D" w14:textId="3A40AEF4" w:rsidR="00D072C4" w:rsidRPr="00A67348" w:rsidRDefault="00D072C4" w:rsidP="00D072C4">
      <w:pPr>
        <w:pStyle w:val="deFORMULA"/>
        <w:rPr>
          <w:w w:val="100"/>
          <w:sz w:val="24"/>
          <w:szCs w:val="24"/>
          <w:rtl/>
          <w:lang w:bidi="ar-YE"/>
        </w:rPr>
      </w:pPr>
      <w:r w:rsidRPr="00A67348">
        <w:rPr>
          <w:w w:val="100"/>
          <w:sz w:val="24"/>
          <w:szCs w:val="24"/>
        </w:rPr>
        <w:tab/>
      </w:r>
      <w:proofErr w:type="spellStart"/>
      <w:r w:rsidR="00A071F4" w:rsidRPr="00A071F4">
        <w:rPr>
          <w:w w:val="100"/>
          <w:sz w:val="24"/>
          <w:szCs w:val="24"/>
          <w:lang w:val="ru-RU"/>
        </w:rPr>
        <w:t>f</w:t>
      </w:r>
      <w:r w:rsidR="00A071F4" w:rsidRPr="00A071F4">
        <w:rPr>
          <w:w w:val="100"/>
          <w:sz w:val="24"/>
          <w:szCs w:val="24"/>
          <w:vertAlign w:val="subscript"/>
          <w:lang w:val="ru-RU"/>
        </w:rPr>
        <w:t>прд</w:t>
      </w:r>
      <w:proofErr w:type="spellEnd"/>
      <w:r w:rsidR="00A071F4" w:rsidRPr="00A071F4">
        <w:rPr>
          <w:w w:val="100"/>
          <w:sz w:val="24"/>
          <w:szCs w:val="24"/>
          <w:lang w:val="ru-RU"/>
        </w:rPr>
        <w:t xml:space="preserve"> — </w:t>
      </w:r>
      <w:proofErr w:type="spellStart"/>
      <w:r w:rsidR="00A071F4" w:rsidRPr="00A071F4">
        <w:rPr>
          <w:w w:val="100"/>
          <w:sz w:val="24"/>
          <w:szCs w:val="24"/>
          <w:lang w:val="ru-RU"/>
        </w:rPr>
        <w:t>несуча</w:t>
      </w:r>
      <w:proofErr w:type="spellEnd"/>
      <w:r w:rsidR="00A071F4" w:rsidRPr="00A071F4">
        <w:rPr>
          <w:w w:val="100"/>
          <w:sz w:val="24"/>
          <w:szCs w:val="24"/>
          <w:lang w:val="ru-RU"/>
        </w:rPr>
        <w:t xml:space="preserve"> частота </w:t>
      </w:r>
      <w:proofErr w:type="spellStart"/>
      <w:r w:rsidR="00A071F4" w:rsidRPr="00A071F4">
        <w:rPr>
          <w:w w:val="100"/>
          <w:sz w:val="24"/>
          <w:szCs w:val="24"/>
          <w:lang w:val="ru-RU"/>
        </w:rPr>
        <w:t>передавача</w:t>
      </w:r>
      <w:proofErr w:type="spellEnd"/>
      <w:r w:rsidR="00A071F4" w:rsidRPr="00A071F4">
        <w:rPr>
          <w:w w:val="100"/>
          <w:sz w:val="24"/>
          <w:szCs w:val="24"/>
          <w:lang w:val="ru-RU"/>
        </w:rPr>
        <w:t>.</w:t>
      </w:r>
    </w:p>
    <w:p w14:paraId="438B7645" w14:textId="77777777" w:rsidR="00D072C4" w:rsidRPr="00A67348" w:rsidRDefault="00D072C4" w:rsidP="00D072C4">
      <w:pPr>
        <w:pStyle w:val="Ch63"/>
        <w:rPr>
          <w:w w:val="100"/>
          <w:sz w:val="24"/>
          <w:szCs w:val="24"/>
        </w:rPr>
      </w:pPr>
      <w:r w:rsidRPr="00A67348">
        <w:rPr>
          <w:w w:val="100"/>
          <w:sz w:val="24"/>
          <w:szCs w:val="24"/>
        </w:rPr>
        <w:t xml:space="preserve">Умова виникнення </w:t>
      </w:r>
      <w:proofErr w:type="spellStart"/>
      <w:r w:rsidRPr="00A67348">
        <w:rPr>
          <w:w w:val="100"/>
          <w:sz w:val="24"/>
          <w:szCs w:val="24"/>
        </w:rPr>
        <w:t>радіозавад</w:t>
      </w:r>
      <w:proofErr w:type="spellEnd"/>
      <w:r w:rsidRPr="00A67348">
        <w:rPr>
          <w:w w:val="100"/>
          <w:sz w:val="24"/>
          <w:szCs w:val="24"/>
        </w:rPr>
        <w:t xml:space="preserve"> по основному каналу прийому записується в такому вигляді:</w:t>
      </w:r>
    </w:p>
    <w:p w14:paraId="5844FBB9" w14:textId="77777777" w:rsidR="00D072C4" w:rsidRPr="00A67348" w:rsidRDefault="00D072C4" w:rsidP="00D072C4">
      <w:pPr>
        <w:pStyle w:val="Ch63"/>
        <w:rPr>
          <w:w w:val="100"/>
          <w:sz w:val="24"/>
          <w:szCs w:val="24"/>
        </w:rPr>
      </w:pPr>
      <w:r w:rsidRPr="00A67348">
        <w:rPr>
          <w:w w:val="100"/>
          <w:sz w:val="24"/>
          <w:szCs w:val="24"/>
        </w:rPr>
        <w:t>завада по основному каналу прийому можлива, якщо виконується нерівність:</w:t>
      </w:r>
    </w:p>
    <w:p w14:paraId="6979CD0F" w14:textId="29578F1D" w:rsidR="00D072C4" w:rsidRPr="00A67348" w:rsidRDefault="00D072C4" w:rsidP="00A071F4">
      <w:pPr>
        <w:pStyle w:val="FormulaFORMULA"/>
        <w:jc w:val="right"/>
        <w:rPr>
          <w:w w:val="100"/>
          <w:sz w:val="24"/>
          <w:szCs w:val="24"/>
        </w:rPr>
      </w:pPr>
      <w:r w:rsidRPr="00A67348">
        <w:rPr>
          <w:w w:val="100"/>
          <w:sz w:val="24"/>
          <w:szCs w:val="24"/>
        </w:rPr>
        <w:tab/>
      </w:r>
      <w:r w:rsidR="00A071F4">
        <w:rPr>
          <w:noProof/>
          <w:w w:val="100"/>
          <w:sz w:val="24"/>
          <w:szCs w:val="24"/>
          <w14:ligatures w14:val="standardContextual"/>
        </w:rPr>
        <w:drawing>
          <wp:inline distT="0" distB="0" distL="0" distR="0" wp14:anchorId="01F8B302" wp14:editId="51C585E2">
            <wp:extent cx="2066925" cy="476250"/>
            <wp:effectExtent l="0" t="0" r="9525" b="0"/>
            <wp:docPr id="213328143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1430" name="Рисунок 2133281430"/>
                    <pic:cNvPicPr/>
                  </pic:nvPicPr>
                  <pic:blipFill>
                    <a:blip r:embed="rId212">
                      <a:extLst>
                        <a:ext uri="{28A0092B-C50C-407E-A947-70E740481C1C}">
                          <a14:useLocalDpi xmlns:a14="http://schemas.microsoft.com/office/drawing/2010/main" val="0"/>
                        </a:ext>
                      </a:extLst>
                    </a:blip>
                    <a:stretch>
                      <a:fillRect/>
                    </a:stretch>
                  </pic:blipFill>
                  <pic:spPr>
                    <a:xfrm>
                      <a:off x="0" y="0"/>
                      <a:ext cx="2066925" cy="476250"/>
                    </a:xfrm>
                    <a:prstGeom prst="rect">
                      <a:avLst/>
                    </a:prstGeom>
                  </pic:spPr>
                </pic:pic>
              </a:graphicData>
            </a:graphic>
          </wp:inline>
        </w:drawing>
      </w:r>
      <w:r w:rsidR="00A071F4">
        <w:rPr>
          <w:rFonts w:asciiTheme="minorHAnsi" w:hAnsiTheme="minorHAnsi"/>
          <w:w w:val="100"/>
          <w:sz w:val="24"/>
          <w:szCs w:val="24"/>
          <w:lang w:val="ru-RU"/>
        </w:rPr>
        <w:t xml:space="preserve">                                                                  </w:t>
      </w:r>
      <w:r w:rsidRPr="00A67348">
        <w:rPr>
          <w:w w:val="100"/>
          <w:sz w:val="24"/>
          <w:szCs w:val="24"/>
        </w:rPr>
        <w:t>(3)</w:t>
      </w:r>
    </w:p>
    <w:p w14:paraId="5AF9C7D7" w14:textId="316C516A" w:rsidR="00A071F4" w:rsidRPr="00A071F4" w:rsidRDefault="00A071F4" w:rsidP="00A071F4">
      <w:pPr>
        <w:pStyle w:val="deFORMULA"/>
        <w:rPr>
          <w:rFonts w:ascii="Times New Roman" w:hAnsi="Times New Roman" w:cs="Times New Roman"/>
          <w:w w:val="100"/>
          <w:sz w:val="24"/>
          <w:szCs w:val="24"/>
          <w:lang w:val="ru-RU" w:bidi="ar-YE"/>
        </w:rPr>
      </w:pPr>
      <w:r w:rsidRPr="00A071F4">
        <w:rPr>
          <w:rFonts w:ascii="Times New Roman" w:hAnsi="Times New Roman" w:cs="Times New Roman"/>
          <w:w w:val="100"/>
          <w:sz w:val="24"/>
          <w:szCs w:val="24"/>
          <w:lang w:val="ru-RU" w:bidi="ar-YE"/>
        </w:rPr>
        <w:t xml:space="preserve">де: </w:t>
      </w:r>
      <w:proofErr w:type="spellStart"/>
      <w:r w:rsidRPr="00A071F4">
        <w:rPr>
          <w:rFonts w:ascii="Times New Roman" w:hAnsi="Times New Roman" w:cs="Times New Roman"/>
          <w:w w:val="100"/>
          <w:sz w:val="24"/>
          <w:szCs w:val="24"/>
          <w:lang w:val="ru-RU" w:bidi="ar-YE"/>
        </w:rPr>
        <w:t>В</w:t>
      </w:r>
      <w:r w:rsidRPr="00A071F4">
        <w:rPr>
          <w:rFonts w:ascii="Times New Roman" w:hAnsi="Times New Roman" w:cs="Times New Roman"/>
          <w:w w:val="100"/>
          <w:sz w:val="24"/>
          <w:szCs w:val="24"/>
          <w:vertAlign w:val="subscript"/>
          <w:lang w:val="ru-RU" w:bidi="ar-YE"/>
        </w:rPr>
        <w:t>прд</w:t>
      </w:r>
      <w:proofErr w:type="spellEnd"/>
      <w:r w:rsidRPr="00A071F4">
        <w:rPr>
          <w:rFonts w:ascii="Times New Roman" w:hAnsi="Times New Roman" w:cs="Times New Roman"/>
          <w:w w:val="100"/>
          <w:sz w:val="24"/>
          <w:szCs w:val="24"/>
          <w:vertAlign w:val="subscript"/>
          <w:lang w:val="ru-RU" w:bidi="ar-YE"/>
        </w:rPr>
        <w:t xml:space="preserve"> (-40дБ)</w:t>
      </w:r>
      <w:r w:rsidRPr="00A071F4">
        <w:rPr>
          <w:rFonts w:ascii="Times New Roman" w:hAnsi="Times New Roman" w:cs="Times New Roman"/>
          <w:w w:val="100"/>
          <w:sz w:val="24"/>
          <w:szCs w:val="24"/>
          <w:lang w:val="ru-RU" w:bidi="ar-YE"/>
        </w:rPr>
        <w:t xml:space="preserve"> — ширина </w:t>
      </w:r>
      <w:proofErr w:type="spellStart"/>
      <w:r w:rsidRPr="00A071F4">
        <w:rPr>
          <w:rFonts w:ascii="Times New Roman" w:hAnsi="Times New Roman" w:cs="Times New Roman"/>
          <w:w w:val="100"/>
          <w:sz w:val="24"/>
          <w:szCs w:val="24"/>
          <w:lang w:val="ru-RU" w:bidi="ar-YE"/>
        </w:rPr>
        <w:t>частотної</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смуги</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випромінювання</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передавача</w:t>
      </w:r>
      <w:proofErr w:type="spellEnd"/>
      <w:r w:rsidRPr="00A071F4">
        <w:rPr>
          <w:rFonts w:ascii="Times New Roman" w:hAnsi="Times New Roman" w:cs="Times New Roman"/>
          <w:w w:val="100"/>
          <w:sz w:val="24"/>
          <w:szCs w:val="24"/>
          <w:lang w:val="ru-RU" w:bidi="ar-YE"/>
        </w:rPr>
        <w:t xml:space="preserve"> по </w:t>
      </w:r>
      <w:proofErr w:type="spellStart"/>
      <w:r w:rsidRPr="00A071F4">
        <w:rPr>
          <w:rFonts w:ascii="Times New Roman" w:hAnsi="Times New Roman" w:cs="Times New Roman"/>
          <w:w w:val="100"/>
          <w:sz w:val="24"/>
          <w:szCs w:val="24"/>
          <w:lang w:val="ru-RU" w:bidi="ar-YE"/>
        </w:rPr>
        <w:t>рівню</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ослаблення</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мінус</w:t>
      </w:r>
      <w:proofErr w:type="spellEnd"/>
      <w:r>
        <w:rPr>
          <w:rFonts w:ascii="Times New Roman" w:hAnsi="Times New Roman" w:cs="Times New Roman"/>
          <w:w w:val="100"/>
          <w:sz w:val="24"/>
          <w:szCs w:val="24"/>
          <w:lang w:val="ru-RU" w:bidi="ar-YE"/>
        </w:rPr>
        <w:t xml:space="preserve"> </w:t>
      </w:r>
      <w:r w:rsidRPr="00A071F4">
        <w:rPr>
          <w:rFonts w:ascii="Times New Roman" w:hAnsi="Times New Roman" w:cs="Times New Roman"/>
          <w:w w:val="100"/>
          <w:sz w:val="24"/>
          <w:szCs w:val="24"/>
          <w:lang w:val="ru-RU" w:bidi="ar-YE"/>
        </w:rPr>
        <w:t>40 дБ;</w:t>
      </w:r>
    </w:p>
    <w:p w14:paraId="60139239" w14:textId="3B74632A" w:rsidR="00D072C4" w:rsidRPr="00A071F4" w:rsidRDefault="00A071F4" w:rsidP="00A071F4">
      <w:pPr>
        <w:pStyle w:val="deFORMULA"/>
        <w:rPr>
          <w:rFonts w:ascii="Times New Roman" w:hAnsi="Times New Roman" w:cs="Times New Roman"/>
          <w:w w:val="100"/>
          <w:sz w:val="24"/>
          <w:szCs w:val="24"/>
          <w:lang w:val="ru-RU" w:bidi="ar-YE"/>
        </w:rPr>
      </w:pPr>
      <w:proofErr w:type="spellStart"/>
      <w:r w:rsidRPr="00A071F4">
        <w:rPr>
          <w:rFonts w:ascii="Times New Roman" w:hAnsi="Times New Roman" w:cs="Times New Roman"/>
          <w:w w:val="100"/>
          <w:sz w:val="24"/>
          <w:szCs w:val="24"/>
          <w:lang w:val="ru-RU" w:bidi="ar-YE"/>
        </w:rPr>
        <w:t>В</w:t>
      </w:r>
      <w:r w:rsidRPr="00A071F4">
        <w:rPr>
          <w:rFonts w:ascii="Times New Roman" w:hAnsi="Times New Roman" w:cs="Times New Roman"/>
          <w:w w:val="100"/>
          <w:sz w:val="24"/>
          <w:szCs w:val="24"/>
          <w:vertAlign w:val="subscript"/>
          <w:lang w:val="ru-RU" w:bidi="ar-YE"/>
        </w:rPr>
        <w:t>прм</w:t>
      </w:r>
      <w:proofErr w:type="spellEnd"/>
      <w:r w:rsidRPr="00A071F4">
        <w:rPr>
          <w:rFonts w:ascii="Times New Roman" w:hAnsi="Times New Roman" w:cs="Times New Roman"/>
          <w:w w:val="100"/>
          <w:sz w:val="24"/>
          <w:szCs w:val="24"/>
          <w:vertAlign w:val="subscript"/>
          <w:lang w:val="ru-RU" w:bidi="ar-YE"/>
        </w:rPr>
        <w:t xml:space="preserve"> (-40дБ)</w:t>
      </w:r>
      <w:r w:rsidRPr="00A071F4">
        <w:rPr>
          <w:rFonts w:ascii="Times New Roman" w:hAnsi="Times New Roman" w:cs="Times New Roman"/>
          <w:w w:val="100"/>
          <w:sz w:val="24"/>
          <w:szCs w:val="24"/>
          <w:lang w:val="ru-RU" w:bidi="ar-YE"/>
        </w:rPr>
        <w:t xml:space="preserve"> — ширина </w:t>
      </w:r>
      <w:proofErr w:type="spellStart"/>
      <w:r w:rsidRPr="00A071F4">
        <w:rPr>
          <w:rFonts w:ascii="Times New Roman" w:hAnsi="Times New Roman" w:cs="Times New Roman"/>
          <w:w w:val="100"/>
          <w:sz w:val="24"/>
          <w:szCs w:val="24"/>
          <w:lang w:val="ru-RU" w:bidi="ar-YE"/>
        </w:rPr>
        <w:t>частотної</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смуги</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пропускання</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приймача</w:t>
      </w:r>
      <w:proofErr w:type="spellEnd"/>
      <w:r w:rsidRPr="00A071F4">
        <w:rPr>
          <w:rFonts w:ascii="Times New Roman" w:hAnsi="Times New Roman" w:cs="Times New Roman"/>
          <w:w w:val="100"/>
          <w:sz w:val="24"/>
          <w:szCs w:val="24"/>
          <w:lang w:val="ru-RU" w:bidi="ar-YE"/>
        </w:rPr>
        <w:t xml:space="preserve"> по </w:t>
      </w:r>
      <w:proofErr w:type="spellStart"/>
      <w:r w:rsidRPr="00A071F4">
        <w:rPr>
          <w:rFonts w:ascii="Times New Roman" w:hAnsi="Times New Roman" w:cs="Times New Roman"/>
          <w:w w:val="100"/>
          <w:sz w:val="24"/>
          <w:szCs w:val="24"/>
          <w:lang w:val="ru-RU" w:bidi="ar-YE"/>
        </w:rPr>
        <w:t>рівню</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ослаблення</w:t>
      </w:r>
      <w:proofErr w:type="spellEnd"/>
      <w:r w:rsidRPr="00A071F4">
        <w:rPr>
          <w:rFonts w:ascii="Times New Roman" w:hAnsi="Times New Roman" w:cs="Times New Roman"/>
          <w:w w:val="100"/>
          <w:sz w:val="24"/>
          <w:szCs w:val="24"/>
          <w:lang w:val="ru-RU" w:bidi="ar-YE"/>
        </w:rPr>
        <w:t xml:space="preserve"> </w:t>
      </w:r>
      <w:proofErr w:type="spellStart"/>
      <w:r w:rsidRPr="00A071F4">
        <w:rPr>
          <w:rFonts w:ascii="Times New Roman" w:hAnsi="Times New Roman" w:cs="Times New Roman"/>
          <w:w w:val="100"/>
          <w:sz w:val="24"/>
          <w:szCs w:val="24"/>
          <w:lang w:val="ru-RU" w:bidi="ar-YE"/>
        </w:rPr>
        <w:t>мінус</w:t>
      </w:r>
      <w:proofErr w:type="spellEnd"/>
      <w:r w:rsidRPr="00A071F4">
        <w:rPr>
          <w:rFonts w:ascii="Times New Roman" w:hAnsi="Times New Roman" w:cs="Times New Roman"/>
          <w:w w:val="100"/>
          <w:sz w:val="24"/>
          <w:szCs w:val="24"/>
          <w:lang w:val="ru-RU" w:bidi="ar-YE"/>
        </w:rPr>
        <w:t xml:space="preserve"> 40 дБ.</w:t>
      </w:r>
    </w:p>
    <w:p w14:paraId="1E02B7B0" w14:textId="1566080A" w:rsidR="00A071F4" w:rsidRPr="00A071F4" w:rsidRDefault="00A071F4" w:rsidP="00A071F4">
      <w:pPr>
        <w:pStyle w:val="Ch63"/>
        <w:rPr>
          <w:rFonts w:ascii="Times New Roman" w:hAnsi="Times New Roman" w:cs="Times New Roman"/>
          <w:w w:val="100"/>
          <w:sz w:val="24"/>
          <w:szCs w:val="24"/>
          <w:lang w:val="ru-RU"/>
        </w:rPr>
      </w:pPr>
      <w:proofErr w:type="spellStart"/>
      <w:r w:rsidRPr="00A071F4">
        <w:rPr>
          <w:rFonts w:ascii="Times New Roman" w:hAnsi="Times New Roman" w:cs="Times New Roman"/>
          <w:w w:val="100"/>
          <w:sz w:val="24"/>
          <w:szCs w:val="24"/>
          <w:lang w:val="ru-RU"/>
        </w:rPr>
        <w:t>Усі</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передавачі</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розташовані</w:t>
      </w:r>
      <w:proofErr w:type="spellEnd"/>
      <w:r w:rsidRPr="00A071F4">
        <w:rPr>
          <w:rFonts w:ascii="Times New Roman" w:hAnsi="Times New Roman" w:cs="Times New Roman"/>
          <w:w w:val="100"/>
          <w:sz w:val="24"/>
          <w:szCs w:val="24"/>
          <w:lang w:val="ru-RU"/>
        </w:rPr>
        <w:t xml:space="preserve"> в межах </w:t>
      </w:r>
      <w:proofErr w:type="spellStart"/>
      <w:r w:rsidRPr="00A071F4">
        <w:rPr>
          <w:rFonts w:ascii="Times New Roman" w:hAnsi="Times New Roman" w:cs="Times New Roman"/>
          <w:w w:val="100"/>
          <w:sz w:val="24"/>
          <w:szCs w:val="24"/>
          <w:lang w:val="ru-RU"/>
        </w:rPr>
        <w:t>зони</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відбору</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стосовно</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розглядуваного</w:t>
      </w:r>
      <w:proofErr w:type="spellEnd"/>
      <w:r w:rsidRPr="00A071F4">
        <w:rPr>
          <w:rFonts w:ascii="Times New Roman" w:hAnsi="Times New Roman" w:cs="Times New Roman"/>
          <w:w w:val="100"/>
          <w:sz w:val="24"/>
          <w:szCs w:val="24"/>
          <w:lang w:val="ru-RU"/>
        </w:rPr>
        <w:t xml:space="preserve"> рецептора </w:t>
      </w:r>
      <w:proofErr w:type="spellStart"/>
      <w:r w:rsidRPr="00A071F4">
        <w:rPr>
          <w:rFonts w:ascii="Times New Roman" w:hAnsi="Times New Roman" w:cs="Times New Roman"/>
          <w:w w:val="100"/>
          <w:sz w:val="24"/>
          <w:szCs w:val="24"/>
          <w:lang w:val="ru-RU"/>
        </w:rPr>
        <w:t>радіозавад</w:t>
      </w:r>
      <w:proofErr w:type="spellEnd"/>
      <w:r w:rsidRPr="00A071F4">
        <w:rPr>
          <w:rFonts w:ascii="Times New Roman" w:hAnsi="Times New Roman" w:cs="Times New Roman"/>
          <w:w w:val="100"/>
          <w:sz w:val="24"/>
          <w:szCs w:val="24"/>
          <w:lang w:val="ru-RU"/>
        </w:rPr>
        <w:t xml:space="preserve">, для </w:t>
      </w:r>
      <w:proofErr w:type="spellStart"/>
      <w:r w:rsidRPr="00A071F4">
        <w:rPr>
          <w:rFonts w:ascii="Times New Roman" w:hAnsi="Times New Roman" w:cs="Times New Roman"/>
          <w:w w:val="100"/>
          <w:sz w:val="24"/>
          <w:szCs w:val="24"/>
          <w:lang w:val="ru-RU"/>
        </w:rPr>
        <w:t>робочих</w:t>
      </w:r>
      <w:proofErr w:type="spellEnd"/>
      <w:r w:rsidRPr="00A071F4">
        <w:rPr>
          <w:rFonts w:ascii="Times New Roman" w:hAnsi="Times New Roman" w:cs="Times New Roman"/>
          <w:w w:val="100"/>
          <w:sz w:val="24"/>
          <w:szCs w:val="24"/>
          <w:lang w:val="ru-RU"/>
        </w:rPr>
        <w:t xml:space="preserve"> частот </w:t>
      </w:r>
      <w:proofErr w:type="spellStart"/>
      <w:r w:rsidRPr="00A071F4">
        <w:rPr>
          <w:rFonts w:ascii="Times New Roman" w:hAnsi="Times New Roman" w:cs="Times New Roman"/>
          <w:w w:val="100"/>
          <w:sz w:val="24"/>
          <w:szCs w:val="24"/>
          <w:lang w:val="ru-RU"/>
        </w:rPr>
        <w:t>яких</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виконується</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вищезазначена</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умова</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вважаються</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потенційно</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небезпечними</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щодо</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створення</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радіозавад</w:t>
      </w:r>
      <w:proofErr w:type="spellEnd"/>
      <w:r w:rsidRPr="00A071F4">
        <w:rPr>
          <w:rFonts w:ascii="Times New Roman" w:hAnsi="Times New Roman" w:cs="Times New Roman"/>
          <w:w w:val="100"/>
          <w:sz w:val="24"/>
          <w:szCs w:val="24"/>
          <w:lang w:val="ru-RU"/>
        </w:rPr>
        <w:t xml:space="preserve"> в основному </w:t>
      </w:r>
      <w:proofErr w:type="spellStart"/>
      <w:r w:rsidRPr="00A071F4">
        <w:rPr>
          <w:rFonts w:ascii="Times New Roman" w:hAnsi="Times New Roman" w:cs="Times New Roman"/>
          <w:w w:val="100"/>
          <w:sz w:val="24"/>
          <w:szCs w:val="24"/>
          <w:lang w:val="ru-RU"/>
        </w:rPr>
        <w:t>каналі</w:t>
      </w:r>
      <w:proofErr w:type="spellEnd"/>
      <w:r w:rsidRPr="00A071F4">
        <w:rPr>
          <w:rFonts w:ascii="Times New Roman" w:hAnsi="Times New Roman" w:cs="Times New Roman"/>
          <w:w w:val="100"/>
          <w:sz w:val="24"/>
          <w:szCs w:val="24"/>
          <w:lang w:val="ru-RU"/>
        </w:rPr>
        <w:t xml:space="preserve"> </w:t>
      </w:r>
      <w:proofErr w:type="spellStart"/>
      <w:r w:rsidRPr="00A071F4">
        <w:rPr>
          <w:rFonts w:ascii="Times New Roman" w:hAnsi="Times New Roman" w:cs="Times New Roman"/>
          <w:w w:val="100"/>
          <w:sz w:val="24"/>
          <w:szCs w:val="24"/>
          <w:lang w:val="ru-RU"/>
        </w:rPr>
        <w:t>прийому</w:t>
      </w:r>
      <w:proofErr w:type="spellEnd"/>
      <w:r w:rsidRPr="00A071F4">
        <w:rPr>
          <w:rFonts w:ascii="Times New Roman" w:hAnsi="Times New Roman" w:cs="Times New Roman"/>
          <w:w w:val="100"/>
          <w:sz w:val="24"/>
          <w:szCs w:val="24"/>
          <w:lang w:val="ru-RU"/>
        </w:rPr>
        <w:t>.</w:t>
      </w:r>
    </w:p>
    <w:p w14:paraId="6FAA4533" w14:textId="266579E9" w:rsidR="00D072C4" w:rsidRPr="00A67348" w:rsidRDefault="00D072C4" w:rsidP="00D072C4">
      <w:pPr>
        <w:pStyle w:val="Ch63"/>
        <w:rPr>
          <w:w w:val="100"/>
          <w:sz w:val="24"/>
          <w:szCs w:val="24"/>
        </w:rPr>
      </w:pPr>
      <w:r w:rsidRPr="00A67348">
        <w:rPr>
          <w:w w:val="100"/>
          <w:sz w:val="24"/>
          <w:szCs w:val="24"/>
        </w:rPr>
        <w:t xml:space="preserve">Під час визначення потенційних джерел </w:t>
      </w:r>
      <w:proofErr w:type="spellStart"/>
      <w:r w:rsidRPr="00A67348">
        <w:rPr>
          <w:w w:val="100"/>
          <w:sz w:val="24"/>
          <w:szCs w:val="24"/>
        </w:rPr>
        <w:t>радіозавад</w:t>
      </w:r>
      <w:proofErr w:type="spellEnd"/>
      <w:r w:rsidRPr="00A67348">
        <w:rPr>
          <w:w w:val="100"/>
          <w:sz w:val="24"/>
          <w:szCs w:val="24"/>
        </w:rPr>
        <w:t xml:space="preserve"> по сусідньому каналу прийому також визначається частотне рознесення ∆f між робочими (несучими) частотами передавачів і приймачів, відібраних для аналізування ЕМС. Сусідній канал прийому визначається як смуга частот, що прилягає до нижньої або верхньої межі основного каналу прийому і розташована в межах смуги пропускання підсилювача </w:t>
      </w:r>
      <w:proofErr w:type="spellStart"/>
      <w:r w:rsidRPr="00A67348">
        <w:rPr>
          <w:w w:val="100"/>
          <w:sz w:val="24"/>
          <w:szCs w:val="24"/>
        </w:rPr>
        <w:t>ВЧтракту</w:t>
      </w:r>
      <w:proofErr w:type="spellEnd"/>
      <w:r w:rsidRPr="00A67348">
        <w:rPr>
          <w:w w:val="100"/>
          <w:sz w:val="24"/>
          <w:szCs w:val="24"/>
        </w:rPr>
        <w:t xml:space="preserve"> приймача.</w:t>
      </w:r>
    </w:p>
    <w:p w14:paraId="722DA192" w14:textId="77777777" w:rsidR="00D072C4" w:rsidRPr="00A67348" w:rsidRDefault="00D072C4" w:rsidP="00D072C4">
      <w:pPr>
        <w:pStyle w:val="Ch63"/>
        <w:rPr>
          <w:w w:val="100"/>
          <w:sz w:val="24"/>
          <w:szCs w:val="24"/>
        </w:rPr>
      </w:pPr>
      <w:r w:rsidRPr="00A67348">
        <w:rPr>
          <w:w w:val="100"/>
          <w:sz w:val="24"/>
          <w:szCs w:val="24"/>
        </w:rPr>
        <w:t xml:space="preserve">Умова виникнення </w:t>
      </w:r>
      <w:proofErr w:type="spellStart"/>
      <w:r w:rsidRPr="00A67348">
        <w:rPr>
          <w:w w:val="100"/>
          <w:sz w:val="24"/>
          <w:szCs w:val="24"/>
        </w:rPr>
        <w:t>радіозавад</w:t>
      </w:r>
      <w:proofErr w:type="spellEnd"/>
      <w:r w:rsidRPr="00A67348">
        <w:rPr>
          <w:w w:val="100"/>
          <w:sz w:val="24"/>
          <w:szCs w:val="24"/>
        </w:rPr>
        <w:t xml:space="preserve"> по першому сусідньому каналу прийому записується в такому вигляді:</w:t>
      </w:r>
    </w:p>
    <w:p w14:paraId="5B9C5B8B" w14:textId="77777777" w:rsidR="00D072C4" w:rsidRPr="00A67348" w:rsidRDefault="00D072C4" w:rsidP="00D072C4">
      <w:pPr>
        <w:pStyle w:val="Ch63"/>
        <w:rPr>
          <w:w w:val="100"/>
          <w:sz w:val="24"/>
          <w:szCs w:val="24"/>
        </w:rPr>
      </w:pPr>
      <w:r w:rsidRPr="00A67348">
        <w:rPr>
          <w:w w:val="100"/>
          <w:sz w:val="24"/>
          <w:szCs w:val="24"/>
        </w:rPr>
        <w:t>завада по сусідньому каналу прийому можлива, якщо виконується нерівність:</w:t>
      </w:r>
    </w:p>
    <w:p w14:paraId="1870C6EE" w14:textId="14C5F1BC" w:rsidR="00D072C4" w:rsidRPr="00A67348" w:rsidRDefault="00D072C4" w:rsidP="00A071F4">
      <w:pPr>
        <w:pStyle w:val="FormulaFORMULA"/>
        <w:jc w:val="right"/>
        <w:rPr>
          <w:w w:val="100"/>
          <w:sz w:val="24"/>
          <w:szCs w:val="24"/>
        </w:rPr>
      </w:pPr>
      <w:r w:rsidRPr="00A67348">
        <w:rPr>
          <w:w w:val="100"/>
          <w:sz w:val="24"/>
          <w:szCs w:val="24"/>
        </w:rPr>
        <w:tab/>
      </w:r>
      <w:r w:rsidR="00A071F4">
        <w:rPr>
          <w:noProof/>
          <w:w w:val="100"/>
          <w:position w:val="20"/>
          <w:sz w:val="24"/>
          <w:szCs w:val="24"/>
          <w14:ligatures w14:val="standardContextual"/>
        </w:rPr>
        <w:drawing>
          <wp:inline distT="0" distB="0" distL="0" distR="0" wp14:anchorId="2BD79C46" wp14:editId="6412FC4A">
            <wp:extent cx="3733800" cy="628650"/>
            <wp:effectExtent l="0" t="0" r="0" b="0"/>
            <wp:docPr id="1395539213"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39213" name="Рисунок 1395539213"/>
                    <pic:cNvPicPr/>
                  </pic:nvPicPr>
                  <pic:blipFill>
                    <a:blip r:embed="rId213">
                      <a:extLst>
                        <a:ext uri="{28A0092B-C50C-407E-A947-70E740481C1C}">
                          <a14:useLocalDpi xmlns:a14="http://schemas.microsoft.com/office/drawing/2010/main" val="0"/>
                        </a:ext>
                      </a:extLst>
                    </a:blip>
                    <a:stretch>
                      <a:fillRect/>
                    </a:stretch>
                  </pic:blipFill>
                  <pic:spPr>
                    <a:xfrm>
                      <a:off x="0" y="0"/>
                      <a:ext cx="3733800" cy="628650"/>
                    </a:xfrm>
                    <a:prstGeom prst="rect">
                      <a:avLst/>
                    </a:prstGeom>
                  </pic:spPr>
                </pic:pic>
              </a:graphicData>
            </a:graphic>
          </wp:inline>
        </w:drawing>
      </w:r>
      <w:r w:rsidR="00A071F4">
        <w:rPr>
          <w:rFonts w:asciiTheme="minorHAnsi" w:hAnsiTheme="minorHAnsi"/>
          <w:w w:val="100"/>
          <w:position w:val="20"/>
          <w:sz w:val="24"/>
          <w:szCs w:val="24"/>
          <w:lang w:val="ru-RU"/>
        </w:rPr>
        <w:t xml:space="preserve">                                          </w:t>
      </w:r>
      <w:r w:rsidRPr="00A67348">
        <w:rPr>
          <w:w w:val="100"/>
          <w:position w:val="20"/>
          <w:sz w:val="24"/>
          <w:szCs w:val="24"/>
        </w:rPr>
        <w:t>(4)</w:t>
      </w:r>
    </w:p>
    <w:p w14:paraId="398C4D5C" w14:textId="08D78427" w:rsidR="00D072C4" w:rsidRPr="00A67348" w:rsidRDefault="00D072C4" w:rsidP="00D072C4">
      <w:pPr>
        <w:pStyle w:val="deFORMULA"/>
        <w:rPr>
          <w:w w:val="100"/>
          <w:sz w:val="24"/>
          <w:szCs w:val="24"/>
        </w:rPr>
      </w:pPr>
      <w:r w:rsidRPr="00A67348">
        <w:rPr>
          <w:w w:val="100"/>
          <w:sz w:val="24"/>
          <w:szCs w:val="24"/>
        </w:rPr>
        <w:t>де: ∆</w:t>
      </w:r>
      <w:proofErr w:type="spellStart"/>
      <w:r w:rsidRPr="00A67348">
        <w:rPr>
          <w:w w:val="100"/>
          <w:sz w:val="24"/>
          <w:szCs w:val="24"/>
        </w:rPr>
        <w:t>f</w:t>
      </w:r>
      <w:r w:rsidRPr="00A67348">
        <w:rPr>
          <w:w w:val="100"/>
          <w:sz w:val="24"/>
          <w:szCs w:val="24"/>
          <w:vertAlign w:val="subscript"/>
        </w:rPr>
        <w:t>ch</w:t>
      </w:r>
      <w:proofErr w:type="spellEnd"/>
      <w:r w:rsidRPr="00A67348">
        <w:rPr>
          <w:w w:val="100"/>
          <w:sz w:val="24"/>
          <w:szCs w:val="24"/>
        </w:rPr>
        <w:t> — частотне рознесення між каналами прийому.</w:t>
      </w:r>
    </w:p>
    <w:p w14:paraId="5680A567" w14:textId="77777777" w:rsidR="00D072C4" w:rsidRPr="00A67348" w:rsidRDefault="00D072C4" w:rsidP="00D072C4">
      <w:pPr>
        <w:pStyle w:val="Ch63"/>
        <w:rPr>
          <w:w w:val="100"/>
          <w:sz w:val="24"/>
          <w:szCs w:val="24"/>
        </w:rPr>
      </w:pPr>
      <w:r w:rsidRPr="00A67348">
        <w:rPr>
          <w:w w:val="100"/>
          <w:sz w:val="24"/>
          <w:szCs w:val="24"/>
        </w:rPr>
        <w:t xml:space="preserve">Усі передавачі, розташовані в межах зони відбору стосовно розглядуваного рецептора </w:t>
      </w:r>
      <w:proofErr w:type="spellStart"/>
      <w:r w:rsidRPr="00A67348">
        <w:rPr>
          <w:w w:val="100"/>
          <w:sz w:val="24"/>
          <w:szCs w:val="24"/>
        </w:rPr>
        <w:t>радіозавад</w:t>
      </w:r>
      <w:proofErr w:type="spellEnd"/>
      <w:r w:rsidRPr="00A67348">
        <w:rPr>
          <w:w w:val="100"/>
          <w:sz w:val="24"/>
          <w:szCs w:val="24"/>
        </w:rPr>
        <w:t xml:space="preserve">, для робочих частот яких виконується вищезазначена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сусідньому каналу прийому.</w:t>
      </w:r>
    </w:p>
    <w:p w14:paraId="2056383C" w14:textId="77777777" w:rsidR="00D072C4" w:rsidRPr="00A67348" w:rsidRDefault="00D072C4" w:rsidP="00D072C4">
      <w:pPr>
        <w:pStyle w:val="Ch63"/>
        <w:rPr>
          <w:w w:val="100"/>
          <w:sz w:val="24"/>
          <w:szCs w:val="24"/>
        </w:rPr>
      </w:pPr>
      <w:r w:rsidRPr="00A67348">
        <w:rPr>
          <w:w w:val="100"/>
          <w:sz w:val="24"/>
          <w:szCs w:val="24"/>
        </w:rPr>
        <w:t>Дзеркальним каналом прийому вважається канал, який розташований симетрично по відношенню до частоти основного каналу прийому відносно частоти гетеродину приймача.</w:t>
      </w:r>
    </w:p>
    <w:p w14:paraId="26B82B24" w14:textId="77777777" w:rsidR="00D072C4" w:rsidRPr="00A67348" w:rsidRDefault="00D072C4" w:rsidP="00D072C4">
      <w:pPr>
        <w:pStyle w:val="Ch63"/>
        <w:rPr>
          <w:w w:val="100"/>
          <w:sz w:val="24"/>
          <w:szCs w:val="24"/>
        </w:rPr>
      </w:pPr>
      <w:r w:rsidRPr="00A67348">
        <w:rPr>
          <w:w w:val="100"/>
          <w:sz w:val="24"/>
          <w:szCs w:val="24"/>
        </w:rPr>
        <w:t>Дзеркальний канал прийому визначається співвідношеннями:</w:t>
      </w:r>
    </w:p>
    <w:p w14:paraId="025BD9A6" w14:textId="77777777" w:rsidR="00D072C4" w:rsidRPr="00A67348" w:rsidRDefault="00D072C4" w:rsidP="00D072C4">
      <w:pPr>
        <w:pStyle w:val="Ch63"/>
        <w:rPr>
          <w:w w:val="100"/>
          <w:sz w:val="24"/>
          <w:szCs w:val="24"/>
        </w:rPr>
      </w:pPr>
      <w:r w:rsidRPr="00A67348">
        <w:rPr>
          <w:w w:val="100"/>
          <w:sz w:val="24"/>
          <w:szCs w:val="24"/>
        </w:rPr>
        <w:t xml:space="preserve">1) для приймача з частотою </w:t>
      </w:r>
      <w:proofErr w:type="spellStart"/>
      <w:r w:rsidRPr="00A67348">
        <w:rPr>
          <w:w w:val="100"/>
          <w:sz w:val="24"/>
          <w:szCs w:val="24"/>
        </w:rPr>
        <w:t>гетеродина</w:t>
      </w:r>
      <w:proofErr w:type="spellEnd"/>
      <w:r w:rsidRPr="00A67348">
        <w:rPr>
          <w:w w:val="100"/>
          <w:sz w:val="24"/>
          <w:szCs w:val="24"/>
        </w:rPr>
        <w:t xml:space="preserve"> вищою частоти несучої:</w:t>
      </w:r>
    </w:p>
    <w:p w14:paraId="18B9796B" w14:textId="5DC500D9" w:rsidR="00D072C4" w:rsidRPr="00A67348" w:rsidRDefault="00D072C4" w:rsidP="00A071F4">
      <w:pPr>
        <w:pStyle w:val="FormulaFORMULA"/>
        <w:jc w:val="right"/>
        <w:rPr>
          <w:w w:val="100"/>
          <w:position w:val="8"/>
          <w:sz w:val="24"/>
          <w:szCs w:val="24"/>
        </w:rPr>
      </w:pPr>
      <w:r w:rsidRPr="00A67348">
        <w:rPr>
          <w:w w:val="100"/>
          <w:sz w:val="24"/>
          <w:szCs w:val="24"/>
        </w:rPr>
        <w:tab/>
      </w:r>
      <w:r w:rsidR="00A071F4">
        <w:rPr>
          <w:noProof/>
          <w:w w:val="100"/>
          <w:position w:val="8"/>
          <w:sz w:val="24"/>
          <w:szCs w:val="24"/>
          <w14:ligatures w14:val="standardContextual"/>
        </w:rPr>
        <w:drawing>
          <wp:inline distT="0" distB="0" distL="0" distR="0" wp14:anchorId="4390CABB" wp14:editId="5D65B7C5">
            <wp:extent cx="1628775" cy="342900"/>
            <wp:effectExtent l="0" t="0" r="9525" b="0"/>
            <wp:docPr id="149065262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52622" name="Рисунок 1490652622"/>
                    <pic:cNvPicPr/>
                  </pic:nvPicPr>
                  <pic:blipFill>
                    <a:blip r:embed="rId214">
                      <a:extLst>
                        <a:ext uri="{28A0092B-C50C-407E-A947-70E740481C1C}">
                          <a14:useLocalDpi xmlns:a14="http://schemas.microsoft.com/office/drawing/2010/main" val="0"/>
                        </a:ext>
                      </a:extLst>
                    </a:blip>
                    <a:stretch>
                      <a:fillRect/>
                    </a:stretch>
                  </pic:blipFill>
                  <pic:spPr>
                    <a:xfrm>
                      <a:off x="0" y="0"/>
                      <a:ext cx="1628775" cy="342900"/>
                    </a:xfrm>
                    <a:prstGeom prst="rect">
                      <a:avLst/>
                    </a:prstGeom>
                  </pic:spPr>
                </pic:pic>
              </a:graphicData>
            </a:graphic>
          </wp:inline>
        </w:drawing>
      </w:r>
      <w:r w:rsidR="00A071F4">
        <w:rPr>
          <w:rFonts w:asciiTheme="minorHAnsi" w:hAnsiTheme="minorHAnsi"/>
          <w:w w:val="100"/>
          <w:position w:val="8"/>
          <w:sz w:val="24"/>
          <w:szCs w:val="24"/>
          <w:lang w:val="ru-RU"/>
        </w:rPr>
        <w:t xml:space="preserve">                                                                          </w:t>
      </w:r>
      <w:r w:rsidRPr="00A67348">
        <w:rPr>
          <w:w w:val="100"/>
          <w:position w:val="8"/>
          <w:sz w:val="24"/>
          <w:szCs w:val="24"/>
        </w:rPr>
        <w:t>(5)</w:t>
      </w:r>
    </w:p>
    <w:p w14:paraId="1E73B59F" w14:textId="77777777" w:rsidR="00D072C4" w:rsidRPr="00A67348" w:rsidRDefault="00D072C4" w:rsidP="00D072C4">
      <w:pPr>
        <w:pStyle w:val="Ch63"/>
        <w:rPr>
          <w:w w:val="100"/>
          <w:sz w:val="24"/>
          <w:szCs w:val="24"/>
        </w:rPr>
      </w:pPr>
      <w:r w:rsidRPr="00A67348">
        <w:rPr>
          <w:w w:val="100"/>
          <w:sz w:val="24"/>
          <w:szCs w:val="24"/>
        </w:rPr>
        <w:t xml:space="preserve">2) для приймача з частотою </w:t>
      </w:r>
      <w:proofErr w:type="spellStart"/>
      <w:r w:rsidRPr="00A67348">
        <w:rPr>
          <w:w w:val="100"/>
          <w:sz w:val="24"/>
          <w:szCs w:val="24"/>
        </w:rPr>
        <w:t>гетеродина</w:t>
      </w:r>
      <w:proofErr w:type="spellEnd"/>
      <w:r w:rsidRPr="00A67348">
        <w:rPr>
          <w:w w:val="100"/>
          <w:sz w:val="24"/>
          <w:szCs w:val="24"/>
        </w:rPr>
        <w:t xml:space="preserve"> нижчою частоти несучої:</w:t>
      </w:r>
    </w:p>
    <w:p w14:paraId="580B64A2" w14:textId="56A035FF" w:rsidR="00D072C4" w:rsidRPr="00A67348" w:rsidRDefault="00D072C4" w:rsidP="00A071F4">
      <w:pPr>
        <w:pStyle w:val="FormulaFORMULA"/>
        <w:jc w:val="right"/>
        <w:rPr>
          <w:w w:val="100"/>
          <w:position w:val="8"/>
          <w:sz w:val="24"/>
          <w:szCs w:val="24"/>
        </w:rPr>
      </w:pPr>
      <w:r w:rsidRPr="00A67348">
        <w:rPr>
          <w:w w:val="100"/>
          <w:sz w:val="24"/>
          <w:szCs w:val="24"/>
        </w:rPr>
        <w:tab/>
      </w:r>
      <w:r w:rsidR="00A071F4">
        <w:rPr>
          <w:noProof/>
          <w:w w:val="100"/>
          <w:position w:val="8"/>
          <w:sz w:val="24"/>
          <w:szCs w:val="24"/>
          <w14:ligatures w14:val="standardContextual"/>
        </w:rPr>
        <w:drawing>
          <wp:inline distT="0" distB="0" distL="0" distR="0" wp14:anchorId="72C735AE" wp14:editId="07967AA1">
            <wp:extent cx="1343025" cy="314325"/>
            <wp:effectExtent l="0" t="0" r="9525" b="9525"/>
            <wp:docPr id="74101813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18136" name="Рисунок 741018136"/>
                    <pic:cNvPicPr/>
                  </pic:nvPicPr>
                  <pic:blipFill>
                    <a:blip r:embed="rId215">
                      <a:extLst>
                        <a:ext uri="{28A0092B-C50C-407E-A947-70E740481C1C}">
                          <a14:useLocalDpi xmlns:a14="http://schemas.microsoft.com/office/drawing/2010/main" val="0"/>
                        </a:ext>
                      </a:extLst>
                    </a:blip>
                    <a:stretch>
                      <a:fillRect/>
                    </a:stretch>
                  </pic:blipFill>
                  <pic:spPr>
                    <a:xfrm>
                      <a:off x="0" y="0"/>
                      <a:ext cx="1343025" cy="314325"/>
                    </a:xfrm>
                    <a:prstGeom prst="rect">
                      <a:avLst/>
                    </a:prstGeom>
                  </pic:spPr>
                </pic:pic>
              </a:graphicData>
            </a:graphic>
          </wp:inline>
        </w:drawing>
      </w:r>
      <w:r w:rsidR="00A071F4">
        <w:rPr>
          <w:rFonts w:asciiTheme="minorHAnsi" w:hAnsiTheme="minorHAnsi"/>
          <w:w w:val="100"/>
          <w:position w:val="8"/>
          <w:sz w:val="24"/>
          <w:szCs w:val="24"/>
          <w:lang w:val="ru-RU"/>
        </w:rPr>
        <w:t xml:space="preserve">                                                                            </w:t>
      </w:r>
      <w:r w:rsidRPr="00A67348">
        <w:rPr>
          <w:w w:val="100"/>
          <w:position w:val="8"/>
          <w:sz w:val="24"/>
          <w:szCs w:val="24"/>
        </w:rPr>
        <w:t>(6)</w:t>
      </w:r>
    </w:p>
    <w:p w14:paraId="48208CD1" w14:textId="77777777" w:rsidR="00D072C4" w:rsidRPr="00A67348" w:rsidRDefault="00D072C4" w:rsidP="00D072C4">
      <w:pPr>
        <w:pStyle w:val="Ch63"/>
        <w:rPr>
          <w:w w:val="100"/>
          <w:sz w:val="24"/>
          <w:szCs w:val="24"/>
        </w:rPr>
      </w:pPr>
      <w:r w:rsidRPr="00A67348">
        <w:rPr>
          <w:w w:val="100"/>
          <w:sz w:val="24"/>
          <w:szCs w:val="24"/>
        </w:rPr>
        <w:t xml:space="preserve">Усі передавачі, розташовані в межах зони відбору стосовно рецептора </w:t>
      </w:r>
      <w:proofErr w:type="spellStart"/>
      <w:r w:rsidRPr="00A67348">
        <w:rPr>
          <w:w w:val="100"/>
          <w:sz w:val="24"/>
          <w:szCs w:val="24"/>
        </w:rPr>
        <w:t>радіозавад</w:t>
      </w:r>
      <w:proofErr w:type="spellEnd"/>
      <w:r w:rsidRPr="00A67348">
        <w:rPr>
          <w:w w:val="100"/>
          <w:sz w:val="24"/>
          <w:szCs w:val="24"/>
        </w:rPr>
        <w:t>, що розглядається, для робочих частот яких виконується умова:</w:t>
      </w:r>
    </w:p>
    <w:p w14:paraId="23C71255" w14:textId="742102DE" w:rsidR="00D072C4" w:rsidRPr="00A67348" w:rsidRDefault="00D072C4" w:rsidP="00A071F4">
      <w:pPr>
        <w:pStyle w:val="FormulaFORMULA"/>
        <w:jc w:val="right"/>
        <w:rPr>
          <w:w w:val="100"/>
          <w:position w:val="22"/>
          <w:sz w:val="24"/>
          <w:szCs w:val="24"/>
        </w:rPr>
      </w:pPr>
      <w:r w:rsidRPr="00A67348">
        <w:rPr>
          <w:w w:val="100"/>
          <w:sz w:val="24"/>
          <w:szCs w:val="24"/>
        </w:rPr>
        <w:tab/>
      </w:r>
      <w:r w:rsidR="00A071F4">
        <w:rPr>
          <w:noProof/>
          <w:w w:val="100"/>
          <w:sz w:val="24"/>
          <w:szCs w:val="24"/>
          <w14:ligatures w14:val="standardContextual"/>
        </w:rPr>
        <w:drawing>
          <wp:inline distT="0" distB="0" distL="0" distR="0" wp14:anchorId="3E4F7537" wp14:editId="1BE8486F">
            <wp:extent cx="2819400" cy="581025"/>
            <wp:effectExtent l="0" t="0" r="0" b="9525"/>
            <wp:docPr id="151973015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30150" name="Рисунок 1519730150"/>
                    <pic:cNvPicPr/>
                  </pic:nvPicPr>
                  <pic:blipFill>
                    <a:blip r:embed="rId216">
                      <a:extLst>
                        <a:ext uri="{28A0092B-C50C-407E-A947-70E740481C1C}">
                          <a14:useLocalDpi xmlns:a14="http://schemas.microsoft.com/office/drawing/2010/main" val="0"/>
                        </a:ext>
                      </a:extLst>
                    </a:blip>
                    <a:stretch>
                      <a:fillRect/>
                    </a:stretch>
                  </pic:blipFill>
                  <pic:spPr>
                    <a:xfrm>
                      <a:off x="0" y="0"/>
                      <a:ext cx="2819400" cy="581025"/>
                    </a:xfrm>
                    <a:prstGeom prst="rect">
                      <a:avLst/>
                    </a:prstGeom>
                  </pic:spPr>
                </pic:pic>
              </a:graphicData>
            </a:graphic>
          </wp:inline>
        </w:drawing>
      </w:r>
      <w:r w:rsidR="00A071F4">
        <w:rPr>
          <w:rFonts w:asciiTheme="minorHAnsi" w:hAnsiTheme="minorHAnsi"/>
          <w:w w:val="100"/>
          <w:sz w:val="24"/>
          <w:szCs w:val="24"/>
          <w:lang w:val="ru-RU"/>
        </w:rPr>
        <w:t xml:space="preserve">                                                           </w:t>
      </w:r>
      <w:r w:rsidRPr="00A67348">
        <w:rPr>
          <w:w w:val="100"/>
          <w:position w:val="22"/>
          <w:sz w:val="24"/>
          <w:szCs w:val="24"/>
        </w:rPr>
        <w:t>(7)</w:t>
      </w:r>
    </w:p>
    <w:p w14:paraId="271709A4" w14:textId="77777777" w:rsidR="00D072C4" w:rsidRPr="00A67348" w:rsidRDefault="00D072C4" w:rsidP="00D072C4">
      <w:pPr>
        <w:pStyle w:val="Ch63"/>
        <w:rPr>
          <w:w w:val="100"/>
          <w:sz w:val="24"/>
          <w:szCs w:val="24"/>
        </w:rPr>
      </w:pPr>
      <w:r w:rsidRPr="00A67348">
        <w:rPr>
          <w:w w:val="100"/>
          <w:sz w:val="24"/>
          <w:szCs w:val="24"/>
        </w:rPr>
        <w:t xml:space="preserve">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дзеркальному каналу прийому.</w:t>
      </w:r>
    </w:p>
    <w:p w14:paraId="39D9AC59" w14:textId="77777777" w:rsidR="00D072C4" w:rsidRPr="00A67348" w:rsidRDefault="00D072C4" w:rsidP="00D072C4">
      <w:pPr>
        <w:pStyle w:val="Ch63"/>
        <w:rPr>
          <w:w w:val="100"/>
          <w:sz w:val="24"/>
          <w:szCs w:val="24"/>
        </w:rPr>
      </w:pPr>
      <w:r w:rsidRPr="00A67348">
        <w:rPr>
          <w:w w:val="100"/>
          <w:sz w:val="24"/>
          <w:szCs w:val="24"/>
        </w:rPr>
        <w:t xml:space="preserve">Умова виникнення </w:t>
      </w:r>
      <w:proofErr w:type="spellStart"/>
      <w:r w:rsidRPr="00A67348">
        <w:rPr>
          <w:w w:val="100"/>
          <w:sz w:val="24"/>
          <w:szCs w:val="24"/>
        </w:rPr>
        <w:t>радіозавад</w:t>
      </w:r>
      <w:proofErr w:type="spellEnd"/>
      <w:r w:rsidRPr="00A67348">
        <w:rPr>
          <w:w w:val="100"/>
          <w:sz w:val="24"/>
          <w:szCs w:val="24"/>
        </w:rPr>
        <w:t xml:space="preserve"> по першій проміжній частоті (далі — ПЧ) має вигляд:</w:t>
      </w:r>
    </w:p>
    <w:p w14:paraId="6EB5AF04" w14:textId="77777777" w:rsidR="00D072C4" w:rsidRPr="00A67348" w:rsidRDefault="00D072C4" w:rsidP="00D072C4">
      <w:pPr>
        <w:pStyle w:val="Ch63"/>
        <w:rPr>
          <w:w w:val="100"/>
          <w:sz w:val="24"/>
          <w:szCs w:val="24"/>
        </w:rPr>
      </w:pPr>
      <w:r w:rsidRPr="00A67348">
        <w:rPr>
          <w:w w:val="100"/>
          <w:sz w:val="24"/>
          <w:szCs w:val="24"/>
        </w:rPr>
        <w:t>завада по першій ПЧ можлива, якщо виконується нерівність:</w:t>
      </w:r>
    </w:p>
    <w:p w14:paraId="4B0820BE" w14:textId="048DA99A" w:rsidR="00D072C4" w:rsidRPr="00A67348" w:rsidRDefault="00D072C4" w:rsidP="00A071F4">
      <w:pPr>
        <w:pStyle w:val="FormulaFORMULA"/>
        <w:jc w:val="right"/>
        <w:rPr>
          <w:w w:val="100"/>
          <w:sz w:val="24"/>
          <w:szCs w:val="24"/>
        </w:rPr>
      </w:pPr>
      <w:r w:rsidRPr="00A67348">
        <w:rPr>
          <w:w w:val="100"/>
          <w:sz w:val="24"/>
          <w:szCs w:val="24"/>
        </w:rPr>
        <w:tab/>
      </w:r>
      <w:r w:rsidR="00A071F4">
        <w:rPr>
          <w:noProof/>
          <w:w w:val="100"/>
          <w:sz w:val="24"/>
          <w:szCs w:val="24"/>
          <w14:ligatures w14:val="standardContextual"/>
        </w:rPr>
        <w:drawing>
          <wp:inline distT="0" distB="0" distL="0" distR="0" wp14:anchorId="0D1CF7E3" wp14:editId="7D5893E6">
            <wp:extent cx="2571750" cy="600075"/>
            <wp:effectExtent l="0" t="0" r="0" b="9525"/>
            <wp:docPr id="124356467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4674" name="Рисунок 1243564674"/>
                    <pic:cNvPicPr/>
                  </pic:nvPicPr>
                  <pic:blipFill>
                    <a:blip r:embed="rId217">
                      <a:extLst>
                        <a:ext uri="{28A0092B-C50C-407E-A947-70E740481C1C}">
                          <a14:useLocalDpi xmlns:a14="http://schemas.microsoft.com/office/drawing/2010/main" val="0"/>
                        </a:ext>
                      </a:extLst>
                    </a:blip>
                    <a:stretch>
                      <a:fillRect/>
                    </a:stretch>
                  </pic:blipFill>
                  <pic:spPr>
                    <a:xfrm>
                      <a:off x="0" y="0"/>
                      <a:ext cx="2571750" cy="600075"/>
                    </a:xfrm>
                    <a:prstGeom prst="rect">
                      <a:avLst/>
                    </a:prstGeom>
                  </pic:spPr>
                </pic:pic>
              </a:graphicData>
            </a:graphic>
          </wp:inline>
        </w:drawing>
      </w:r>
      <w:r w:rsidRPr="00A67348">
        <w:rPr>
          <w:w w:val="100"/>
          <w:sz w:val="24"/>
          <w:szCs w:val="24"/>
        </w:rPr>
        <w:t xml:space="preserve"> </w:t>
      </w:r>
      <w:r w:rsidR="00A071F4" w:rsidRPr="00023E85">
        <w:rPr>
          <w:rFonts w:asciiTheme="minorHAnsi" w:hAnsiTheme="minorHAnsi"/>
          <w:w w:val="100"/>
          <w:sz w:val="24"/>
          <w:szCs w:val="24"/>
        </w:rPr>
        <w:t xml:space="preserve">                                                       </w:t>
      </w:r>
      <w:r w:rsidRPr="00A67348">
        <w:rPr>
          <w:w w:val="100"/>
          <w:position w:val="22"/>
          <w:sz w:val="24"/>
          <w:szCs w:val="24"/>
        </w:rPr>
        <w:t>(8)</w:t>
      </w:r>
    </w:p>
    <w:p w14:paraId="11DCEF45" w14:textId="77777777" w:rsidR="00D072C4" w:rsidRPr="00A67348" w:rsidRDefault="00D072C4" w:rsidP="00D072C4">
      <w:pPr>
        <w:pStyle w:val="Ch63"/>
        <w:rPr>
          <w:w w:val="100"/>
          <w:sz w:val="24"/>
          <w:szCs w:val="24"/>
        </w:rPr>
      </w:pPr>
      <w:r w:rsidRPr="00A67348">
        <w:rPr>
          <w:w w:val="100"/>
          <w:sz w:val="24"/>
          <w:szCs w:val="24"/>
        </w:rPr>
        <w:t xml:space="preserve">Усі передавачі, розташовані в межах зони відбору стосовно рецептора </w:t>
      </w:r>
      <w:proofErr w:type="spellStart"/>
      <w:r w:rsidRPr="00A67348">
        <w:rPr>
          <w:w w:val="100"/>
          <w:sz w:val="24"/>
          <w:szCs w:val="24"/>
        </w:rPr>
        <w:t>радіозавад</w:t>
      </w:r>
      <w:proofErr w:type="spellEnd"/>
      <w:r w:rsidRPr="00A67348">
        <w:rPr>
          <w:w w:val="100"/>
          <w:sz w:val="24"/>
          <w:szCs w:val="24"/>
        </w:rPr>
        <w:t xml:space="preserve">, що розглядається, для робочих частот яких виконується вищенаведена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першій ПЧ.</w:t>
      </w:r>
    </w:p>
    <w:p w14:paraId="63D3E02A" w14:textId="77777777" w:rsidR="00D072C4" w:rsidRPr="00A67348" w:rsidRDefault="00D072C4" w:rsidP="00D072C4">
      <w:pPr>
        <w:pStyle w:val="Ch63"/>
        <w:rPr>
          <w:w w:val="100"/>
          <w:sz w:val="24"/>
          <w:szCs w:val="24"/>
        </w:rPr>
      </w:pPr>
      <w:r w:rsidRPr="00A67348">
        <w:rPr>
          <w:w w:val="100"/>
          <w:sz w:val="24"/>
          <w:szCs w:val="24"/>
        </w:rPr>
        <w:t>Гетеродинним каналом прийому називають смугу, в межах якої перебуває частота гетеродину приймача, що налаштований на основний канал прийому.</w:t>
      </w:r>
    </w:p>
    <w:p w14:paraId="524B8AA4" w14:textId="77777777" w:rsidR="00D072C4" w:rsidRDefault="00D072C4" w:rsidP="00D072C4">
      <w:pPr>
        <w:pStyle w:val="Ch63"/>
        <w:rPr>
          <w:rFonts w:asciiTheme="minorHAnsi" w:hAnsiTheme="minorHAnsi"/>
          <w:w w:val="100"/>
          <w:sz w:val="24"/>
          <w:szCs w:val="24"/>
          <w:lang w:val="ru-RU"/>
        </w:rPr>
      </w:pPr>
      <w:r w:rsidRPr="00A67348">
        <w:rPr>
          <w:w w:val="100"/>
          <w:sz w:val="24"/>
          <w:szCs w:val="24"/>
        </w:rPr>
        <w:t>У телевізійних приймачах частота гетеродину зазвичай перевищує частоту сигналу, що приймається, на значення проміжної частоти. Отже, по відношенню до n-го каналу гетеродинним буде канал n + х, де значення х залежить від значення проміжної частоти, ширини робочої смуги частот каналу і сітки частот для діапазону, що розглядається.</w:t>
      </w:r>
    </w:p>
    <w:p w14:paraId="4AF70EDA" w14:textId="77777777" w:rsidR="00A071F4" w:rsidRDefault="00A071F4" w:rsidP="00D072C4">
      <w:pPr>
        <w:pStyle w:val="Ch63"/>
        <w:rPr>
          <w:rFonts w:asciiTheme="minorHAnsi" w:hAnsiTheme="minorHAnsi"/>
          <w:w w:val="100"/>
          <w:sz w:val="24"/>
          <w:szCs w:val="24"/>
          <w:lang w:val="ru-RU"/>
        </w:rPr>
        <w:sectPr w:rsidR="00A071F4" w:rsidSect="00C17D75">
          <w:pgSz w:w="11906" w:h="16838" w:code="9"/>
          <w:pgMar w:top="284" w:right="567" w:bottom="426" w:left="567" w:header="708" w:footer="708" w:gutter="0"/>
          <w:cols w:space="720"/>
          <w:noEndnote/>
          <w:docGrid w:linePitch="299"/>
        </w:sectPr>
      </w:pPr>
    </w:p>
    <w:p w14:paraId="3712982F" w14:textId="77777777" w:rsidR="00D072C4" w:rsidRPr="00A67348" w:rsidRDefault="00D072C4" w:rsidP="00A071F4">
      <w:pPr>
        <w:pStyle w:val="Ch6a"/>
        <w:ind w:left="5954"/>
        <w:rPr>
          <w:w w:val="100"/>
          <w:sz w:val="24"/>
          <w:szCs w:val="24"/>
        </w:rPr>
      </w:pPr>
      <w:r w:rsidRPr="00A67348">
        <w:rPr>
          <w:w w:val="100"/>
          <w:sz w:val="24"/>
          <w:szCs w:val="24"/>
        </w:rPr>
        <w:t>Додаток 8</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66 розділу ІІІ)</w:t>
      </w:r>
    </w:p>
    <w:p w14:paraId="5F651E69" w14:textId="77777777" w:rsidR="00D072C4" w:rsidRPr="00A071F4" w:rsidRDefault="00D072C4" w:rsidP="00D072C4">
      <w:pPr>
        <w:pStyle w:val="Ch67"/>
        <w:rPr>
          <w:w w:val="100"/>
          <w:sz w:val="28"/>
          <w:szCs w:val="28"/>
        </w:rPr>
      </w:pPr>
      <w:r w:rsidRPr="00A071F4">
        <w:rPr>
          <w:w w:val="100"/>
          <w:sz w:val="28"/>
          <w:szCs w:val="28"/>
        </w:rPr>
        <w:t>Проведення розрахунків ЕМС РО</w:t>
      </w:r>
      <w:r w:rsidRPr="00A071F4">
        <w:rPr>
          <w:w w:val="100"/>
          <w:sz w:val="28"/>
          <w:szCs w:val="28"/>
        </w:rPr>
        <w:br/>
        <w:t>радіомовної служби під час здійснення нових частотних присвоєнь РО</w:t>
      </w:r>
    </w:p>
    <w:p w14:paraId="454C8C18" w14:textId="77777777" w:rsidR="00D072C4" w:rsidRPr="00A67348" w:rsidRDefault="00D072C4" w:rsidP="00D072C4">
      <w:pPr>
        <w:pStyle w:val="Ch63"/>
        <w:rPr>
          <w:w w:val="100"/>
          <w:sz w:val="24"/>
          <w:szCs w:val="24"/>
        </w:rPr>
      </w:pPr>
      <w:r w:rsidRPr="00A67348">
        <w:rPr>
          <w:w w:val="100"/>
          <w:sz w:val="24"/>
          <w:szCs w:val="24"/>
        </w:rPr>
        <w:t>Схему проведення розрахунків ЕМС РО радіомовної служби під час здійснення нових частотних присвоєнь РО наведено на малюнку 1 цього додатка.</w:t>
      </w:r>
    </w:p>
    <w:p w14:paraId="24A7486A" w14:textId="77777777" w:rsidR="00D072C4" w:rsidRPr="00A67348" w:rsidRDefault="00D072C4" w:rsidP="00D072C4">
      <w:pPr>
        <w:pStyle w:val="Ch63"/>
        <w:rPr>
          <w:w w:val="100"/>
          <w:sz w:val="24"/>
          <w:szCs w:val="24"/>
        </w:rPr>
      </w:pPr>
      <w:r w:rsidRPr="00A67348">
        <w:rPr>
          <w:w w:val="100"/>
          <w:sz w:val="24"/>
          <w:szCs w:val="24"/>
        </w:rPr>
        <w:t>Для підібраного номіналу радіочастоти (радіочастотного каналу) проводять послідовні розрахунки щодо оцінювання впливу нового РО на діючі РО і впливу діючих РО на новий РО залежно від типу обраного сценарію.</w:t>
      </w:r>
    </w:p>
    <w:p w14:paraId="4091E03A" w14:textId="77777777" w:rsidR="00D072C4" w:rsidRPr="00A67348" w:rsidRDefault="00D072C4" w:rsidP="00D072C4">
      <w:pPr>
        <w:pStyle w:val="Ch63"/>
        <w:rPr>
          <w:w w:val="100"/>
          <w:sz w:val="24"/>
          <w:szCs w:val="24"/>
        </w:rPr>
      </w:pPr>
      <w:r w:rsidRPr="00A67348">
        <w:rPr>
          <w:w w:val="100"/>
          <w:sz w:val="24"/>
          <w:szCs w:val="24"/>
        </w:rPr>
        <w:t>За отриманими результатами розрахунків перевіряється виконання умови ЕМС РО за обраним критерієм.</w:t>
      </w:r>
    </w:p>
    <w:p w14:paraId="3753E31E" w14:textId="77777777" w:rsidR="00D072C4" w:rsidRDefault="00D072C4" w:rsidP="00D072C4">
      <w:pPr>
        <w:pStyle w:val="Ch63"/>
        <w:rPr>
          <w:rFonts w:asciiTheme="minorHAnsi" w:hAnsiTheme="minorHAnsi"/>
          <w:w w:val="100"/>
          <w:sz w:val="24"/>
          <w:szCs w:val="24"/>
          <w:lang w:val="ru-RU"/>
        </w:rPr>
      </w:pPr>
      <w:r w:rsidRPr="00A67348">
        <w:rPr>
          <w:w w:val="100"/>
          <w:sz w:val="24"/>
          <w:szCs w:val="24"/>
        </w:rPr>
        <w:t>Якщо зазначений критерій ЕМС РО не виконується, визначається можливість зміни технічних характеристик РО або підбирається інша частота для нового планованого РО.</w:t>
      </w:r>
    </w:p>
    <w:p w14:paraId="4CAC3DB4" w14:textId="36A633B6" w:rsidR="00A071F4" w:rsidRPr="00A071F4" w:rsidRDefault="0035672F" w:rsidP="00D96CFE">
      <w:pPr>
        <w:pStyle w:val="Ch63"/>
        <w:jc w:val="center"/>
        <w:rPr>
          <w:rFonts w:asciiTheme="minorHAnsi" w:hAnsiTheme="minorHAnsi"/>
          <w:w w:val="100"/>
          <w:sz w:val="24"/>
          <w:szCs w:val="24"/>
          <w:lang w:val="ru-RU"/>
        </w:rPr>
      </w:pPr>
      <w:r>
        <w:rPr>
          <w:rFonts w:asciiTheme="minorHAnsi" w:hAnsiTheme="minorHAnsi"/>
          <w:noProof/>
          <w:w w:val="100"/>
          <w:sz w:val="24"/>
          <w:szCs w:val="24"/>
          <w:lang w:val="ru-RU"/>
          <w14:ligatures w14:val="standardContextual"/>
        </w:rPr>
        <w:drawing>
          <wp:inline distT="0" distB="0" distL="0" distR="0" wp14:anchorId="211A8DA2" wp14:editId="0B4F01DB">
            <wp:extent cx="4162425" cy="7410450"/>
            <wp:effectExtent l="0" t="0" r="9525" b="0"/>
            <wp:docPr id="1426082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280" name="Рисунок 142608280"/>
                    <pic:cNvPicPr/>
                  </pic:nvPicPr>
                  <pic:blipFill>
                    <a:blip r:embed="rId218">
                      <a:extLst>
                        <a:ext uri="{28A0092B-C50C-407E-A947-70E740481C1C}">
                          <a14:useLocalDpi xmlns:a14="http://schemas.microsoft.com/office/drawing/2010/main" val="0"/>
                        </a:ext>
                      </a:extLst>
                    </a:blip>
                    <a:stretch>
                      <a:fillRect/>
                    </a:stretch>
                  </pic:blipFill>
                  <pic:spPr>
                    <a:xfrm>
                      <a:off x="0" y="0"/>
                      <a:ext cx="4162425" cy="7410450"/>
                    </a:xfrm>
                    <a:prstGeom prst="rect">
                      <a:avLst/>
                    </a:prstGeom>
                  </pic:spPr>
                </pic:pic>
              </a:graphicData>
            </a:graphic>
          </wp:inline>
        </w:drawing>
      </w:r>
    </w:p>
    <w:p w14:paraId="283CCBC5" w14:textId="06F7B1F8" w:rsidR="00D072C4" w:rsidRPr="00A67348" w:rsidRDefault="0035672F" w:rsidP="00D96CFE">
      <w:pPr>
        <w:pStyle w:val="Ch63"/>
        <w:jc w:val="center"/>
        <w:rPr>
          <w:w w:val="100"/>
          <w:sz w:val="24"/>
          <w:szCs w:val="24"/>
        </w:rPr>
      </w:pPr>
      <w:r>
        <w:rPr>
          <w:noProof/>
          <w:w w:val="100"/>
          <w:sz w:val="24"/>
          <w:szCs w:val="24"/>
          <w14:ligatures w14:val="standardContextual"/>
        </w:rPr>
        <w:drawing>
          <wp:inline distT="0" distB="0" distL="0" distR="0" wp14:anchorId="67732A7E" wp14:editId="4456599E">
            <wp:extent cx="4667250" cy="6229350"/>
            <wp:effectExtent l="0" t="0" r="0" b="0"/>
            <wp:docPr id="16343870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87061" name="Рисунок 1634387061"/>
                    <pic:cNvPicPr/>
                  </pic:nvPicPr>
                  <pic:blipFill>
                    <a:blip r:embed="rId219">
                      <a:extLst>
                        <a:ext uri="{28A0092B-C50C-407E-A947-70E740481C1C}">
                          <a14:useLocalDpi xmlns:a14="http://schemas.microsoft.com/office/drawing/2010/main" val="0"/>
                        </a:ext>
                      </a:extLst>
                    </a:blip>
                    <a:stretch>
                      <a:fillRect/>
                    </a:stretch>
                  </pic:blipFill>
                  <pic:spPr>
                    <a:xfrm>
                      <a:off x="0" y="0"/>
                      <a:ext cx="4667250" cy="6229350"/>
                    </a:xfrm>
                    <a:prstGeom prst="rect">
                      <a:avLst/>
                    </a:prstGeom>
                  </pic:spPr>
                </pic:pic>
              </a:graphicData>
            </a:graphic>
          </wp:inline>
        </w:drawing>
      </w:r>
    </w:p>
    <w:p w14:paraId="3F61FE30" w14:textId="221331FE" w:rsidR="00D072C4" w:rsidRPr="00A67348" w:rsidRDefault="00D072C4" w:rsidP="00D072C4">
      <w:pPr>
        <w:pStyle w:val="Ch63"/>
        <w:rPr>
          <w:w w:val="100"/>
          <w:sz w:val="24"/>
          <w:szCs w:val="24"/>
        </w:rPr>
      </w:pPr>
    </w:p>
    <w:p w14:paraId="2D614511" w14:textId="6F135342" w:rsidR="00D072C4" w:rsidRPr="00A67348" w:rsidRDefault="0035672F" w:rsidP="00D96CFE">
      <w:pPr>
        <w:pStyle w:val="Ch63"/>
        <w:jc w:val="center"/>
        <w:rPr>
          <w:w w:val="100"/>
          <w:sz w:val="24"/>
          <w:szCs w:val="24"/>
        </w:rPr>
      </w:pPr>
      <w:r>
        <w:rPr>
          <w:noProof/>
          <w:w w:val="100"/>
          <w:sz w:val="24"/>
          <w:szCs w:val="24"/>
          <w14:ligatures w14:val="standardContextual"/>
        </w:rPr>
        <w:drawing>
          <wp:inline distT="0" distB="0" distL="0" distR="0" wp14:anchorId="536E1059" wp14:editId="328B017E">
            <wp:extent cx="4410075" cy="6334125"/>
            <wp:effectExtent l="0" t="0" r="9525" b="9525"/>
            <wp:docPr id="13341435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3513" name="Рисунок 1334143513"/>
                    <pic:cNvPicPr/>
                  </pic:nvPicPr>
                  <pic:blipFill>
                    <a:blip r:embed="rId220">
                      <a:extLst>
                        <a:ext uri="{28A0092B-C50C-407E-A947-70E740481C1C}">
                          <a14:useLocalDpi xmlns:a14="http://schemas.microsoft.com/office/drawing/2010/main" val="0"/>
                        </a:ext>
                      </a:extLst>
                    </a:blip>
                    <a:stretch>
                      <a:fillRect/>
                    </a:stretch>
                  </pic:blipFill>
                  <pic:spPr>
                    <a:xfrm>
                      <a:off x="0" y="0"/>
                      <a:ext cx="4410075" cy="6334125"/>
                    </a:xfrm>
                    <a:prstGeom prst="rect">
                      <a:avLst/>
                    </a:prstGeom>
                  </pic:spPr>
                </pic:pic>
              </a:graphicData>
            </a:graphic>
          </wp:inline>
        </w:drawing>
      </w:r>
    </w:p>
    <w:p w14:paraId="07A3578C" w14:textId="77777777" w:rsidR="00D072C4" w:rsidRDefault="00D072C4" w:rsidP="00D072C4">
      <w:pPr>
        <w:pStyle w:val="Ch6c"/>
        <w:rPr>
          <w:rFonts w:asciiTheme="minorHAnsi" w:hAnsiTheme="minorHAnsi"/>
          <w:w w:val="100"/>
          <w:sz w:val="20"/>
          <w:szCs w:val="20"/>
          <w:lang w:val="ru-RU"/>
        </w:rPr>
      </w:pPr>
      <w:r w:rsidRPr="00D96CFE">
        <w:rPr>
          <w:i/>
          <w:iCs/>
          <w:w w:val="100"/>
          <w:sz w:val="20"/>
          <w:szCs w:val="20"/>
        </w:rPr>
        <w:t>Малюнок 1</w:t>
      </w:r>
      <w:r w:rsidRPr="00D96CFE">
        <w:rPr>
          <w:w w:val="100"/>
          <w:sz w:val="20"/>
          <w:szCs w:val="20"/>
        </w:rPr>
        <w:t xml:space="preserve"> — Схема проведення розрахунків ЕМС РО радіомовної служби </w:t>
      </w:r>
      <w:r w:rsidRPr="00D96CFE">
        <w:rPr>
          <w:w w:val="100"/>
          <w:sz w:val="20"/>
          <w:szCs w:val="20"/>
        </w:rPr>
        <w:br/>
        <w:t>під час здійснення нових частотних присвоєнь РО</w:t>
      </w:r>
    </w:p>
    <w:p w14:paraId="61E802DB" w14:textId="77777777" w:rsidR="00D96CFE" w:rsidRDefault="00D96CFE" w:rsidP="00D072C4">
      <w:pPr>
        <w:pStyle w:val="Ch6c"/>
        <w:rPr>
          <w:rFonts w:asciiTheme="minorHAnsi" w:hAnsiTheme="minorHAnsi"/>
          <w:w w:val="100"/>
          <w:sz w:val="20"/>
          <w:szCs w:val="20"/>
          <w:lang w:val="ru-RU"/>
        </w:rPr>
        <w:sectPr w:rsidR="00D96CFE" w:rsidSect="00C17D75">
          <w:pgSz w:w="11906" w:h="16838" w:code="9"/>
          <w:pgMar w:top="284" w:right="567" w:bottom="426" w:left="567" w:header="708" w:footer="708" w:gutter="0"/>
          <w:cols w:space="720"/>
          <w:noEndnote/>
          <w:docGrid w:linePitch="299"/>
        </w:sectPr>
      </w:pPr>
    </w:p>
    <w:p w14:paraId="20625C72" w14:textId="77777777" w:rsidR="00D072C4" w:rsidRPr="00852FE5" w:rsidRDefault="00D072C4" w:rsidP="00841A78">
      <w:pPr>
        <w:pStyle w:val="Ch6a"/>
        <w:ind w:left="5812"/>
        <w:rPr>
          <w:w w:val="100"/>
          <w:sz w:val="24"/>
          <w:szCs w:val="24"/>
        </w:rPr>
      </w:pPr>
      <w:r w:rsidRPr="00852FE5">
        <w:rPr>
          <w:w w:val="100"/>
          <w:sz w:val="24"/>
          <w:szCs w:val="24"/>
        </w:rPr>
        <w:t>Додаток 9</w:t>
      </w:r>
      <w:r w:rsidRPr="00852FE5">
        <w:rPr>
          <w:w w:val="100"/>
          <w:sz w:val="24"/>
          <w:szCs w:val="24"/>
        </w:rPr>
        <w:br/>
        <w:t xml:space="preserve">до Методики здійснення розрахунків </w:t>
      </w:r>
      <w:r w:rsidRPr="00852FE5">
        <w:rPr>
          <w:w w:val="100"/>
          <w:sz w:val="24"/>
          <w:szCs w:val="24"/>
        </w:rPr>
        <w:br/>
        <w:t>електромагнітної сумісності</w:t>
      </w:r>
      <w:r w:rsidRPr="00852FE5">
        <w:rPr>
          <w:w w:val="100"/>
          <w:sz w:val="24"/>
          <w:szCs w:val="24"/>
        </w:rPr>
        <w:br/>
        <w:t>(пункт 74 розділу III)</w:t>
      </w:r>
    </w:p>
    <w:p w14:paraId="788138EF" w14:textId="77777777" w:rsidR="00D072C4" w:rsidRPr="00852FE5" w:rsidRDefault="00D072C4" w:rsidP="00D072C4">
      <w:pPr>
        <w:pStyle w:val="Ch67"/>
        <w:rPr>
          <w:rFonts w:ascii="Pragmatica Book" w:hAnsi="Pragmatica Book"/>
          <w:w w:val="100"/>
          <w:sz w:val="28"/>
          <w:szCs w:val="28"/>
        </w:rPr>
      </w:pPr>
      <w:r w:rsidRPr="00852FE5">
        <w:rPr>
          <w:rFonts w:ascii="Pragmatica Book" w:hAnsi="Pragmatica Book"/>
          <w:w w:val="100"/>
          <w:sz w:val="28"/>
          <w:szCs w:val="28"/>
        </w:rPr>
        <w:t xml:space="preserve">Прогнозування напруженості поля </w:t>
      </w:r>
      <w:r w:rsidRPr="00852FE5">
        <w:rPr>
          <w:rFonts w:ascii="Pragmatica Book" w:hAnsi="Pragmatica Book"/>
          <w:w w:val="100"/>
          <w:sz w:val="28"/>
          <w:szCs w:val="28"/>
        </w:rPr>
        <w:br/>
        <w:t>і базових втрат поширення для земних та іоносферних радіохвиль</w:t>
      </w:r>
    </w:p>
    <w:p w14:paraId="10721985" w14:textId="72449E45" w:rsidR="00D072C4" w:rsidRPr="00852FE5" w:rsidRDefault="00D072C4" w:rsidP="00D072C4">
      <w:pPr>
        <w:pStyle w:val="Ch68"/>
        <w:spacing w:before="0"/>
        <w:rPr>
          <w:rFonts w:ascii="Pragmatica Book" w:hAnsi="Pragmatica Book"/>
          <w:w w:val="100"/>
          <w:sz w:val="24"/>
          <w:szCs w:val="24"/>
        </w:rPr>
      </w:pPr>
      <w:r w:rsidRPr="00852FE5">
        <w:rPr>
          <w:rFonts w:ascii="Pragmatica Book" w:hAnsi="Pragmatica Book"/>
          <w:w w:val="100"/>
          <w:sz w:val="24"/>
          <w:szCs w:val="24"/>
        </w:rPr>
        <w:t>1. Прогнозування напруженості поля радіохвиль на трасах, де переважно спостерігається прояв механізму поширення радіохвиль за рахунок земних радіохвиль</w:t>
      </w:r>
    </w:p>
    <w:p w14:paraId="0449BDFD" w14:textId="77777777" w:rsidR="00D072C4" w:rsidRPr="00852FE5" w:rsidRDefault="00D072C4" w:rsidP="00D072C4">
      <w:pPr>
        <w:pStyle w:val="Ch63"/>
        <w:rPr>
          <w:w w:val="100"/>
          <w:sz w:val="24"/>
          <w:szCs w:val="24"/>
        </w:rPr>
      </w:pPr>
      <w:r w:rsidRPr="00852FE5">
        <w:rPr>
          <w:w w:val="100"/>
          <w:sz w:val="24"/>
          <w:szCs w:val="24"/>
        </w:rPr>
        <w:t>1.1. Напруженість поля і базових втрат поширення для земних радіохвиль в діапазоні частот від 10 кГц до 30 МГц прогнозується окремо для механізму поширення радіохвиль за рахунок земних хвиль та механізму поширення радіохвиль за рахунок іоносферних (просторових) хвиль відповідно до пункту 2 цього додатка.</w:t>
      </w:r>
    </w:p>
    <w:p w14:paraId="1C0A4F01" w14:textId="77777777" w:rsidR="00D072C4" w:rsidRPr="00852FE5" w:rsidRDefault="00D072C4" w:rsidP="00D072C4">
      <w:pPr>
        <w:pStyle w:val="Ch63"/>
        <w:rPr>
          <w:w w:val="100"/>
          <w:sz w:val="24"/>
          <w:szCs w:val="24"/>
        </w:rPr>
      </w:pPr>
      <w:r w:rsidRPr="00852FE5">
        <w:rPr>
          <w:w w:val="100"/>
          <w:sz w:val="24"/>
          <w:szCs w:val="24"/>
        </w:rPr>
        <w:t>1.2. Напруженість поля і базових втрат поширення радіохвиль діапазону частот від 10 кГц до 30 МГц на трасах, де спостерігається переважно прояв механізму поширення радіохвиль за рахунок земних хвиль, прогнозують відповідно до положень Рекомендації ITUR P.368.</w:t>
      </w:r>
    </w:p>
    <w:p w14:paraId="5285A6C3" w14:textId="4D78A032" w:rsidR="00D072C4" w:rsidRPr="00852FE5" w:rsidRDefault="00D072C4" w:rsidP="00D072C4">
      <w:pPr>
        <w:pStyle w:val="Ch63"/>
        <w:rPr>
          <w:w w:val="100"/>
          <w:sz w:val="24"/>
          <w:szCs w:val="24"/>
        </w:rPr>
      </w:pPr>
      <w:r w:rsidRPr="00852FE5">
        <w:rPr>
          <w:w w:val="100"/>
          <w:sz w:val="24"/>
          <w:szCs w:val="24"/>
        </w:rPr>
        <w:t>У Рекомендації ITUR P.368 наведені експериментальні графіки зміни напруженості поля радіохвилі визначеної частоти зі збільшенням відстані від передавача, отримані для різних типів земної поверхні.</w:t>
      </w:r>
    </w:p>
    <w:p w14:paraId="6C5B7907" w14:textId="77777777" w:rsidR="00D072C4" w:rsidRPr="00852FE5" w:rsidRDefault="00D072C4" w:rsidP="00D072C4">
      <w:pPr>
        <w:pStyle w:val="Ch63"/>
        <w:rPr>
          <w:w w:val="100"/>
          <w:sz w:val="24"/>
          <w:szCs w:val="24"/>
        </w:rPr>
      </w:pPr>
      <w:r w:rsidRPr="00852FE5">
        <w:rPr>
          <w:w w:val="100"/>
          <w:sz w:val="24"/>
          <w:szCs w:val="24"/>
        </w:rPr>
        <w:t>Напруженість поля для однорідної ділянки траси конкретного типу прогнозують за відповідним графіком, наведеним у зазначеній Рекомендації.</w:t>
      </w:r>
    </w:p>
    <w:p w14:paraId="0C3EFADB" w14:textId="77777777" w:rsidR="00D072C4" w:rsidRPr="00852FE5" w:rsidRDefault="00D072C4" w:rsidP="00D072C4">
      <w:pPr>
        <w:pStyle w:val="Ch63"/>
        <w:rPr>
          <w:w w:val="100"/>
          <w:sz w:val="24"/>
          <w:szCs w:val="24"/>
        </w:rPr>
      </w:pPr>
      <w:r w:rsidRPr="00852FE5">
        <w:rPr>
          <w:w w:val="100"/>
          <w:sz w:val="24"/>
          <w:szCs w:val="24"/>
        </w:rPr>
        <w:t>1.3. Для прогнозування напруженості поля на змішаних трасах (яка містить неоднорідні ділянки) визначають окремі однорідні ділянки S</w:t>
      </w:r>
      <w:r w:rsidRPr="00852FE5">
        <w:rPr>
          <w:w w:val="100"/>
          <w:sz w:val="24"/>
          <w:szCs w:val="24"/>
          <w:vertAlign w:val="subscript"/>
        </w:rPr>
        <w:t>1</w:t>
      </w:r>
      <w:r w:rsidRPr="00852FE5">
        <w:rPr>
          <w:w w:val="100"/>
          <w:sz w:val="24"/>
          <w:szCs w:val="24"/>
        </w:rPr>
        <w:t>, S</w:t>
      </w:r>
      <w:r w:rsidRPr="00852FE5">
        <w:rPr>
          <w:w w:val="100"/>
          <w:sz w:val="24"/>
          <w:szCs w:val="24"/>
          <w:vertAlign w:val="subscript"/>
        </w:rPr>
        <w:t>2</w:t>
      </w:r>
      <w:r w:rsidRPr="00852FE5">
        <w:rPr>
          <w:w w:val="100"/>
          <w:sz w:val="24"/>
          <w:szCs w:val="24"/>
        </w:rPr>
        <w:t>, S</w:t>
      </w:r>
      <w:r w:rsidRPr="00852FE5">
        <w:rPr>
          <w:w w:val="100"/>
          <w:sz w:val="24"/>
          <w:szCs w:val="24"/>
          <w:vertAlign w:val="subscript"/>
        </w:rPr>
        <w:t>3</w:t>
      </w:r>
      <w:r w:rsidRPr="00852FE5">
        <w:rPr>
          <w:w w:val="100"/>
          <w:sz w:val="24"/>
          <w:szCs w:val="24"/>
        </w:rPr>
        <w:t xml:space="preserve"> ... S</w:t>
      </w:r>
      <w:r w:rsidRPr="00852FE5">
        <w:rPr>
          <w:w w:val="100"/>
          <w:sz w:val="24"/>
          <w:szCs w:val="24"/>
          <w:vertAlign w:val="subscript"/>
        </w:rPr>
        <w:t>N</w:t>
      </w:r>
      <w:r w:rsidRPr="00852FE5">
        <w:rPr>
          <w:w w:val="100"/>
          <w:sz w:val="24"/>
          <w:szCs w:val="24"/>
        </w:rPr>
        <w:t>, з яких складається траса. Кожна з цих ділянок має відповідну довжину d</w:t>
      </w:r>
      <w:r w:rsidRPr="00852FE5">
        <w:rPr>
          <w:w w:val="100"/>
          <w:sz w:val="24"/>
          <w:szCs w:val="24"/>
          <w:vertAlign w:val="subscript"/>
        </w:rPr>
        <w:t>1</w:t>
      </w:r>
      <w:r w:rsidRPr="00852FE5">
        <w:rPr>
          <w:w w:val="100"/>
          <w:sz w:val="24"/>
          <w:szCs w:val="24"/>
        </w:rPr>
        <w:t>, d</w:t>
      </w:r>
      <w:r w:rsidRPr="00852FE5">
        <w:rPr>
          <w:w w:val="100"/>
          <w:sz w:val="24"/>
          <w:szCs w:val="24"/>
          <w:vertAlign w:val="subscript"/>
        </w:rPr>
        <w:t>2</w:t>
      </w:r>
      <w:r w:rsidRPr="00852FE5">
        <w:rPr>
          <w:w w:val="100"/>
          <w:sz w:val="24"/>
          <w:szCs w:val="24"/>
        </w:rPr>
        <w:t>, d</w:t>
      </w:r>
      <w:r w:rsidRPr="00852FE5">
        <w:rPr>
          <w:w w:val="100"/>
          <w:sz w:val="24"/>
          <w:szCs w:val="24"/>
          <w:vertAlign w:val="subscript"/>
        </w:rPr>
        <w:t>3</w:t>
      </w:r>
      <w:r w:rsidRPr="00852FE5">
        <w:rPr>
          <w:w w:val="100"/>
          <w:sz w:val="24"/>
          <w:szCs w:val="24"/>
        </w:rPr>
        <w:t xml:space="preserve"> ... </w:t>
      </w:r>
      <w:proofErr w:type="spellStart"/>
      <w:r w:rsidRPr="00852FE5">
        <w:rPr>
          <w:w w:val="100"/>
          <w:sz w:val="24"/>
          <w:szCs w:val="24"/>
        </w:rPr>
        <w:t>d</w:t>
      </w:r>
      <w:r w:rsidRPr="00852FE5">
        <w:rPr>
          <w:w w:val="100"/>
          <w:sz w:val="24"/>
          <w:szCs w:val="24"/>
          <w:vertAlign w:val="subscript"/>
        </w:rPr>
        <w:t>N</w:t>
      </w:r>
      <w:proofErr w:type="spellEnd"/>
      <w:r w:rsidRPr="00852FE5">
        <w:rPr>
          <w:w w:val="100"/>
          <w:sz w:val="24"/>
          <w:szCs w:val="24"/>
        </w:rPr>
        <w:t>, провідність та діелектричну проникність σ</w:t>
      </w:r>
      <w:r w:rsidRPr="00852FE5">
        <w:rPr>
          <w:w w:val="100"/>
          <w:sz w:val="24"/>
          <w:szCs w:val="24"/>
          <w:vertAlign w:val="subscript"/>
        </w:rPr>
        <w:t>1</w:t>
      </w:r>
      <w:r w:rsidRPr="00852FE5">
        <w:rPr>
          <w:w w:val="100"/>
          <w:sz w:val="24"/>
          <w:szCs w:val="24"/>
        </w:rPr>
        <w:t>, ε</w:t>
      </w:r>
      <w:r w:rsidRPr="00852FE5">
        <w:rPr>
          <w:w w:val="100"/>
          <w:sz w:val="24"/>
          <w:szCs w:val="24"/>
          <w:vertAlign w:val="subscript"/>
        </w:rPr>
        <w:t>1</w:t>
      </w:r>
      <w:r w:rsidRPr="00852FE5">
        <w:rPr>
          <w:w w:val="100"/>
          <w:sz w:val="24"/>
          <w:szCs w:val="24"/>
        </w:rPr>
        <w:t>; σ</w:t>
      </w:r>
      <w:r w:rsidRPr="00852FE5">
        <w:rPr>
          <w:w w:val="100"/>
          <w:sz w:val="24"/>
          <w:szCs w:val="24"/>
          <w:vertAlign w:val="subscript"/>
        </w:rPr>
        <w:t>2</w:t>
      </w:r>
      <w:r w:rsidRPr="00852FE5">
        <w:rPr>
          <w:w w:val="100"/>
          <w:sz w:val="24"/>
          <w:szCs w:val="24"/>
        </w:rPr>
        <w:t>, ε</w:t>
      </w:r>
      <w:r w:rsidRPr="00852FE5">
        <w:rPr>
          <w:w w:val="100"/>
          <w:sz w:val="24"/>
          <w:szCs w:val="24"/>
          <w:vertAlign w:val="subscript"/>
        </w:rPr>
        <w:t>2</w:t>
      </w:r>
      <w:r w:rsidRPr="00852FE5">
        <w:rPr>
          <w:w w:val="100"/>
          <w:sz w:val="24"/>
          <w:szCs w:val="24"/>
        </w:rPr>
        <w:t>; σ</w:t>
      </w:r>
      <w:r w:rsidRPr="00852FE5">
        <w:rPr>
          <w:w w:val="100"/>
          <w:sz w:val="24"/>
          <w:szCs w:val="24"/>
          <w:vertAlign w:val="subscript"/>
        </w:rPr>
        <w:t>3</w:t>
      </w:r>
      <w:r w:rsidRPr="00852FE5">
        <w:rPr>
          <w:w w:val="100"/>
          <w:sz w:val="24"/>
          <w:szCs w:val="24"/>
        </w:rPr>
        <w:t>, ε</w:t>
      </w:r>
      <w:r w:rsidRPr="00852FE5">
        <w:rPr>
          <w:w w:val="100"/>
          <w:sz w:val="24"/>
          <w:szCs w:val="24"/>
          <w:vertAlign w:val="subscript"/>
        </w:rPr>
        <w:t>3</w:t>
      </w:r>
      <w:r w:rsidRPr="00852FE5">
        <w:rPr>
          <w:w w:val="100"/>
          <w:sz w:val="24"/>
          <w:szCs w:val="24"/>
        </w:rPr>
        <w:t xml:space="preserve">; ….; </w:t>
      </w:r>
      <w:proofErr w:type="spellStart"/>
      <w:r w:rsidRPr="00852FE5">
        <w:rPr>
          <w:w w:val="100"/>
          <w:sz w:val="24"/>
          <w:szCs w:val="24"/>
        </w:rPr>
        <w:t>σ</w:t>
      </w:r>
      <w:r w:rsidRPr="00852FE5">
        <w:rPr>
          <w:w w:val="100"/>
          <w:sz w:val="24"/>
          <w:szCs w:val="24"/>
          <w:vertAlign w:val="subscript"/>
        </w:rPr>
        <w:t>N</w:t>
      </w:r>
      <w:proofErr w:type="spellEnd"/>
      <w:r w:rsidRPr="00852FE5">
        <w:rPr>
          <w:w w:val="100"/>
          <w:sz w:val="24"/>
          <w:szCs w:val="24"/>
        </w:rPr>
        <w:t xml:space="preserve">, </w:t>
      </w:r>
      <w:proofErr w:type="spellStart"/>
      <w:r w:rsidRPr="00852FE5">
        <w:rPr>
          <w:w w:val="100"/>
          <w:sz w:val="24"/>
          <w:szCs w:val="24"/>
        </w:rPr>
        <w:t>ε</w:t>
      </w:r>
      <w:r w:rsidRPr="00852FE5">
        <w:rPr>
          <w:w w:val="100"/>
          <w:sz w:val="24"/>
          <w:szCs w:val="24"/>
          <w:vertAlign w:val="subscript"/>
        </w:rPr>
        <w:t>N</w:t>
      </w:r>
      <w:proofErr w:type="spellEnd"/>
      <w:r w:rsidRPr="00852FE5">
        <w:rPr>
          <w:w w:val="100"/>
          <w:sz w:val="24"/>
          <w:szCs w:val="24"/>
        </w:rPr>
        <w:t>.</w:t>
      </w:r>
    </w:p>
    <w:p w14:paraId="672A5A08" w14:textId="77777777" w:rsidR="00D072C4" w:rsidRPr="00852FE5" w:rsidRDefault="00D072C4" w:rsidP="00D072C4">
      <w:pPr>
        <w:pStyle w:val="Ch63"/>
        <w:rPr>
          <w:w w:val="100"/>
          <w:sz w:val="24"/>
          <w:szCs w:val="24"/>
        </w:rPr>
      </w:pPr>
      <w:r w:rsidRPr="00852FE5">
        <w:rPr>
          <w:w w:val="100"/>
          <w:sz w:val="24"/>
          <w:szCs w:val="24"/>
        </w:rPr>
        <w:t>1.4. Для ділянок траси S</w:t>
      </w:r>
      <w:r w:rsidRPr="00852FE5">
        <w:rPr>
          <w:w w:val="100"/>
          <w:sz w:val="24"/>
          <w:szCs w:val="24"/>
          <w:vertAlign w:val="subscript"/>
        </w:rPr>
        <w:t>1</w:t>
      </w:r>
      <w:r w:rsidRPr="00852FE5">
        <w:rPr>
          <w:w w:val="100"/>
          <w:sz w:val="24"/>
          <w:szCs w:val="24"/>
        </w:rPr>
        <w:t>, S</w:t>
      </w:r>
      <w:r w:rsidRPr="00852FE5">
        <w:rPr>
          <w:w w:val="100"/>
          <w:sz w:val="24"/>
          <w:szCs w:val="24"/>
          <w:vertAlign w:val="subscript"/>
        </w:rPr>
        <w:t>2</w:t>
      </w:r>
      <w:r w:rsidRPr="00852FE5">
        <w:rPr>
          <w:w w:val="100"/>
          <w:sz w:val="24"/>
          <w:szCs w:val="24"/>
        </w:rPr>
        <w:t>, S</w:t>
      </w:r>
      <w:r w:rsidRPr="00852FE5">
        <w:rPr>
          <w:w w:val="100"/>
          <w:sz w:val="24"/>
          <w:szCs w:val="24"/>
          <w:vertAlign w:val="subscript"/>
        </w:rPr>
        <w:t>3</w:t>
      </w:r>
      <w:r w:rsidRPr="00852FE5">
        <w:rPr>
          <w:w w:val="100"/>
          <w:sz w:val="24"/>
          <w:szCs w:val="24"/>
        </w:rPr>
        <w:t>, кожна з яких вважається однорідною, використовуються криві розповсюдження радіохвиль для різних типів земної поверхні (суха земля, лід, волога земля, вода тощо).</w:t>
      </w:r>
    </w:p>
    <w:p w14:paraId="5ECCC0C4" w14:textId="77777777" w:rsidR="00D072C4" w:rsidRPr="00A67348" w:rsidRDefault="00D072C4" w:rsidP="00D072C4">
      <w:pPr>
        <w:pStyle w:val="Ch63"/>
        <w:rPr>
          <w:w w:val="100"/>
          <w:sz w:val="24"/>
          <w:szCs w:val="24"/>
        </w:rPr>
      </w:pPr>
      <w:r w:rsidRPr="00852FE5">
        <w:rPr>
          <w:w w:val="100"/>
          <w:sz w:val="24"/>
          <w:szCs w:val="24"/>
        </w:rPr>
        <w:t>Для конкретного номіналу частоти обирається крива, яка відповідає типу</w:t>
      </w:r>
      <w:r w:rsidRPr="00A67348">
        <w:rPr>
          <w:w w:val="100"/>
          <w:sz w:val="24"/>
          <w:szCs w:val="24"/>
        </w:rPr>
        <w:t xml:space="preserve"> земної поверхні для ділянки S</w:t>
      </w:r>
      <w:r w:rsidRPr="00A67348">
        <w:rPr>
          <w:w w:val="100"/>
          <w:sz w:val="24"/>
          <w:szCs w:val="24"/>
          <w:vertAlign w:val="subscript"/>
        </w:rPr>
        <w:t>1</w:t>
      </w:r>
      <w:r w:rsidRPr="00A67348">
        <w:rPr>
          <w:w w:val="100"/>
          <w:sz w:val="24"/>
          <w:szCs w:val="24"/>
        </w:rPr>
        <w:t>, та визначається напруженість поля E</w:t>
      </w:r>
      <w:r w:rsidRPr="00A67348">
        <w:rPr>
          <w:w w:val="100"/>
          <w:sz w:val="24"/>
          <w:szCs w:val="24"/>
          <w:vertAlign w:val="subscript"/>
        </w:rPr>
        <w:t>1</w:t>
      </w:r>
      <w:r w:rsidRPr="00A67348">
        <w:rPr>
          <w:w w:val="100"/>
          <w:sz w:val="24"/>
          <w:szCs w:val="24"/>
        </w:rPr>
        <w:t>(d</w:t>
      </w:r>
      <w:r w:rsidRPr="00A67348">
        <w:rPr>
          <w:w w:val="100"/>
          <w:sz w:val="24"/>
          <w:szCs w:val="24"/>
          <w:vertAlign w:val="subscript"/>
        </w:rPr>
        <w:t>1</w:t>
      </w:r>
      <w:r w:rsidRPr="00A67348">
        <w:rPr>
          <w:w w:val="100"/>
          <w:sz w:val="24"/>
          <w:szCs w:val="24"/>
        </w:rPr>
        <w:t>) на відстані d</w:t>
      </w:r>
      <w:r w:rsidRPr="00A67348">
        <w:rPr>
          <w:w w:val="100"/>
          <w:sz w:val="24"/>
          <w:szCs w:val="24"/>
          <w:vertAlign w:val="subscript"/>
        </w:rPr>
        <w:t>1</w:t>
      </w:r>
      <w:r w:rsidRPr="00A67348">
        <w:rPr>
          <w:w w:val="100"/>
          <w:sz w:val="24"/>
          <w:szCs w:val="24"/>
        </w:rPr>
        <w:t>. Після цього використовується інша крива, яка відповідає типу земної поверхні іншої ділянки S</w:t>
      </w:r>
      <w:r w:rsidRPr="00A67348">
        <w:rPr>
          <w:w w:val="100"/>
          <w:sz w:val="24"/>
          <w:szCs w:val="24"/>
          <w:vertAlign w:val="subscript"/>
        </w:rPr>
        <w:t>2</w:t>
      </w:r>
      <w:r w:rsidRPr="00A67348">
        <w:rPr>
          <w:w w:val="100"/>
          <w:sz w:val="24"/>
          <w:szCs w:val="24"/>
        </w:rPr>
        <w:t>, та визначаються два значення напруженості поля E</w:t>
      </w:r>
      <w:r w:rsidRPr="00A67348">
        <w:rPr>
          <w:w w:val="100"/>
          <w:sz w:val="24"/>
          <w:szCs w:val="24"/>
          <w:vertAlign w:val="subscript"/>
        </w:rPr>
        <w:t>2</w:t>
      </w:r>
      <w:r w:rsidRPr="00A67348">
        <w:rPr>
          <w:w w:val="100"/>
          <w:sz w:val="24"/>
          <w:szCs w:val="24"/>
        </w:rPr>
        <w:t>(d</w:t>
      </w:r>
      <w:r w:rsidRPr="00A67348">
        <w:rPr>
          <w:w w:val="100"/>
          <w:sz w:val="24"/>
          <w:szCs w:val="24"/>
          <w:vertAlign w:val="subscript"/>
        </w:rPr>
        <w:t>1</w:t>
      </w:r>
      <w:r w:rsidRPr="00A67348">
        <w:rPr>
          <w:w w:val="100"/>
          <w:sz w:val="24"/>
          <w:szCs w:val="24"/>
        </w:rPr>
        <w:t>) та E</w:t>
      </w:r>
      <w:r w:rsidRPr="00A67348">
        <w:rPr>
          <w:w w:val="100"/>
          <w:sz w:val="24"/>
          <w:szCs w:val="24"/>
          <w:vertAlign w:val="subscript"/>
        </w:rPr>
        <w:t>2</w:t>
      </w:r>
      <w:r w:rsidRPr="00A67348">
        <w:rPr>
          <w:w w:val="100"/>
          <w:sz w:val="24"/>
          <w:szCs w:val="24"/>
        </w:rPr>
        <w:t>(d</w:t>
      </w:r>
      <w:r w:rsidRPr="00A67348">
        <w:rPr>
          <w:w w:val="100"/>
          <w:sz w:val="24"/>
          <w:szCs w:val="24"/>
          <w:vertAlign w:val="subscript"/>
        </w:rPr>
        <w:t>1</w:t>
      </w:r>
      <w:r w:rsidRPr="00A67348">
        <w:rPr>
          <w:w w:val="100"/>
          <w:sz w:val="24"/>
          <w:szCs w:val="24"/>
        </w:rPr>
        <w:t xml:space="preserve"> + d</w:t>
      </w:r>
      <w:r w:rsidRPr="00A67348">
        <w:rPr>
          <w:w w:val="100"/>
          <w:sz w:val="24"/>
          <w:szCs w:val="24"/>
          <w:vertAlign w:val="subscript"/>
        </w:rPr>
        <w:t>2</w:t>
      </w:r>
      <w:r w:rsidRPr="00A67348">
        <w:rPr>
          <w:w w:val="100"/>
          <w:sz w:val="24"/>
          <w:szCs w:val="24"/>
        </w:rPr>
        <w:t>).</w:t>
      </w:r>
    </w:p>
    <w:p w14:paraId="700C1390" w14:textId="77777777" w:rsidR="00D072C4" w:rsidRPr="00A67348" w:rsidRDefault="00D072C4" w:rsidP="00D072C4">
      <w:pPr>
        <w:pStyle w:val="Ch63"/>
        <w:rPr>
          <w:w w:val="100"/>
          <w:sz w:val="24"/>
          <w:szCs w:val="24"/>
        </w:rPr>
      </w:pPr>
      <w:r w:rsidRPr="00A67348">
        <w:rPr>
          <w:w w:val="100"/>
          <w:sz w:val="24"/>
          <w:szCs w:val="24"/>
        </w:rPr>
        <w:t>Аналогічно, використовуючи відповідну криву для ділянки S</w:t>
      </w:r>
      <w:r w:rsidRPr="00A67348">
        <w:rPr>
          <w:w w:val="100"/>
          <w:sz w:val="24"/>
          <w:szCs w:val="24"/>
          <w:vertAlign w:val="subscript"/>
        </w:rPr>
        <w:t>3</w:t>
      </w:r>
      <w:r w:rsidRPr="00A67348">
        <w:rPr>
          <w:w w:val="100"/>
          <w:sz w:val="24"/>
          <w:szCs w:val="24"/>
        </w:rPr>
        <w:t xml:space="preserve"> визначають напруженості поля E</w:t>
      </w:r>
      <w:r w:rsidRPr="00A67348">
        <w:rPr>
          <w:w w:val="100"/>
          <w:sz w:val="24"/>
          <w:szCs w:val="24"/>
          <w:vertAlign w:val="subscript"/>
        </w:rPr>
        <w:t>3</w:t>
      </w:r>
      <w:r w:rsidRPr="00A67348">
        <w:rPr>
          <w:w w:val="100"/>
          <w:sz w:val="24"/>
          <w:szCs w:val="24"/>
        </w:rPr>
        <w:t>(d</w:t>
      </w:r>
      <w:r w:rsidRPr="00A67348">
        <w:rPr>
          <w:w w:val="100"/>
          <w:sz w:val="24"/>
          <w:szCs w:val="24"/>
          <w:vertAlign w:val="subscript"/>
        </w:rPr>
        <w:t>1</w:t>
      </w:r>
      <w:r w:rsidRPr="00A67348">
        <w:rPr>
          <w:w w:val="100"/>
          <w:sz w:val="24"/>
          <w:szCs w:val="24"/>
        </w:rPr>
        <w:t xml:space="preserve"> + d</w:t>
      </w:r>
      <w:r w:rsidRPr="00A67348">
        <w:rPr>
          <w:w w:val="100"/>
          <w:sz w:val="24"/>
          <w:szCs w:val="24"/>
          <w:vertAlign w:val="subscript"/>
        </w:rPr>
        <w:t>2</w:t>
      </w:r>
      <w:r w:rsidRPr="00A67348">
        <w:rPr>
          <w:w w:val="100"/>
          <w:sz w:val="24"/>
          <w:szCs w:val="24"/>
        </w:rPr>
        <w:t>) і E</w:t>
      </w:r>
      <w:r w:rsidRPr="00A67348">
        <w:rPr>
          <w:w w:val="100"/>
          <w:sz w:val="24"/>
          <w:szCs w:val="24"/>
          <w:vertAlign w:val="subscript"/>
        </w:rPr>
        <w:t>3</w:t>
      </w:r>
      <w:r w:rsidRPr="00A67348">
        <w:rPr>
          <w:w w:val="100"/>
          <w:sz w:val="24"/>
          <w:szCs w:val="24"/>
        </w:rPr>
        <w:t>(d</w:t>
      </w:r>
      <w:r w:rsidRPr="00A67348">
        <w:rPr>
          <w:w w:val="100"/>
          <w:sz w:val="24"/>
          <w:szCs w:val="24"/>
          <w:vertAlign w:val="subscript"/>
        </w:rPr>
        <w:t>1</w:t>
      </w:r>
      <w:r w:rsidRPr="00A67348">
        <w:rPr>
          <w:w w:val="100"/>
          <w:sz w:val="24"/>
          <w:szCs w:val="24"/>
        </w:rPr>
        <w:t xml:space="preserve"> + d</w:t>
      </w:r>
      <w:r w:rsidRPr="00A67348">
        <w:rPr>
          <w:w w:val="100"/>
          <w:sz w:val="24"/>
          <w:szCs w:val="24"/>
          <w:vertAlign w:val="subscript"/>
        </w:rPr>
        <w:t>2</w:t>
      </w:r>
      <w:r w:rsidRPr="00A67348">
        <w:rPr>
          <w:w w:val="100"/>
          <w:sz w:val="24"/>
          <w:szCs w:val="24"/>
        </w:rPr>
        <w:t xml:space="preserve"> + d</w:t>
      </w:r>
      <w:r w:rsidRPr="00A67348">
        <w:rPr>
          <w:w w:val="100"/>
          <w:sz w:val="24"/>
          <w:szCs w:val="24"/>
          <w:vertAlign w:val="subscript"/>
        </w:rPr>
        <w:t>3</w:t>
      </w:r>
      <w:r w:rsidRPr="00A67348">
        <w:rPr>
          <w:w w:val="100"/>
          <w:sz w:val="24"/>
          <w:szCs w:val="24"/>
        </w:rPr>
        <w:t>).</w:t>
      </w:r>
    </w:p>
    <w:p w14:paraId="1A577EE4" w14:textId="77777777" w:rsidR="00D072C4" w:rsidRPr="00CE019D" w:rsidRDefault="00D072C4" w:rsidP="00D072C4">
      <w:pPr>
        <w:pStyle w:val="Ch63"/>
        <w:rPr>
          <w:w w:val="100"/>
          <w:sz w:val="24"/>
          <w:szCs w:val="24"/>
          <w:lang w:val="ru-RU"/>
        </w:rPr>
      </w:pPr>
      <w:r w:rsidRPr="00A67348">
        <w:rPr>
          <w:w w:val="100"/>
          <w:sz w:val="24"/>
          <w:szCs w:val="24"/>
        </w:rPr>
        <w:t>1.5. Напруженість поля сигналу, який приймається приймальною антеною, розташованою на кінці змішаної траси, розраховується за формулою:</w:t>
      </w:r>
    </w:p>
    <w:p w14:paraId="29ABA2CF" w14:textId="0B6A337B" w:rsidR="00D072C4" w:rsidRPr="00A67348" w:rsidRDefault="00852FE5" w:rsidP="00D96CFE">
      <w:pPr>
        <w:pStyle w:val="FormulaFORMULA"/>
        <w:jc w:val="right"/>
        <w:rPr>
          <w:w w:val="100"/>
          <w:position w:val="8"/>
          <w:sz w:val="24"/>
          <w:szCs w:val="24"/>
        </w:rPr>
      </w:pPr>
      <w:r>
        <w:rPr>
          <w:noProof/>
        </w:rPr>
        <w:drawing>
          <wp:inline distT="0" distB="0" distL="0" distR="0" wp14:anchorId="0445BA19" wp14:editId="0200FE58">
            <wp:extent cx="4495800" cy="200930"/>
            <wp:effectExtent l="0" t="0" r="0" b="8890"/>
            <wp:docPr id="9683078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40521" cy="202929"/>
                    </a:xfrm>
                    <a:prstGeom prst="rect">
                      <a:avLst/>
                    </a:prstGeom>
                    <a:noFill/>
                    <a:ln>
                      <a:noFill/>
                    </a:ln>
                  </pic:spPr>
                </pic:pic>
              </a:graphicData>
            </a:graphic>
          </wp:inline>
        </w:drawing>
      </w:r>
      <w:r w:rsidR="00D072C4" w:rsidRPr="00A67348">
        <w:rPr>
          <w:w w:val="100"/>
          <w:sz w:val="24"/>
          <w:szCs w:val="24"/>
        </w:rPr>
        <w:tab/>
      </w:r>
      <w:r w:rsidR="00D96CFE">
        <w:rPr>
          <w:rFonts w:asciiTheme="minorHAnsi" w:hAnsiTheme="minorHAnsi"/>
          <w:w w:val="100"/>
          <w:position w:val="8"/>
          <w:sz w:val="24"/>
          <w:szCs w:val="24"/>
          <w:lang w:val="ru-RU"/>
        </w:rPr>
        <w:t xml:space="preserve">                            </w:t>
      </w:r>
      <w:r w:rsidR="00D072C4" w:rsidRPr="00A67348">
        <w:rPr>
          <w:w w:val="100"/>
          <w:position w:val="8"/>
          <w:sz w:val="24"/>
          <w:szCs w:val="24"/>
        </w:rPr>
        <w:t>(1)</w:t>
      </w:r>
    </w:p>
    <w:p w14:paraId="38919898" w14:textId="77777777" w:rsidR="00D072C4" w:rsidRPr="00A67348" w:rsidRDefault="00D072C4" w:rsidP="00D072C4">
      <w:pPr>
        <w:pStyle w:val="Ch63"/>
        <w:rPr>
          <w:w w:val="100"/>
          <w:sz w:val="24"/>
          <w:szCs w:val="24"/>
        </w:rPr>
      </w:pPr>
      <w:r w:rsidRPr="00A67348">
        <w:rPr>
          <w:w w:val="100"/>
          <w:sz w:val="24"/>
          <w:szCs w:val="24"/>
        </w:rPr>
        <w:t>1.6. Для отримання точнішого прогнозованого значення напруженості поля розраховується еквівалентне значення напруженості поля в напрямку передавальної антени (вважаючи, що передавач розташовано в точці прийому, а приймач — на місці передавача) за формулою:</w:t>
      </w:r>
    </w:p>
    <w:p w14:paraId="4497DE4E" w14:textId="3B4A993B" w:rsidR="00D072C4" w:rsidRPr="00A67348" w:rsidRDefault="00D072C4" w:rsidP="00D96CFE">
      <w:pPr>
        <w:pStyle w:val="FormulaFORMULA"/>
        <w:jc w:val="right"/>
        <w:rPr>
          <w:w w:val="100"/>
          <w:position w:val="8"/>
          <w:sz w:val="24"/>
          <w:szCs w:val="24"/>
        </w:rPr>
      </w:pPr>
      <w:r w:rsidRPr="00A67348">
        <w:rPr>
          <w:w w:val="100"/>
          <w:sz w:val="24"/>
          <w:szCs w:val="24"/>
        </w:rPr>
        <w:tab/>
      </w:r>
      <w:r w:rsidR="00D0744B">
        <w:rPr>
          <w:noProof/>
        </w:rPr>
        <w:drawing>
          <wp:inline distT="0" distB="0" distL="0" distR="0" wp14:anchorId="3402F17A" wp14:editId="0C384172">
            <wp:extent cx="4808220" cy="217014"/>
            <wp:effectExtent l="0" t="0" r="0" b="0"/>
            <wp:docPr id="15947441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893422" cy="220859"/>
                    </a:xfrm>
                    <a:prstGeom prst="rect">
                      <a:avLst/>
                    </a:prstGeom>
                    <a:noFill/>
                    <a:ln>
                      <a:noFill/>
                    </a:ln>
                  </pic:spPr>
                </pic:pic>
              </a:graphicData>
            </a:graphic>
          </wp:inline>
        </w:drawing>
      </w:r>
      <w:r w:rsidR="00D96CFE">
        <w:rPr>
          <w:rFonts w:asciiTheme="minorHAnsi" w:hAnsiTheme="minorHAnsi"/>
          <w:w w:val="100"/>
          <w:sz w:val="24"/>
          <w:szCs w:val="24"/>
          <w:lang w:val="ru-RU"/>
        </w:rPr>
        <w:t xml:space="preserve">                             </w:t>
      </w:r>
      <w:r w:rsidRPr="00A67348">
        <w:rPr>
          <w:w w:val="100"/>
          <w:position w:val="8"/>
          <w:sz w:val="24"/>
          <w:szCs w:val="24"/>
        </w:rPr>
        <w:t>(2)</w:t>
      </w:r>
    </w:p>
    <w:p w14:paraId="11381D12" w14:textId="77777777" w:rsidR="00D072C4" w:rsidRPr="00A67348" w:rsidRDefault="00D072C4" w:rsidP="00D072C4">
      <w:pPr>
        <w:pStyle w:val="Ch63"/>
        <w:rPr>
          <w:w w:val="100"/>
          <w:sz w:val="24"/>
          <w:szCs w:val="24"/>
        </w:rPr>
      </w:pPr>
      <w:r w:rsidRPr="00A67348">
        <w:rPr>
          <w:w w:val="100"/>
          <w:sz w:val="24"/>
          <w:szCs w:val="24"/>
        </w:rPr>
        <w:t>1.7. Підсумкове значення напруженості поля E на заданій відстані від передавача для змішаної траси розраховується за формулою:</w:t>
      </w:r>
    </w:p>
    <w:p w14:paraId="30C00100" w14:textId="2968EF05" w:rsidR="00D072C4" w:rsidRPr="00A67348" w:rsidRDefault="00D072C4" w:rsidP="00D96CFE">
      <w:pPr>
        <w:pStyle w:val="FormulaFORMULA"/>
        <w:jc w:val="right"/>
        <w:rPr>
          <w:w w:val="100"/>
          <w:sz w:val="24"/>
          <w:szCs w:val="24"/>
        </w:rPr>
      </w:pPr>
      <w:r w:rsidRPr="00A67348">
        <w:rPr>
          <w:w w:val="100"/>
          <w:sz w:val="24"/>
          <w:szCs w:val="24"/>
        </w:rPr>
        <w:tab/>
      </w:r>
      <w:r w:rsidR="00D96CFE">
        <w:rPr>
          <w:noProof/>
          <w:w w:val="100"/>
          <w:position w:val="14"/>
          <w:sz w:val="24"/>
          <w:szCs w:val="24"/>
          <w14:ligatures w14:val="standardContextual"/>
        </w:rPr>
        <w:drawing>
          <wp:inline distT="0" distB="0" distL="0" distR="0" wp14:anchorId="64BEC9AA" wp14:editId="42FF031B">
            <wp:extent cx="1516380" cy="406400"/>
            <wp:effectExtent l="0" t="0" r="7620" b="0"/>
            <wp:docPr id="1519795489"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5489" name="Рисунок 1519795489"/>
                    <pic:cNvPicPr/>
                  </pic:nvPicPr>
                  <pic:blipFill>
                    <a:blip r:embed="rId223">
                      <a:extLst>
                        <a:ext uri="{28A0092B-C50C-407E-A947-70E740481C1C}">
                          <a14:useLocalDpi xmlns:a14="http://schemas.microsoft.com/office/drawing/2010/main" val="0"/>
                        </a:ext>
                      </a:extLst>
                    </a:blip>
                    <a:stretch>
                      <a:fillRect/>
                    </a:stretch>
                  </pic:blipFill>
                  <pic:spPr>
                    <a:xfrm>
                      <a:off x="0" y="0"/>
                      <a:ext cx="1525846" cy="408937"/>
                    </a:xfrm>
                    <a:prstGeom prst="rect">
                      <a:avLst/>
                    </a:prstGeom>
                  </pic:spPr>
                </pic:pic>
              </a:graphicData>
            </a:graphic>
          </wp:inline>
        </w:drawing>
      </w:r>
      <w:r w:rsidR="00D96CFE">
        <w:rPr>
          <w:rFonts w:asciiTheme="minorHAnsi" w:hAnsiTheme="minorHAnsi"/>
          <w:w w:val="100"/>
          <w:position w:val="14"/>
          <w:sz w:val="24"/>
          <w:szCs w:val="24"/>
          <w:lang w:val="ru-RU"/>
        </w:rPr>
        <w:t xml:space="preserve">                                                                       </w:t>
      </w:r>
      <w:r w:rsidRPr="00A67348">
        <w:rPr>
          <w:w w:val="100"/>
          <w:position w:val="14"/>
          <w:sz w:val="24"/>
          <w:szCs w:val="24"/>
        </w:rPr>
        <w:t>(3)</w:t>
      </w:r>
    </w:p>
    <w:p w14:paraId="50F31F16" w14:textId="77777777" w:rsidR="00D072C4" w:rsidRPr="00A67348" w:rsidRDefault="00D072C4" w:rsidP="00D072C4">
      <w:pPr>
        <w:pStyle w:val="Ch63"/>
        <w:rPr>
          <w:w w:val="100"/>
          <w:sz w:val="24"/>
          <w:szCs w:val="24"/>
        </w:rPr>
      </w:pPr>
      <w:r w:rsidRPr="00A67348">
        <w:rPr>
          <w:w w:val="100"/>
          <w:sz w:val="24"/>
          <w:szCs w:val="24"/>
        </w:rPr>
        <w:t>1.8. За потреби прогнозоване значення напруженості поля перераховується у базові втрати поширення радіохвиль за емпіричною формулою:</w:t>
      </w:r>
    </w:p>
    <w:p w14:paraId="19FC70C7" w14:textId="500999BF" w:rsidR="00D072C4" w:rsidRPr="00A67348" w:rsidRDefault="00D072C4" w:rsidP="00D96CFE">
      <w:pPr>
        <w:pStyle w:val="FormulaFORMULA"/>
        <w:jc w:val="right"/>
        <w:rPr>
          <w:w w:val="100"/>
          <w:sz w:val="24"/>
          <w:szCs w:val="24"/>
        </w:rPr>
      </w:pPr>
      <w:r w:rsidRPr="00A67348">
        <w:rPr>
          <w:w w:val="100"/>
          <w:sz w:val="24"/>
          <w:szCs w:val="24"/>
        </w:rPr>
        <w:tab/>
      </w:r>
      <w:r w:rsidR="00D96CFE">
        <w:rPr>
          <w:noProof/>
          <w:w w:val="100"/>
          <w:sz w:val="24"/>
          <w:szCs w:val="24"/>
          <w14:ligatures w14:val="standardContextual"/>
        </w:rPr>
        <w:drawing>
          <wp:inline distT="0" distB="0" distL="0" distR="0" wp14:anchorId="2164EF16" wp14:editId="69ABE32D">
            <wp:extent cx="2042160" cy="282761"/>
            <wp:effectExtent l="0" t="0" r="0" b="3175"/>
            <wp:docPr id="851537459"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37459" name="Рисунок 851537459"/>
                    <pic:cNvPicPr/>
                  </pic:nvPicPr>
                  <pic:blipFill>
                    <a:blip r:embed="rId224">
                      <a:extLst>
                        <a:ext uri="{28A0092B-C50C-407E-A947-70E740481C1C}">
                          <a14:useLocalDpi xmlns:a14="http://schemas.microsoft.com/office/drawing/2010/main" val="0"/>
                        </a:ext>
                      </a:extLst>
                    </a:blip>
                    <a:stretch>
                      <a:fillRect/>
                    </a:stretch>
                  </pic:blipFill>
                  <pic:spPr>
                    <a:xfrm>
                      <a:off x="0" y="0"/>
                      <a:ext cx="2046410" cy="283349"/>
                    </a:xfrm>
                    <a:prstGeom prst="rect">
                      <a:avLst/>
                    </a:prstGeom>
                  </pic:spPr>
                </pic:pic>
              </a:graphicData>
            </a:graphic>
          </wp:inline>
        </w:drawing>
      </w:r>
      <w:r w:rsidR="00D96CFE">
        <w:rPr>
          <w:rFonts w:asciiTheme="minorHAnsi" w:hAnsiTheme="minorHAnsi"/>
          <w:w w:val="100"/>
          <w:sz w:val="24"/>
          <w:szCs w:val="24"/>
          <w:lang w:val="ru-RU"/>
        </w:rPr>
        <w:t xml:space="preserve">                                                                  </w:t>
      </w:r>
      <w:r w:rsidRPr="00A67348">
        <w:rPr>
          <w:w w:val="100"/>
          <w:sz w:val="24"/>
          <w:szCs w:val="24"/>
        </w:rPr>
        <w:t>(4)</w:t>
      </w:r>
    </w:p>
    <w:p w14:paraId="047F3759" w14:textId="77777777" w:rsidR="00D072C4" w:rsidRPr="00A67348" w:rsidRDefault="00D072C4" w:rsidP="00D072C4">
      <w:pPr>
        <w:pStyle w:val="Ch68"/>
        <w:rPr>
          <w:w w:val="100"/>
          <w:sz w:val="24"/>
          <w:szCs w:val="24"/>
        </w:rPr>
      </w:pPr>
      <w:r w:rsidRPr="00A67348">
        <w:rPr>
          <w:w w:val="100"/>
          <w:sz w:val="24"/>
          <w:szCs w:val="24"/>
        </w:rPr>
        <w:t>2. Процедура прогнозування втрат поширення іоносферних радіохвиль</w:t>
      </w:r>
    </w:p>
    <w:p w14:paraId="1F7AF586" w14:textId="77777777" w:rsidR="00D072C4" w:rsidRPr="00A67348" w:rsidRDefault="00D072C4" w:rsidP="00D072C4">
      <w:pPr>
        <w:pStyle w:val="Ch63"/>
        <w:rPr>
          <w:w w:val="100"/>
          <w:sz w:val="24"/>
          <w:szCs w:val="24"/>
        </w:rPr>
      </w:pPr>
      <w:r w:rsidRPr="00A67348">
        <w:rPr>
          <w:w w:val="100"/>
          <w:sz w:val="24"/>
          <w:szCs w:val="24"/>
        </w:rPr>
        <w:t>2.1. Процедура прогнозування втрат поширення іоносферних (просторових) радіохвиль у діапазоні частот від 150 кГц до 1 700 кГц визначена Рекомендацією ITU-R P.1147. Вона базується на результатах експериментальних вимірювань у смугах частот, розподілених радіомовній службі, і застосовується переважно для прогнозування втрат поширення радіохвиль у нічний час на трасах загальною протяжністю від 50 км до 12 000 км.</w:t>
      </w:r>
    </w:p>
    <w:p w14:paraId="4B29E541" w14:textId="77777777" w:rsidR="00D072C4" w:rsidRPr="00A67348" w:rsidRDefault="00D072C4" w:rsidP="00D072C4">
      <w:pPr>
        <w:pStyle w:val="Ch63"/>
        <w:rPr>
          <w:w w:val="100"/>
          <w:sz w:val="24"/>
          <w:szCs w:val="24"/>
        </w:rPr>
      </w:pPr>
      <w:r w:rsidRPr="00A67348">
        <w:rPr>
          <w:w w:val="100"/>
          <w:sz w:val="24"/>
          <w:szCs w:val="24"/>
        </w:rPr>
        <w:t>2.2. Відповідно до положень цієї Рекомендації річне медіанне значення напруженості поля у нічний час розраховують за формулою:</w:t>
      </w:r>
    </w:p>
    <w:p w14:paraId="214CC4B5" w14:textId="60115C9D" w:rsidR="00D072C4" w:rsidRPr="00A67348" w:rsidRDefault="00D072C4" w:rsidP="00D96CFE">
      <w:pPr>
        <w:pStyle w:val="FormulaFORMULA"/>
        <w:jc w:val="right"/>
        <w:rPr>
          <w:w w:val="100"/>
          <w:position w:val="8"/>
          <w:sz w:val="24"/>
          <w:szCs w:val="24"/>
        </w:rPr>
      </w:pPr>
      <w:r w:rsidRPr="00A67348">
        <w:rPr>
          <w:w w:val="100"/>
          <w:sz w:val="24"/>
          <w:szCs w:val="24"/>
        </w:rPr>
        <w:tab/>
      </w:r>
      <w:r w:rsidR="00D96CFE">
        <w:rPr>
          <w:noProof/>
          <w:w w:val="100"/>
          <w:position w:val="8"/>
          <w:sz w:val="24"/>
          <w:szCs w:val="24"/>
          <w14:ligatures w14:val="standardContextual"/>
        </w:rPr>
        <w:drawing>
          <wp:inline distT="0" distB="0" distL="0" distR="0" wp14:anchorId="5FCAE1D1" wp14:editId="101BDB4A">
            <wp:extent cx="2974009" cy="188595"/>
            <wp:effectExtent l="0" t="0" r="0" b="1905"/>
            <wp:docPr id="1593532531"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2531" name="Рисунок 1593532531"/>
                    <pic:cNvPicPr/>
                  </pic:nvPicPr>
                  <pic:blipFill>
                    <a:blip r:embed="rId225">
                      <a:extLst>
                        <a:ext uri="{28A0092B-C50C-407E-A947-70E740481C1C}">
                          <a14:useLocalDpi xmlns:a14="http://schemas.microsoft.com/office/drawing/2010/main" val="0"/>
                        </a:ext>
                      </a:extLst>
                    </a:blip>
                    <a:stretch>
                      <a:fillRect/>
                    </a:stretch>
                  </pic:blipFill>
                  <pic:spPr>
                    <a:xfrm>
                      <a:off x="0" y="0"/>
                      <a:ext cx="3115349" cy="197558"/>
                    </a:xfrm>
                    <a:prstGeom prst="rect">
                      <a:avLst/>
                    </a:prstGeom>
                  </pic:spPr>
                </pic:pic>
              </a:graphicData>
            </a:graphic>
          </wp:inline>
        </w:drawing>
      </w:r>
      <w:r w:rsidR="00D96CFE">
        <w:rPr>
          <w:rFonts w:asciiTheme="minorHAnsi" w:hAnsiTheme="minorHAnsi"/>
          <w:w w:val="100"/>
          <w:position w:val="8"/>
          <w:sz w:val="24"/>
          <w:szCs w:val="24"/>
          <w:lang w:val="ru-RU"/>
        </w:rPr>
        <w:t xml:space="preserve">                                                </w:t>
      </w:r>
      <w:r w:rsidRPr="00A67348">
        <w:rPr>
          <w:w w:val="100"/>
          <w:position w:val="8"/>
          <w:sz w:val="24"/>
          <w:szCs w:val="24"/>
        </w:rPr>
        <w:t>(5)</w:t>
      </w:r>
    </w:p>
    <w:p w14:paraId="19232248"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E — річна медіана півгодинних медіанних значень напруженості поля для </w:t>
      </w:r>
      <w:proofErr w:type="spellStart"/>
      <w:r w:rsidRPr="00A67348">
        <w:rPr>
          <w:w w:val="100"/>
          <w:sz w:val="24"/>
          <w:szCs w:val="24"/>
        </w:rPr>
        <w:t>хвилерушійної</w:t>
      </w:r>
      <w:proofErr w:type="spellEnd"/>
      <w:r w:rsidRPr="00A67348">
        <w:rPr>
          <w:w w:val="100"/>
          <w:sz w:val="24"/>
          <w:szCs w:val="24"/>
        </w:rPr>
        <w:t xml:space="preserve"> сили передавача V, у визначений час t відносно заходу або сходу Сонця;</w:t>
      </w:r>
    </w:p>
    <w:p w14:paraId="73E6E56A"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0</w:t>
      </w:r>
      <w:r w:rsidRPr="00A67348">
        <w:rPr>
          <w:w w:val="100"/>
          <w:sz w:val="24"/>
          <w:szCs w:val="24"/>
        </w:rPr>
        <w:t> — річна медіана півгодинних медіанних значень напруженості поля для </w:t>
      </w:r>
      <w:proofErr w:type="spellStart"/>
      <w:r w:rsidRPr="00A67348">
        <w:rPr>
          <w:w w:val="100"/>
          <w:sz w:val="24"/>
          <w:szCs w:val="24"/>
        </w:rPr>
        <w:t>хвилерушійної</w:t>
      </w:r>
      <w:proofErr w:type="spellEnd"/>
      <w:r w:rsidRPr="00A67348">
        <w:rPr>
          <w:w w:val="100"/>
          <w:sz w:val="24"/>
          <w:szCs w:val="24"/>
        </w:rPr>
        <w:t xml:space="preserve"> сили передавача 300 В </w:t>
      </w:r>
      <w:proofErr w:type="spellStart"/>
      <w:r w:rsidRPr="00A67348">
        <w:rPr>
          <w:w w:val="100"/>
          <w:sz w:val="24"/>
          <w:szCs w:val="24"/>
        </w:rPr>
        <w:t>в</w:t>
      </w:r>
      <w:proofErr w:type="spellEnd"/>
      <w:r w:rsidRPr="00A67348">
        <w:rPr>
          <w:w w:val="100"/>
          <w:sz w:val="24"/>
          <w:szCs w:val="24"/>
        </w:rPr>
        <w:t xml:space="preserve"> еталонний час; визначається за кривими залежності E</w:t>
      </w:r>
      <w:r w:rsidRPr="00A67348">
        <w:rPr>
          <w:w w:val="100"/>
          <w:sz w:val="24"/>
          <w:szCs w:val="24"/>
          <w:vertAlign w:val="subscript"/>
        </w:rPr>
        <w:t>0</w:t>
      </w:r>
      <w:r w:rsidRPr="00A67348">
        <w:rPr>
          <w:w w:val="100"/>
          <w:sz w:val="24"/>
          <w:szCs w:val="24"/>
        </w:rPr>
        <w:t xml:space="preserve"> від відстані в діапазонах низьких частот (далі — НЧ) та середніх частот (далі — СЧ) для постійних геомагнітних широт (коли G, </w:t>
      </w:r>
      <w:proofErr w:type="spellStart"/>
      <w:r w:rsidRPr="00A67348">
        <w:rPr>
          <w:w w:val="100"/>
          <w:sz w:val="24"/>
          <w:szCs w:val="24"/>
        </w:rPr>
        <w:t>L</w:t>
      </w:r>
      <w:r w:rsidRPr="00A67348">
        <w:rPr>
          <w:w w:val="100"/>
          <w:sz w:val="24"/>
          <w:szCs w:val="24"/>
          <w:vertAlign w:val="subscript"/>
        </w:rPr>
        <w:t>p</w:t>
      </w:r>
      <w:proofErr w:type="spellEnd"/>
      <w:r w:rsidRPr="00A67348">
        <w:rPr>
          <w:w w:val="100"/>
          <w:sz w:val="24"/>
          <w:szCs w:val="24"/>
        </w:rPr>
        <w:t xml:space="preserve"> і R дорівнюють нулю, де R — міжнародне відносне число сонячних плям, згладжене за 12 місяців);</w:t>
      </w:r>
    </w:p>
    <w:p w14:paraId="7BFC1BB9" w14:textId="77777777" w:rsidR="00D072C4" w:rsidRPr="00A67348" w:rsidRDefault="00D072C4" w:rsidP="00D072C4">
      <w:pPr>
        <w:pStyle w:val="deFORMULA"/>
        <w:rPr>
          <w:w w:val="100"/>
          <w:sz w:val="24"/>
          <w:szCs w:val="24"/>
        </w:rPr>
      </w:pPr>
      <w:r w:rsidRPr="00A67348">
        <w:rPr>
          <w:w w:val="100"/>
          <w:sz w:val="24"/>
          <w:szCs w:val="24"/>
        </w:rPr>
        <w:tab/>
        <w:t xml:space="preserve">V — </w:t>
      </w:r>
      <w:proofErr w:type="spellStart"/>
      <w:r w:rsidRPr="00A67348">
        <w:rPr>
          <w:w w:val="100"/>
          <w:sz w:val="24"/>
          <w:szCs w:val="24"/>
        </w:rPr>
        <w:t>хвилерушійна</w:t>
      </w:r>
      <w:proofErr w:type="spellEnd"/>
      <w:r w:rsidRPr="00A67348">
        <w:rPr>
          <w:w w:val="100"/>
          <w:sz w:val="24"/>
          <w:szCs w:val="24"/>
        </w:rPr>
        <w:t xml:space="preserve"> сила передавача у </w:t>
      </w:r>
      <w:proofErr w:type="spellStart"/>
      <w:r w:rsidRPr="00A67348">
        <w:rPr>
          <w:w w:val="100"/>
          <w:sz w:val="24"/>
          <w:szCs w:val="24"/>
        </w:rPr>
        <w:t>дБ</w:t>
      </w:r>
      <w:proofErr w:type="spellEnd"/>
      <w:r w:rsidRPr="00A67348">
        <w:rPr>
          <w:w w:val="100"/>
          <w:sz w:val="24"/>
          <w:szCs w:val="24"/>
        </w:rPr>
        <w:t xml:space="preserve"> відносно еталонної </w:t>
      </w:r>
      <w:proofErr w:type="spellStart"/>
      <w:r w:rsidRPr="00A67348">
        <w:rPr>
          <w:w w:val="100"/>
          <w:sz w:val="24"/>
          <w:szCs w:val="24"/>
        </w:rPr>
        <w:t>хвилерушійної</w:t>
      </w:r>
      <w:proofErr w:type="spellEnd"/>
      <w:r w:rsidRPr="00A67348">
        <w:rPr>
          <w:w w:val="100"/>
          <w:sz w:val="24"/>
          <w:szCs w:val="24"/>
        </w:rPr>
        <w:t xml:space="preserve"> сили, </w:t>
      </w:r>
      <w:proofErr w:type="spellStart"/>
      <w:r w:rsidRPr="00A67348">
        <w:rPr>
          <w:w w:val="100"/>
          <w:sz w:val="24"/>
          <w:szCs w:val="24"/>
        </w:rPr>
        <w:t>V</w:t>
      </w:r>
      <w:r w:rsidRPr="00A67348">
        <w:rPr>
          <w:w w:val="100"/>
          <w:sz w:val="24"/>
          <w:szCs w:val="24"/>
          <w:vertAlign w:val="subscript"/>
        </w:rPr>
        <w:t>ет</w:t>
      </w:r>
      <w:proofErr w:type="spellEnd"/>
      <w:r w:rsidRPr="00A67348">
        <w:rPr>
          <w:w w:val="100"/>
          <w:sz w:val="24"/>
          <w:szCs w:val="24"/>
        </w:rPr>
        <w:t xml:space="preserve"> = 300 В. </w:t>
      </w:r>
      <w:proofErr w:type="spellStart"/>
      <w:r w:rsidRPr="00A67348">
        <w:rPr>
          <w:w w:val="100"/>
          <w:sz w:val="24"/>
          <w:szCs w:val="24"/>
        </w:rPr>
        <w:t>Хвилерушійна</w:t>
      </w:r>
      <w:proofErr w:type="spellEnd"/>
      <w:r w:rsidRPr="00A67348">
        <w:rPr>
          <w:w w:val="100"/>
          <w:sz w:val="24"/>
          <w:szCs w:val="24"/>
        </w:rPr>
        <w:t xml:space="preserve"> сила є добутком напруженості поля, яка створюється передавачем у цій точці спостереження, і відстані від передавача до цієї точки за умови послаблення радіохвиль у вільному просторі (Земля не впливає на поширення радіохвиль);</w:t>
      </w:r>
    </w:p>
    <w:p w14:paraId="11C0911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s</w:t>
      </w:r>
      <w:proofErr w:type="spellEnd"/>
      <w:r w:rsidRPr="00A67348">
        <w:rPr>
          <w:w w:val="100"/>
          <w:sz w:val="24"/>
          <w:szCs w:val="24"/>
        </w:rPr>
        <w:t> — поправка, яка враховує підсилення через вплив моря відповідно до пункту 2.4 цього розділу;</w:t>
      </w:r>
    </w:p>
    <w:p w14:paraId="238B66E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p</w:t>
      </w:r>
      <w:proofErr w:type="spellEnd"/>
      <w:r w:rsidRPr="00A67348">
        <w:rPr>
          <w:w w:val="100"/>
          <w:sz w:val="24"/>
          <w:szCs w:val="24"/>
        </w:rPr>
        <w:t> — додаткові втрати, які виникають внаслідок явища деполяризації відповідно до підпункту 2.5 цього пункту;</w:t>
      </w:r>
    </w:p>
    <w:p w14:paraId="35F70781" w14:textId="77777777" w:rsidR="00D072C4" w:rsidRPr="00A67348" w:rsidRDefault="00D072C4" w:rsidP="00D072C4">
      <w:pPr>
        <w:pStyle w:val="deFORMULA"/>
        <w:rPr>
          <w:w w:val="100"/>
          <w:sz w:val="24"/>
          <w:szCs w:val="24"/>
        </w:rPr>
      </w:pPr>
      <w:r w:rsidRPr="00A67348">
        <w:rPr>
          <w:w w:val="100"/>
          <w:sz w:val="24"/>
          <w:szCs w:val="24"/>
        </w:rPr>
        <w:tab/>
        <w:t>Υ — постійна величина для різних діапазонів частот. Для діапазону НЧ Υ = 110,2. Для діапазону СЧ Υ = 107, за винятком трас, середні точки яких розташовані в частині Району 3 на південь від паралелі 11</w:t>
      </w:r>
      <w:r w:rsidRPr="00A67348">
        <w:rPr>
          <w:rStyle w:val="aff6"/>
          <w:rFonts w:cs="Myriad Pro"/>
          <w:w w:val="100"/>
          <w:sz w:val="24"/>
          <w:szCs w:val="24"/>
        </w:rPr>
        <w:t>°</w:t>
      </w:r>
      <w:r w:rsidRPr="00A67348">
        <w:rPr>
          <w:w w:val="100"/>
          <w:sz w:val="24"/>
          <w:szCs w:val="24"/>
        </w:rPr>
        <w:t xml:space="preserve"> південної широти (в таких випадках Υ = 110);</w:t>
      </w:r>
    </w:p>
    <w:p w14:paraId="60E7AF10" w14:textId="77777777" w:rsidR="00D072C4" w:rsidRPr="00A67348" w:rsidRDefault="00D072C4" w:rsidP="00D072C4">
      <w:pPr>
        <w:pStyle w:val="deFORMULA"/>
        <w:rPr>
          <w:w w:val="100"/>
          <w:sz w:val="24"/>
          <w:szCs w:val="24"/>
        </w:rPr>
      </w:pPr>
      <w:r w:rsidRPr="00A67348">
        <w:rPr>
          <w:w w:val="100"/>
          <w:sz w:val="24"/>
          <w:szCs w:val="24"/>
        </w:rPr>
        <w:tab/>
        <w:t>p — дальність нахильного розповсюдження відповідно до підпункту 2.6 цього пункту;</w:t>
      </w:r>
    </w:p>
    <w:p w14:paraId="3333D26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a</w:t>
      </w:r>
      <w:proofErr w:type="spellEnd"/>
      <w:r w:rsidRPr="00A67348">
        <w:rPr>
          <w:w w:val="100"/>
          <w:sz w:val="24"/>
          <w:szCs w:val="24"/>
        </w:rPr>
        <w:t> — додаткові втрати, які виникають за рахунок іоносферного поглинання та пов’язаних з ним ефектів відповідно до пункту 2.7 цього пункту;</w:t>
      </w:r>
    </w:p>
    <w:p w14:paraId="661C82B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t</w:t>
      </w:r>
      <w:proofErr w:type="spellEnd"/>
      <w:r w:rsidRPr="00A67348">
        <w:rPr>
          <w:w w:val="100"/>
          <w:sz w:val="24"/>
          <w:szCs w:val="24"/>
        </w:rPr>
        <w:t xml:space="preserve"> — так звані погодинні втрати зазначено у пункті 2.8 цього пункту;</w:t>
      </w:r>
    </w:p>
    <w:p w14:paraId="6ECFFF5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 додаткові втрати, які враховують вплив сонячної активності, зазначені у підпункті 2.9 цього пункту.</w:t>
      </w:r>
    </w:p>
    <w:p w14:paraId="3C82E041" w14:textId="77777777" w:rsidR="00D072C4" w:rsidRPr="00A67348" w:rsidRDefault="00D072C4" w:rsidP="00D072C4">
      <w:pPr>
        <w:pStyle w:val="Ch63"/>
        <w:rPr>
          <w:w w:val="100"/>
          <w:sz w:val="24"/>
          <w:szCs w:val="24"/>
        </w:rPr>
      </w:pPr>
      <w:r w:rsidRPr="00A67348">
        <w:rPr>
          <w:w w:val="100"/>
          <w:sz w:val="24"/>
          <w:szCs w:val="24"/>
        </w:rPr>
        <w:t xml:space="preserve">2.3. Значення </w:t>
      </w:r>
      <w:proofErr w:type="spellStart"/>
      <w:r w:rsidRPr="00A67348">
        <w:rPr>
          <w:w w:val="100"/>
          <w:sz w:val="24"/>
          <w:szCs w:val="24"/>
        </w:rPr>
        <w:t>хвилерушійної</w:t>
      </w:r>
      <w:proofErr w:type="spellEnd"/>
      <w:r w:rsidRPr="00A67348">
        <w:rPr>
          <w:w w:val="100"/>
          <w:sz w:val="24"/>
          <w:szCs w:val="24"/>
        </w:rPr>
        <w:t xml:space="preserve"> сили передавача V розраховують за формулою:</w:t>
      </w:r>
    </w:p>
    <w:p w14:paraId="03E1F402" w14:textId="6F2E14E6" w:rsidR="00D072C4" w:rsidRPr="00A67348" w:rsidRDefault="00D072C4" w:rsidP="00D96CFE">
      <w:pPr>
        <w:pStyle w:val="FormulaFORMULA"/>
        <w:jc w:val="right"/>
        <w:rPr>
          <w:w w:val="100"/>
          <w:sz w:val="24"/>
          <w:szCs w:val="24"/>
        </w:rPr>
      </w:pPr>
      <w:r w:rsidRPr="00A67348">
        <w:rPr>
          <w:w w:val="100"/>
          <w:sz w:val="24"/>
          <w:szCs w:val="24"/>
        </w:rPr>
        <w:tab/>
      </w:r>
      <w:r w:rsidRPr="00D96CFE">
        <w:rPr>
          <w:w w:val="100"/>
          <w:sz w:val="28"/>
          <w:szCs w:val="28"/>
        </w:rPr>
        <w:t>V = P +G</w:t>
      </w:r>
      <w:r w:rsidRPr="00D96CFE">
        <w:rPr>
          <w:w w:val="100"/>
          <w:sz w:val="28"/>
          <w:szCs w:val="28"/>
          <w:vertAlign w:val="subscript"/>
        </w:rPr>
        <w:t>V</w:t>
      </w:r>
      <w:r w:rsidRPr="00D96CFE">
        <w:rPr>
          <w:w w:val="100"/>
          <w:sz w:val="28"/>
          <w:szCs w:val="28"/>
        </w:rPr>
        <w:t xml:space="preserve"> + G</w:t>
      </w:r>
      <w:r w:rsidRPr="00D96CFE">
        <w:rPr>
          <w:w w:val="100"/>
          <w:sz w:val="28"/>
          <w:szCs w:val="28"/>
          <w:vertAlign w:val="subscript"/>
        </w:rPr>
        <w:t>H</w:t>
      </w:r>
      <w:r w:rsidRPr="00D96CFE">
        <w:rPr>
          <w:w w:val="100"/>
          <w:sz w:val="28"/>
          <w:szCs w:val="28"/>
        </w:rPr>
        <w:t>,</w:t>
      </w:r>
      <w:r w:rsidRPr="00A67348">
        <w:rPr>
          <w:w w:val="100"/>
          <w:sz w:val="24"/>
          <w:szCs w:val="24"/>
        </w:rPr>
        <w:t xml:space="preserve"> </w:t>
      </w:r>
      <w:r w:rsidR="00D96CFE" w:rsidRPr="00023E85">
        <w:rPr>
          <w:rFonts w:asciiTheme="minorHAnsi" w:hAnsiTheme="minorHAnsi"/>
          <w:w w:val="100"/>
          <w:sz w:val="24"/>
          <w:szCs w:val="24"/>
        </w:rPr>
        <w:t xml:space="preserve">                                                                                  </w:t>
      </w:r>
      <w:r w:rsidRPr="00A67348">
        <w:rPr>
          <w:w w:val="100"/>
          <w:sz w:val="24"/>
          <w:szCs w:val="24"/>
        </w:rPr>
        <w:t>(6)</w:t>
      </w:r>
    </w:p>
    <w:p w14:paraId="0E5AB4C4" w14:textId="77777777" w:rsidR="00D072C4" w:rsidRPr="00A67348" w:rsidRDefault="00D072C4" w:rsidP="00D072C4">
      <w:pPr>
        <w:pStyle w:val="deFORMULA"/>
        <w:rPr>
          <w:w w:val="100"/>
          <w:sz w:val="24"/>
          <w:szCs w:val="24"/>
        </w:rPr>
      </w:pPr>
      <w:r w:rsidRPr="00A67348">
        <w:rPr>
          <w:w w:val="100"/>
          <w:sz w:val="24"/>
          <w:szCs w:val="24"/>
        </w:rPr>
        <w:tab/>
        <w:t xml:space="preserve">де: P — випромінювана потужність, </w:t>
      </w:r>
      <w:proofErr w:type="spellStart"/>
      <w:r w:rsidRPr="00A67348">
        <w:rPr>
          <w:w w:val="100"/>
          <w:sz w:val="24"/>
          <w:szCs w:val="24"/>
        </w:rPr>
        <w:t>дБкВт</w:t>
      </w:r>
      <w:proofErr w:type="spellEnd"/>
      <w:r w:rsidRPr="00A67348">
        <w:rPr>
          <w:w w:val="100"/>
          <w:sz w:val="24"/>
          <w:szCs w:val="24"/>
        </w:rPr>
        <w:t>;</w:t>
      </w:r>
    </w:p>
    <w:p w14:paraId="48D573FB" w14:textId="77777777" w:rsidR="00D072C4" w:rsidRPr="00A67348" w:rsidRDefault="00D072C4" w:rsidP="00D072C4">
      <w:pPr>
        <w:pStyle w:val="deFORMULA"/>
        <w:rPr>
          <w:w w:val="100"/>
          <w:sz w:val="24"/>
          <w:szCs w:val="24"/>
        </w:rPr>
      </w:pPr>
      <w:r w:rsidRPr="00A67348">
        <w:rPr>
          <w:w w:val="100"/>
          <w:sz w:val="24"/>
          <w:szCs w:val="24"/>
        </w:rPr>
        <w:tab/>
        <w:t>G</w:t>
      </w:r>
      <w:r w:rsidRPr="00A67348">
        <w:rPr>
          <w:w w:val="100"/>
          <w:sz w:val="24"/>
          <w:szCs w:val="24"/>
          <w:vertAlign w:val="subscript"/>
        </w:rPr>
        <w:t>V</w:t>
      </w:r>
      <w:r w:rsidRPr="00A67348">
        <w:rPr>
          <w:w w:val="100"/>
          <w:sz w:val="24"/>
          <w:szCs w:val="24"/>
        </w:rPr>
        <w:t xml:space="preserve"> — коефіцієнт підсилення передавальної антени у вертикальній площині </w:t>
      </w:r>
      <w:proofErr w:type="spellStart"/>
      <w:r w:rsidRPr="00A67348">
        <w:rPr>
          <w:w w:val="100"/>
          <w:sz w:val="24"/>
          <w:szCs w:val="24"/>
        </w:rPr>
        <w:t>дБ</w:t>
      </w:r>
      <w:proofErr w:type="spellEnd"/>
      <w:r w:rsidRPr="00A67348">
        <w:rPr>
          <w:w w:val="100"/>
          <w:sz w:val="24"/>
          <w:szCs w:val="24"/>
        </w:rPr>
        <w:t>;</w:t>
      </w:r>
    </w:p>
    <w:p w14:paraId="3FCF478A" w14:textId="77777777" w:rsidR="00D072C4" w:rsidRPr="00A67348" w:rsidRDefault="00D072C4" w:rsidP="00D072C4">
      <w:pPr>
        <w:pStyle w:val="deFORMULA"/>
        <w:rPr>
          <w:w w:val="100"/>
          <w:sz w:val="24"/>
          <w:szCs w:val="24"/>
        </w:rPr>
      </w:pPr>
      <w:r w:rsidRPr="00A67348">
        <w:rPr>
          <w:w w:val="100"/>
          <w:sz w:val="24"/>
          <w:szCs w:val="24"/>
        </w:rPr>
        <w:tab/>
        <w:t>G</w:t>
      </w:r>
      <w:r w:rsidRPr="00A67348">
        <w:rPr>
          <w:w w:val="100"/>
          <w:sz w:val="24"/>
          <w:szCs w:val="24"/>
          <w:vertAlign w:val="subscript"/>
        </w:rPr>
        <w:t>H</w:t>
      </w:r>
      <w:r w:rsidRPr="00A67348">
        <w:rPr>
          <w:w w:val="100"/>
          <w:sz w:val="24"/>
          <w:szCs w:val="24"/>
        </w:rPr>
        <w:t xml:space="preserve"> — коефіцієнт підсилення передавальної антени в горизонтальній площині, </w:t>
      </w:r>
      <w:proofErr w:type="spellStart"/>
      <w:r w:rsidRPr="00A67348">
        <w:rPr>
          <w:w w:val="100"/>
          <w:sz w:val="24"/>
          <w:szCs w:val="24"/>
        </w:rPr>
        <w:t>дБ</w:t>
      </w:r>
      <w:proofErr w:type="spellEnd"/>
      <w:r w:rsidRPr="00A67348">
        <w:rPr>
          <w:w w:val="100"/>
          <w:sz w:val="24"/>
          <w:szCs w:val="24"/>
        </w:rPr>
        <w:t>. Для спрямованої антени значення G</w:t>
      </w:r>
      <w:r w:rsidRPr="00A67348">
        <w:rPr>
          <w:w w:val="100"/>
          <w:sz w:val="24"/>
          <w:szCs w:val="24"/>
          <w:vertAlign w:val="subscript"/>
        </w:rPr>
        <w:t>H</w:t>
      </w:r>
      <w:r w:rsidRPr="00A67348">
        <w:rPr>
          <w:w w:val="100"/>
          <w:sz w:val="24"/>
          <w:szCs w:val="24"/>
        </w:rPr>
        <w:t xml:space="preserve"> залежить від азимута випромінювання, тоді як для </w:t>
      </w:r>
      <w:proofErr w:type="spellStart"/>
      <w:r w:rsidRPr="00A67348">
        <w:rPr>
          <w:w w:val="100"/>
          <w:sz w:val="24"/>
          <w:szCs w:val="24"/>
        </w:rPr>
        <w:t>всеспрямованих</w:t>
      </w:r>
      <w:proofErr w:type="spellEnd"/>
      <w:r w:rsidRPr="00A67348">
        <w:rPr>
          <w:w w:val="100"/>
          <w:sz w:val="24"/>
          <w:szCs w:val="24"/>
        </w:rPr>
        <w:t xml:space="preserve"> антен G</w:t>
      </w:r>
      <w:r w:rsidRPr="00A67348">
        <w:rPr>
          <w:w w:val="100"/>
          <w:sz w:val="24"/>
          <w:szCs w:val="24"/>
          <w:vertAlign w:val="subscript"/>
        </w:rPr>
        <w:t>H</w:t>
      </w:r>
      <w:r w:rsidRPr="00A67348">
        <w:rPr>
          <w:w w:val="100"/>
          <w:sz w:val="24"/>
          <w:szCs w:val="24"/>
        </w:rPr>
        <w:t xml:space="preserve"> = 0.</w:t>
      </w:r>
    </w:p>
    <w:p w14:paraId="0DF84D6E" w14:textId="77777777" w:rsidR="00D072C4" w:rsidRPr="00A67348" w:rsidRDefault="00D072C4" w:rsidP="00D072C4">
      <w:pPr>
        <w:pStyle w:val="Ch63"/>
        <w:rPr>
          <w:w w:val="100"/>
          <w:sz w:val="24"/>
          <w:szCs w:val="24"/>
        </w:rPr>
      </w:pPr>
      <w:r w:rsidRPr="00A67348">
        <w:rPr>
          <w:w w:val="100"/>
          <w:sz w:val="24"/>
          <w:szCs w:val="24"/>
        </w:rPr>
        <w:t>2.4. Коефіцієнт підсилення за рахунок впливу моря, G</w:t>
      </w:r>
      <w:r w:rsidRPr="00A67348">
        <w:rPr>
          <w:w w:val="100"/>
          <w:sz w:val="24"/>
          <w:szCs w:val="24"/>
          <w:vertAlign w:val="subscript"/>
        </w:rPr>
        <w:t>S</w:t>
      </w:r>
      <w:r w:rsidRPr="00A67348">
        <w:rPr>
          <w:w w:val="100"/>
          <w:sz w:val="24"/>
          <w:szCs w:val="24"/>
        </w:rPr>
        <w:t>, характеризує додаткове підсилення сигналу, коли передавач і/або приймач розташовані поблизу моря. Якщо приймач або передавач розташовані поблизу прісного водоймища, цей коефіцієнт не враховується. Коефіцієнт G</w:t>
      </w:r>
      <w:r w:rsidRPr="00A67348">
        <w:rPr>
          <w:w w:val="100"/>
          <w:sz w:val="24"/>
          <w:szCs w:val="24"/>
          <w:vertAlign w:val="subscript"/>
        </w:rPr>
        <w:t>S</w:t>
      </w:r>
      <w:r w:rsidRPr="00A67348">
        <w:rPr>
          <w:w w:val="100"/>
          <w:sz w:val="24"/>
          <w:szCs w:val="24"/>
        </w:rPr>
        <w:t xml:space="preserve"> розраховується за формулами:</w:t>
      </w:r>
    </w:p>
    <w:p w14:paraId="09BF35B4" w14:textId="6F710F75" w:rsidR="00D072C4" w:rsidRPr="00A67348" w:rsidRDefault="00D072C4" w:rsidP="00D96CFE">
      <w:pPr>
        <w:pStyle w:val="FormulaFORMULA"/>
        <w:jc w:val="right"/>
        <w:rPr>
          <w:w w:val="100"/>
          <w:sz w:val="24"/>
          <w:szCs w:val="24"/>
        </w:rPr>
      </w:pPr>
      <w:r w:rsidRPr="00A67348">
        <w:rPr>
          <w:w w:val="100"/>
          <w:sz w:val="24"/>
          <w:szCs w:val="24"/>
        </w:rPr>
        <w:tab/>
      </w:r>
      <w:proofErr w:type="spellStart"/>
      <w:r w:rsidRPr="00D96CFE">
        <w:rPr>
          <w:w w:val="100"/>
          <w:sz w:val="28"/>
          <w:szCs w:val="28"/>
        </w:rPr>
        <w:t>G</w:t>
      </w:r>
      <w:r w:rsidRPr="00D96CFE">
        <w:rPr>
          <w:w w:val="100"/>
          <w:sz w:val="28"/>
          <w:szCs w:val="28"/>
          <w:vertAlign w:val="subscript"/>
        </w:rPr>
        <w:t>s</w:t>
      </w:r>
      <w:proofErr w:type="spellEnd"/>
      <w:r w:rsidRPr="00D96CFE">
        <w:rPr>
          <w:w w:val="100"/>
          <w:sz w:val="28"/>
          <w:szCs w:val="28"/>
        </w:rPr>
        <w:t xml:space="preserve"> = G</w:t>
      </w:r>
      <w:r w:rsidRPr="00D96CFE">
        <w:rPr>
          <w:w w:val="100"/>
          <w:sz w:val="28"/>
          <w:szCs w:val="28"/>
          <w:vertAlign w:val="subscript"/>
        </w:rPr>
        <w:t>0</w:t>
      </w:r>
      <w:r w:rsidRPr="00D96CFE">
        <w:rPr>
          <w:w w:val="100"/>
          <w:sz w:val="28"/>
          <w:szCs w:val="28"/>
        </w:rPr>
        <w:t xml:space="preserve"> –c</w:t>
      </w:r>
      <w:r w:rsidRPr="00D96CFE">
        <w:rPr>
          <w:w w:val="100"/>
          <w:sz w:val="28"/>
          <w:szCs w:val="28"/>
          <w:vertAlign w:val="subscript"/>
        </w:rPr>
        <w:t>1</w:t>
      </w:r>
      <w:r w:rsidRPr="00D96CFE">
        <w:rPr>
          <w:w w:val="100"/>
          <w:sz w:val="28"/>
          <w:szCs w:val="28"/>
        </w:rPr>
        <w:t xml:space="preserve"> – c</w:t>
      </w:r>
      <w:r w:rsidRPr="00D96CFE">
        <w:rPr>
          <w:w w:val="100"/>
          <w:sz w:val="28"/>
          <w:szCs w:val="28"/>
          <w:vertAlign w:val="subscript"/>
        </w:rPr>
        <w:t>2</w:t>
      </w:r>
      <w:r w:rsidRPr="00D96CFE">
        <w:rPr>
          <w:w w:val="100"/>
          <w:sz w:val="28"/>
          <w:szCs w:val="28"/>
        </w:rPr>
        <w:t xml:space="preserve"> для (c</w:t>
      </w:r>
      <w:r w:rsidRPr="00D96CFE">
        <w:rPr>
          <w:w w:val="100"/>
          <w:sz w:val="28"/>
          <w:szCs w:val="28"/>
          <w:vertAlign w:val="subscript"/>
        </w:rPr>
        <w:t>1</w:t>
      </w:r>
      <w:r w:rsidRPr="00D96CFE">
        <w:rPr>
          <w:w w:val="100"/>
          <w:sz w:val="28"/>
          <w:szCs w:val="28"/>
        </w:rPr>
        <w:t xml:space="preserve"> + c</w:t>
      </w:r>
      <w:r w:rsidRPr="00D96CFE">
        <w:rPr>
          <w:w w:val="100"/>
          <w:sz w:val="28"/>
          <w:szCs w:val="28"/>
          <w:vertAlign w:val="subscript"/>
        </w:rPr>
        <w:t>2</w:t>
      </w:r>
      <w:r w:rsidRPr="00D96CFE">
        <w:rPr>
          <w:w w:val="100"/>
          <w:sz w:val="28"/>
          <w:szCs w:val="28"/>
        </w:rPr>
        <w:t>) &lt; G</w:t>
      </w:r>
      <w:r w:rsidRPr="00D96CFE">
        <w:rPr>
          <w:w w:val="100"/>
          <w:sz w:val="28"/>
          <w:szCs w:val="28"/>
          <w:vertAlign w:val="subscript"/>
        </w:rPr>
        <w:t>0</w:t>
      </w:r>
      <w:r w:rsidRPr="00D96CFE">
        <w:rPr>
          <w:w w:val="100"/>
          <w:sz w:val="28"/>
          <w:szCs w:val="28"/>
        </w:rPr>
        <w:t xml:space="preserve">, </w:t>
      </w:r>
      <w:r w:rsidR="00D96CFE">
        <w:rPr>
          <w:rFonts w:asciiTheme="minorHAnsi" w:hAnsiTheme="minorHAnsi"/>
          <w:w w:val="100"/>
          <w:sz w:val="24"/>
          <w:szCs w:val="24"/>
          <w:lang w:val="ru-RU"/>
        </w:rPr>
        <w:t xml:space="preserve">                                                                 </w:t>
      </w:r>
      <w:r w:rsidRPr="00A67348">
        <w:rPr>
          <w:w w:val="100"/>
          <w:sz w:val="24"/>
          <w:szCs w:val="24"/>
        </w:rPr>
        <w:t>(7)</w:t>
      </w:r>
    </w:p>
    <w:p w14:paraId="077BEB79" w14:textId="0F64C2C3" w:rsidR="00D072C4" w:rsidRPr="00A67348" w:rsidRDefault="00D072C4" w:rsidP="00D96CFE">
      <w:pPr>
        <w:pStyle w:val="FormulaFORMULA"/>
        <w:jc w:val="right"/>
        <w:rPr>
          <w:w w:val="100"/>
          <w:sz w:val="24"/>
          <w:szCs w:val="24"/>
        </w:rPr>
      </w:pPr>
      <w:r w:rsidRPr="00A67348">
        <w:rPr>
          <w:w w:val="100"/>
          <w:sz w:val="24"/>
          <w:szCs w:val="24"/>
        </w:rPr>
        <w:tab/>
      </w:r>
      <w:proofErr w:type="spellStart"/>
      <w:r w:rsidRPr="00D96CFE">
        <w:rPr>
          <w:w w:val="100"/>
          <w:sz w:val="28"/>
          <w:szCs w:val="28"/>
        </w:rPr>
        <w:t>G</w:t>
      </w:r>
      <w:r w:rsidRPr="00D96CFE">
        <w:rPr>
          <w:w w:val="100"/>
          <w:sz w:val="28"/>
          <w:szCs w:val="28"/>
          <w:vertAlign w:val="subscript"/>
        </w:rPr>
        <w:t>s</w:t>
      </w:r>
      <w:proofErr w:type="spellEnd"/>
      <w:r w:rsidRPr="00D96CFE">
        <w:rPr>
          <w:w w:val="100"/>
          <w:sz w:val="28"/>
          <w:szCs w:val="28"/>
        </w:rPr>
        <w:t xml:space="preserve"> = 0</w:t>
      </w:r>
      <w:r w:rsidRPr="00D96CFE">
        <w:rPr>
          <w:w w:val="100"/>
          <w:sz w:val="28"/>
          <w:szCs w:val="28"/>
          <w:vertAlign w:val="subscript"/>
        </w:rPr>
        <w:t>2</w:t>
      </w:r>
      <w:r w:rsidRPr="00D96CFE">
        <w:rPr>
          <w:w w:val="100"/>
          <w:sz w:val="28"/>
          <w:szCs w:val="28"/>
        </w:rPr>
        <w:t xml:space="preserve"> для (c</w:t>
      </w:r>
      <w:r w:rsidRPr="00D96CFE">
        <w:rPr>
          <w:w w:val="100"/>
          <w:sz w:val="28"/>
          <w:szCs w:val="28"/>
          <w:vertAlign w:val="subscript"/>
        </w:rPr>
        <w:t>1</w:t>
      </w:r>
      <w:r w:rsidRPr="00D96CFE">
        <w:rPr>
          <w:w w:val="100"/>
          <w:sz w:val="28"/>
          <w:szCs w:val="28"/>
        </w:rPr>
        <w:t xml:space="preserve"> + c</w:t>
      </w:r>
      <w:r w:rsidRPr="00D96CFE">
        <w:rPr>
          <w:w w:val="100"/>
          <w:sz w:val="28"/>
          <w:szCs w:val="28"/>
          <w:vertAlign w:val="subscript"/>
        </w:rPr>
        <w:t>2</w:t>
      </w:r>
      <w:r w:rsidRPr="00D96CFE">
        <w:rPr>
          <w:w w:val="100"/>
          <w:sz w:val="28"/>
          <w:szCs w:val="28"/>
        </w:rPr>
        <w:t>) ≥ G</w:t>
      </w:r>
      <w:r w:rsidRPr="00D96CFE">
        <w:rPr>
          <w:w w:val="100"/>
          <w:sz w:val="28"/>
          <w:szCs w:val="28"/>
          <w:vertAlign w:val="subscript"/>
        </w:rPr>
        <w:t>0</w:t>
      </w:r>
      <w:r w:rsidRPr="00D96CFE">
        <w:rPr>
          <w:w w:val="100"/>
          <w:sz w:val="28"/>
          <w:szCs w:val="28"/>
        </w:rPr>
        <w:t xml:space="preserve">, </w:t>
      </w:r>
      <w:r w:rsidR="00D96CFE">
        <w:rPr>
          <w:rFonts w:asciiTheme="minorHAnsi" w:hAnsiTheme="minorHAnsi"/>
          <w:w w:val="100"/>
          <w:sz w:val="24"/>
          <w:szCs w:val="24"/>
          <w:lang w:val="ru-RU"/>
        </w:rPr>
        <w:t xml:space="preserve">                                                                      </w:t>
      </w:r>
      <w:r w:rsidRPr="00A67348">
        <w:rPr>
          <w:w w:val="100"/>
          <w:sz w:val="24"/>
          <w:szCs w:val="24"/>
        </w:rPr>
        <w:t>(8)</w:t>
      </w:r>
    </w:p>
    <w:p w14:paraId="38053376" w14:textId="54A05690"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G</w:t>
      </w:r>
      <w:r w:rsidRPr="00A67348">
        <w:rPr>
          <w:w w:val="100"/>
          <w:sz w:val="24"/>
          <w:szCs w:val="24"/>
          <w:vertAlign w:val="subscript"/>
        </w:rPr>
        <w:t>0</w:t>
      </w:r>
      <w:r w:rsidRPr="00A67348">
        <w:rPr>
          <w:w w:val="100"/>
          <w:sz w:val="24"/>
          <w:szCs w:val="24"/>
        </w:rPr>
        <w:t> — підсилення за рахунок впливу моря, коли приймач розташовується на узбережжі, а траса не закривається будь</w:t>
      </w:r>
      <w:r w:rsidR="007408F2">
        <w:rPr>
          <w:rFonts w:asciiTheme="minorHAnsi" w:hAnsiTheme="minorHAnsi"/>
          <w:w w:val="100"/>
          <w:sz w:val="24"/>
          <w:szCs w:val="24"/>
          <w:lang w:val="ru-RU"/>
        </w:rPr>
        <w:t>-</w:t>
      </w:r>
      <w:r w:rsidRPr="00A67348">
        <w:rPr>
          <w:w w:val="100"/>
          <w:sz w:val="24"/>
          <w:szCs w:val="24"/>
        </w:rPr>
        <w:t xml:space="preserve">якою частиною суші, </w:t>
      </w:r>
      <w:proofErr w:type="spellStart"/>
      <w:r w:rsidRPr="00A67348">
        <w:rPr>
          <w:w w:val="100"/>
          <w:sz w:val="24"/>
          <w:szCs w:val="24"/>
        </w:rPr>
        <w:t>дБ</w:t>
      </w:r>
      <w:proofErr w:type="spellEnd"/>
      <w:r w:rsidRPr="00A67348">
        <w:rPr>
          <w:w w:val="100"/>
          <w:sz w:val="24"/>
          <w:szCs w:val="24"/>
        </w:rPr>
        <w:t>;</w:t>
      </w:r>
    </w:p>
    <w:p w14:paraId="3A93F9AE" w14:textId="77777777" w:rsidR="00D072C4" w:rsidRPr="00A67348" w:rsidRDefault="00D072C4" w:rsidP="00D072C4">
      <w:pPr>
        <w:pStyle w:val="deFORMULA"/>
        <w:rPr>
          <w:w w:val="100"/>
          <w:sz w:val="24"/>
          <w:szCs w:val="24"/>
        </w:rPr>
      </w:pPr>
      <w:r w:rsidRPr="00A67348">
        <w:rPr>
          <w:w w:val="100"/>
          <w:sz w:val="24"/>
          <w:szCs w:val="24"/>
        </w:rPr>
        <w:tab/>
        <w:t>c</w:t>
      </w:r>
      <w:r w:rsidRPr="00A67348">
        <w:rPr>
          <w:w w:val="100"/>
          <w:sz w:val="24"/>
          <w:szCs w:val="24"/>
          <w:vertAlign w:val="subscript"/>
        </w:rPr>
        <w:t>1</w:t>
      </w:r>
      <w:r w:rsidRPr="00A67348">
        <w:rPr>
          <w:w w:val="100"/>
          <w:sz w:val="24"/>
          <w:szCs w:val="24"/>
        </w:rPr>
        <w:t> — поправка, яка враховує віддалення приймача від моря;</w:t>
      </w:r>
    </w:p>
    <w:p w14:paraId="59DE4A72" w14:textId="77777777" w:rsidR="00D072C4" w:rsidRPr="00A67348" w:rsidRDefault="00D072C4" w:rsidP="00D072C4">
      <w:pPr>
        <w:pStyle w:val="deFORMULA"/>
        <w:rPr>
          <w:w w:val="100"/>
          <w:sz w:val="24"/>
          <w:szCs w:val="24"/>
        </w:rPr>
      </w:pPr>
      <w:r w:rsidRPr="00A67348">
        <w:rPr>
          <w:w w:val="100"/>
          <w:sz w:val="24"/>
          <w:szCs w:val="24"/>
        </w:rPr>
        <w:tab/>
        <w:t>c</w:t>
      </w:r>
      <w:r w:rsidRPr="00A67348">
        <w:rPr>
          <w:w w:val="100"/>
          <w:sz w:val="24"/>
          <w:szCs w:val="24"/>
          <w:vertAlign w:val="subscript"/>
        </w:rPr>
        <w:t>2</w:t>
      </w:r>
      <w:r w:rsidRPr="00A67348">
        <w:rPr>
          <w:w w:val="100"/>
          <w:sz w:val="24"/>
          <w:szCs w:val="24"/>
        </w:rPr>
        <w:t> — поправка, яка враховує ширину водних каналів на морі або наявність островів. Якщо приймач і передавач розташовані поблизу моря, то G</w:t>
      </w:r>
      <w:r w:rsidRPr="00A67348">
        <w:rPr>
          <w:w w:val="100"/>
          <w:sz w:val="24"/>
          <w:szCs w:val="24"/>
          <w:vertAlign w:val="subscript"/>
        </w:rPr>
        <w:t>S</w:t>
      </w:r>
      <w:r w:rsidRPr="00A67348">
        <w:rPr>
          <w:w w:val="100"/>
          <w:sz w:val="24"/>
          <w:szCs w:val="24"/>
        </w:rPr>
        <w:t xml:space="preserve"> є сумою часткових коефіцієнтів, розрахованих відносно приймача і передавача.</w:t>
      </w:r>
    </w:p>
    <w:p w14:paraId="3FDAE722" w14:textId="77777777" w:rsidR="00D072C4" w:rsidRPr="00A67348" w:rsidRDefault="00D072C4" w:rsidP="00D072C4">
      <w:pPr>
        <w:pStyle w:val="Ch63"/>
        <w:rPr>
          <w:w w:val="100"/>
          <w:sz w:val="24"/>
          <w:szCs w:val="24"/>
        </w:rPr>
      </w:pPr>
      <w:r w:rsidRPr="00A67348">
        <w:rPr>
          <w:w w:val="100"/>
          <w:sz w:val="24"/>
          <w:szCs w:val="24"/>
        </w:rPr>
        <w:t>У Рекомендації ITUR P.1147 наведено графік залежності значень G</w:t>
      </w:r>
      <w:r w:rsidRPr="00A67348">
        <w:rPr>
          <w:w w:val="100"/>
          <w:sz w:val="24"/>
          <w:szCs w:val="24"/>
          <w:vertAlign w:val="subscript"/>
        </w:rPr>
        <w:t>0</w:t>
      </w:r>
      <w:r w:rsidRPr="00A67348">
        <w:rPr>
          <w:w w:val="100"/>
          <w:sz w:val="24"/>
          <w:szCs w:val="24"/>
        </w:rPr>
        <w:t xml:space="preserve"> від d для діапазонів НЧ і СЧ.</w:t>
      </w:r>
    </w:p>
    <w:p w14:paraId="4BE1D686" w14:textId="77777777" w:rsidR="00D072C4" w:rsidRPr="00A67348" w:rsidRDefault="00D072C4" w:rsidP="00D072C4">
      <w:pPr>
        <w:pStyle w:val="Ch63"/>
        <w:rPr>
          <w:w w:val="100"/>
          <w:sz w:val="24"/>
          <w:szCs w:val="24"/>
        </w:rPr>
      </w:pPr>
      <w:r w:rsidRPr="00A67348">
        <w:rPr>
          <w:w w:val="100"/>
          <w:sz w:val="24"/>
          <w:szCs w:val="24"/>
        </w:rPr>
        <w:t>Значення поправки c</w:t>
      </w:r>
      <w:r w:rsidRPr="00A67348">
        <w:rPr>
          <w:w w:val="100"/>
          <w:sz w:val="24"/>
          <w:szCs w:val="24"/>
          <w:vertAlign w:val="subscript"/>
        </w:rPr>
        <w:t>1</w:t>
      </w:r>
      <w:r w:rsidRPr="00A67348">
        <w:rPr>
          <w:w w:val="100"/>
          <w:sz w:val="24"/>
          <w:szCs w:val="24"/>
        </w:rPr>
        <w:t xml:space="preserve"> розраховується за формулами:</w:t>
      </w:r>
    </w:p>
    <w:p w14:paraId="31EF9DFC" w14:textId="15E2B088" w:rsidR="00D072C4" w:rsidRPr="00A67348" w:rsidRDefault="00D072C4" w:rsidP="007408F2">
      <w:pPr>
        <w:pStyle w:val="FormulaFORMULA"/>
        <w:jc w:val="right"/>
        <w:rPr>
          <w:w w:val="100"/>
          <w:position w:val="20"/>
          <w:sz w:val="24"/>
          <w:szCs w:val="24"/>
        </w:rPr>
      </w:pPr>
      <w:r w:rsidRPr="00A67348">
        <w:rPr>
          <w:w w:val="100"/>
          <w:sz w:val="24"/>
          <w:szCs w:val="24"/>
        </w:rPr>
        <w:tab/>
      </w:r>
      <w:r w:rsidR="007408F2">
        <w:rPr>
          <w:noProof/>
          <w:w w:val="100"/>
          <w:position w:val="20"/>
          <w:sz w:val="24"/>
          <w:szCs w:val="24"/>
          <w14:ligatures w14:val="standardContextual"/>
        </w:rPr>
        <w:drawing>
          <wp:inline distT="0" distB="0" distL="0" distR="0" wp14:anchorId="35ACC51D" wp14:editId="19EB5EEF">
            <wp:extent cx="1000125" cy="571500"/>
            <wp:effectExtent l="0" t="0" r="9525" b="0"/>
            <wp:docPr id="2032977244"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7244" name="Рисунок 2032977244"/>
                    <pic:cNvPicPr/>
                  </pic:nvPicPr>
                  <pic:blipFill>
                    <a:blip r:embed="rId226">
                      <a:extLst>
                        <a:ext uri="{28A0092B-C50C-407E-A947-70E740481C1C}">
                          <a14:useLocalDpi xmlns:a14="http://schemas.microsoft.com/office/drawing/2010/main" val="0"/>
                        </a:ext>
                      </a:extLst>
                    </a:blip>
                    <a:stretch>
                      <a:fillRect/>
                    </a:stretch>
                  </pic:blipFill>
                  <pic:spPr>
                    <a:xfrm>
                      <a:off x="0" y="0"/>
                      <a:ext cx="1000125" cy="571500"/>
                    </a:xfrm>
                    <a:prstGeom prst="rect">
                      <a:avLst/>
                    </a:prstGeom>
                  </pic:spPr>
                </pic:pic>
              </a:graphicData>
            </a:graphic>
          </wp:inline>
        </w:drawing>
      </w:r>
      <w:r w:rsidR="007408F2">
        <w:rPr>
          <w:rFonts w:asciiTheme="minorHAnsi" w:hAnsiTheme="minorHAnsi"/>
          <w:w w:val="100"/>
          <w:position w:val="20"/>
          <w:sz w:val="24"/>
          <w:szCs w:val="24"/>
          <w:lang w:val="ru-RU"/>
        </w:rPr>
        <w:t xml:space="preserve">                                                                                      </w:t>
      </w:r>
      <w:r w:rsidRPr="00A67348">
        <w:rPr>
          <w:w w:val="100"/>
          <w:position w:val="20"/>
          <w:sz w:val="24"/>
          <w:szCs w:val="24"/>
        </w:rPr>
        <w:t>(9)</w:t>
      </w:r>
    </w:p>
    <w:p w14:paraId="508C9514"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s</w:t>
      </w:r>
      <w:r w:rsidRPr="00A67348">
        <w:rPr>
          <w:w w:val="100"/>
          <w:sz w:val="24"/>
          <w:szCs w:val="24"/>
          <w:vertAlign w:val="subscript"/>
        </w:rPr>
        <w:t>1</w:t>
      </w:r>
      <w:r w:rsidRPr="00A67348">
        <w:rPr>
          <w:w w:val="100"/>
          <w:sz w:val="24"/>
          <w:szCs w:val="24"/>
        </w:rPr>
        <w:t xml:space="preserve"> — відстань від приймача до моря, яка вимірюється по </w:t>
      </w:r>
      <w:proofErr w:type="spellStart"/>
      <w:r w:rsidRPr="00A67348">
        <w:rPr>
          <w:w w:val="100"/>
          <w:sz w:val="24"/>
          <w:szCs w:val="24"/>
        </w:rPr>
        <w:t>дузі</w:t>
      </w:r>
      <w:proofErr w:type="spellEnd"/>
      <w:r w:rsidRPr="00A67348">
        <w:rPr>
          <w:w w:val="100"/>
          <w:sz w:val="24"/>
          <w:szCs w:val="24"/>
        </w:rPr>
        <w:t xml:space="preserve"> «великого кол», км;</w:t>
      </w:r>
    </w:p>
    <w:p w14:paraId="3C3FF383" w14:textId="6E825B12" w:rsidR="00D072C4" w:rsidRPr="00A67348" w:rsidRDefault="00D072C4" w:rsidP="007408F2">
      <w:pPr>
        <w:pStyle w:val="FormulaFORMULA"/>
        <w:jc w:val="right"/>
        <w:rPr>
          <w:w w:val="100"/>
          <w:sz w:val="24"/>
          <w:szCs w:val="24"/>
        </w:rPr>
      </w:pPr>
      <w:r w:rsidRPr="00A67348">
        <w:rPr>
          <w:w w:val="100"/>
          <w:sz w:val="24"/>
          <w:szCs w:val="24"/>
        </w:rPr>
        <w:tab/>
      </w:r>
      <w:r w:rsidR="00924146">
        <w:rPr>
          <w:rFonts w:asciiTheme="minorHAnsi" w:hAnsiTheme="minorHAnsi"/>
          <w:noProof/>
          <w:w w:val="100"/>
          <w:sz w:val="24"/>
          <w:szCs w:val="24"/>
          <w:lang w:val="ru-RU"/>
          <w14:ligatures w14:val="standardContextual"/>
        </w:rPr>
        <w:drawing>
          <wp:inline distT="0" distB="0" distL="0" distR="0" wp14:anchorId="19ECA74B" wp14:editId="3715B084">
            <wp:extent cx="1381125" cy="504825"/>
            <wp:effectExtent l="0" t="0" r="9525" b="9525"/>
            <wp:docPr id="17623097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09765" name="Рисунок 1762309765"/>
                    <pic:cNvPicPr/>
                  </pic:nvPicPr>
                  <pic:blipFill>
                    <a:blip r:embed="rId227">
                      <a:extLst>
                        <a:ext uri="{28A0092B-C50C-407E-A947-70E740481C1C}">
                          <a14:useLocalDpi xmlns:a14="http://schemas.microsoft.com/office/drawing/2010/main" val="0"/>
                        </a:ext>
                      </a:extLst>
                    </a:blip>
                    <a:stretch>
                      <a:fillRect/>
                    </a:stretch>
                  </pic:blipFill>
                  <pic:spPr>
                    <a:xfrm>
                      <a:off x="0" y="0"/>
                      <a:ext cx="1381125" cy="504825"/>
                    </a:xfrm>
                    <a:prstGeom prst="rect">
                      <a:avLst/>
                    </a:prstGeom>
                  </pic:spPr>
                </pic:pic>
              </a:graphicData>
            </a:graphic>
          </wp:inline>
        </w:drawing>
      </w:r>
      <w:r w:rsidR="007408F2">
        <w:rPr>
          <w:rFonts w:asciiTheme="minorHAnsi" w:hAnsiTheme="minorHAnsi"/>
          <w:w w:val="100"/>
          <w:sz w:val="24"/>
          <w:szCs w:val="24"/>
          <w:lang w:val="ru-RU"/>
        </w:rPr>
        <w:t xml:space="preserve">                                                                    </w:t>
      </w:r>
      <w:r w:rsidRPr="00A67348">
        <w:rPr>
          <w:w w:val="100"/>
          <w:sz w:val="24"/>
          <w:szCs w:val="24"/>
        </w:rPr>
        <w:t>(10)</w:t>
      </w:r>
    </w:p>
    <w:p w14:paraId="7C6DBADC" w14:textId="636130B8" w:rsidR="00D072C4" w:rsidRPr="00A67348" w:rsidRDefault="00D072C4" w:rsidP="00D072C4">
      <w:pPr>
        <w:pStyle w:val="deFORMULA"/>
        <w:rPr>
          <w:w w:val="100"/>
          <w:sz w:val="24"/>
          <w:szCs w:val="24"/>
        </w:rPr>
      </w:pPr>
      <w:r w:rsidRPr="00A67348">
        <w:rPr>
          <w:w w:val="100"/>
          <w:sz w:val="24"/>
          <w:szCs w:val="24"/>
        </w:rPr>
        <w:t>де: f — робоча частота, кГц;</w:t>
      </w:r>
    </w:p>
    <w:p w14:paraId="18A674B3" w14:textId="77777777" w:rsidR="00D072C4" w:rsidRPr="00A67348" w:rsidRDefault="00D072C4" w:rsidP="00D072C4">
      <w:pPr>
        <w:pStyle w:val="deFORMULA"/>
        <w:rPr>
          <w:w w:val="100"/>
          <w:sz w:val="24"/>
          <w:szCs w:val="24"/>
        </w:rPr>
      </w:pPr>
      <w:r w:rsidRPr="00A67348">
        <w:rPr>
          <w:w w:val="100"/>
          <w:sz w:val="24"/>
          <w:szCs w:val="24"/>
        </w:rPr>
        <w:tab/>
        <w:t>Q</w:t>
      </w:r>
      <w:r w:rsidRPr="00A67348">
        <w:rPr>
          <w:w w:val="100"/>
          <w:sz w:val="24"/>
          <w:szCs w:val="24"/>
          <w:vertAlign w:val="subscript"/>
        </w:rPr>
        <w:t>1</w:t>
      </w:r>
      <w:r w:rsidRPr="00A67348">
        <w:rPr>
          <w:w w:val="100"/>
          <w:sz w:val="24"/>
          <w:szCs w:val="24"/>
        </w:rPr>
        <w:t> — постійний коефіцієнт; для НЧ Q</w:t>
      </w:r>
      <w:r w:rsidRPr="00A67348">
        <w:rPr>
          <w:w w:val="100"/>
          <w:sz w:val="24"/>
          <w:szCs w:val="24"/>
          <w:vertAlign w:val="subscript"/>
        </w:rPr>
        <w:t>1</w:t>
      </w:r>
      <w:r w:rsidRPr="00A67348">
        <w:rPr>
          <w:w w:val="100"/>
          <w:sz w:val="24"/>
          <w:szCs w:val="24"/>
        </w:rPr>
        <w:t xml:space="preserve"> = 0,30, а для СЧ на Q</w:t>
      </w:r>
      <w:r w:rsidRPr="00A67348">
        <w:rPr>
          <w:w w:val="100"/>
          <w:sz w:val="24"/>
          <w:szCs w:val="24"/>
          <w:vertAlign w:val="subscript"/>
        </w:rPr>
        <w:t>1</w:t>
      </w:r>
      <w:r w:rsidRPr="00A67348">
        <w:rPr>
          <w:w w:val="100"/>
          <w:sz w:val="24"/>
          <w:szCs w:val="24"/>
        </w:rPr>
        <w:t xml:space="preserve"> = 1,4.</w:t>
      </w:r>
    </w:p>
    <w:p w14:paraId="44D7A45C" w14:textId="77777777" w:rsidR="00D072C4" w:rsidRPr="00A67348" w:rsidRDefault="00D072C4" w:rsidP="00D072C4">
      <w:pPr>
        <w:pStyle w:val="Ch63"/>
        <w:rPr>
          <w:w w:val="100"/>
          <w:sz w:val="24"/>
          <w:szCs w:val="24"/>
        </w:rPr>
      </w:pPr>
      <w:r w:rsidRPr="00A67348">
        <w:rPr>
          <w:w w:val="100"/>
          <w:sz w:val="24"/>
          <w:szCs w:val="24"/>
        </w:rPr>
        <w:t>Значення поправки c</w:t>
      </w:r>
      <w:r w:rsidRPr="00A67348">
        <w:rPr>
          <w:w w:val="100"/>
          <w:sz w:val="24"/>
          <w:szCs w:val="24"/>
          <w:vertAlign w:val="subscript"/>
        </w:rPr>
        <w:t>2</w:t>
      </w:r>
      <w:r w:rsidRPr="00A67348">
        <w:rPr>
          <w:w w:val="100"/>
          <w:sz w:val="24"/>
          <w:szCs w:val="24"/>
        </w:rPr>
        <w:t xml:space="preserve"> розраховується за формулою:</w:t>
      </w:r>
    </w:p>
    <w:p w14:paraId="1FC93324" w14:textId="515C625B" w:rsidR="00D072C4" w:rsidRPr="00A67348" w:rsidRDefault="00D072C4" w:rsidP="007408F2">
      <w:pPr>
        <w:pStyle w:val="FormulaFORMULA"/>
        <w:jc w:val="right"/>
        <w:rPr>
          <w:w w:val="100"/>
          <w:position w:val="30"/>
          <w:sz w:val="24"/>
          <w:szCs w:val="24"/>
        </w:rPr>
      </w:pPr>
      <w:r w:rsidRPr="00A67348">
        <w:rPr>
          <w:w w:val="100"/>
          <w:sz w:val="24"/>
          <w:szCs w:val="24"/>
        </w:rPr>
        <w:tab/>
      </w:r>
      <w:r w:rsidR="007408F2">
        <w:rPr>
          <w:noProof/>
          <w:w w:val="100"/>
          <w:position w:val="30"/>
          <w:sz w:val="24"/>
          <w:szCs w:val="24"/>
          <w14:ligatures w14:val="standardContextual"/>
        </w:rPr>
        <w:drawing>
          <wp:inline distT="0" distB="0" distL="0" distR="0" wp14:anchorId="3A905AD3" wp14:editId="24106E4E">
            <wp:extent cx="2057400" cy="640436"/>
            <wp:effectExtent l="0" t="0" r="0" b="7620"/>
            <wp:docPr id="203786828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8289" name="Рисунок 2037868289"/>
                    <pic:cNvPicPr/>
                  </pic:nvPicPr>
                  <pic:blipFill>
                    <a:blip r:embed="rId228">
                      <a:extLst>
                        <a:ext uri="{28A0092B-C50C-407E-A947-70E740481C1C}">
                          <a14:useLocalDpi xmlns:a14="http://schemas.microsoft.com/office/drawing/2010/main" val="0"/>
                        </a:ext>
                      </a:extLst>
                    </a:blip>
                    <a:stretch>
                      <a:fillRect/>
                    </a:stretch>
                  </pic:blipFill>
                  <pic:spPr>
                    <a:xfrm>
                      <a:off x="0" y="0"/>
                      <a:ext cx="2079450" cy="647300"/>
                    </a:xfrm>
                    <a:prstGeom prst="rect">
                      <a:avLst/>
                    </a:prstGeom>
                  </pic:spPr>
                </pic:pic>
              </a:graphicData>
            </a:graphic>
          </wp:inline>
        </w:drawing>
      </w:r>
      <w:r w:rsidR="007408F2">
        <w:rPr>
          <w:rFonts w:asciiTheme="minorHAnsi" w:hAnsiTheme="minorHAnsi"/>
          <w:w w:val="100"/>
          <w:position w:val="30"/>
          <w:sz w:val="24"/>
          <w:szCs w:val="24"/>
          <w:lang w:val="ru-RU"/>
        </w:rPr>
        <w:t xml:space="preserve">                                                             </w:t>
      </w:r>
      <w:r w:rsidRPr="00A67348">
        <w:rPr>
          <w:w w:val="100"/>
          <w:position w:val="30"/>
          <w:sz w:val="24"/>
          <w:szCs w:val="24"/>
        </w:rPr>
        <w:t>(11)</w:t>
      </w:r>
    </w:p>
    <w:p w14:paraId="04BBBE21"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t>s</w:t>
      </w:r>
      <w:r w:rsidRPr="00A67348">
        <w:rPr>
          <w:w w:val="100"/>
          <w:sz w:val="24"/>
          <w:szCs w:val="24"/>
          <w:vertAlign w:val="subscript"/>
        </w:rPr>
        <w:t>2</w:t>
      </w:r>
      <w:r w:rsidRPr="00A67348">
        <w:rPr>
          <w:w w:val="100"/>
          <w:sz w:val="24"/>
          <w:szCs w:val="24"/>
        </w:rPr>
        <w:t> — віддалення приймача від наступної ділянки суші, яке вимірюється по </w:t>
      </w:r>
      <w:proofErr w:type="spellStart"/>
      <w:r w:rsidRPr="00A67348">
        <w:rPr>
          <w:w w:val="100"/>
          <w:sz w:val="24"/>
          <w:szCs w:val="24"/>
        </w:rPr>
        <w:t>дузі</w:t>
      </w:r>
      <w:proofErr w:type="spellEnd"/>
      <w:r w:rsidRPr="00A67348">
        <w:rPr>
          <w:w w:val="100"/>
          <w:sz w:val="24"/>
          <w:szCs w:val="24"/>
        </w:rPr>
        <w:t xml:space="preserve"> «великого кола», км;</w:t>
      </w:r>
    </w:p>
    <w:p w14:paraId="3179A77E" w14:textId="68580C4A" w:rsidR="00D072C4" w:rsidRPr="00A67348" w:rsidRDefault="00D072C4" w:rsidP="007408F2">
      <w:pPr>
        <w:pStyle w:val="FormulaFORMULA"/>
        <w:jc w:val="right"/>
        <w:rPr>
          <w:w w:val="100"/>
          <w:sz w:val="24"/>
          <w:szCs w:val="24"/>
        </w:rPr>
      </w:pPr>
      <w:r w:rsidRPr="00A67348">
        <w:rPr>
          <w:w w:val="100"/>
          <w:sz w:val="24"/>
          <w:szCs w:val="24"/>
        </w:rPr>
        <w:tab/>
      </w:r>
      <w:r w:rsidR="007408F2">
        <w:rPr>
          <w:noProof/>
          <w:w w:val="100"/>
          <w:position w:val="18"/>
          <w:sz w:val="24"/>
          <w:szCs w:val="24"/>
          <w14:ligatures w14:val="standardContextual"/>
        </w:rPr>
        <w:drawing>
          <wp:inline distT="0" distB="0" distL="0" distR="0" wp14:anchorId="16A134D3" wp14:editId="77E190D1">
            <wp:extent cx="1584960" cy="536706"/>
            <wp:effectExtent l="0" t="0" r="0" b="0"/>
            <wp:docPr id="1257390724"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90724" name="Рисунок 1257390724"/>
                    <pic:cNvPicPr/>
                  </pic:nvPicPr>
                  <pic:blipFill>
                    <a:blip r:embed="rId229">
                      <a:extLst>
                        <a:ext uri="{28A0092B-C50C-407E-A947-70E740481C1C}">
                          <a14:useLocalDpi xmlns:a14="http://schemas.microsoft.com/office/drawing/2010/main" val="0"/>
                        </a:ext>
                      </a:extLst>
                    </a:blip>
                    <a:stretch>
                      <a:fillRect/>
                    </a:stretch>
                  </pic:blipFill>
                  <pic:spPr>
                    <a:xfrm>
                      <a:off x="0" y="0"/>
                      <a:ext cx="1592339" cy="539205"/>
                    </a:xfrm>
                    <a:prstGeom prst="rect">
                      <a:avLst/>
                    </a:prstGeom>
                  </pic:spPr>
                </pic:pic>
              </a:graphicData>
            </a:graphic>
          </wp:inline>
        </w:drawing>
      </w:r>
      <w:r w:rsidR="007408F2">
        <w:rPr>
          <w:rFonts w:asciiTheme="minorHAnsi" w:hAnsiTheme="minorHAnsi"/>
          <w:w w:val="100"/>
          <w:position w:val="18"/>
          <w:sz w:val="24"/>
          <w:szCs w:val="24"/>
          <w:lang w:val="ru-RU"/>
        </w:rPr>
        <w:t xml:space="preserve">                                                                  </w:t>
      </w:r>
      <w:r w:rsidRPr="00A67348">
        <w:rPr>
          <w:w w:val="100"/>
          <w:position w:val="18"/>
          <w:sz w:val="24"/>
          <w:szCs w:val="24"/>
        </w:rPr>
        <w:t>(12)</w:t>
      </w:r>
    </w:p>
    <w:p w14:paraId="231B6CC2" w14:textId="237D8788" w:rsidR="00D072C4" w:rsidRPr="00A67348" w:rsidRDefault="00D072C4" w:rsidP="00D072C4">
      <w:pPr>
        <w:pStyle w:val="deFORMULA"/>
        <w:rPr>
          <w:w w:val="100"/>
          <w:sz w:val="24"/>
          <w:szCs w:val="24"/>
        </w:rPr>
      </w:pPr>
      <w:r w:rsidRPr="00A67348">
        <w:rPr>
          <w:w w:val="100"/>
          <w:sz w:val="24"/>
          <w:szCs w:val="24"/>
        </w:rPr>
        <w:t>де: Q</w:t>
      </w:r>
      <w:r w:rsidRPr="00A67348">
        <w:rPr>
          <w:w w:val="100"/>
          <w:sz w:val="24"/>
          <w:szCs w:val="24"/>
          <w:vertAlign w:val="subscript"/>
        </w:rPr>
        <w:t>2</w:t>
      </w:r>
      <w:r w:rsidRPr="00A67348">
        <w:rPr>
          <w:w w:val="100"/>
          <w:sz w:val="24"/>
          <w:szCs w:val="24"/>
        </w:rPr>
        <w:t> — постійний коефіцієнт; для НЧ Q</w:t>
      </w:r>
      <w:r w:rsidRPr="00A67348">
        <w:rPr>
          <w:w w:val="100"/>
          <w:sz w:val="24"/>
          <w:szCs w:val="24"/>
          <w:vertAlign w:val="subscript"/>
        </w:rPr>
        <w:t>2</w:t>
      </w:r>
      <w:r w:rsidRPr="00A67348">
        <w:rPr>
          <w:w w:val="100"/>
          <w:sz w:val="24"/>
          <w:szCs w:val="24"/>
        </w:rPr>
        <w:t xml:space="preserve"> = 0,25, а для СЧ на Q</w:t>
      </w:r>
      <w:r w:rsidRPr="00A67348">
        <w:rPr>
          <w:w w:val="100"/>
          <w:sz w:val="24"/>
          <w:szCs w:val="24"/>
          <w:vertAlign w:val="subscript"/>
        </w:rPr>
        <w:t>1</w:t>
      </w:r>
      <w:r w:rsidRPr="00A67348">
        <w:rPr>
          <w:w w:val="100"/>
          <w:sz w:val="24"/>
          <w:szCs w:val="24"/>
        </w:rPr>
        <w:t xml:space="preserve"> = 1,25;</w:t>
      </w:r>
    </w:p>
    <w:p w14:paraId="6E281C1A" w14:textId="77777777" w:rsidR="00D072C4" w:rsidRPr="00A67348" w:rsidRDefault="00D072C4" w:rsidP="00D072C4">
      <w:pPr>
        <w:pStyle w:val="deFORMULA"/>
        <w:rPr>
          <w:w w:val="100"/>
          <w:sz w:val="24"/>
          <w:szCs w:val="24"/>
        </w:rPr>
      </w:pPr>
      <w:r w:rsidRPr="00A67348">
        <w:rPr>
          <w:w w:val="100"/>
          <w:sz w:val="24"/>
          <w:szCs w:val="24"/>
        </w:rPr>
        <w:tab/>
        <w:t>α — частина суші на ділянці траси від r</w:t>
      </w:r>
      <w:r w:rsidRPr="00A67348">
        <w:rPr>
          <w:w w:val="100"/>
          <w:sz w:val="24"/>
          <w:szCs w:val="24"/>
          <w:vertAlign w:val="subscript"/>
        </w:rPr>
        <w:t>2</w:t>
      </w:r>
      <w:r w:rsidRPr="00A67348">
        <w:rPr>
          <w:w w:val="100"/>
          <w:sz w:val="24"/>
          <w:szCs w:val="24"/>
        </w:rPr>
        <w:t xml:space="preserve"> до s</w:t>
      </w:r>
      <w:r w:rsidRPr="00A67348">
        <w:rPr>
          <w:w w:val="100"/>
          <w:sz w:val="24"/>
          <w:szCs w:val="24"/>
          <w:vertAlign w:val="subscript"/>
        </w:rPr>
        <w:t>2</w:t>
      </w:r>
      <w:r w:rsidRPr="00A67348">
        <w:rPr>
          <w:w w:val="100"/>
          <w:sz w:val="24"/>
          <w:szCs w:val="24"/>
        </w:rPr>
        <w:t xml:space="preserve"> (0 &lt; α ≤ 1).</w:t>
      </w:r>
    </w:p>
    <w:p w14:paraId="13CAF22E" w14:textId="77777777" w:rsidR="00D072C4" w:rsidRPr="00A67348" w:rsidRDefault="00D072C4" w:rsidP="00D072C4">
      <w:pPr>
        <w:pStyle w:val="Ch63"/>
        <w:rPr>
          <w:w w:val="100"/>
          <w:sz w:val="24"/>
          <w:szCs w:val="24"/>
        </w:rPr>
      </w:pPr>
      <w:r w:rsidRPr="00A67348">
        <w:rPr>
          <w:w w:val="100"/>
          <w:sz w:val="24"/>
          <w:szCs w:val="24"/>
        </w:rPr>
        <w:t xml:space="preserve">2.5. Додаткові втрати, які виникають за рахунок деполяризації </w:t>
      </w:r>
      <w:proofErr w:type="spellStart"/>
      <w:r w:rsidRPr="00A67348">
        <w:rPr>
          <w:w w:val="100"/>
          <w:sz w:val="24"/>
          <w:szCs w:val="24"/>
        </w:rPr>
        <w:t>L</w:t>
      </w:r>
      <w:r w:rsidRPr="00A67348">
        <w:rPr>
          <w:w w:val="100"/>
          <w:sz w:val="24"/>
          <w:szCs w:val="24"/>
          <w:vertAlign w:val="subscript"/>
        </w:rPr>
        <w:t>p</w:t>
      </w:r>
      <w:proofErr w:type="spellEnd"/>
      <w:r w:rsidRPr="00A67348">
        <w:rPr>
          <w:w w:val="100"/>
          <w:sz w:val="24"/>
          <w:szCs w:val="24"/>
        </w:rPr>
        <w:t xml:space="preserve">, розраховуються так. Для діапазону низьких частот вважається, що значення показника </w:t>
      </w:r>
      <w:proofErr w:type="spellStart"/>
      <w:r w:rsidRPr="00A67348">
        <w:rPr>
          <w:w w:val="100"/>
          <w:sz w:val="24"/>
          <w:szCs w:val="24"/>
        </w:rPr>
        <w:t>L</w:t>
      </w:r>
      <w:r w:rsidRPr="00A67348">
        <w:rPr>
          <w:w w:val="100"/>
          <w:sz w:val="24"/>
          <w:szCs w:val="24"/>
          <w:vertAlign w:val="subscript"/>
        </w:rPr>
        <w:t>p</w:t>
      </w:r>
      <w:proofErr w:type="spellEnd"/>
      <w:r w:rsidRPr="00A67348">
        <w:rPr>
          <w:w w:val="100"/>
          <w:sz w:val="24"/>
          <w:szCs w:val="24"/>
        </w:rPr>
        <w:t xml:space="preserve"> дорівнює 0. Для діапазону середніх частот значення показника </w:t>
      </w:r>
      <w:proofErr w:type="spellStart"/>
      <w:r w:rsidRPr="00A67348">
        <w:rPr>
          <w:w w:val="100"/>
          <w:sz w:val="24"/>
          <w:szCs w:val="24"/>
        </w:rPr>
        <w:t>L</w:t>
      </w:r>
      <w:r w:rsidRPr="00A67348">
        <w:rPr>
          <w:w w:val="100"/>
          <w:sz w:val="24"/>
          <w:szCs w:val="24"/>
          <w:vertAlign w:val="subscript"/>
        </w:rPr>
        <w:t>p</w:t>
      </w:r>
      <w:proofErr w:type="spellEnd"/>
      <w:r w:rsidRPr="00A67348">
        <w:rPr>
          <w:w w:val="100"/>
          <w:sz w:val="24"/>
          <w:szCs w:val="24"/>
        </w:rPr>
        <w:t xml:space="preserve"> розраховується за формулою:</w:t>
      </w:r>
    </w:p>
    <w:p w14:paraId="6BB9955E" w14:textId="6E05F7FB" w:rsidR="00D072C4" w:rsidRPr="00A67348" w:rsidRDefault="00D072C4" w:rsidP="007408F2">
      <w:pPr>
        <w:pStyle w:val="FormulaFORMULA"/>
        <w:jc w:val="right"/>
        <w:rPr>
          <w:w w:val="100"/>
          <w:sz w:val="24"/>
          <w:szCs w:val="24"/>
        </w:rPr>
      </w:pPr>
      <w:r w:rsidRPr="00A67348">
        <w:rPr>
          <w:w w:val="100"/>
          <w:sz w:val="24"/>
          <w:szCs w:val="24"/>
        </w:rPr>
        <w:tab/>
      </w:r>
      <w:r w:rsidR="007408F2">
        <w:rPr>
          <w:noProof/>
          <w:w w:val="100"/>
          <w:position w:val="22"/>
          <w:sz w:val="24"/>
          <w:szCs w:val="24"/>
          <w14:ligatures w14:val="standardContextual"/>
        </w:rPr>
        <w:drawing>
          <wp:inline distT="0" distB="0" distL="0" distR="0" wp14:anchorId="295A81C5" wp14:editId="43CCE5CC">
            <wp:extent cx="2462784" cy="487680"/>
            <wp:effectExtent l="0" t="0" r="0" b="7620"/>
            <wp:docPr id="19530858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8588" name="Рисунок 195308588"/>
                    <pic:cNvPicPr/>
                  </pic:nvPicPr>
                  <pic:blipFill>
                    <a:blip r:embed="rId230">
                      <a:extLst>
                        <a:ext uri="{28A0092B-C50C-407E-A947-70E740481C1C}">
                          <a14:useLocalDpi xmlns:a14="http://schemas.microsoft.com/office/drawing/2010/main" val="0"/>
                        </a:ext>
                      </a:extLst>
                    </a:blip>
                    <a:stretch>
                      <a:fillRect/>
                    </a:stretch>
                  </pic:blipFill>
                  <pic:spPr>
                    <a:xfrm>
                      <a:off x="0" y="0"/>
                      <a:ext cx="2465935" cy="488304"/>
                    </a:xfrm>
                    <a:prstGeom prst="rect">
                      <a:avLst/>
                    </a:prstGeom>
                  </pic:spPr>
                </pic:pic>
              </a:graphicData>
            </a:graphic>
          </wp:inline>
        </w:drawing>
      </w:r>
      <w:r w:rsidR="007408F2">
        <w:rPr>
          <w:rFonts w:asciiTheme="minorHAnsi" w:hAnsiTheme="minorHAnsi"/>
          <w:w w:val="100"/>
          <w:position w:val="22"/>
          <w:sz w:val="24"/>
          <w:szCs w:val="24"/>
          <w:lang w:val="ru-RU"/>
        </w:rPr>
        <w:t xml:space="preserve">                                                      </w:t>
      </w:r>
      <w:r w:rsidRPr="00A67348">
        <w:rPr>
          <w:w w:val="100"/>
          <w:position w:val="22"/>
          <w:sz w:val="24"/>
          <w:szCs w:val="24"/>
        </w:rPr>
        <w:t>(13)</w:t>
      </w:r>
    </w:p>
    <w:p w14:paraId="49A41C00"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I — магнітний нахил на Північ або Південь (у градусах) в точці розміщення приймача;</w:t>
      </w:r>
    </w:p>
    <w:p w14:paraId="37D318B9" w14:textId="77777777" w:rsidR="00D072C4" w:rsidRPr="00A67348" w:rsidRDefault="00D072C4" w:rsidP="00D072C4">
      <w:pPr>
        <w:pStyle w:val="deFORMULA"/>
        <w:rPr>
          <w:w w:val="100"/>
          <w:sz w:val="24"/>
          <w:szCs w:val="24"/>
        </w:rPr>
      </w:pPr>
      <w:r w:rsidRPr="00A67348">
        <w:rPr>
          <w:w w:val="100"/>
          <w:sz w:val="24"/>
          <w:szCs w:val="24"/>
        </w:rPr>
        <w:tab/>
        <w:t>θ — азимут траси у градусах, який обчислено відносно магнітного напрямку Схід — Захід так, що |θ| ≤ 90</w:t>
      </w:r>
      <w:r w:rsidRPr="00A67348">
        <w:rPr>
          <w:rStyle w:val="aff6"/>
          <w:rFonts w:cs="Myriad Pro"/>
          <w:w w:val="100"/>
          <w:sz w:val="24"/>
          <w:szCs w:val="24"/>
        </w:rPr>
        <w:t>°</w:t>
      </w:r>
      <w:r w:rsidRPr="00A67348">
        <w:rPr>
          <w:w w:val="100"/>
          <w:sz w:val="24"/>
          <w:szCs w:val="24"/>
        </w:rPr>
        <w:t>.</w:t>
      </w:r>
    </w:p>
    <w:p w14:paraId="38683A30" w14:textId="77777777" w:rsidR="00D072C4" w:rsidRPr="00A67348" w:rsidRDefault="00D072C4" w:rsidP="00D072C4">
      <w:pPr>
        <w:pStyle w:val="Ch63"/>
        <w:rPr>
          <w:w w:val="100"/>
          <w:sz w:val="24"/>
          <w:szCs w:val="24"/>
        </w:rPr>
      </w:pPr>
      <w:r w:rsidRPr="00A67348">
        <w:rPr>
          <w:w w:val="100"/>
          <w:sz w:val="24"/>
          <w:szCs w:val="24"/>
        </w:rPr>
        <w:t>У визначенні параметрів θ и I треба використовувати всесвітні карти магнітного нахилу і схилу, наведені в Рекомендації ITUR P.11474.</w:t>
      </w:r>
    </w:p>
    <w:p w14:paraId="118D1A22" w14:textId="77777777" w:rsidR="00D072C4" w:rsidRPr="00A67348" w:rsidRDefault="00D072C4" w:rsidP="00D072C4">
      <w:pPr>
        <w:pStyle w:val="Ch63"/>
        <w:rPr>
          <w:w w:val="100"/>
          <w:sz w:val="24"/>
          <w:szCs w:val="24"/>
        </w:rPr>
      </w:pPr>
      <w:r w:rsidRPr="00A67348">
        <w:rPr>
          <w:w w:val="100"/>
          <w:sz w:val="24"/>
          <w:szCs w:val="24"/>
        </w:rPr>
        <w:t>2.6. Для трас, протяжність яких становить більше ніж 1 000 км, значення дальності нахильного розповсюдження p обирається рівним відстані вздовж земної поверхні між передавачем та приймачем, d, км. Для коротших трас:</w:t>
      </w:r>
    </w:p>
    <w:p w14:paraId="6D3043E5" w14:textId="5FDFEF67" w:rsidR="00D072C4" w:rsidRPr="00A67348" w:rsidRDefault="00D072C4" w:rsidP="007408F2">
      <w:pPr>
        <w:pStyle w:val="FormulaFORMULA"/>
        <w:jc w:val="right"/>
        <w:rPr>
          <w:w w:val="100"/>
          <w:sz w:val="24"/>
          <w:szCs w:val="24"/>
        </w:rPr>
      </w:pPr>
      <w:r w:rsidRPr="00A67348">
        <w:rPr>
          <w:w w:val="100"/>
          <w:sz w:val="24"/>
          <w:szCs w:val="24"/>
        </w:rPr>
        <w:tab/>
      </w:r>
      <w:r w:rsidR="007408F2">
        <w:rPr>
          <w:noProof/>
          <w:w w:val="100"/>
          <w:sz w:val="24"/>
          <w:szCs w:val="24"/>
          <w14:ligatures w14:val="standardContextual"/>
        </w:rPr>
        <w:drawing>
          <wp:inline distT="0" distB="0" distL="0" distR="0" wp14:anchorId="283867D6" wp14:editId="652A2DE3">
            <wp:extent cx="1097280" cy="346122"/>
            <wp:effectExtent l="0" t="0" r="7620" b="0"/>
            <wp:docPr id="1275412352"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12352" name="Рисунок 1275412352"/>
                    <pic:cNvPicPr/>
                  </pic:nvPicPr>
                  <pic:blipFill>
                    <a:blip r:embed="rId231">
                      <a:extLst>
                        <a:ext uri="{28A0092B-C50C-407E-A947-70E740481C1C}">
                          <a14:useLocalDpi xmlns:a14="http://schemas.microsoft.com/office/drawing/2010/main" val="0"/>
                        </a:ext>
                      </a:extLst>
                    </a:blip>
                    <a:stretch>
                      <a:fillRect/>
                    </a:stretch>
                  </pic:blipFill>
                  <pic:spPr>
                    <a:xfrm>
                      <a:off x="0" y="0"/>
                      <a:ext cx="1102737" cy="347843"/>
                    </a:xfrm>
                    <a:prstGeom prst="rect">
                      <a:avLst/>
                    </a:prstGeom>
                  </pic:spPr>
                </pic:pic>
              </a:graphicData>
            </a:graphic>
          </wp:inline>
        </w:drawing>
      </w:r>
      <w:r w:rsidR="007408F2" w:rsidRPr="00023E85">
        <w:rPr>
          <w:rFonts w:asciiTheme="minorHAnsi" w:hAnsiTheme="minorHAnsi"/>
          <w:w w:val="100"/>
          <w:sz w:val="24"/>
          <w:szCs w:val="24"/>
        </w:rPr>
        <w:t xml:space="preserve">                                                                              </w:t>
      </w:r>
      <w:r w:rsidRPr="00A67348">
        <w:rPr>
          <w:w w:val="100"/>
          <w:sz w:val="24"/>
          <w:szCs w:val="24"/>
        </w:rPr>
        <w:t>(14)</w:t>
      </w:r>
    </w:p>
    <w:p w14:paraId="6FA99536" w14:textId="77777777" w:rsidR="00D072C4" w:rsidRPr="00A67348" w:rsidRDefault="00D072C4" w:rsidP="00D072C4">
      <w:pPr>
        <w:pStyle w:val="Ch63"/>
        <w:rPr>
          <w:w w:val="100"/>
          <w:sz w:val="24"/>
          <w:szCs w:val="24"/>
        </w:rPr>
      </w:pPr>
      <w:r w:rsidRPr="00A67348">
        <w:rPr>
          <w:w w:val="100"/>
          <w:sz w:val="24"/>
          <w:szCs w:val="24"/>
        </w:rPr>
        <w:t>2.7. Коефіцієнт втрат, який враховує вплив явища іоносферного поглинання радіохвиль, їх фокусування, а також втрати в приймачі на трасах з неодноразовим відбиттям хвиль від Землі та іоносфери (траси з багатьма стрибками), розраховуються за формулою:</w:t>
      </w:r>
    </w:p>
    <w:p w14:paraId="57CE1D8B" w14:textId="0C4F5D41" w:rsidR="00D072C4" w:rsidRPr="00A67348" w:rsidRDefault="00D072C4" w:rsidP="007408F2">
      <w:pPr>
        <w:pStyle w:val="FormulaFORMULA"/>
        <w:jc w:val="right"/>
        <w:rPr>
          <w:w w:val="100"/>
          <w:position w:val="16"/>
          <w:sz w:val="24"/>
          <w:szCs w:val="24"/>
        </w:rPr>
      </w:pPr>
      <w:r w:rsidRPr="00A67348">
        <w:rPr>
          <w:w w:val="100"/>
          <w:sz w:val="24"/>
          <w:szCs w:val="24"/>
        </w:rPr>
        <w:tab/>
      </w:r>
      <w:r w:rsidR="007408F2">
        <w:rPr>
          <w:noProof/>
          <w:w w:val="100"/>
          <w:position w:val="16"/>
          <w:sz w:val="24"/>
          <w:szCs w:val="24"/>
          <w14:ligatures w14:val="standardContextual"/>
        </w:rPr>
        <w:drawing>
          <wp:inline distT="0" distB="0" distL="0" distR="0" wp14:anchorId="387A2B0C" wp14:editId="33680EDB">
            <wp:extent cx="1066800" cy="459545"/>
            <wp:effectExtent l="0" t="0" r="0" b="0"/>
            <wp:docPr id="1836719897"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19897" name="Рисунок 1836719897"/>
                    <pic:cNvPicPr/>
                  </pic:nvPicPr>
                  <pic:blipFill>
                    <a:blip r:embed="rId232">
                      <a:extLst>
                        <a:ext uri="{28A0092B-C50C-407E-A947-70E740481C1C}">
                          <a14:useLocalDpi xmlns:a14="http://schemas.microsoft.com/office/drawing/2010/main" val="0"/>
                        </a:ext>
                      </a:extLst>
                    </a:blip>
                    <a:stretch>
                      <a:fillRect/>
                    </a:stretch>
                  </pic:blipFill>
                  <pic:spPr>
                    <a:xfrm>
                      <a:off x="0" y="0"/>
                      <a:ext cx="1070894" cy="461309"/>
                    </a:xfrm>
                    <a:prstGeom prst="rect">
                      <a:avLst/>
                    </a:prstGeom>
                  </pic:spPr>
                </pic:pic>
              </a:graphicData>
            </a:graphic>
          </wp:inline>
        </w:drawing>
      </w:r>
      <w:r w:rsidR="007408F2">
        <w:rPr>
          <w:rFonts w:asciiTheme="minorHAnsi" w:hAnsiTheme="minorHAnsi"/>
          <w:w w:val="100"/>
          <w:position w:val="16"/>
          <w:sz w:val="24"/>
          <w:szCs w:val="24"/>
          <w:lang w:val="ru-RU"/>
        </w:rPr>
        <w:t xml:space="preserve">                                                                       </w:t>
      </w:r>
      <w:r w:rsidRPr="00A67348">
        <w:rPr>
          <w:w w:val="100"/>
          <w:position w:val="16"/>
          <w:sz w:val="24"/>
          <w:szCs w:val="24"/>
        </w:rPr>
        <w:t>(15)</w:t>
      </w:r>
    </w:p>
    <w:p w14:paraId="1950511D" w14:textId="77777777" w:rsidR="00D072C4" w:rsidRPr="00A67348" w:rsidRDefault="00D072C4" w:rsidP="00D072C4">
      <w:pPr>
        <w:pStyle w:val="deFORMULA"/>
        <w:rPr>
          <w:w w:val="100"/>
          <w:sz w:val="24"/>
          <w:szCs w:val="24"/>
        </w:rPr>
      </w:pPr>
      <w:r w:rsidRPr="00A67348">
        <w:rPr>
          <w:w w:val="100"/>
          <w:sz w:val="24"/>
          <w:szCs w:val="24"/>
        </w:rPr>
        <w:t>де: k — коефіцієнт основних втрат, k = 2π + 4,95 tg</w:t>
      </w:r>
      <w:r w:rsidRPr="00A67348">
        <w:rPr>
          <w:w w:val="100"/>
          <w:sz w:val="24"/>
          <w:szCs w:val="24"/>
          <w:vertAlign w:val="superscript"/>
        </w:rPr>
        <w:t>2</w:t>
      </w:r>
      <w:r w:rsidRPr="00A67348">
        <w:rPr>
          <w:rFonts w:ascii="Symbol" w:hAnsi="Symbol" w:cs="Symbol"/>
          <w:w w:val="100"/>
          <w:sz w:val="24"/>
          <w:szCs w:val="24"/>
        </w:rPr>
        <w:t>F</w:t>
      </w:r>
      <w:r w:rsidRPr="00A67348">
        <w:rPr>
          <w:w w:val="100"/>
          <w:sz w:val="24"/>
          <w:szCs w:val="24"/>
        </w:rPr>
        <w:t>;</w:t>
      </w:r>
    </w:p>
    <w:p w14:paraId="3944836D"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F</w:t>
      </w:r>
      <w:r w:rsidRPr="00A67348">
        <w:rPr>
          <w:w w:val="100"/>
          <w:sz w:val="24"/>
          <w:szCs w:val="24"/>
        </w:rPr>
        <w:t> — геомагнітна широта середньої точки траси. Північні широти вважаються позитивними, південні — негативними.</w:t>
      </w:r>
    </w:p>
    <w:p w14:paraId="1472C7CA" w14:textId="77777777" w:rsidR="00D072C4" w:rsidRPr="00A67348" w:rsidRDefault="00D072C4" w:rsidP="00D072C4">
      <w:pPr>
        <w:pStyle w:val="Ch63"/>
        <w:rPr>
          <w:w w:val="100"/>
          <w:sz w:val="24"/>
          <w:szCs w:val="24"/>
        </w:rPr>
      </w:pPr>
      <w:r w:rsidRPr="00A67348">
        <w:rPr>
          <w:w w:val="100"/>
          <w:sz w:val="24"/>
          <w:szCs w:val="24"/>
        </w:rPr>
        <w:t xml:space="preserve">Для визначення параметра </w:t>
      </w:r>
      <w:r w:rsidRPr="00A67348">
        <w:rPr>
          <w:rFonts w:ascii="Symbol" w:hAnsi="Symbol" w:cs="Symbol"/>
          <w:w w:val="100"/>
          <w:sz w:val="24"/>
          <w:szCs w:val="24"/>
        </w:rPr>
        <w:t>F</w:t>
      </w:r>
      <w:r w:rsidRPr="00A67348">
        <w:rPr>
          <w:w w:val="100"/>
          <w:sz w:val="24"/>
          <w:szCs w:val="24"/>
        </w:rPr>
        <w:t> можна скористатися всесвітньою картою геомагнітних широт, наведеною в Рекомендації ITUR P.11474.</w:t>
      </w:r>
    </w:p>
    <w:p w14:paraId="12674609" w14:textId="3873DF56" w:rsidR="00D072C4" w:rsidRPr="00A67348" w:rsidRDefault="00D072C4" w:rsidP="00D072C4">
      <w:pPr>
        <w:pStyle w:val="Ch63"/>
        <w:rPr>
          <w:w w:val="100"/>
          <w:sz w:val="24"/>
          <w:szCs w:val="24"/>
        </w:rPr>
      </w:pPr>
      <w:r w:rsidRPr="00A67348">
        <w:rPr>
          <w:w w:val="100"/>
          <w:sz w:val="24"/>
          <w:szCs w:val="24"/>
        </w:rPr>
        <w:t xml:space="preserve">Якщо визначене за картою значення </w:t>
      </w:r>
      <w:r w:rsidRPr="00A67348">
        <w:rPr>
          <w:rFonts w:ascii="Symbol" w:hAnsi="Symbol" w:cs="Symbol"/>
          <w:w w:val="100"/>
          <w:sz w:val="24"/>
          <w:szCs w:val="24"/>
        </w:rPr>
        <w:t>F</w:t>
      </w:r>
      <w:r w:rsidRPr="00A67348">
        <w:rPr>
          <w:w w:val="100"/>
          <w:sz w:val="24"/>
          <w:szCs w:val="24"/>
        </w:rPr>
        <w:t> &gt; +60</w:t>
      </w:r>
      <w:r w:rsidRPr="00A67348">
        <w:rPr>
          <w:rFonts w:ascii="HeliosCond" w:hAnsi="HeliosCond" w:cs="HeliosCond"/>
          <w:w w:val="100"/>
          <w:sz w:val="24"/>
          <w:szCs w:val="24"/>
        </w:rPr>
        <w:t>°</w:t>
      </w:r>
      <w:r w:rsidRPr="00A67348">
        <w:rPr>
          <w:w w:val="100"/>
          <w:sz w:val="24"/>
          <w:szCs w:val="24"/>
        </w:rPr>
        <w:t>, у розрахунках вважають, що </w:t>
      </w:r>
      <w:r w:rsidRPr="00A67348">
        <w:rPr>
          <w:rFonts w:ascii="Symbol" w:hAnsi="Symbol" w:cs="Symbol"/>
          <w:w w:val="100"/>
          <w:sz w:val="24"/>
          <w:szCs w:val="24"/>
        </w:rPr>
        <w:t>F</w:t>
      </w:r>
      <w:r w:rsidRPr="00A67348">
        <w:rPr>
          <w:w w:val="100"/>
          <w:sz w:val="24"/>
          <w:szCs w:val="24"/>
        </w:rPr>
        <w:t> = +60</w:t>
      </w:r>
      <w:r w:rsidRPr="00A67348">
        <w:rPr>
          <w:rFonts w:ascii="HeliosCond" w:hAnsi="HeliosCond" w:cs="HeliosCond"/>
          <w:w w:val="100"/>
          <w:sz w:val="24"/>
          <w:szCs w:val="24"/>
        </w:rPr>
        <w:t>°</w:t>
      </w:r>
      <w:r w:rsidRPr="00A67348">
        <w:rPr>
          <w:w w:val="100"/>
          <w:sz w:val="24"/>
          <w:szCs w:val="24"/>
        </w:rPr>
        <w:t xml:space="preserve">. Якщо визначене за картою значення </w:t>
      </w:r>
      <w:r w:rsidRPr="00A67348">
        <w:rPr>
          <w:rFonts w:ascii="Symbol" w:hAnsi="Symbol" w:cs="Symbol"/>
          <w:w w:val="100"/>
          <w:sz w:val="24"/>
          <w:szCs w:val="24"/>
        </w:rPr>
        <w:t>F</w:t>
      </w:r>
      <w:r w:rsidRPr="00A67348">
        <w:rPr>
          <w:w w:val="100"/>
          <w:sz w:val="24"/>
          <w:szCs w:val="24"/>
        </w:rPr>
        <w:t> &lt; +60</w:t>
      </w:r>
      <w:r w:rsidRPr="00A67348">
        <w:rPr>
          <w:rFonts w:ascii="HeliosCond" w:hAnsi="HeliosCond" w:cs="HeliosCond"/>
          <w:w w:val="100"/>
          <w:sz w:val="24"/>
          <w:szCs w:val="24"/>
        </w:rPr>
        <w:t>°</w:t>
      </w:r>
      <w:r w:rsidRPr="00A67348">
        <w:rPr>
          <w:w w:val="100"/>
          <w:sz w:val="24"/>
          <w:szCs w:val="24"/>
        </w:rPr>
        <w:t>, у розрахунках вважають, що </w:t>
      </w:r>
      <w:r w:rsidRPr="00A67348">
        <w:rPr>
          <w:rFonts w:ascii="Symbol" w:hAnsi="Symbol" w:cs="Symbol"/>
          <w:w w:val="100"/>
          <w:sz w:val="24"/>
          <w:szCs w:val="24"/>
        </w:rPr>
        <w:t>F</w:t>
      </w:r>
      <w:r w:rsidRPr="00A67348">
        <w:rPr>
          <w:w w:val="100"/>
          <w:sz w:val="24"/>
          <w:szCs w:val="24"/>
        </w:rPr>
        <w:t> = –60</w:t>
      </w:r>
      <w:r w:rsidRPr="00A67348">
        <w:rPr>
          <w:rFonts w:ascii="HeliosCond" w:hAnsi="HeliosCond" w:cs="HeliosCond"/>
          <w:w w:val="100"/>
          <w:sz w:val="24"/>
          <w:szCs w:val="24"/>
        </w:rPr>
        <w:t>°</w:t>
      </w:r>
      <w:r w:rsidRPr="00A67348">
        <w:rPr>
          <w:w w:val="100"/>
          <w:sz w:val="24"/>
          <w:szCs w:val="24"/>
        </w:rPr>
        <w:t>.</w:t>
      </w:r>
    </w:p>
    <w:p w14:paraId="1EF67CD8" w14:textId="77777777" w:rsidR="00D072C4" w:rsidRPr="00A67348" w:rsidRDefault="00D072C4" w:rsidP="00D072C4">
      <w:pPr>
        <w:pStyle w:val="Ch63"/>
        <w:rPr>
          <w:w w:val="100"/>
          <w:sz w:val="24"/>
          <w:szCs w:val="24"/>
        </w:rPr>
      </w:pPr>
      <w:r w:rsidRPr="00A67348">
        <w:rPr>
          <w:w w:val="100"/>
          <w:sz w:val="24"/>
          <w:szCs w:val="24"/>
        </w:rPr>
        <w:t>Якщо довжина траси становить більше ніж 3 000 км, її розділяють на дві рівні ділянки, для кожної з яких за допомогою вищенаведеного рівняння обчислюють відповідне значення k. Для обчислення значення напруженості поля використовується алгебраїчне середнє з двох значень k, отриманих для кожної з ділянок траси.</w:t>
      </w:r>
    </w:p>
    <w:p w14:paraId="71203F6F" w14:textId="77777777" w:rsidR="00D072C4" w:rsidRPr="00A67348" w:rsidRDefault="00D072C4" w:rsidP="00D072C4">
      <w:pPr>
        <w:pStyle w:val="Ch63"/>
        <w:rPr>
          <w:w w:val="100"/>
          <w:sz w:val="24"/>
          <w:szCs w:val="24"/>
        </w:rPr>
      </w:pPr>
      <w:r w:rsidRPr="00A67348">
        <w:rPr>
          <w:w w:val="100"/>
          <w:sz w:val="24"/>
          <w:szCs w:val="24"/>
        </w:rPr>
        <w:t xml:space="preserve">2.8. Графік погодинних втрат </w:t>
      </w:r>
      <w:proofErr w:type="spellStart"/>
      <w:r w:rsidRPr="00A67348">
        <w:rPr>
          <w:w w:val="100"/>
          <w:sz w:val="24"/>
          <w:szCs w:val="24"/>
        </w:rPr>
        <w:t>L</w:t>
      </w:r>
      <w:r w:rsidRPr="00A67348">
        <w:rPr>
          <w:w w:val="100"/>
          <w:sz w:val="24"/>
          <w:szCs w:val="24"/>
          <w:vertAlign w:val="subscript"/>
        </w:rPr>
        <w:t>t</w:t>
      </w:r>
      <w:proofErr w:type="spellEnd"/>
      <w:r w:rsidRPr="00A67348">
        <w:rPr>
          <w:w w:val="100"/>
          <w:sz w:val="24"/>
          <w:szCs w:val="24"/>
        </w:rPr>
        <w:t xml:space="preserve"> наведено у Рекомендації ITUR P.11474. Час t обчислюється в годинах відносно часу сходу або заходу Сонця залежно від конкретного сценарію.</w:t>
      </w:r>
    </w:p>
    <w:p w14:paraId="7D2E84C6" w14:textId="77777777" w:rsidR="00D072C4" w:rsidRPr="00A67348" w:rsidRDefault="00D072C4" w:rsidP="00D072C4">
      <w:pPr>
        <w:pStyle w:val="Ch63"/>
        <w:rPr>
          <w:w w:val="100"/>
          <w:sz w:val="24"/>
          <w:szCs w:val="24"/>
        </w:rPr>
      </w:pPr>
      <w:r w:rsidRPr="00A67348">
        <w:rPr>
          <w:w w:val="100"/>
          <w:sz w:val="24"/>
          <w:szCs w:val="24"/>
        </w:rPr>
        <w:t xml:space="preserve">Для трас довжиною d &lt; 2 000 км цей час обирається як час на поверхні Землі в середній точці траси. Для трас протяжністю більше ніж 2000 км він визначається в точках на відстані 750 км від кожної з сторін радіолінії, а обраний час належить до точки, де кут місця Сонця вищий. Великі значення погодинного коефіцієнта втрат у полудневий час не визначаються. Для цього проміжку часу використовується граничне значення коефіцієнта погодинних втрат, яке дорівнює 30 </w:t>
      </w:r>
      <w:proofErr w:type="spellStart"/>
      <w:r w:rsidRPr="00A67348">
        <w:rPr>
          <w:w w:val="100"/>
          <w:sz w:val="24"/>
          <w:szCs w:val="24"/>
        </w:rPr>
        <w:t>дБ</w:t>
      </w:r>
      <w:proofErr w:type="spellEnd"/>
      <w:r w:rsidRPr="00A67348">
        <w:rPr>
          <w:w w:val="100"/>
          <w:sz w:val="24"/>
          <w:szCs w:val="24"/>
        </w:rPr>
        <w:t>.</w:t>
      </w:r>
    </w:p>
    <w:p w14:paraId="7CA89F14" w14:textId="77777777" w:rsidR="00D072C4" w:rsidRPr="00A67348" w:rsidRDefault="00D072C4" w:rsidP="00D072C4">
      <w:pPr>
        <w:pStyle w:val="Ch63"/>
        <w:rPr>
          <w:w w:val="100"/>
          <w:sz w:val="24"/>
          <w:szCs w:val="24"/>
        </w:rPr>
      </w:pPr>
      <w:r w:rsidRPr="00A67348">
        <w:rPr>
          <w:w w:val="100"/>
          <w:sz w:val="24"/>
          <w:szCs w:val="24"/>
        </w:rPr>
        <w:t>Погодинні втрати не враховуються для трас, розташованих на високих широтах, та для сезонів, коли Сонце не сходить та не заходить.</w:t>
      </w:r>
    </w:p>
    <w:p w14:paraId="6BEBCBE8" w14:textId="77777777" w:rsidR="00D072C4" w:rsidRPr="00A67348" w:rsidRDefault="00D072C4" w:rsidP="00D072C4">
      <w:pPr>
        <w:pStyle w:val="Ch63"/>
        <w:rPr>
          <w:w w:val="100"/>
          <w:sz w:val="24"/>
          <w:szCs w:val="24"/>
        </w:rPr>
      </w:pPr>
      <w:r w:rsidRPr="00A67348">
        <w:rPr>
          <w:w w:val="100"/>
          <w:sz w:val="24"/>
          <w:szCs w:val="24"/>
        </w:rPr>
        <w:t>2.9. Значення коефіцієнта втрат, який враховує вплив сонячної активності, залежать від діапазону використовуваних частот і розраховуються за формулами:</w:t>
      </w:r>
    </w:p>
    <w:p w14:paraId="4FFA770B" w14:textId="77777777" w:rsidR="00D072C4" w:rsidRPr="00A67348" w:rsidRDefault="00D072C4" w:rsidP="00D072C4">
      <w:pPr>
        <w:pStyle w:val="Ch63"/>
        <w:rPr>
          <w:w w:val="100"/>
          <w:sz w:val="24"/>
          <w:szCs w:val="24"/>
        </w:rPr>
      </w:pPr>
      <w:r w:rsidRPr="00A67348">
        <w:rPr>
          <w:w w:val="100"/>
          <w:sz w:val="24"/>
          <w:szCs w:val="24"/>
        </w:rPr>
        <w:t>у діапазоні НЧ вважають, що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xml:space="preserve"> = 0 </w:t>
      </w:r>
      <w:proofErr w:type="spellStart"/>
      <w:r w:rsidRPr="00A67348">
        <w:rPr>
          <w:w w:val="100"/>
          <w:sz w:val="24"/>
          <w:szCs w:val="24"/>
        </w:rPr>
        <w:t>дБ</w:t>
      </w:r>
      <w:proofErr w:type="spellEnd"/>
      <w:r w:rsidRPr="00A67348">
        <w:rPr>
          <w:w w:val="100"/>
          <w:sz w:val="24"/>
          <w:szCs w:val="24"/>
        </w:rPr>
        <w:t>;</w:t>
      </w:r>
    </w:p>
    <w:p w14:paraId="56B5D343" w14:textId="77777777" w:rsidR="00D072C4" w:rsidRPr="00A67348" w:rsidRDefault="00D072C4" w:rsidP="00D072C4">
      <w:pPr>
        <w:pStyle w:val="Ch63"/>
        <w:rPr>
          <w:w w:val="100"/>
          <w:sz w:val="24"/>
          <w:szCs w:val="24"/>
        </w:rPr>
      </w:pPr>
      <w:r w:rsidRPr="00A67348">
        <w:rPr>
          <w:w w:val="100"/>
          <w:sz w:val="24"/>
          <w:szCs w:val="24"/>
        </w:rPr>
        <w:t>у діапазоні СЧ, якщо |Φ| ≤ 45</w:t>
      </w:r>
      <w:r w:rsidRPr="00A67348">
        <w:rPr>
          <w:rStyle w:val="aff6"/>
          <w:rFonts w:cs="Myriad Pro"/>
          <w:w w:val="100"/>
          <w:sz w:val="24"/>
          <w:szCs w:val="24"/>
        </w:rPr>
        <w:t>°</w:t>
      </w:r>
      <w:r w:rsidRPr="00A67348">
        <w:rPr>
          <w:w w:val="100"/>
          <w:sz w:val="24"/>
          <w:szCs w:val="24"/>
        </w:rPr>
        <w:t>, вважають, що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xml:space="preserve"> = 0 дБ;</w:t>
      </w:r>
    </w:p>
    <w:p w14:paraId="18768B42" w14:textId="6D0B9119" w:rsidR="00D072C4" w:rsidRPr="00A67348" w:rsidRDefault="003D4C40" w:rsidP="00D072C4">
      <w:pPr>
        <w:pStyle w:val="Ch63"/>
        <w:spacing w:before="57"/>
        <w:rPr>
          <w:w w:val="100"/>
          <w:sz w:val="24"/>
          <w:szCs w:val="24"/>
        </w:rPr>
      </w:pPr>
      <w:r>
        <w:rPr>
          <w:noProof/>
          <w:w w:val="100"/>
          <w:position w:val="20"/>
          <w:sz w:val="24"/>
          <w:szCs w:val="24"/>
          <w14:ligatures w14:val="standardContextual"/>
        </w:rPr>
        <w:drawing>
          <wp:inline distT="0" distB="0" distL="0" distR="0" wp14:anchorId="47188208" wp14:editId="5F9C1086">
            <wp:extent cx="3436620" cy="372366"/>
            <wp:effectExtent l="0" t="0" r="0" b="8890"/>
            <wp:docPr id="1595172741"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72741" name="Рисунок 1595172741"/>
                    <pic:cNvPicPr/>
                  </pic:nvPicPr>
                  <pic:blipFill>
                    <a:blip r:embed="rId233">
                      <a:extLst>
                        <a:ext uri="{28A0092B-C50C-407E-A947-70E740481C1C}">
                          <a14:useLocalDpi xmlns:a14="http://schemas.microsoft.com/office/drawing/2010/main" val="0"/>
                        </a:ext>
                      </a:extLst>
                    </a:blip>
                    <a:stretch>
                      <a:fillRect/>
                    </a:stretch>
                  </pic:blipFill>
                  <pic:spPr>
                    <a:xfrm>
                      <a:off x="0" y="0"/>
                      <a:ext cx="3504492" cy="379720"/>
                    </a:xfrm>
                    <a:prstGeom prst="rect">
                      <a:avLst/>
                    </a:prstGeom>
                  </pic:spPr>
                </pic:pic>
              </a:graphicData>
            </a:graphic>
          </wp:inline>
        </w:drawing>
      </w:r>
      <w:r>
        <w:rPr>
          <w:rFonts w:asciiTheme="minorHAnsi" w:hAnsiTheme="minorHAnsi"/>
          <w:w w:val="100"/>
          <w:position w:val="20"/>
          <w:sz w:val="24"/>
          <w:szCs w:val="24"/>
          <w:lang w:val="ru-RU"/>
        </w:rPr>
        <w:t xml:space="preserve">                                                                                     </w:t>
      </w:r>
      <w:r w:rsidR="00D072C4" w:rsidRPr="00A67348">
        <w:rPr>
          <w:w w:val="100"/>
          <w:position w:val="20"/>
          <w:sz w:val="24"/>
          <w:szCs w:val="24"/>
        </w:rPr>
        <w:t>(16)</w:t>
      </w:r>
    </w:p>
    <w:p w14:paraId="16C91542" w14:textId="1E246D10" w:rsidR="00D072C4" w:rsidRPr="00A67348" w:rsidRDefault="00D072C4" w:rsidP="00D072C4">
      <w:pPr>
        <w:pStyle w:val="deFORMULA"/>
        <w:rPr>
          <w:w w:val="100"/>
          <w:sz w:val="24"/>
          <w:szCs w:val="24"/>
        </w:rPr>
      </w:pPr>
      <w:r w:rsidRPr="00A67348">
        <w:rPr>
          <w:w w:val="100"/>
          <w:position w:val="20"/>
          <w:sz w:val="24"/>
          <w:szCs w:val="24"/>
        </w:rPr>
        <w:t>де:</w:t>
      </w:r>
      <w:r w:rsidR="003D4C40" w:rsidRPr="003D4C40">
        <w:rPr>
          <w:noProof/>
          <w14:ligatures w14:val="standardContextual"/>
        </w:rPr>
        <w:t xml:space="preserve"> </w:t>
      </w:r>
      <w:r w:rsidR="003D4C40" w:rsidRPr="003D4C40">
        <w:rPr>
          <w:noProof/>
          <w:w w:val="100"/>
          <w:position w:val="20"/>
          <w:sz w:val="24"/>
          <w:szCs w:val="24"/>
        </w:rPr>
        <w:drawing>
          <wp:inline distT="0" distB="0" distL="0" distR="0" wp14:anchorId="2DFB9CE5" wp14:editId="14261826">
            <wp:extent cx="678180" cy="388472"/>
            <wp:effectExtent l="0" t="0" r="7620" b="0"/>
            <wp:docPr id="513219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19023" name=""/>
                    <pic:cNvPicPr/>
                  </pic:nvPicPr>
                  <pic:blipFill>
                    <a:blip r:embed="rId234"/>
                    <a:stretch>
                      <a:fillRect/>
                    </a:stretch>
                  </pic:blipFill>
                  <pic:spPr>
                    <a:xfrm>
                      <a:off x="0" y="0"/>
                      <a:ext cx="681804" cy="390548"/>
                    </a:xfrm>
                    <a:prstGeom prst="rect">
                      <a:avLst/>
                    </a:prstGeom>
                  </pic:spPr>
                </pic:pic>
              </a:graphicData>
            </a:graphic>
          </wp:inline>
        </w:drawing>
      </w:r>
      <w:r w:rsidRPr="00A67348">
        <w:rPr>
          <w:w w:val="100"/>
          <w:position w:val="20"/>
          <w:sz w:val="24"/>
          <w:szCs w:val="24"/>
        </w:rPr>
        <w:t>, за винятком Європи, де b = 1.</w:t>
      </w:r>
    </w:p>
    <w:p w14:paraId="3B4133E2" w14:textId="77777777" w:rsidR="00D072C4" w:rsidRPr="00A67348" w:rsidRDefault="00D072C4" w:rsidP="00D072C4">
      <w:pPr>
        <w:pStyle w:val="Ch63"/>
        <w:rPr>
          <w:w w:val="100"/>
          <w:sz w:val="24"/>
          <w:szCs w:val="24"/>
        </w:rPr>
      </w:pPr>
      <w:r w:rsidRPr="00A67348">
        <w:rPr>
          <w:w w:val="100"/>
          <w:sz w:val="24"/>
          <w:szCs w:val="24"/>
        </w:rPr>
        <w:t xml:space="preserve">Траси протяжністю більше ніж 3 000 км розділяються на дві рівні ділянки. Для кожної ділянки обчислюється своє значення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після чого їх складають.</w:t>
      </w:r>
    </w:p>
    <w:p w14:paraId="4F7033B3" w14:textId="77777777" w:rsidR="00D072C4" w:rsidRPr="00A67348" w:rsidRDefault="00D072C4" w:rsidP="00D072C4">
      <w:pPr>
        <w:pStyle w:val="Ch63"/>
        <w:rPr>
          <w:w w:val="100"/>
          <w:sz w:val="24"/>
          <w:szCs w:val="24"/>
        </w:rPr>
      </w:pPr>
      <w:r w:rsidRPr="00A67348">
        <w:rPr>
          <w:w w:val="100"/>
          <w:sz w:val="24"/>
          <w:szCs w:val="24"/>
        </w:rPr>
        <w:t xml:space="preserve">2.10. Еталонним вважається час через шість годин після заходу Сонця в точці S на земній поверхні. Якщо довжина траси не перевищує 2 000 км, то точка S знаходиться на її середині. На </w:t>
      </w:r>
      <w:proofErr w:type="spellStart"/>
      <w:r w:rsidRPr="00A67348">
        <w:rPr>
          <w:w w:val="100"/>
          <w:sz w:val="24"/>
          <w:szCs w:val="24"/>
        </w:rPr>
        <w:t>протяжніших</w:t>
      </w:r>
      <w:proofErr w:type="spellEnd"/>
      <w:r w:rsidRPr="00A67348">
        <w:rPr>
          <w:w w:val="100"/>
          <w:sz w:val="24"/>
          <w:szCs w:val="24"/>
        </w:rPr>
        <w:t xml:space="preserve"> трасах S розташовується на відстані 750 км вздовж «дуги великого кола» від приймача з пізнішим заходом Сонця.</w:t>
      </w:r>
    </w:p>
    <w:p w14:paraId="1E7C48A0" w14:textId="77777777" w:rsidR="00D072C4" w:rsidRPr="00A67348" w:rsidRDefault="00D072C4" w:rsidP="00D072C4">
      <w:pPr>
        <w:pStyle w:val="Ch63"/>
        <w:rPr>
          <w:w w:val="100"/>
          <w:sz w:val="24"/>
          <w:szCs w:val="24"/>
        </w:rPr>
      </w:pPr>
      <w:r w:rsidRPr="00A67348">
        <w:rPr>
          <w:w w:val="100"/>
          <w:sz w:val="24"/>
          <w:szCs w:val="24"/>
        </w:rPr>
        <w:t>2.11. Час заходу і сходу Сонця з точністю до ±2 хв для неполярних районів, таких де |</w:t>
      </w:r>
      <w:r w:rsidRPr="00A67348">
        <w:rPr>
          <w:rFonts w:ascii="Symbol" w:hAnsi="Symbol" w:cs="Symbol"/>
          <w:w w:val="100"/>
          <w:sz w:val="24"/>
          <w:szCs w:val="24"/>
        </w:rPr>
        <w:t>a</w:t>
      </w:r>
      <w:r w:rsidRPr="00A67348">
        <w:rPr>
          <w:w w:val="100"/>
          <w:sz w:val="24"/>
          <w:szCs w:val="24"/>
        </w:rPr>
        <w:t>| &lt; 65</w:t>
      </w:r>
      <w:r w:rsidRPr="00A67348">
        <w:rPr>
          <w:rFonts w:ascii="HeliosCond" w:hAnsi="HeliosCond" w:cs="HeliosCond"/>
          <w:w w:val="100"/>
          <w:sz w:val="24"/>
          <w:szCs w:val="24"/>
        </w:rPr>
        <w:t>°</w:t>
      </w:r>
      <w:r w:rsidRPr="00A67348">
        <w:rPr>
          <w:w w:val="100"/>
          <w:sz w:val="24"/>
          <w:szCs w:val="24"/>
        </w:rPr>
        <w:t>, розраховується відповідно до нижченаведеного покрокового алгоритму.</w:t>
      </w:r>
    </w:p>
    <w:tbl>
      <w:tblPr>
        <w:tblW w:w="0" w:type="auto"/>
        <w:tblInd w:w="8" w:type="dxa"/>
        <w:tblLayout w:type="fixed"/>
        <w:tblCellMar>
          <w:left w:w="0" w:type="dxa"/>
          <w:right w:w="0" w:type="dxa"/>
        </w:tblCellMar>
        <w:tblLook w:val="0000" w:firstRow="0" w:lastRow="0" w:firstColumn="0" w:lastColumn="0" w:noHBand="0" w:noVBand="0"/>
      </w:tblPr>
      <w:tblGrid>
        <w:gridCol w:w="1685"/>
        <w:gridCol w:w="8789"/>
      </w:tblGrid>
      <w:tr w:rsidR="00D072C4" w:rsidRPr="00A67348" w14:paraId="17E263B6" w14:textId="77777777" w:rsidTr="00A60572">
        <w:trPr>
          <w:trHeight w:val="60"/>
        </w:trPr>
        <w:tc>
          <w:tcPr>
            <w:tcW w:w="1685" w:type="dxa"/>
            <w:tcMar>
              <w:top w:w="57" w:type="dxa"/>
              <w:left w:w="0" w:type="dxa"/>
              <w:bottom w:w="57" w:type="dxa"/>
              <w:right w:w="0" w:type="dxa"/>
            </w:tcMar>
          </w:tcPr>
          <w:p w14:paraId="20FAD980" w14:textId="77777777" w:rsidR="00D072C4" w:rsidRPr="00A67348" w:rsidRDefault="00D072C4" w:rsidP="00AC6C62">
            <w:pPr>
              <w:pStyle w:val="Ch6b"/>
              <w:jc w:val="left"/>
              <w:rPr>
                <w:w w:val="100"/>
                <w:sz w:val="24"/>
                <w:szCs w:val="24"/>
              </w:rPr>
            </w:pPr>
            <w:r w:rsidRPr="00A67348">
              <w:rPr>
                <w:rStyle w:val="Bold"/>
                <w:bCs/>
                <w:w w:val="100"/>
                <w:sz w:val="24"/>
                <w:szCs w:val="24"/>
              </w:rPr>
              <w:t>Крок 1.</w:t>
            </w:r>
          </w:p>
        </w:tc>
        <w:tc>
          <w:tcPr>
            <w:tcW w:w="8789" w:type="dxa"/>
            <w:tcMar>
              <w:top w:w="57" w:type="dxa"/>
              <w:left w:w="0" w:type="dxa"/>
              <w:bottom w:w="57" w:type="dxa"/>
              <w:right w:w="0" w:type="dxa"/>
            </w:tcMar>
          </w:tcPr>
          <w:p w14:paraId="5276BFE4" w14:textId="1BBDB19B" w:rsidR="00D072C4" w:rsidRPr="00A67348" w:rsidRDefault="003D4C40" w:rsidP="00AC6C62">
            <w:pPr>
              <w:pStyle w:val="Ch6b"/>
              <w:tabs>
                <w:tab w:val="clear" w:pos="7710"/>
                <w:tab w:val="right" w:pos="7020"/>
              </w:tabs>
              <w:jc w:val="left"/>
              <w:rPr>
                <w:rStyle w:val="55"/>
                <w:w w:val="100"/>
                <w:sz w:val="24"/>
                <w:szCs w:val="24"/>
                <w:rtl/>
                <w:lang w:bidi="ar-YE"/>
              </w:rPr>
            </w:pPr>
            <w:proofErr w:type="spellStart"/>
            <w:r w:rsidRPr="003D4C40">
              <w:rPr>
                <w:rFonts w:cs="Times New Roman"/>
                <w:w w:val="100"/>
                <w:sz w:val="24"/>
                <w:szCs w:val="24"/>
                <w:lang w:val="ru-RU" w:bidi="ar-YE"/>
              </w:rPr>
              <w:t>Визначення</w:t>
            </w:r>
            <w:proofErr w:type="spellEnd"/>
            <w:r w:rsidRPr="003D4C40">
              <w:rPr>
                <w:rFonts w:cs="Times New Roman"/>
                <w:w w:val="100"/>
                <w:sz w:val="24"/>
                <w:szCs w:val="24"/>
                <w:lang w:val="ru-RU" w:bidi="ar-YE"/>
              </w:rPr>
              <w:t xml:space="preserve"> </w:t>
            </w:r>
            <w:proofErr w:type="spellStart"/>
            <w:r w:rsidRPr="003D4C40">
              <w:rPr>
                <w:rFonts w:cs="Times New Roman"/>
                <w:w w:val="100"/>
                <w:sz w:val="24"/>
                <w:szCs w:val="24"/>
                <w:lang w:val="ru-RU" w:bidi="ar-YE"/>
              </w:rPr>
              <w:t>вихідних</w:t>
            </w:r>
            <w:proofErr w:type="spellEnd"/>
            <w:r w:rsidRPr="003D4C40">
              <w:rPr>
                <w:rFonts w:cs="Times New Roman"/>
                <w:w w:val="100"/>
                <w:sz w:val="24"/>
                <w:szCs w:val="24"/>
                <w:lang w:val="ru-RU" w:bidi="ar-YE"/>
              </w:rPr>
              <w:t xml:space="preserve"> </w:t>
            </w:r>
            <w:proofErr w:type="spellStart"/>
            <w:r w:rsidRPr="003D4C40">
              <w:rPr>
                <w:rFonts w:cs="Times New Roman"/>
                <w:w w:val="100"/>
                <w:sz w:val="24"/>
                <w:szCs w:val="24"/>
                <w:lang w:val="ru-RU" w:bidi="ar-YE"/>
              </w:rPr>
              <w:t>даних</w:t>
            </w:r>
            <w:proofErr w:type="spellEnd"/>
            <w:r w:rsidRPr="003D4C40">
              <w:rPr>
                <w:rFonts w:cs="Times New Roman"/>
                <w:w w:val="100"/>
                <w:sz w:val="24"/>
                <w:szCs w:val="24"/>
                <w:lang w:val="ru-RU" w:bidi="ar-YE"/>
              </w:rPr>
              <w:t xml:space="preserve"> для </w:t>
            </w:r>
            <w:proofErr w:type="spellStart"/>
            <w:r w:rsidRPr="003D4C40">
              <w:rPr>
                <w:rFonts w:cs="Times New Roman"/>
                <w:w w:val="100"/>
                <w:sz w:val="24"/>
                <w:szCs w:val="24"/>
                <w:lang w:val="ru-RU" w:bidi="ar-YE"/>
              </w:rPr>
              <w:t>розрахунку</w:t>
            </w:r>
            <w:proofErr w:type="spellEnd"/>
            <w:r w:rsidR="00D072C4" w:rsidRPr="00A67348">
              <w:rPr>
                <w:rStyle w:val="55"/>
                <w:rFonts w:cs="Times New Roman"/>
                <w:w w:val="100"/>
                <w:sz w:val="24"/>
                <w:szCs w:val="24"/>
                <w:rtl/>
                <w:lang w:bidi="ar-YE"/>
              </w:rPr>
              <w:t>:</w:t>
            </w:r>
          </w:p>
          <w:p w14:paraId="30AC771B" w14:textId="77777777" w:rsidR="00D072C4" w:rsidRPr="00A67348" w:rsidRDefault="00D072C4" w:rsidP="00AC6C62">
            <w:pPr>
              <w:pStyle w:val="Ch6b"/>
              <w:tabs>
                <w:tab w:val="clear" w:pos="7710"/>
                <w:tab w:val="right" w:pos="7020"/>
              </w:tabs>
              <w:jc w:val="left"/>
              <w:rPr>
                <w:rStyle w:val="55"/>
                <w:w w:val="100"/>
                <w:sz w:val="24"/>
                <w:szCs w:val="24"/>
                <w:lang w:val="ru-RU"/>
              </w:rPr>
            </w:pPr>
            <w:r w:rsidRPr="00A67348">
              <w:rPr>
                <w:rStyle w:val="55"/>
                <w:w w:val="100"/>
                <w:sz w:val="24"/>
                <w:szCs w:val="24"/>
                <w:rtl/>
                <w:lang w:bidi="ar-YE"/>
              </w:rPr>
              <w:t>порядковий</w:t>
            </w:r>
            <w:r w:rsidRPr="00A67348">
              <w:rPr>
                <w:rStyle w:val="55"/>
                <w:rFonts w:cs="Times New Roman"/>
                <w:w w:val="100"/>
                <w:sz w:val="24"/>
                <w:szCs w:val="24"/>
                <w:rtl/>
                <w:lang w:bidi="ar-YE"/>
              </w:rPr>
              <w:t xml:space="preserve"> </w:t>
            </w:r>
            <w:r w:rsidRPr="00A67348">
              <w:rPr>
                <w:rStyle w:val="55"/>
                <w:w w:val="100"/>
                <w:sz w:val="24"/>
                <w:szCs w:val="24"/>
                <w:rtl/>
                <w:lang w:bidi="ar-YE"/>
              </w:rPr>
              <w:t>номер</w:t>
            </w:r>
            <w:r w:rsidRPr="00A67348">
              <w:rPr>
                <w:rStyle w:val="55"/>
                <w:rFonts w:cs="Times New Roman"/>
                <w:w w:val="100"/>
                <w:sz w:val="24"/>
                <w:szCs w:val="24"/>
                <w:rtl/>
                <w:lang w:bidi="ar-YE"/>
              </w:rPr>
              <w:t xml:space="preserve"> </w:t>
            </w:r>
            <w:r w:rsidRPr="00A67348">
              <w:rPr>
                <w:rStyle w:val="55"/>
                <w:w w:val="100"/>
                <w:sz w:val="24"/>
                <w:szCs w:val="24"/>
                <w:rtl/>
                <w:lang w:bidi="ar-YE"/>
              </w:rPr>
              <w:t>дня</w:t>
            </w:r>
            <w:r w:rsidRPr="00A67348">
              <w:rPr>
                <w:rStyle w:val="55"/>
                <w:rFonts w:cs="Times New Roman"/>
                <w:w w:val="100"/>
                <w:sz w:val="24"/>
                <w:szCs w:val="24"/>
                <w:rtl/>
                <w:lang w:bidi="ar-YE"/>
              </w:rPr>
              <w:t xml:space="preserve"> </w:t>
            </w:r>
            <w:r w:rsidRPr="00A67348">
              <w:rPr>
                <w:rStyle w:val="55"/>
                <w:w w:val="100"/>
                <w:sz w:val="24"/>
                <w:szCs w:val="24"/>
                <w:rtl/>
                <w:lang w:bidi="ar-YE"/>
              </w:rPr>
              <w:t>року</w:t>
            </w:r>
            <w:r w:rsidRPr="00A67348">
              <w:rPr>
                <w:rStyle w:val="55"/>
                <w:rFonts w:cs="Times New Roman"/>
                <w:w w:val="100"/>
                <w:sz w:val="24"/>
                <w:szCs w:val="24"/>
                <w:rtl/>
                <w:lang w:bidi="ar-YE"/>
              </w:rPr>
              <w:t> </w:t>
            </w:r>
            <w:r w:rsidRPr="00A67348">
              <w:rPr>
                <w:rStyle w:val="55"/>
                <w:w w:val="100"/>
                <w:sz w:val="24"/>
                <w:szCs w:val="24"/>
                <w:lang w:val="ru-RU"/>
              </w:rPr>
              <w:t>—</w:t>
            </w:r>
            <w:r w:rsidRPr="00A67348">
              <w:rPr>
                <w:rStyle w:val="55"/>
                <w:rFonts w:cs="Times New Roman"/>
                <w:w w:val="100"/>
                <w:sz w:val="24"/>
                <w:szCs w:val="24"/>
                <w:rtl/>
                <w:lang w:bidi="ar-YE"/>
              </w:rPr>
              <w:t xml:space="preserve"> </w:t>
            </w:r>
            <w:r w:rsidRPr="00A67348">
              <w:rPr>
                <w:rStyle w:val="55"/>
                <w:w w:val="100"/>
                <w:sz w:val="24"/>
                <w:szCs w:val="24"/>
                <w:lang w:val="ru-RU"/>
              </w:rPr>
              <w:t>n;</w:t>
            </w:r>
          </w:p>
          <w:p w14:paraId="63620226" w14:textId="77777777" w:rsidR="00D072C4" w:rsidRPr="00A67348" w:rsidRDefault="00D072C4" w:rsidP="00AC6C62">
            <w:pPr>
              <w:pStyle w:val="Ch6b"/>
              <w:tabs>
                <w:tab w:val="clear" w:pos="7710"/>
                <w:tab w:val="right" w:pos="7020"/>
              </w:tabs>
              <w:jc w:val="left"/>
              <w:rPr>
                <w:rStyle w:val="55"/>
                <w:w w:val="100"/>
                <w:sz w:val="24"/>
                <w:szCs w:val="24"/>
                <w:lang w:val="ru-RU"/>
              </w:rPr>
            </w:pPr>
            <w:r w:rsidRPr="00A67348">
              <w:rPr>
                <w:rStyle w:val="55"/>
                <w:w w:val="100"/>
                <w:sz w:val="24"/>
                <w:szCs w:val="24"/>
                <w:rtl/>
                <w:lang w:bidi="ar-YE"/>
              </w:rPr>
              <w:t>приблизний</w:t>
            </w:r>
            <w:r w:rsidRPr="00A67348">
              <w:rPr>
                <w:rStyle w:val="55"/>
                <w:rFonts w:cs="Times New Roman"/>
                <w:w w:val="100"/>
                <w:sz w:val="24"/>
                <w:szCs w:val="24"/>
                <w:rtl/>
                <w:lang w:bidi="ar-YE"/>
              </w:rPr>
              <w:t xml:space="preserve"> </w:t>
            </w:r>
            <w:r w:rsidRPr="00A67348">
              <w:rPr>
                <w:rStyle w:val="55"/>
                <w:w w:val="100"/>
                <w:sz w:val="24"/>
                <w:szCs w:val="24"/>
                <w:rtl/>
                <w:lang w:bidi="ar-YE"/>
              </w:rPr>
              <w:t>місцевий</w:t>
            </w:r>
            <w:r w:rsidRPr="00A67348">
              <w:rPr>
                <w:rStyle w:val="55"/>
                <w:rFonts w:cs="Times New Roman"/>
                <w:w w:val="100"/>
                <w:sz w:val="24"/>
                <w:szCs w:val="24"/>
                <w:rtl/>
                <w:lang w:bidi="ar-YE"/>
              </w:rPr>
              <w:t xml:space="preserve"> </w:t>
            </w:r>
            <w:r w:rsidRPr="00A67348">
              <w:rPr>
                <w:rStyle w:val="55"/>
                <w:w w:val="100"/>
                <w:sz w:val="24"/>
                <w:szCs w:val="24"/>
                <w:rtl/>
                <w:lang w:bidi="ar-YE"/>
              </w:rPr>
              <w:t>час</w:t>
            </w:r>
            <w:r w:rsidRPr="00A67348">
              <w:rPr>
                <w:rStyle w:val="55"/>
                <w:rFonts w:cs="Times New Roman"/>
                <w:w w:val="100"/>
                <w:sz w:val="24"/>
                <w:szCs w:val="24"/>
                <w:rtl/>
                <w:lang w:bidi="ar-YE"/>
              </w:rPr>
              <w:t xml:space="preserve"> </w:t>
            </w:r>
            <w:r w:rsidRPr="00A67348">
              <w:rPr>
                <w:rStyle w:val="55"/>
                <w:w w:val="100"/>
                <w:sz w:val="24"/>
                <w:szCs w:val="24"/>
                <w:rtl/>
                <w:lang w:bidi="ar-YE"/>
              </w:rPr>
              <w:t>події</w:t>
            </w:r>
            <w:r w:rsidRPr="00A67348">
              <w:rPr>
                <w:rStyle w:val="55"/>
                <w:rFonts w:cs="Times New Roman"/>
                <w:w w:val="100"/>
                <w:sz w:val="24"/>
                <w:szCs w:val="24"/>
                <w:rtl/>
                <w:lang w:bidi="ar-YE"/>
              </w:rPr>
              <w:t xml:space="preserve"> (</w:t>
            </w:r>
            <w:r w:rsidRPr="00A67348">
              <w:rPr>
                <w:rStyle w:val="55"/>
                <w:w w:val="100"/>
                <w:sz w:val="24"/>
                <w:szCs w:val="24"/>
                <w:rtl/>
                <w:lang w:bidi="ar-YE"/>
              </w:rPr>
              <w:t>сходу</w:t>
            </w:r>
            <w:r w:rsidRPr="00A67348">
              <w:rPr>
                <w:rStyle w:val="55"/>
                <w:rFonts w:cs="Times New Roman"/>
                <w:w w:val="100"/>
                <w:sz w:val="24"/>
                <w:szCs w:val="24"/>
                <w:rtl/>
                <w:lang w:bidi="ar-YE"/>
              </w:rPr>
              <w:t xml:space="preserve"> </w:t>
            </w:r>
            <w:r w:rsidRPr="00A67348">
              <w:rPr>
                <w:rStyle w:val="55"/>
                <w:w w:val="100"/>
                <w:sz w:val="24"/>
                <w:szCs w:val="24"/>
                <w:rtl/>
                <w:lang w:bidi="ar-YE"/>
              </w:rPr>
              <w:t>Сонця</w:t>
            </w:r>
            <w:r w:rsidRPr="00A67348">
              <w:rPr>
                <w:rStyle w:val="55"/>
                <w:rFonts w:cs="Times New Roman"/>
                <w:w w:val="100"/>
                <w:sz w:val="24"/>
                <w:szCs w:val="24"/>
                <w:rtl/>
                <w:lang w:bidi="ar-YE"/>
              </w:rPr>
              <w:t xml:space="preserve">, </w:t>
            </w:r>
            <w:r w:rsidRPr="00A67348">
              <w:rPr>
                <w:rStyle w:val="55"/>
                <w:w w:val="100"/>
                <w:sz w:val="24"/>
                <w:szCs w:val="24"/>
                <w:rtl/>
                <w:lang w:bidi="ar-YE"/>
              </w:rPr>
              <w:t>заходу</w:t>
            </w:r>
            <w:r w:rsidRPr="00A67348">
              <w:rPr>
                <w:rStyle w:val="55"/>
                <w:rFonts w:cs="Times New Roman"/>
                <w:w w:val="100"/>
                <w:sz w:val="24"/>
                <w:szCs w:val="24"/>
                <w:rtl/>
                <w:lang w:bidi="ar-YE"/>
              </w:rPr>
              <w:t xml:space="preserve"> </w:t>
            </w:r>
            <w:r w:rsidRPr="00A67348">
              <w:rPr>
                <w:rStyle w:val="55"/>
                <w:w w:val="100"/>
                <w:sz w:val="24"/>
                <w:szCs w:val="24"/>
                <w:rtl/>
                <w:lang w:bidi="ar-YE"/>
              </w:rPr>
              <w:t>Сонця</w:t>
            </w:r>
            <w:r w:rsidRPr="00A67348">
              <w:rPr>
                <w:rStyle w:val="55"/>
                <w:rFonts w:cs="Times New Roman"/>
                <w:w w:val="100"/>
                <w:sz w:val="24"/>
                <w:szCs w:val="24"/>
                <w:rtl/>
                <w:lang w:bidi="ar-YE"/>
              </w:rPr>
              <w:t>) </w:t>
            </w:r>
            <w:r w:rsidRPr="00A67348">
              <w:rPr>
                <w:rStyle w:val="55"/>
                <w:w w:val="100"/>
                <w:sz w:val="24"/>
                <w:szCs w:val="24"/>
                <w:lang w:val="ru-RU"/>
              </w:rPr>
              <w:t>—</w:t>
            </w:r>
            <w:r w:rsidRPr="00A67348">
              <w:rPr>
                <w:rStyle w:val="55"/>
                <w:rFonts w:cs="Times New Roman"/>
                <w:w w:val="100"/>
                <w:sz w:val="24"/>
                <w:szCs w:val="24"/>
                <w:rtl/>
                <w:lang w:bidi="ar-YE"/>
              </w:rPr>
              <w:t xml:space="preserve"> </w:t>
            </w:r>
            <w:r w:rsidRPr="00A67348">
              <w:rPr>
                <w:rStyle w:val="55"/>
                <w:w w:val="100"/>
                <w:sz w:val="24"/>
                <w:szCs w:val="24"/>
                <w:lang w:val="ru-RU"/>
              </w:rPr>
              <w:t>S</w:t>
            </w:r>
            <w:r w:rsidRPr="00A67348">
              <w:rPr>
                <w:rStyle w:val="55"/>
                <w:i/>
                <w:iCs/>
                <w:w w:val="100"/>
                <w:sz w:val="24"/>
                <w:szCs w:val="24"/>
                <w:lang w:val="ru-RU"/>
              </w:rPr>
              <w:t>ʹ</w:t>
            </w:r>
            <w:r w:rsidRPr="00A67348">
              <w:rPr>
                <w:rStyle w:val="55"/>
                <w:w w:val="100"/>
                <w:sz w:val="24"/>
                <w:szCs w:val="24"/>
                <w:lang w:val="ru-RU"/>
              </w:rPr>
              <w:t>;</w:t>
            </w:r>
          </w:p>
          <w:p w14:paraId="41F9669D" w14:textId="77777777" w:rsidR="00D072C4" w:rsidRPr="00A67348" w:rsidRDefault="00D072C4" w:rsidP="00AC6C62">
            <w:pPr>
              <w:pStyle w:val="Ch6b"/>
              <w:tabs>
                <w:tab w:val="clear" w:pos="7710"/>
                <w:tab w:val="right" w:pos="7020"/>
              </w:tabs>
              <w:jc w:val="left"/>
              <w:rPr>
                <w:w w:val="100"/>
                <w:sz w:val="24"/>
                <w:szCs w:val="24"/>
              </w:rPr>
            </w:pPr>
            <w:r w:rsidRPr="00A67348">
              <w:rPr>
                <w:rStyle w:val="55"/>
                <w:w w:val="100"/>
                <w:sz w:val="24"/>
                <w:szCs w:val="24"/>
                <w:rtl/>
                <w:lang w:bidi="ar-YE"/>
              </w:rPr>
              <w:t>зенітний</w:t>
            </w:r>
            <w:r w:rsidRPr="00A67348">
              <w:rPr>
                <w:rStyle w:val="55"/>
                <w:rFonts w:cs="Times New Roman"/>
                <w:w w:val="100"/>
                <w:sz w:val="24"/>
                <w:szCs w:val="24"/>
                <w:rtl/>
                <w:lang w:bidi="ar-YE"/>
              </w:rPr>
              <w:t xml:space="preserve"> </w:t>
            </w:r>
            <w:r w:rsidRPr="00A67348">
              <w:rPr>
                <w:rStyle w:val="55"/>
                <w:w w:val="100"/>
                <w:sz w:val="24"/>
                <w:szCs w:val="24"/>
                <w:rtl/>
                <w:lang w:bidi="ar-YE"/>
              </w:rPr>
              <w:t>кут</w:t>
            </w:r>
            <w:r w:rsidRPr="00A67348">
              <w:rPr>
                <w:rStyle w:val="55"/>
                <w:rFonts w:cs="Times New Roman"/>
                <w:w w:val="100"/>
                <w:sz w:val="24"/>
                <w:szCs w:val="24"/>
                <w:rtl/>
                <w:lang w:bidi="ar-YE"/>
              </w:rPr>
              <w:t xml:space="preserve"> </w:t>
            </w:r>
            <w:r w:rsidRPr="00A67348">
              <w:rPr>
                <w:rStyle w:val="55"/>
                <w:w w:val="100"/>
                <w:sz w:val="24"/>
                <w:szCs w:val="24"/>
                <w:rtl/>
                <w:lang w:bidi="ar-YE"/>
              </w:rPr>
              <w:t>Сонця</w:t>
            </w:r>
            <w:r w:rsidRPr="00A67348">
              <w:rPr>
                <w:rStyle w:val="55"/>
                <w:rFonts w:cs="Times New Roman"/>
                <w:w w:val="100"/>
                <w:sz w:val="24"/>
                <w:szCs w:val="24"/>
                <w:rtl/>
                <w:lang w:bidi="ar-YE"/>
              </w:rPr>
              <w:t xml:space="preserve">, </w:t>
            </w:r>
            <w:r w:rsidRPr="00A67348">
              <w:rPr>
                <w:rStyle w:val="55"/>
                <w:w w:val="100"/>
                <w:sz w:val="24"/>
                <w:szCs w:val="24"/>
                <w:rtl/>
                <w:lang w:bidi="ar-YE"/>
              </w:rPr>
              <w:t>в</w:t>
            </w:r>
            <w:r w:rsidRPr="00A67348">
              <w:rPr>
                <w:rStyle w:val="55"/>
                <w:rFonts w:cs="Times New Roman"/>
                <w:w w:val="100"/>
                <w:sz w:val="24"/>
                <w:szCs w:val="24"/>
                <w:rtl/>
                <w:lang w:bidi="ar-YE"/>
              </w:rPr>
              <w:t> </w:t>
            </w:r>
            <w:r w:rsidRPr="00A67348">
              <w:rPr>
                <w:rStyle w:val="55"/>
                <w:w w:val="100"/>
                <w:sz w:val="24"/>
                <w:szCs w:val="24"/>
                <w:rtl/>
                <w:lang w:bidi="ar-YE"/>
              </w:rPr>
              <w:t>град</w:t>
            </w:r>
            <w:r w:rsidRPr="00A67348">
              <w:rPr>
                <w:rStyle w:val="55"/>
                <w:rFonts w:cs="Times New Roman"/>
                <w:w w:val="100"/>
                <w:sz w:val="24"/>
                <w:szCs w:val="24"/>
                <w:rtl/>
                <w:lang w:bidi="ar-YE"/>
              </w:rPr>
              <w:t> </w:t>
            </w:r>
            <w:r w:rsidRPr="00A67348">
              <w:rPr>
                <w:rStyle w:val="55"/>
                <w:w w:val="100"/>
                <w:sz w:val="24"/>
                <w:szCs w:val="24"/>
                <w:lang w:val="ru-RU"/>
              </w:rPr>
              <w:t>—</w:t>
            </w:r>
            <w:r w:rsidRPr="00A67348">
              <w:rPr>
                <w:rStyle w:val="55"/>
                <w:rFonts w:cs="Times New Roman"/>
                <w:w w:val="100"/>
                <w:sz w:val="24"/>
                <w:szCs w:val="24"/>
                <w:rtl/>
                <w:lang w:bidi="ar-YE"/>
              </w:rPr>
              <w:t xml:space="preserve"> </w:t>
            </w:r>
            <w:r w:rsidRPr="00A67348">
              <w:rPr>
                <w:rStyle w:val="55"/>
                <w:w w:val="100"/>
                <w:sz w:val="24"/>
                <w:szCs w:val="24"/>
                <w:lang w:val="ru-RU"/>
              </w:rPr>
              <w:t>Z.</w:t>
            </w:r>
          </w:p>
        </w:tc>
      </w:tr>
      <w:tr w:rsidR="00D072C4" w:rsidRPr="00A67348" w14:paraId="2B2F9998" w14:textId="77777777" w:rsidTr="00A60572">
        <w:trPr>
          <w:trHeight w:val="60"/>
        </w:trPr>
        <w:tc>
          <w:tcPr>
            <w:tcW w:w="1685" w:type="dxa"/>
            <w:tcMar>
              <w:top w:w="57" w:type="dxa"/>
              <w:left w:w="0" w:type="dxa"/>
              <w:bottom w:w="57" w:type="dxa"/>
              <w:right w:w="0" w:type="dxa"/>
            </w:tcMar>
          </w:tcPr>
          <w:p w14:paraId="63180C51" w14:textId="77777777" w:rsidR="00D072C4" w:rsidRPr="00A67348" w:rsidRDefault="00D072C4" w:rsidP="00AC6C62">
            <w:pPr>
              <w:pStyle w:val="Ch6b"/>
              <w:jc w:val="left"/>
              <w:rPr>
                <w:w w:val="100"/>
                <w:sz w:val="24"/>
                <w:szCs w:val="24"/>
              </w:rPr>
            </w:pPr>
            <w:r w:rsidRPr="00A67348">
              <w:rPr>
                <w:rStyle w:val="Bold"/>
                <w:bCs/>
                <w:w w:val="100"/>
                <w:sz w:val="24"/>
                <w:szCs w:val="24"/>
              </w:rPr>
              <w:t>Крок 2.</w:t>
            </w:r>
          </w:p>
        </w:tc>
        <w:tc>
          <w:tcPr>
            <w:tcW w:w="8789" w:type="dxa"/>
            <w:tcMar>
              <w:top w:w="57" w:type="dxa"/>
              <w:left w:w="0" w:type="dxa"/>
              <w:bottom w:w="57" w:type="dxa"/>
              <w:right w:w="0" w:type="dxa"/>
            </w:tcMar>
          </w:tcPr>
          <w:p w14:paraId="2C9D590B"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довгота в точці спостереження за формулою:</w:t>
            </w:r>
          </w:p>
          <w:p w14:paraId="2B6DB7C4" w14:textId="1FD5D1F0" w:rsidR="00D072C4" w:rsidRPr="00A67348" w:rsidRDefault="003D4C40" w:rsidP="00AC6C62">
            <w:pPr>
              <w:pStyle w:val="Ch6b"/>
              <w:tabs>
                <w:tab w:val="clear" w:pos="7710"/>
                <w:tab w:val="right" w:pos="7020"/>
              </w:tabs>
              <w:jc w:val="left"/>
              <w:rPr>
                <w:w w:val="100"/>
                <w:sz w:val="24"/>
                <w:szCs w:val="24"/>
              </w:rPr>
            </w:pPr>
            <w:r>
              <w:rPr>
                <w:noProof/>
                <w:w w:val="100"/>
                <w:position w:val="18"/>
                <w:sz w:val="24"/>
                <w:szCs w:val="24"/>
                <w14:ligatures w14:val="standardContextual"/>
              </w:rPr>
              <w:drawing>
                <wp:inline distT="0" distB="0" distL="0" distR="0" wp14:anchorId="21D3735D" wp14:editId="011B5EC0">
                  <wp:extent cx="708660" cy="347099"/>
                  <wp:effectExtent l="0" t="0" r="0" b="0"/>
                  <wp:docPr id="50397423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4233" name="Рисунок 503974233"/>
                          <pic:cNvPicPr/>
                        </pic:nvPicPr>
                        <pic:blipFill>
                          <a:blip r:embed="rId235">
                            <a:extLst>
                              <a:ext uri="{28A0092B-C50C-407E-A947-70E740481C1C}">
                                <a14:useLocalDpi xmlns:a14="http://schemas.microsoft.com/office/drawing/2010/main" val="0"/>
                              </a:ext>
                            </a:extLst>
                          </a:blip>
                          <a:stretch>
                            <a:fillRect/>
                          </a:stretch>
                        </pic:blipFill>
                        <pic:spPr>
                          <a:xfrm>
                            <a:off x="0" y="0"/>
                            <a:ext cx="712257" cy="348861"/>
                          </a:xfrm>
                          <a:prstGeom prst="rect">
                            <a:avLst/>
                          </a:prstGeom>
                        </pic:spPr>
                      </pic:pic>
                    </a:graphicData>
                  </a:graphic>
                </wp:inline>
              </w:drawing>
            </w:r>
            <w:r>
              <w:rPr>
                <w:rStyle w:val="55"/>
                <w:rFonts w:asciiTheme="minorHAnsi" w:hAnsiTheme="minorHAnsi"/>
                <w:w w:val="100"/>
                <w:position w:val="18"/>
                <w:sz w:val="24"/>
                <w:szCs w:val="24"/>
                <w:lang w:val="ru-RU"/>
              </w:rPr>
              <w:t xml:space="preserve">                                                                                                                                    </w:t>
            </w:r>
            <w:r w:rsidR="00D072C4" w:rsidRPr="00A67348">
              <w:rPr>
                <w:rStyle w:val="55"/>
                <w:w w:val="100"/>
                <w:position w:val="18"/>
                <w:sz w:val="24"/>
                <w:szCs w:val="24"/>
              </w:rPr>
              <w:t>(17)</w:t>
            </w:r>
          </w:p>
        </w:tc>
      </w:tr>
      <w:tr w:rsidR="00D072C4" w:rsidRPr="00A67348" w14:paraId="7ECDBF7F" w14:textId="77777777" w:rsidTr="00A60572">
        <w:trPr>
          <w:trHeight w:val="581"/>
        </w:trPr>
        <w:tc>
          <w:tcPr>
            <w:tcW w:w="1685" w:type="dxa"/>
            <w:tcMar>
              <w:top w:w="57" w:type="dxa"/>
              <w:left w:w="0" w:type="dxa"/>
              <w:bottom w:w="57" w:type="dxa"/>
              <w:right w:w="0" w:type="dxa"/>
            </w:tcMar>
          </w:tcPr>
          <w:p w14:paraId="5C242952" w14:textId="77777777" w:rsidR="00D072C4" w:rsidRPr="00A67348" w:rsidRDefault="00D072C4" w:rsidP="00AC6C62">
            <w:pPr>
              <w:pStyle w:val="Ch6b"/>
              <w:jc w:val="left"/>
              <w:rPr>
                <w:w w:val="100"/>
                <w:sz w:val="24"/>
                <w:szCs w:val="24"/>
              </w:rPr>
            </w:pPr>
            <w:r w:rsidRPr="00A67348">
              <w:rPr>
                <w:rStyle w:val="Bold"/>
                <w:bCs/>
                <w:w w:val="100"/>
                <w:sz w:val="24"/>
                <w:szCs w:val="24"/>
              </w:rPr>
              <w:t>Крок 3.</w:t>
            </w:r>
          </w:p>
        </w:tc>
        <w:tc>
          <w:tcPr>
            <w:tcW w:w="8789" w:type="dxa"/>
            <w:tcMar>
              <w:top w:w="57" w:type="dxa"/>
              <w:left w:w="0" w:type="dxa"/>
              <w:bottom w:w="57" w:type="dxa"/>
              <w:right w:w="0" w:type="dxa"/>
            </w:tcMar>
          </w:tcPr>
          <w:p w14:paraId="7252051B"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час події за формулою:</w:t>
            </w:r>
          </w:p>
          <w:p w14:paraId="4F9AC03D" w14:textId="6865B254" w:rsidR="00D072C4" w:rsidRPr="00A67348" w:rsidRDefault="003D4C40" w:rsidP="00AC6C62">
            <w:pPr>
              <w:pStyle w:val="Ch6b"/>
              <w:tabs>
                <w:tab w:val="clear" w:pos="7710"/>
                <w:tab w:val="right" w:pos="7020"/>
              </w:tabs>
              <w:jc w:val="left"/>
              <w:rPr>
                <w:w w:val="100"/>
                <w:sz w:val="24"/>
                <w:szCs w:val="24"/>
              </w:rPr>
            </w:pPr>
            <w:r>
              <w:rPr>
                <w:noProof/>
                <w:w w:val="100"/>
                <w:position w:val="18"/>
                <w:sz w:val="24"/>
                <w:szCs w:val="24"/>
                <w14:ligatures w14:val="standardContextual"/>
              </w:rPr>
              <w:drawing>
                <wp:inline distT="0" distB="0" distL="0" distR="0" wp14:anchorId="2357D4BE" wp14:editId="1C723A77">
                  <wp:extent cx="1325880" cy="399986"/>
                  <wp:effectExtent l="0" t="0" r="7620" b="635"/>
                  <wp:docPr id="1546766522"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66522" name="Рисунок 1546766522"/>
                          <pic:cNvPicPr/>
                        </pic:nvPicPr>
                        <pic:blipFill>
                          <a:blip r:embed="rId236">
                            <a:extLst>
                              <a:ext uri="{28A0092B-C50C-407E-A947-70E740481C1C}">
                                <a14:useLocalDpi xmlns:a14="http://schemas.microsoft.com/office/drawing/2010/main" val="0"/>
                              </a:ext>
                            </a:extLst>
                          </a:blip>
                          <a:stretch>
                            <a:fillRect/>
                          </a:stretch>
                        </pic:blipFill>
                        <pic:spPr>
                          <a:xfrm>
                            <a:off x="0" y="0"/>
                            <a:ext cx="1334478" cy="402580"/>
                          </a:xfrm>
                          <a:prstGeom prst="rect">
                            <a:avLst/>
                          </a:prstGeom>
                        </pic:spPr>
                      </pic:pic>
                    </a:graphicData>
                  </a:graphic>
                </wp:inline>
              </w:drawing>
            </w:r>
            <w:r>
              <w:rPr>
                <w:rStyle w:val="55"/>
                <w:rFonts w:asciiTheme="minorHAnsi" w:hAnsiTheme="minorHAnsi"/>
                <w:w w:val="100"/>
                <w:position w:val="18"/>
                <w:sz w:val="24"/>
                <w:szCs w:val="24"/>
                <w:lang w:val="ru-RU"/>
              </w:rPr>
              <w:t xml:space="preserve">                                                                                                                  </w:t>
            </w:r>
            <w:r w:rsidR="00D072C4" w:rsidRPr="00A67348">
              <w:rPr>
                <w:rStyle w:val="55"/>
                <w:w w:val="100"/>
                <w:position w:val="18"/>
                <w:sz w:val="24"/>
                <w:szCs w:val="24"/>
              </w:rPr>
              <w:t>(18)</w:t>
            </w:r>
          </w:p>
        </w:tc>
      </w:tr>
      <w:tr w:rsidR="00D072C4" w:rsidRPr="00A67348" w14:paraId="0EDC13DD" w14:textId="77777777" w:rsidTr="00A60572">
        <w:trPr>
          <w:trHeight w:val="60"/>
        </w:trPr>
        <w:tc>
          <w:tcPr>
            <w:tcW w:w="1685" w:type="dxa"/>
            <w:tcMar>
              <w:top w:w="57" w:type="dxa"/>
              <w:left w:w="0" w:type="dxa"/>
              <w:bottom w:w="57" w:type="dxa"/>
              <w:right w:w="0" w:type="dxa"/>
            </w:tcMar>
          </w:tcPr>
          <w:p w14:paraId="36385516" w14:textId="77777777" w:rsidR="00D072C4" w:rsidRPr="00A67348" w:rsidRDefault="00D072C4" w:rsidP="00AC6C62">
            <w:pPr>
              <w:pStyle w:val="Ch6b"/>
              <w:jc w:val="left"/>
              <w:rPr>
                <w:w w:val="100"/>
                <w:sz w:val="24"/>
                <w:szCs w:val="24"/>
              </w:rPr>
            </w:pPr>
            <w:r w:rsidRPr="00A67348">
              <w:rPr>
                <w:rStyle w:val="Bold"/>
                <w:bCs/>
                <w:w w:val="100"/>
                <w:sz w:val="24"/>
                <w:szCs w:val="24"/>
              </w:rPr>
              <w:t>Крок 4.</w:t>
            </w:r>
          </w:p>
        </w:tc>
        <w:tc>
          <w:tcPr>
            <w:tcW w:w="8789" w:type="dxa"/>
            <w:tcMar>
              <w:top w:w="57" w:type="dxa"/>
              <w:left w:w="0" w:type="dxa"/>
              <w:bottom w:w="57" w:type="dxa"/>
              <w:right w:w="0" w:type="dxa"/>
            </w:tcMar>
          </w:tcPr>
          <w:p w14:paraId="2A2500D7"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середня сонячна аномалія за формулою:</w:t>
            </w:r>
          </w:p>
          <w:p w14:paraId="689DF565" w14:textId="0A2C3115" w:rsidR="00D072C4" w:rsidRPr="00A67348" w:rsidRDefault="00D072C4" w:rsidP="00AC6C62">
            <w:pPr>
              <w:pStyle w:val="Ch6b"/>
              <w:tabs>
                <w:tab w:val="clear" w:pos="7710"/>
                <w:tab w:val="right" w:pos="7020"/>
              </w:tabs>
              <w:spacing w:before="57" w:after="57"/>
              <w:jc w:val="left"/>
              <w:rPr>
                <w:w w:val="100"/>
                <w:sz w:val="24"/>
                <w:szCs w:val="24"/>
              </w:rPr>
            </w:pPr>
            <w:r w:rsidRPr="00A67348">
              <w:rPr>
                <w:rStyle w:val="55"/>
                <w:w w:val="100"/>
                <w:sz w:val="24"/>
                <w:szCs w:val="24"/>
              </w:rPr>
              <w:t xml:space="preserve">M = 0,985600X – 3,289, град </w:t>
            </w:r>
            <w:r w:rsidR="003D4C40">
              <w:rPr>
                <w:rStyle w:val="55"/>
                <w:rFonts w:asciiTheme="minorHAnsi" w:hAnsiTheme="minorHAnsi"/>
                <w:w w:val="100"/>
                <w:sz w:val="24"/>
                <w:szCs w:val="24"/>
                <w:lang w:val="ru-RU"/>
              </w:rPr>
              <w:t xml:space="preserve">                                                                                                  </w:t>
            </w:r>
            <w:r w:rsidRPr="00A67348">
              <w:rPr>
                <w:rStyle w:val="55"/>
                <w:w w:val="100"/>
                <w:sz w:val="24"/>
                <w:szCs w:val="24"/>
              </w:rPr>
              <w:t>(19)</w:t>
            </w:r>
          </w:p>
        </w:tc>
      </w:tr>
      <w:tr w:rsidR="00D072C4" w:rsidRPr="00A67348" w14:paraId="312AB6B1" w14:textId="77777777" w:rsidTr="00A60572">
        <w:trPr>
          <w:trHeight w:val="60"/>
        </w:trPr>
        <w:tc>
          <w:tcPr>
            <w:tcW w:w="1685" w:type="dxa"/>
            <w:tcMar>
              <w:top w:w="57" w:type="dxa"/>
              <w:left w:w="0" w:type="dxa"/>
              <w:bottom w:w="57" w:type="dxa"/>
              <w:right w:w="0" w:type="dxa"/>
            </w:tcMar>
          </w:tcPr>
          <w:p w14:paraId="2BF2B58A" w14:textId="77777777" w:rsidR="00D072C4" w:rsidRPr="00A67348" w:rsidRDefault="00D072C4" w:rsidP="00AC6C62">
            <w:pPr>
              <w:pStyle w:val="Ch6b"/>
              <w:jc w:val="left"/>
              <w:rPr>
                <w:w w:val="100"/>
                <w:sz w:val="24"/>
                <w:szCs w:val="24"/>
              </w:rPr>
            </w:pPr>
            <w:r w:rsidRPr="00A67348">
              <w:rPr>
                <w:rStyle w:val="Bold"/>
                <w:bCs/>
                <w:w w:val="100"/>
                <w:sz w:val="24"/>
                <w:szCs w:val="24"/>
              </w:rPr>
              <w:t>Крок 5.</w:t>
            </w:r>
          </w:p>
        </w:tc>
        <w:tc>
          <w:tcPr>
            <w:tcW w:w="8789" w:type="dxa"/>
            <w:tcMar>
              <w:top w:w="57" w:type="dxa"/>
              <w:left w:w="0" w:type="dxa"/>
              <w:bottom w:w="57" w:type="dxa"/>
              <w:right w:w="0" w:type="dxa"/>
            </w:tcMar>
          </w:tcPr>
          <w:p w14:paraId="192B4813"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довгота Сонця за формулою:</w:t>
            </w:r>
          </w:p>
          <w:p w14:paraId="2C78CBAF" w14:textId="21EB72D2" w:rsidR="00D072C4" w:rsidRPr="00A67348" w:rsidRDefault="00D072C4" w:rsidP="00AC6C62">
            <w:pPr>
              <w:pStyle w:val="Ch6b"/>
              <w:tabs>
                <w:tab w:val="clear" w:pos="7710"/>
                <w:tab w:val="right" w:pos="7020"/>
              </w:tabs>
              <w:spacing w:before="57"/>
              <w:jc w:val="left"/>
              <w:rPr>
                <w:w w:val="100"/>
                <w:sz w:val="24"/>
                <w:szCs w:val="24"/>
              </w:rPr>
            </w:pPr>
            <w:r w:rsidRPr="00A67348">
              <w:rPr>
                <w:rStyle w:val="55"/>
                <w:w w:val="100"/>
                <w:sz w:val="24"/>
                <w:szCs w:val="24"/>
              </w:rPr>
              <w:t xml:space="preserve">H = M + 1,916 </w:t>
            </w:r>
            <w:proofErr w:type="spellStart"/>
            <w:r w:rsidRPr="00A67348">
              <w:rPr>
                <w:rStyle w:val="55"/>
                <w:w w:val="100"/>
                <w:sz w:val="24"/>
                <w:szCs w:val="24"/>
              </w:rPr>
              <w:t>sin</w:t>
            </w:r>
            <w:proofErr w:type="spellEnd"/>
            <w:r w:rsidRPr="00A67348">
              <w:rPr>
                <w:rStyle w:val="55"/>
                <w:w w:val="100"/>
                <w:sz w:val="24"/>
                <w:szCs w:val="24"/>
              </w:rPr>
              <w:t xml:space="preserve"> M + 0,020 </w:t>
            </w:r>
            <w:proofErr w:type="spellStart"/>
            <w:r w:rsidRPr="00A67348">
              <w:rPr>
                <w:rStyle w:val="55"/>
                <w:w w:val="100"/>
                <w:sz w:val="24"/>
                <w:szCs w:val="24"/>
              </w:rPr>
              <w:t>sin</w:t>
            </w:r>
            <w:proofErr w:type="spellEnd"/>
            <w:r w:rsidRPr="00A67348">
              <w:rPr>
                <w:rStyle w:val="55"/>
                <w:w w:val="100"/>
                <w:sz w:val="24"/>
                <w:szCs w:val="24"/>
              </w:rPr>
              <w:t xml:space="preserve"> 2M + 282,634, град </w:t>
            </w:r>
            <w:r w:rsidR="003D4C40" w:rsidRPr="003D4C40">
              <w:rPr>
                <w:rStyle w:val="55"/>
                <w:rFonts w:asciiTheme="minorHAnsi" w:hAnsiTheme="minorHAnsi"/>
                <w:w w:val="100"/>
                <w:sz w:val="24"/>
                <w:szCs w:val="24"/>
                <w:lang w:val="en-US"/>
              </w:rPr>
              <w:t xml:space="preserve">                                                       </w:t>
            </w:r>
            <w:r w:rsidRPr="00A67348">
              <w:rPr>
                <w:rStyle w:val="55"/>
                <w:w w:val="100"/>
                <w:sz w:val="24"/>
                <w:szCs w:val="24"/>
              </w:rPr>
              <w:t>(20)</w:t>
            </w:r>
          </w:p>
        </w:tc>
      </w:tr>
      <w:tr w:rsidR="00D072C4" w:rsidRPr="00A67348" w14:paraId="5CBB76B5" w14:textId="77777777" w:rsidTr="00A60572">
        <w:trPr>
          <w:trHeight w:val="60"/>
        </w:trPr>
        <w:tc>
          <w:tcPr>
            <w:tcW w:w="1685" w:type="dxa"/>
            <w:tcMar>
              <w:top w:w="57" w:type="dxa"/>
              <w:left w:w="0" w:type="dxa"/>
              <w:bottom w:w="57" w:type="dxa"/>
              <w:right w:w="0" w:type="dxa"/>
            </w:tcMar>
          </w:tcPr>
          <w:p w14:paraId="4EAF6E08" w14:textId="77777777" w:rsidR="00D072C4" w:rsidRPr="00A67348" w:rsidRDefault="00D072C4" w:rsidP="00AC6C62">
            <w:pPr>
              <w:pStyle w:val="Ch6b"/>
              <w:jc w:val="left"/>
              <w:rPr>
                <w:w w:val="100"/>
                <w:sz w:val="24"/>
                <w:szCs w:val="24"/>
              </w:rPr>
            </w:pPr>
            <w:r w:rsidRPr="00A67348">
              <w:rPr>
                <w:rStyle w:val="Bold"/>
                <w:bCs/>
                <w:w w:val="100"/>
                <w:sz w:val="24"/>
                <w:szCs w:val="24"/>
              </w:rPr>
              <w:t>Крок 6.</w:t>
            </w:r>
          </w:p>
        </w:tc>
        <w:tc>
          <w:tcPr>
            <w:tcW w:w="8789" w:type="dxa"/>
            <w:tcMar>
              <w:top w:w="57" w:type="dxa"/>
              <w:left w:w="0" w:type="dxa"/>
              <w:bottom w:w="57" w:type="dxa"/>
              <w:right w:w="0" w:type="dxa"/>
            </w:tcMar>
          </w:tcPr>
          <w:p w14:paraId="3B1CF88E"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пряме сходження Сонця за формулою:</w:t>
            </w:r>
          </w:p>
          <w:p w14:paraId="61783CA5" w14:textId="51ABDC43" w:rsidR="00D072C4" w:rsidRPr="00A67348" w:rsidRDefault="00D072C4" w:rsidP="00AC6C62">
            <w:pPr>
              <w:pStyle w:val="Ch6b"/>
              <w:tabs>
                <w:tab w:val="clear" w:pos="7710"/>
                <w:tab w:val="right" w:pos="7020"/>
              </w:tabs>
              <w:spacing w:before="57" w:after="57"/>
              <w:jc w:val="left"/>
              <w:rPr>
                <w:w w:val="100"/>
                <w:sz w:val="24"/>
                <w:szCs w:val="24"/>
              </w:rPr>
            </w:pPr>
            <w:proofErr w:type="spellStart"/>
            <w:r w:rsidRPr="00A67348">
              <w:rPr>
                <w:rStyle w:val="55"/>
                <w:w w:val="100"/>
                <w:sz w:val="24"/>
                <w:szCs w:val="24"/>
              </w:rPr>
              <w:t>tg</w:t>
            </w:r>
            <w:proofErr w:type="spellEnd"/>
            <w:r w:rsidRPr="00A67348">
              <w:rPr>
                <w:rStyle w:val="55"/>
                <w:w w:val="100"/>
                <w:sz w:val="24"/>
                <w:szCs w:val="24"/>
              </w:rPr>
              <w:t xml:space="preserve"> </w:t>
            </w:r>
            <w:proofErr w:type="spellStart"/>
            <w:r w:rsidRPr="00A67348">
              <w:rPr>
                <w:rStyle w:val="55"/>
                <w:w w:val="100"/>
                <w:sz w:val="24"/>
                <w:szCs w:val="24"/>
              </w:rPr>
              <w:t>R</w:t>
            </w:r>
            <w:r w:rsidRPr="00A67348">
              <w:rPr>
                <w:rStyle w:val="55"/>
                <w:w w:val="100"/>
                <w:sz w:val="24"/>
                <w:szCs w:val="24"/>
                <w:vertAlign w:val="subscript"/>
              </w:rPr>
              <w:t>s</w:t>
            </w:r>
            <w:proofErr w:type="spellEnd"/>
            <w:r w:rsidRPr="00A67348">
              <w:rPr>
                <w:rStyle w:val="55"/>
                <w:w w:val="100"/>
                <w:sz w:val="24"/>
                <w:szCs w:val="24"/>
              </w:rPr>
              <w:t xml:space="preserve"> = 0,91746 </w:t>
            </w:r>
            <w:proofErr w:type="spellStart"/>
            <w:r w:rsidRPr="00A67348">
              <w:rPr>
                <w:rStyle w:val="55"/>
                <w:w w:val="100"/>
                <w:sz w:val="24"/>
                <w:szCs w:val="24"/>
              </w:rPr>
              <w:t>tg</w:t>
            </w:r>
            <w:proofErr w:type="spellEnd"/>
            <w:r w:rsidRPr="00A67348">
              <w:rPr>
                <w:rStyle w:val="55"/>
                <w:w w:val="100"/>
                <w:sz w:val="24"/>
                <w:szCs w:val="24"/>
              </w:rPr>
              <w:t xml:space="preserve"> H </w:t>
            </w:r>
            <w:r w:rsidR="003D4C40">
              <w:rPr>
                <w:rStyle w:val="55"/>
                <w:rFonts w:asciiTheme="minorHAnsi" w:hAnsiTheme="minorHAnsi"/>
                <w:w w:val="100"/>
                <w:sz w:val="24"/>
                <w:szCs w:val="24"/>
                <w:lang w:val="ru-RU"/>
              </w:rPr>
              <w:t xml:space="preserve">                                                                                                                  </w:t>
            </w:r>
            <w:r w:rsidRPr="00A67348">
              <w:rPr>
                <w:rStyle w:val="55"/>
                <w:w w:val="100"/>
                <w:sz w:val="24"/>
                <w:szCs w:val="24"/>
              </w:rPr>
              <w:t>(21)</w:t>
            </w:r>
          </w:p>
        </w:tc>
      </w:tr>
      <w:tr w:rsidR="00D072C4" w:rsidRPr="00A67348" w14:paraId="3D567A88" w14:textId="77777777" w:rsidTr="00A60572">
        <w:trPr>
          <w:trHeight w:val="60"/>
        </w:trPr>
        <w:tc>
          <w:tcPr>
            <w:tcW w:w="1685" w:type="dxa"/>
            <w:tcMar>
              <w:top w:w="57" w:type="dxa"/>
              <w:left w:w="0" w:type="dxa"/>
              <w:bottom w:w="57" w:type="dxa"/>
              <w:right w:w="0" w:type="dxa"/>
            </w:tcMar>
          </w:tcPr>
          <w:p w14:paraId="1EC5E5C2" w14:textId="77777777" w:rsidR="00D072C4" w:rsidRPr="00A67348" w:rsidRDefault="00D072C4" w:rsidP="00AC6C62">
            <w:pPr>
              <w:pStyle w:val="Ch6b"/>
              <w:jc w:val="left"/>
              <w:rPr>
                <w:w w:val="100"/>
                <w:sz w:val="24"/>
                <w:szCs w:val="24"/>
              </w:rPr>
            </w:pPr>
            <w:r w:rsidRPr="00A67348">
              <w:rPr>
                <w:rStyle w:val="Bold"/>
                <w:bCs/>
                <w:w w:val="100"/>
                <w:sz w:val="24"/>
                <w:szCs w:val="24"/>
              </w:rPr>
              <w:t>Крок 7.</w:t>
            </w:r>
          </w:p>
        </w:tc>
        <w:tc>
          <w:tcPr>
            <w:tcW w:w="8789" w:type="dxa"/>
            <w:tcMar>
              <w:top w:w="57" w:type="dxa"/>
              <w:left w:w="0" w:type="dxa"/>
              <w:bottom w:w="57" w:type="dxa"/>
              <w:right w:w="0" w:type="dxa"/>
            </w:tcMar>
          </w:tcPr>
          <w:p w14:paraId="290BFB73"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схилення Сонця за формулою:</w:t>
            </w:r>
          </w:p>
          <w:p w14:paraId="4BBA388D" w14:textId="7194A31E" w:rsidR="00D072C4" w:rsidRPr="00A67348" w:rsidRDefault="00D072C4" w:rsidP="00AC6C62">
            <w:pPr>
              <w:pStyle w:val="Ch6b"/>
              <w:tabs>
                <w:tab w:val="clear" w:pos="7710"/>
                <w:tab w:val="right" w:pos="7020"/>
              </w:tabs>
              <w:spacing w:before="57" w:after="57"/>
              <w:jc w:val="left"/>
              <w:rPr>
                <w:rStyle w:val="55"/>
                <w:w w:val="100"/>
                <w:sz w:val="24"/>
                <w:szCs w:val="24"/>
              </w:rPr>
            </w:pPr>
            <w:proofErr w:type="spellStart"/>
            <w:r w:rsidRPr="00A67348">
              <w:rPr>
                <w:rStyle w:val="55"/>
                <w:w w:val="100"/>
                <w:sz w:val="24"/>
                <w:szCs w:val="24"/>
              </w:rPr>
              <w:t>sin</w:t>
            </w:r>
            <w:proofErr w:type="spellEnd"/>
            <w:r w:rsidRPr="00A67348">
              <w:rPr>
                <w:rStyle w:val="55"/>
                <w:w w:val="100"/>
                <w:sz w:val="24"/>
                <w:szCs w:val="24"/>
              </w:rPr>
              <w:t xml:space="preserve"> S = 0,39782 </w:t>
            </w:r>
            <w:proofErr w:type="spellStart"/>
            <w:r w:rsidRPr="00A67348">
              <w:rPr>
                <w:rStyle w:val="55"/>
                <w:w w:val="100"/>
                <w:sz w:val="24"/>
                <w:szCs w:val="24"/>
              </w:rPr>
              <w:t>sin</w:t>
            </w:r>
            <w:proofErr w:type="spellEnd"/>
            <w:r w:rsidRPr="00A67348">
              <w:rPr>
                <w:rStyle w:val="55"/>
                <w:w w:val="100"/>
                <w:sz w:val="24"/>
                <w:szCs w:val="24"/>
              </w:rPr>
              <w:t xml:space="preserve"> H </w:t>
            </w:r>
            <w:r w:rsidR="003D4C40" w:rsidRPr="003D4C40">
              <w:rPr>
                <w:rStyle w:val="55"/>
                <w:rFonts w:asciiTheme="minorHAnsi" w:hAnsiTheme="minorHAnsi"/>
                <w:w w:val="100"/>
                <w:sz w:val="24"/>
                <w:szCs w:val="24"/>
              </w:rPr>
              <w:t xml:space="preserve">                                                                                                               </w:t>
            </w:r>
            <w:r w:rsidRPr="00A67348">
              <w:rPr>
                <w:rStyle w:val="55"/>
                <w:w w:val="100"/>
                <w:sz w:val="24"/>
                <w:szCs w:val="24"/>
              </w:rPr>
              <w:t>(22)</w:t>
            </w:r>
          </w:p>
          <w:p w14:paraId="421867E4" w14:textId="51EEF0DE" w:rsidR="00D072C4" w:rsidRPr="00A67348" w:rsidRDefault="003D4C40" w:rsidP="003D4C40">
            <w:pPr>
              <w:pStyle w:val="Ch6b"/>
              <w:tabs>
                <w:tab w:val="right" w:pos="7020"/>
              </w:tabs>
              <w:rPr>
                <w:w w:val="100"/>
                <w:sz w:val="24"/>
                <w:szCs w:val="24"/>
              </w:rPr>
            </w:pPr>
            <w:r w:rsidRPr="003D4C40">
              <w:rPr>
                <w:w w:val="100"/>
                <w:sz w:val="24"/>
                <w:szCs w:val="24"/>
              </w:rPr>
              <w:t xml:space="preserve">Примітка. </w:t>
            </w:r>
            <w:proofErr w:type="spellStart"/>
            <w:r w:rsidRPr="003D4C40">
              <w:rPr>
                <w:w w:val="100"/>
                <w:sz w:val="24"/>
                <w:szCs w:val="24"/>
                <w:lang w:val="ru-RU"/>
              </w:rPr>
              <w:t>sin</w:t>
            </w:r>
            <w:proofErr w:type="spellEnd"/>
            <w:r w:rsidRPr="003D4C40">
              <w:rPr>
                <w:w w:val="100"/>
                <w:sz w:val="24"/>
                <w:szCs w:val="24"/>
              </w:rPr>
              <w:t xml:space="preserve"> </w:t>
            </w:r>
            <w:r w:rsidRPr="003D4C40">
              <w:rPr>
                <w:w w:val="100"/>
                <w:sz w:val="24"/>
                <w:szCs w:val="24"/>
                <w:lang w:val="ru-RU"/>
              </w:rPr>
              <w:t>S</w:t>
            </w:r>
            <w:r w:rsidRPr="003D4C40">
              <w:rPr>
                <w:w w:val="100"/>
                <w:sz w:val="24"/>
                <w:szCs w:val="24"/>
              </w:rPr>
              <w:t xml:space="preserve"> може бути як від’ємною, так і додатною величиною, тоді як </w:t>
            </w:r>
            <w:proofErr w:type="spellStart"/>
            <w:r w:rsidRPr="003D4C40">
              <w:rPr>
                <w:w w:val="100"/>
                <w:sz w:val="24"/>
                <w:szCs w:val="24"/>
                <w:lang w:val="ru-RU"/>
              </w:rPr>
              <w:t>cos</w:t>
            </w:r>
            <w:proofErr w:type="spellEnd"/>
            <w:r w:rsidRPr="003D4C40">
              <w:rPr>
                <w:w w:val="100"/>
                <w:sz w:val="24"/>
                <w:szCs w:val="24"/>
              </w:rPr>
              <w:t xml:space="preserve"> </w:t>
            </w:r>
            <w:r w:rsidRPr="003D4C40">
              <w:rPr>
                <w:w w:val="100"/>
                <w:sz w:val="24"/>
                <w:szCs w:val="24"/>
                <w:lang w:val="ru-RU"/>
              </w:rPr>
              <w:t>S</w:t>
            </w:r>
            <w:r w:rsidRPr="003D4C40">
              <w:rPr>
                <w:w w:val="100"/>
                <w:sz w:val="24"/>
                <w:szCs w:val="24"/>
              </w:rPr>
              <w:t xml:space="preserve"> завжди</w:t>
            </w:r>
            <w:r w:rsidRPr="003D4C40">
              <w:rPr>
                <w:rFonts w:asciiTheme="minorHAnsi" w:hAnsiTheme="minorHAnsi"/>
                <w:w w:val="100"/>
                <w:sz w:val="24"/>
                <w:szCs w:val="24"/>
              </w:rPr>
              <w:t xml:space="preserve"> </w:t>
            </w:r>
            <w:r w:rsidRPr="003D4C40">
              <w:rPr>
                <w:w w:val="100"/>
                <w:sz w:val="24"/>
                <w:szCs w:val="24"/>
              </w:rPr>
              <w:t>додатній.</w:t>
            </w:r>
          </w:p>
        </w:tc>
      </w:tr>
      <w:tr w:rsidR="00D072C4" w:rsidRPr="00A67348" w14:paraId="738BAFB1" w14:textId="77777777" w:rsidTr="00A60572">
        <w:trPr>
          <w:trHeight w:val="60"/>
        </w:trPr>
        <w:tc>
          <w:tcPr>
            <w:tcW w:w="1685" w:type="dxa"/>
            <w:tcMar>
              <w:top w:w="57" w:type="dxa"/>
              <w:left w:w="0" w:type="dxa"/>
              <w:bottom w:w="57" w:type="dxa"/>
              <w:right w:w="0" w:type="dxa"/>
            </w:tcMar>
          </w:tcPr>
          <w:p w14:paraId="39A7920B" w14:textId="77777777" w:rsidR="00D072C4" w:rsidRPr="00A67348" w:rsidRDefault="00D072C4" w:rsidP="00AC6C62">
            <w:pPr>
              <w:pStyle w:val="Ch6b"/>
              <w:jc w:val="left"/>
              <w:rPr>
                <w:w w:val="100"/>
                <w:sz w:val="24"/>
                <w:szCs w:val="24"/>
              </w:rPr>
            </w:pPr>
            <w:r w:rsidRPr="00A67348">
              <w:rPr>
                <w:rStyle w:val="Bold"/>
                <w:bCs/>
                <w:w w:val="100"/>
                <w:sz w:val="24"/>
                <w:szCs w:val="24"/>
              </w:rPr>
              <w:t>Крок 8.</w:t>
            </w:r>
          </w:p>
        </w:tc>
        <w:tc>
          <w:tcPr>
            <w:tcW w:w="8789" w:type="dxa"/>
            <w:tcMar>
              <w:top w:w="57" w:type="dxa"/>
              <w:left w:w="0" w:type="dxa"/>
              <w:bottom w:w="57" w:type="dxa"/>
              <w:right w:w="0" w:type="dxa"/>
            </w:tcMar>
          </w:tcPr>
          <w:p w14:paraId="6C9A7348" w14:textId="77777777" w:rsidR="00D072C4" w:rsidRPr="00A67348" w:rsidRDefault="00D072C4" w:rsidP="00AC6C62">
            <w:pPr>
              <w:pStyle w:val="Ch6b"/>
              <w:tabs>
                <w:tab w:val="clear" w:pos="7710"/>
                <w:tab w:val="right" w:pos="7020"/>
              </w:tabs>
              <w:jc w:val="left"/>
              <w:rPr>
                <w:rStyle w:val="55"/>
                <w:w w:val="100"/>
                <w:sz w:val="24"/>
                <w:szCs w:val="24"/>
              </w:rPr>
            </w:pPr>
            <w:r w:rsidRPr="00A67348">
              <w:rPr>
                <w:rStyle w:val="55"/>
                <w:w w:val="100"/>
                <w:sz w:val="24"/>
                <w:szCs w:val="24"/>
              </w:rPr>
              <w:t>Розраховується місцевий часовий кут Сонця за формулою:</w:t>
            </w:r>
          </w:p>
          <w:p w14:paraId="7C456F56" w14:textId="3A570F1D" w:rsidR="00D072C4" w:rsidRPr="00A67348" w:rsidRDefault="003D4C40" w:rsidP="00AC6C62">
            <w:pPr>
              <w:pStyle w:val="Ch6b"/>
              <w:tabs>
                <w:tab w:val="clear" w:pos="7710"/>
                <w:tab w:val="right" w:pos="7020"/>
              </w:tabs>
              <w:spacing w:before="57"/>
              <w:jc w:val="left"/>
              <w:rPr>
                <w:rStyle w:val="55"/>
                <w:w w:val="100"/>
                <w:sz w:val="24"/>
                <w:szCs w:val="24"/>
              </w:rPr>
            </w:pPr>
            <w:r>
              <w:rPr>
                <w:noProof/>
                <w:w w:val="100"/>
                <w:position w:val="8"/>
                <w:sz w:val="24"/>
                <w:szCs w:val="24"/>
                <w14:ligatures w14:val="standardContextual"/>
              </w:rPr>
              <w:drawing>
                <wp:inline distT="0" distB="0" distL="0" distR="0" wp14:anchorId="55D29D9B" wp14:editId="22CBCA13">
                  <wp:extent cx="1684020" cy="341685"/>
                  <wp:effectExtent l="0" t="0" r="0" b="1270"/>
                  <wp:docPr id="197646930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69305" name="Рисунок 1976469305"/>
                          <pic:cNvPicPr/>
                        </pic:nvPicPr>
                        <pic:blipFill>
                          <a:blip r:embed="rId237">
                            <a:extLst>
                              <a:ext uri="{28A0092B-C50C-407E-A947-70E740481C1C}">
                                <a14:useLocalDpi xmlns:a14="http://schemas.microsoft.com/office/drawing/2010/main" val="0"/>
                              </a:ext>
                            </a:extLst>
                          </a:blip>
                          <a:stretch>
                            <a:fillRect/>
                          </a:stretch>
                        </pic:blipFill>
                        <pic:spPr>
                          <a:xfrm>
                            <a:off x="0" y="0"/>
                            <a:ext cx="1695367" cy="343987"/>
                          </a:xfrm>
                          <a:prstGeom prst="rect">
                            <a:avLst/>
                          </a:prstGeom>
                        </pic:spPr>
                      </pic:pic>
                    </a:graphicData>
                  </a:graphic>
                </wp:inline>
              </w:drawing>
            </w:r>
            <w:r w:rsidRPr="003D4C40">
              <w:rPr>
                <w:rStyle w:val="55"/>
                <w:rFonts w:asciiTheme="minorHAnsi" w:hAnsiTheme="minorHAnsi"/>
                <w:w w:val="100"/>
                <w:position w:val="8"/>
                <w:sz w:val="24"/>
                <w:szCs w:val="24"/>
              </w:rPr>
              <w:t xml:space="preserve">                      </w:t>
            </w:r>
            <w:r w:rsidR="00A60572" w:rsidRPr="00DC2E33">
              <w:rPr>
                <w:rStyle w:val="55"/>
                <w:rFonts w:asciiTheme="minorHAnsi" w:hAnsiTheme="minorHAnsi"/>
                <w:w w:val="100"/>
                <w:position w:val="8"/>
                <w:sz w:val="24"/>
                <w:szCs w:val="24"/>
              </w:rPr>
              <w:t xml:space="preserve">  </w:t>
            </w:r>
            <w:r w:rsidRPr="003D4C40">
              <w:rPr>
                <w:rStyle w:val="55"/>
                <w:rFonts w:asciiTheme="minorHAnsi" w:hAnsiTheme="minorHAnsi"/>
                <w:w w:val="100"/>
                <w:position w:val="8"/>
                <w:sz w:val="24"/>
                <w:szCs w:val="24"/>
              </w:rPr>
              <w:t xml:space="preserve">                                                                               </w:t>
            </w:r>
            <w:r w:rsidR="00D072C4" w:rsidRPr="00A67348">
              <w:rPr>
                <w:rStyle w:val="55"/>
                <w:w w:val="100"/>
                <w:position w:val="8"/>
                <w:sz w:val="24"/>
                <w:szCs w:val="24"/>
              </w:rPr>
              <w:t>(23)</w:t>
            </w:r>
          </w:p>
          <w:p w14:paraId="0ECD42E3" w14:textId="3F2F3132" w:rsidR="00D072C4" w:rsidRPr="003D4C40" w:rsidRDefault="003D4C40" w:rsidP="003D4C40">
            <w:pPr>
              <w:pStyle w:val="Ch6b"/>
              <w:tabs>
                <w:tab w:val="right" w:pos="7020"/>
              </w:tabs>
              <w:rPr>
                <w:rFonts w:asciiTheme="minorHAnsi" w:hAnsiTheme="minorHAnsi"/>
                <w:w w:val="100"/>
                <w:sz w:val="24"/>
                <w:szCs w:val="24"/>
                <w:lang w:val="ru-RU"/>
              </w:rPr>
            </w:pPr>
            <w:r w:rsidRPr="003D4C40">
              <w:rPr>
                <w:rFonts w:ascii="Times New Roman" w:hAnsi="Times New Roman" w:cs="Times New Roman"/>
                <w:w w:val="100"/>
                <w:sz w:val="24"/>
                <w:szCs w:val="24"/>
              </w:rPr>
              <w:t>Якщо |</w:t>
            </w:r>
            <w:proofErr w:type="spellStart"/>
            <w:r w:rsidRPr="003D4C40">
              <w:rPr>
                <w:rFonts w:ascii="Times New Roman" w:hAnsi="Times New Roman" w:cs="Times New Roman"/>
                <w:w w:val="100"/>
                <w:sz w:val="24"/>
                <w:szCs w:val="24"/>
                <w:lang w:val="ru-RU"/>
              </w:rPr>
              <w:t>cos</w:t>
            </w:r>
            <w:proofErr w:type="spellEnd"/>
            <w:r w:rsidRPr="003D4C40">
              <w:rPr>
                <w:rFonts w:ascii="Times New Roman" w:hAnsi="Times New Roman" w:cs="Times New Roman"/>
                <w:w w:val="100"/>
                <w:sz w:val="24"/>
                <w:szCs w:val="24"/>
              </w:rPr>
              <w:t xml:space="preserve"> </w:t>
            </w:r>
            <w:r w:rsidRPr="003D4C40">
              <w:rPr>
                <w:rFonts w:ascii="Times New Roman" w:hAnsi="Times New Roman" w:cs="Times New Roman"/>
                <w:w w:val="100"/>
                <w:sz w:val="24"/>
                <w:szCs w:val="24"/>
                <w:lang w:val="ru-RU"/>
              </w:rPr>
              <w:t>W</w:t>
            </w:r>
            <w:r w:rsidRPr="003D4C40">
              <w:rPr>
                <w:rFonts w:ascii="Times New Roman" w:hAnsi="Times New Roman" w:cs="Times New Roman"/>
                <w:w w:val="100"/>
                <w:sz w:val="24"/>
                <w:szCs w:val="24"/>
              </w:rPr>
              <w:t xml:space="preserve">| &gt; 1, немає ні сходу ні заходу Сонця. </w:t>
            </w:r>
            <w:proofErr w:type="gramStart"/>
            <w:r w:rsidRPr="003D4C40">
              <w:rPr>
                <w:rFonts w:ascii="Times New Roman" w:hAnsi="Times New Roman" w:cs="Times New Roman"/>
                <w:w w:val="100"/>
                <w:sz w:val="24"/>
                <w:szCs w:val="24"/>
                <w:lang w:val="ru-RU"/>
              </w:rPr>
              <w:t>Для сходу</w:t>
            </w:r>
            <w:proofErr w:type="gramEnd"/>
            <w:r w:rsidRPr="003D4C40">
              <w:rPr>
                <w:rFonts w:ascii="Times New Roman" w:hAnsi="Times New Roman" w:cs="Times New Roman"/>
                <w:w w:val="100"/>
                <w:sz w:val="24"/>
                <w:szCs w:val="24"/>
                <w:lang w:val="ru-RU"/>
              </w:rPr>
              <w:t xml:space="preserve"> </w:t>
            </w:r>
            <w:proofErr w:type="spellStart"/>
            <w:r w:rsidRPr="003D4C40">
              <w:rPr>
                <w:rFonts w:ascii="Times New Roman" w:hAnsi="Times New Roman" w:cs="Times New Roman"/>
                <w:w w:val="100"/>
                <w:sz w:val="24"/>
                <w:szCs w:val="24"/>
                <w:lang w:val="ru-RU"/>
              </w:rPr>
              <w:t>Сонця</w:t>
            </w:r>
            <w:proofErr w:type="spellEnd"/>
            <w:r w:rsidRPr="003D4C40">
              <w:rPr>
                <w:rFonts w:ascii="Times New Roman" w:hAnsi="Times New Roman" w:cs="Times New Roman"/>
                <w:w w:val="100"/>
                <w:sz w:val="24"/>
                <w:szCs w:val="24"/>
                <w:lang w:val="ru-RU"/>
              </w:rPr>
              <w:t xml:space="preserve"> 180 </w:t>
            </w:r>
            <w:proofErr w:type="gramStart"/>
            <w:r w:rsidRPr="003D4C40">
              <w:rPr>
                <w:rFonts w:ascii="Times New Roman" w:hAnsi="Times New Roman" w:cs="Times New Roman"/>
                <w:w w:val="100"/>
                <w:sz w:val="24"/>
                <w:szCs w:val="24"/>
                <w:lang w:val="ru-RU"/>
              </w:rPr>
              <w:t>&lt; W</w:t>
            </w:r>
            <w:proofErr w:type="gramEnd"/>
            <w:r w:rsidRPr="003D4C40">
              <w:rPr>
                <w:rFonts w:ascii="Times New Roman" w:hAnsi="Times New Roman" w:cs="Times New Roman"/>
                <w:w w:val="100"/>
                <w:sz w:val="24"/>
                <w:szCs w:val="24"/>
                <w:lang w:val="ru-RU"/>
              </w:rPr>
              <w:t xml:space="preserve"> </w:t>
            </w:r>
            <w:proofErr w:type="gramStart"/>
            <w:r w:rsidRPr="003D4C40">
              <w:rPr>
                <w:rFonts w:ascii="Times New Roman" w:hAnsi="Times New Roman" w:cs="Times New Roman"/>
                <w:w w:val="100"/>
                <w:sz w:val="24"/>
                <w:szCs w:val="24"/>
                <w:lang w:val="ru-RU"/>
              </w:rPr>
              <w:t>&lt; 360</w:t>
            </w:r>
            <w:proofErr w:type="gramEnd"/>
            <w:r w:rsidRPr="003D4C40">
              <w:rPr>
                <w:rFonts w:ascii="Times New Roman" w:hAnsi="Times New Roman" w:cs="Times New Roman"/>
                <w:w w:val="100"/>
                <w:sz w:val="24"/>
                <w:szCs w:val="24"/>
                <w:lang w:val="ru-RU"/>
              </w:rPr>
              <w:t xml:space="preserve">, </w:t>
            </w:r>
            <w:proofErr w:type="spellStart"/>
            <w:r w:rsidRPr="003D4C40">
              <w:rPr>
                <w:rFonts w:ascii="Times New Roman" w:hAnsi="Times New Roman" w:cs="Times New Roman"/>
                <w:w w:val="100"/>
                <w:sz w:val="24"/>
                <w:szCs w:val="24"/>
                <w:lang w:val="ru-RU"/>
              </w:rPr>
              <w:t>тоді</w:t>
            </w:r>
            <w:proofErr w:type="spellEnd"/>
            <w:r>
              <w:rPr>
                <w:rFonts w:ascii="Times New Roman" w:hAnsi="Times New Roman" w:cs="Times New Roman"/>
                <w:w w:val="100"/>
                <w:sz w:val="24"/>
                <w:szCs w:val="24"/>
                <w:lang w:val="ru-RU"/>
              </w:rPr>
              <w:t xml:space="preserve"> </w:t>
            </w:r>
            <w:r w:rsidRPr="003D4C40">
              <w:rPr>
                <w:rFonts w:ascii="Times New Roman" w:hAnsi="Times New Roman" w:cs="Times New Roman"/>
                <w:w w:val="100"/>
                <w:sz w:val="24"/>
                <w:szCs w:val="24"/>
                <w:lang w:val="ru-RU"/>
              </w:rPr>
              <w:t xml:space="preserve">як </w:t>
            </w:r>
            <w:proofErr w:type="gramStart"/>
            <w:r w:rsidRPr="003D4C40">
              <w:rPr>
                <w:rFonts w:ascii="Times New Roman" w:hAnsi="Times New Roman" w:cs="Times New Roman"/>
                <w:w w:val="100"/>
                <w:sz w:val="24"/>
                <w:szCs w:val="24"/>
                <w:lang w:val="ru-RU"/>
              </w:rPr>
              <w:t>для заходу</w:t>
            </w:r>
            <w:proofErr w:type="gramEnd"/>
            <w:r w:rsidRPr="003D4C40">
              <w:rPr>
                <w:rFonts w:ascii="Times New Roman" w:hAnsi="Times New Roman" w:cs="Times New Roman"/>
                <w:w w:val="100"/>
                <w:sz w:val="24"/>
                <w:szCs w:val="24"/>
                <w:lang w:val="ru-RU"/>
              </w:rPr>
              <w:t xml:space="preserve"> </w:t>
            </w:r>
            <w:proofErr w:type="spellStart"/>
            <w:r w:rsidRPr="003D4C40">
              <w:rPr>
                <w:rFonts w:ascii="Times New Roman" w:hAnsi="Times New Roman" w:cs="Times New Roman"/>
                <w:w w:val="100"/>
                <w:sz w:val="24"/>
                <w:szCs w:val="24"/>
                <w:lang w:val="ru-RU"/>
              </w:rPr>
              <w:t>Сонця</w:t>
            </w:r>
            <w:proofErr w:type="spellEnd"/>
            <w:r w:rsidRPr="003D4C40">
              <w:rPr>
                <w:rFonts w:ascii="Times New Roman" w:hAnsi="Times New Roman" w:cs="Times New Roman"/>
                <w:w w:val="100"/>
                <w:sz w:val="24"/>
                <w:szCs w:val="24"/>
                <w:lang w:val="ru-RU"/>
              </w:rPr>
              <w:t xml:space="preserve"> 0 </w:t>
            </w:r>
            <w:proofErr w:type="gramStart"/>
            <w:r w:rsidRPr="003D4C40">
              <w:rPr>
                <w:rFonts w:ascii="Times New Roman" w:hAnsi="Times New Roman" w:cs="Times New Roman"/>
                <w:w w:val="100"/>
                <w:sz w:val="24"/>
                <w:szCs w:val="24"/>
                <w:lang w:val="ru-RU"/>
              </w:rPr>
              <w:t>&lt; W</w:t>
            </w:r>
            <w:proofErr w:type="gramEnd"/>
            <w:r w:rsidRPr="003D4C40">
              <w:rPr>
                <w:rFonts w:ascii="Times New Roman" w:hAnsi="Times New Roman" w:cs="Times New Roman"/>
                <w:w w:val="100"/>
                <w:sz w:val="24"/>
                <w:szCs w:val="24"/>
                <w:lang w:val="ru-RU"/>
              </w:rPr>
              <w:t xml:space="preserve"> </w:t>
            </w:r>
            <w:proofErr w:type="gramStart"/>
            <w:r w:rsidRPr="003D4C40">
              <w:rPr>
                <w:rFonts w:ascii="Times New Roman" w:hAnsi="Times New Roman" w:cs="Times New Roman"/>
                <w:w w:val="100"/>
                <w:sz w:val="24"/>
                <w:szCs w:val="24"/>
                <w:lang w:val="ru-RU"/>
              </w:rPr>
              <w:t>&lt; 180</w:t>
            </w:r>
            <w:proofErr w:type="gramEnd"/>
            <w:r w:rsidRPr="003D4C40">
              <w:rPr>
                <w:rFonts w:ascii="Times New Roman" w:hAnsi="Times New Roman" w:cs="Times New Roman"/>
                <w:w w:val="100"/>
                <w:sz w:val="24"/>
                <w:szCs w:val="24"/>
                <w:lang w:val="ru-RU"/>
              </w:rPr>
              <w:t>.</w:t>
            </w:r>
          </w:p>
        </w:tc>
      </w:tr>
      <w:tr w:rsidR="00D072C4" w:rsidRPr="00A67348" w14:paraId="35F8E17C" w14:textId="77777777" w:rsidTr="00A60572">
        <w:trPr>
          <w:trHeight w:val="60"/>
        </w:trPr>
        <w:tc>
          <w:tcPr>
            <w:tcW w:w="1685" w:type="dxa"/>
            <w:tcMar>
              <w:top w:w="57" w:type="dxa"/>
              <w:left w:w="0" w:type="dxa"/>
              <w:bottom w:w="57" w:type="dxa"/>
              <w:right w:w="0" w:type="dxa"/>
            </w:tcMar>
          </w:tcPr>
          <w:p w14:paraId="50E0001A" w14:textId="0FE04768" w:rsidR="00D072C4" w:rsidRPr="00A67348" w:rsidRDefault="00D072C4" w:rsidP="00AC6C62">
            <w:pPr>
              <w:pStyle w:val="Ch6b"/>
              <w:jc w:val="left"/>
              <w:rPr>
                <w:w w:val="100"/>
                <w:sz w:val="24"/>
                <w:szCs w:val="24"/>
              </w:rPr>
            </w:pPr>
            <w:r w:rsidRPr="00A67348">
              <w:rPr>
                <w:rStyle w:val="Bold"/>
                <w:bCs/>
                <w:w w:val="100"/>
                <w:sz w:val="24"/>
                <w:szCs w:val="24"/>
                <w:rtl/>
                <w:lang w:bidi="ar-YE"/>
              </w:rPr>
              <w:t>Крок</w:t>
            </w:r>
            <w:r w:rsidRPr="00A67348">
              <w:rPr>
                <w:rStyle w:val="Bold"/>
                <w:rFonts w:cs="Times New Roman"/>
                <w:bCs/>
                <w:w w:val="100"/>
                <w:sz w:val="24"/>
                <w:szCs w:val="24"/>
                <w:rtl/>
                <w:lang w:bidi="ar-YE"/>
              </w:rPr>
              <w:t xml:space="preserve"> 9</w:t>
            </w:r>
          </w:p>
        </w:tc>
        <w:tc>
          <w:tcPr>
            <w:tcW w:w="8789" w:type="dxa"/>
            <w:tcMar>
              <w:top w:w="57" w:type="dxa"/>
              <w:left w:w="0" w:type="dxa"/>
              <w:bottom w:w="57" w:type="dxa"/>
              <w:right w:w="0" w:type="dxa"/>
            </w:tcMar>
          </w:tcPr>
          <w:p w14:paraId="3C70C761" w14:textId="76BBC00D" w:rsidR="00D072C4" w:rsidRPr="003D4C40" w:rsidRDefault="00D072C4" w:rsidP="00AC6C62">
            <w:pPr>
              <w:pStyle w:val="Ch6b"/>
              <w:tabs>
                <w:tab w:val="clear" w:pos="7710"/>
                <w:tab w:val="right" w:pos="7020"/>
              </w:tabs>
              <w:jc w:val="left"/>
              <w:rPr>
                <w:rStyle w:val="55"/>
                <w:rFonts w:asciiTheme="minorHAnsi" w:hAnsiTheme="minorHAnsi"/>
                <w:w w:val="100"/>
                <w:sz w:val="24"/>
                <w:szCs w:val="24"/>
                <w:lang w:val="ru-RU" w:bidi="ar-YE"/>
              </w:rPr>
            </w:pPr>
            <w:r w:rsidRPr="00A67348">
              <w:rPr>
                <w:rStyle w:val="55"/>
                <w:w w:val="100"/>
                <w:sz w:val="24"/>
                <w:szCs w:val="24"/>
                <w:rtl/>
                <w:lang w:bidi="ar-YE"/>
              </w:rPr>
              <w:t>Розраховується</w:t>
            </w:r>
            <w:r w:rsidRPr="00A67348">
              <w:rPr>
                <w:rStyle w:val="55"/>
                <w:rFonts w:cs="Times New Roman"/>
                <w:w w:val="100"/>
                <w:sz w:val="24"/>
                <w:szCs w:val="24"/>
                <w:rtl/>
                <w:lang w:bidi="ar-YE"/>
              </w:rPr>
              <w:t xml:space="preserve"> </w:t>
            </w:r>
            <w:r w:rsidRPr="00A67348">
              <w:rPr>
                <w:rStyle w:val="55"/>
                <w:w w:val="100"/>
                <w:sz w:val="24"/>
                <w:szCs w:val="24"/>
                <w:rtl/>
                <w:lang w:bidi="ar-YE"/>
              </w:rPr>
              <w:t>місцевий</w:t>
            </w:r>
            <w:r w:rsidRPr="00A67348">
              <w:rPr>
                <w:rStyle w:val="55"/>
                <w:rFonts w:cs="Times New Roman"/>
                <w:w w:val="100"/>
                <w:sz w:val="24"/>
                <w:szCs w:val="24"/>
                <w:rtl/>
                <w:lang w:bidi="ar-YE"/>
              </w:rPr>
              <w:t xml:space="preserve"> </w:t>
            </w:r>
            <w:r w:rsidRPr="00A67348">
              <w:rPr>
                <w:rStyle w:val="55"/>
                <w:w w:val="100"/>
                <w:sz w:val="24"/>
                <w:szCs w:val="24"/>
                <w:rtl/>
                <w:lang w:bidi="ar-YE"/>
              </w:rPr>
              <w:t>час</w:t>
            </w:r>
            <w:r w:rsidRPr="00A67348">
              <w:rPr>
                <w:rStyle w:val="55"/>
                <w:rFonts w:cs="Times New Roman"/>
                <w:w w:val="100"/>
                <w:sz w:val="24"/>
                <w:szCs w:val="24"/>
                <w:rtl/>
                <w:lang w:bidi="ar-YE"/>
              </w:rPr>
              <w:t xml:space="preserve"> </w:t>
            </w:r>
            <w:r w:rsidRPr="00A67348">
              <w:rPr>
                <w:rStyle w:val="55"/>
                <w:w w:val="100"/>
                <w:sz w:val="24"/>
                <w:szCs w:val="24"/>
                <w:rtl/>
                <w:lang w:bidi="ar-YE"/>
              </w:rPr>
              <w:t>події</w:t>
            </w:r>
            <w:r w:rsidRPr="00A67348">
              <w:rPr>
                <w:rStyle w:val="55"/>
                <w:rFonts w:cs="Times New Roman"/>
                <w:w w:val="100"/>
                <w:sz w:val="24"/>
                <w:szCs w:val="24"/>
                <w:rtl/>
                <w:lang w:bidi="ar-YE"/>
              </w:rPr>
              <w:t xml:space="preserve"> </w:t>
            </w:r>
            <w:r w:rsidRPr="00A67348">
              <w:rPr>
                <w:rStyle w:val="55"/>
                <w:w w:val="100"/>
                <w:sz w:val="24"/>
                <w:szCs w:val="24"/>
                <w:rtl/>
                <w:lang w:bidi="ar-YE"/>
              </w:rPr>
              <w:t>за</w:t>
            </w:r>
            <w:r w:rsidRPr="00A67348">
              <w:rPr>
                <w:rStyle w:val="55"/>
                <w:rFonts w:cs="Times New Roman"/>
                <w:w w:val="100"/>
                <w:sz w:val="24"/>
                <w:szCs w:val="24"/>
                <w:rtl/>
                <w:lang w:bidi="ar-YE"/>
              </w:rPr>
              <w:t> </w:t>
            </w:r>
            <w:r w:rsidRPr="00A67348">
              <w:rPr>
                <w:rStyle w:val="55"/>
                <w:w w:val="100"/>
                <w:sz w:val="24"/>
                <w:szCs w:val="24"/>
                <w:rtl/>
                <w:lang w:bidi="ar-YE"/>
              </w:rPr>
              <w:t>формулою</w:t>
            </w:r>
            <w:r w:rsidR="003D4C40">
              <w:rPr>
                <w:rStyle w:val="55"/>
                <w:rFonts w:asciiTheme="minorHAnsi" w:hAnsiTheme="minorHAnsi"/>
                <w:w w:val="100"/>
                <w:sz w:val="24"/>
                <w:szCs w:val="24"/>
                <w:lang w:val="ru-RU" w:bidi="ar-YE"/>
              </w:rPr>
              <w:t>:</w:t>
            </w:r>
          </w:p>
          <w:p w14:paraId="4D9D9739" w14:textId="01BECD8D" w:rsidR="00D072C4" w:rsidRPr="00A67348" w:rsidRDefault="003D4C40" w:rsidP="00AC6C62">
            <w:pPr>
              <w:pStyle w:val="Ch6b"/>
              <w:tabs>
                <w:tab w:val="clear" w:pos="7710"/>
                <w:tab w:val="right" w:pos="7020"/>
              </w:tabs>
              <w:spacing w:before="57"/>
              <w:jc w:val="left"/>
              <w:rPr>
                <w:rStyle w:val="55"/>
                <w:w w:val="100"/>
                <w:sz w:val="24"/>
                <w:szCs w:val="24"/>
              </w:rPr>
            </w:pPr>
            <w:r>
              <w:rPr>
                <w:noProof/>
                <w:w w:val="100"/>
                <w:sz w:val="24"/>
                <w:szCs w:val="24"/>
                <w14:ligatures w14:val="standardContextual"/>
              </w:rPr>
              <w:drawing>
                <wp:inline distT="0" distB="0" distL="0" distR="0" wp14:anchorId="0117D77B" wp14:editId="5873B518">
                  <wp:extent cx="1821180" cy="337800"/>
                  <wp:effectExtent l="0" t="0" r="0" b="5715"/>
                  <wp:docPr id="185516771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7710" name="Рисунок 1855167710"/>
                          <pic:cNvPicPr/>
                        </pic:nvPicPr>
                        <pic:blipFill>
                          <a:blip r:embed="rId238">
                            <a:extLst>
                              <a:ext uri="{28A0092B-C50C-407E-A947-70E740481C1C}">
                                <a14:useLocalDpi xmlns:a14="http://schemas.microsoft.com/office/drawing/2010/main" val="0"/>
                              </a:ext>
                            </a:extLst>
                          </a:blip>
                          <a:stretch>
                            <a:fillRect/>
                          </a:stretch>
                        </pic:blipFill>
                        <pic:spPr>
                          <a:xfrm>
                            <a:off x="0" y="0"/>
                            <a:ext cx="1841510" cy="341571"/>
                          </a:xfrm>
                          <a:prstGeom prst="rect">
                            <a:avLst/>
                          </a:prstGeom>
                        </pic:spPr>
                      </pic:pic>
                    </a:graphicData>
                  </a:graphic>
                </wp:inline>
              </w:drawing>
            </w:r>
            <w:r>
              <w:rPr>
                <w:rStyle w:val="55"/>
                <w:rFonts w:asciiTheme="minorHAnsi" w:hAnsiTheme="minorHAnsi"/>
                <w:w w:val="100"/>
                <w:position w:val="18"/>
                <w:sz w:val="24"/>
                <w:szCs w:val="24"/>
                <w:lang w:val="ru-RU"/>
              </w:rPr>
              <w:t xml:space="preserve">                                                                                                  </w:t>
            </w:r>
            <w:r w:rsidR="00D072C4" w:rsidRPr="00A67348">
              <w:rPr>
                <w:rStyle w:val="55"/>
                <w:w w:val="100"/>
                <w:position w:val="18"/>
                <w:sz w:val="24"/>
                <w:szCs w:val="24"/>
              </w:rPr>
              <w:t>(24)</w:t>
            </w:r>
          </w:p>
          <w:p w14:paraId="47E7B98C" w14:textId="77777777" w:rsidR="003D4C40" w:rsidRDefault="003D4C40" w:rsidP="003D4C40">
            <w:pPr>
              <w:pStyle w:val="Ch6b"/>
              <w:tabs>
                <w:tab w:val="right" w:pos="7020"/>
              </w:tabs>
              <w:spacing w:before="57"/>
              <w:rPr>
                <w:rFonts w:asciiTheme="minorHAnsi" w:hAnsiTheme="minorHAnsi"/>
                <w:w w:val="100"/>
                <w:position w:val="18"/>
                <w:sz w:val="24"/>
                <w:szCs w:val="24"/>
                <w:lang w:val="ru-RU"/>
              </w:rPr>
            </w:pPr>
            <w:r w:rsidRPr="003D4C40">
              <w:rPr>
                <w:w w:val="100"/>
                <w:position w:val="18"/>
                <w:sz w:val="24"/>
                <w:szCs w:val="24"/>
                <w:lang w:val="ru-RU"/>
              </w:rPr>
              <w:t xml:space="preserve">Для S повинна </w:t>
            </w:r>
            <w:proofErr w:type="spellStart"/>
            <w:r w:rsidRPr="003D4C40">
              <w:rPr>
                <w:w w:val="100"/>
                <w:position w:val="18"/>
                <w:sz w:val="24"/>
                <w:szCs w:val="24"/>
                <w:lang w:val="ru-RU"/>
              </w:rPr>
              <w:t>виконуватися</w:t>
            </w:r>
            <w:proofErr w:type="spellEnd"/>
            <w:r w:rsidRPr="003D4C40">
              <w:rPr>
                <w:w w:val="100"/>
                <w:position w:val="18"/>
                <w:sz w:val="24"/>
                <w:szCs w:val="24"/>
                <w:lang w:val="ru-RU"/>
              </w:rPr>
              <w:t xml:space="preserve"> </w:t>
            </w:r>
            <w:proofErr w:type="spellStart"/>
            <w:r w:rsidRPr="003D4C40">
              <w:rPr>
                <w:w w:val="100"/>
                <w:position w:val="18"/>
                <w:sz w:val="24"/>
                <w:szCs w:val="24"/>
                <w:lang w:val="ru-RU"/>
              </w:rPr>
              <w:t>умова</w:t>
            </w:r>
            <w:proofErr w:type="spellEnd"/>
            <w:r w:rsidRPr="003D4C40">
              <w:rPr>
                <w:w w:val="100"/>
                <w:position w:val="18"/>
                <w:sz w:val="24"/>
                <w:szCs w:val="24"/>
                <w:lang w:val="ru-RU"/>
              </w:rPr>
              <w:t xml:space="preserve"> 0 </w:t>
            </w:r>
            <w:proofErr w:type="gramStart"/>
            <w:r w:rsidRPr="003D4C40">
              <w:rPr>
                <w:w w:val="100"/>
                <w:position w:val="18"/>
                <w:sz w:val="24"/>
                <w:szCs w:val="24"/>
                <w:lang w:val="ru-RU"/>
              </w:rPr>
              <w:t>&lt; S</w:t>
            </w:r>
            <w:proofErr w:type="gramEnd"/>
            <w:r w:rsidRPr="003D4C40">
              <w:rPr>
                <w:w w:val="100"/>
                <w:position w:val="18"/>
                <w:sz w:val="24"/>
                <w:szCs w:val="24"/>
                <w:lang w:val="ru-RU"/>
              </w:rPr>
              <w:t xml:space="preserve"> </w:t>
            </w:r>
            <w:proofErr w:type="gramStart"/>
            <w:r w:rsidRPr="003D4C40">
              <w:rPr>
                <w:w w:val="100"/>
                <w:position w:val="18"/>
                <w:sz w:val="24"/>
                <w:szCs w:val="24"/>
                <w:lang w:val="ru-RU"/>
              </w:rPr>
              <w:t>&lt; 24</w:t>
            </w:r>
            <w:proofErr w:type="gramEnd"/>
            <w:r w:rsidRPr="003D4C40">
              <w:rPr>
                <w:w w:val="100"/>
                <w:position w:val="18"/>
                <w:sz w:val="24"/>
                <w:szCs w:val="24"/>
                <w:lang w:val="ru-RU"/>
              </w:rPr>
              <w:t xml:space="preserve">. </w:t>
            </w:r>
            <w:proofErr w:type="spellStart"/>
            <w:r w:rsidRPr="003D4C40">
              <w:rPr>
                <w:w w:val="100"/>
                <w:position w:val="18"/>
                <w:sz w:val="24"/>
                <w:szCs w:val="24"/>
                <w:lang w:val="ru-RU"/>
              </w:rPr>
              <w:t>Якщо</w:t>
            </w:r>
            <w:proofErr w:type="spellEnd"/>
            <w:r w:rsidRPr="003D4C40">
              <w:rPr>
                <w:w w:val="100"/>
                <w:position w:val="18"/>
                <w:sz w:val="24"/>
                <w:szCs w:val="24"/>
                <w:lang w:val="ru-RU"/>
              </w:rPr>
              <w:t xml:space="preserve"> </w:t>
            </w:r>
            <w:proofErr w:type="gramStart"/>
            <w:r w:rsidRPr="003D4C40">
              <w:rPr>
                <w:w w:val="100"/>
                <w:position w:val="18"/>
                <w:sz w:val="24"/>
                <w:szCs w:val="24"/>
                <w:lang w:val="ru-RU"/>
              </w:rPr>
              <w:t>S &gt;</w:t>
            </w:r>
            <w:proofErr w:type="gramEnd"/>
            <w:r w:rsidRPr="003D4C40">
              <w:rPr>
                <w:w w:val="100"/>
                <w:position w:val="18"/>
                <w:sz w:val="24"/>
                <w:szCs w:val="24"/>
                <w:lang w:val="ru-RU"/>
              </w:rPr>
              <w:t xml:space="preserve"> 24, </w:t>
            </w:r>
            <w:proofErr w:type="spellStart"/>
            <w:r w:rsidRPr="003D4C40">
              <w:rPr>
                <w:w w:val="100"/>
                <w:position w:val="18"/>
                <w:sz w:val="24"/>
                <w:szCs w:val="24"/>
                <w:lang w:val="ru-RU"/>
              </w:rPr>
              <w:t>розраховане</w:t>
            </w:r>
            <w:proofErr w:type="spellEnd"/>
            <w:r w:rsidRPr="003D4C40">
              <w:rPr>
                <w:w w:val="100"/>
                <w:position w:val="18"/>
                <w:sz w:val="24"/>
                <w:szCs w:val="24"/>
                <w:lang w:val="ru-RU"/>
              </w:rPr>
              <w:t xml:space="preserve"> </w:t>
            </w:r>
            <w:proofErr w:type="spellStart"/>
            <w:r w:rsidRPr="003D4C40">
              <w:rPr>
                <w:w w:val="100"/>
                <w:position w:val="18"/>
                <w:sz w:val="24"/>
                <w:szCs w:val="24"/>
                <w:lang w:val="ru-RU"/>
              </w:rPr>
              <w:t>значення</w:t>
            </w:r>
            <w:proofErr w:type="spellEnd"/>
            <w:r w:rsidRPr="003D4C40">
              <w:rPr>
                <w:w w:val="100"/>
                <w:position w:val="18"/>
                <w:sz w:val="24"/>
                <w:szCs w:val="24"/>
                <w:lang w:val="ru-RU"/>
              </w:rPr>
              <w:t xml:space="preserve"> треба</w:t>
            </w:r>
            <w:r w:rsidRPr="003D4C40">
              <w:rPr>
                <w:rFonts w:asciiTheme="minorHAnsi" w:hAnsiTheme="minorHAnsi"/>
                <w:w w:val="100"/>
                <w:position w:val="18"/>
                <w:sz w:val="24"/>
                <w:szCs w:val="24"/>
                <w:lang w:val="ru-RU"/>
              </w:rPr>
              <w:t xml:space="preserve"> </w:t>
            </w:r>
            <w:proofErr w:type="spellStart"/>
            <w:r w:rsidRPr="003D4C40">
              <w:rPr>
                <w:w w:val="100"/>
                <w:position w:val="18"/>
                <w:sz w:val="24"/>
                <w:szCs w:val="24"/>
                <w:lang w:val="ru-RU"/>
              </w:rPr>
              <w:t>збільшити</w:t>
            </w:r>
            <w:proofErr w:type="spellEnd"/>
            <w:r w:rsidRPr="003D4C40">
              <w:rPr>
                <w:w w:val="100"/>
                <w:position w:val="18"/>
                <w:sz w:val="24"/>
                <w:szCs w:val="24"/>
                <w:lang w:val="ru-RU"/>
              </w:rPr>
              <w:t xml:space="preserve"> або </w:t>
            </w:r>
            <w:proofErr w:type="spellStart"/>
            <w:r w:rsidRPr="003D4C40">
              <w:rPr>
                <w:w w:val="100"/>
                <w:position w:val="18"/>
                <w:sz w:val="24"/>
                <w:szCs w:val="24"/>
                <w:lang w:val="ru-RU"/>
              </w:rPr>
              <w:t>зменшити</w:t>
            </w:r>
            <w:proofErr w:type="spellEnd"/>
            <w:r w:rsidRPr="003D4C40">
              <w:rPr>
                <w:w w:val="100"/>
                <w:position w:val="18"/>
                <w:sz w:val="24"/>
                <w:szCs w:val="24"/>
                <w:lang w:val="ru-RU"/>
              </w:rPr>
              <w:t xml:space="preserve"> на число, </w:t>
            </w:r>
            <w:proofErr w:type="spellStart"/>
            <w:r w:rsidRPr="003D4C40">
              <w:rPr>
                <w:w w:val="100"/>
                <w:position w:val="18"/>
                <w:sz w:val="24"/>
                <w:szCs w:val="24"/>
                <w:lang w:val="ru-RU"/>
              </w:rPr>
              <w:t>кратне</w:t>
            </w:r>
            <w:proofErr w:type="spellEnd"/>
            <w:r w:rsidRPr="003D4C40">
              <w:rPr>
                <w:w w:val="100"/>
                <w:position w:val="18"/>
                <w:sz w:val="24"/>
                <w:szCs w:val="24"/>
                <w:lang w:val="ru-RU"/>
              </w:rPr>
              <w:t xml:space="preserve"> 24, </w:t>
            </w:r>
            <w:proofErr w:type="spellStart"/>
            <w:r w:rsidRPr="003D4C40">
              <w:rPr>
                <w:w w:val="100"/>
                <w:position w:val="18"/>
                <w:sz w:val="24"/>
                <w:szCs w:val="24"/>
                <w:lang w:val="ru-RU"/>
              </w:rPr>
              <w:t>щоб</w:t>
            </w:r>
            <w:proofErr w:type="spellEnd"/>
            <w:r w:rsidRPr="003D4C40">
              <w:rPr>
                <w:w w:val="100"/>
                <w:position w:val="18"/>
                <w:sz w:val="24"/>
                <w:szCs w:val="24"/>
                <w:lang w:val="ru-RU"/>
              </w:rPr>
              <w:t xml:space="preserve"> </w:t>
            </w:r>
            <w:proofErr w:type="spellStart"/>
            <w:r w:rsidRPr="003D4C40">
              <w:rPr>
                <w:w w:val="100"/>
                <w:position w:val="18"/>
                <w:sz w:val="24"/>
                <w:szCs w:val="24"/>
                <w:lang w:val="ru-RU"/>
              </w:rPr>
              <w:t>виконати</w:t>
            </w:r>
            <w:proofErr w:type="spellEnd"/>
            <w:r w:rsidRPr="003D4C40">
              <w:rPr>
                <w:w w:val="100"/>
                <w:position w:val="18"/>
                <w:sz w:val="24"/>
                <w:szCs w:val="24"/>
                <w:lang w:val="ru-RU"/>
              </w:rPr>
              <w:t xml:space="preserve"> </w:t>
            </w:r>
            <w:proofErr w:type="spellStart"/>
            <w:r w:rsidRPr="003D4C40">
              <w:rPr>
                <w:w w:val="100"/>
                <w:position w:val="18"/>
                <w:sz w:val="24"/>
                <w:szCs w:val="24"/>
                <w:lang w:val="ru-RU"/>
              </w:rPr>
              <w:t>зазначену</w:t>
            </w:r>
            <w:proofErr w:type="spellEnd"/>
            <w:r w:rsidRPr="003D4C40">
              <w:rPr>
                <w:w w:val="100"/>
                <w:position w:val="18"/>
                <w:sz w:val="24"/>
                <w:szCs w:val="24"/>
                <w:lang w:val="ru-RU"/>
              </w:rPr>
              <w:t xml:space="preserve"> </w:t>
            </w:r>
            <w:proofErr w:type="spellStart"/>
            <w:r w:rsidRPr="003D4C40">
              <w:rPr>
                <w:w w:val="100"/>
                <w:position w:val="18"/>
                <w:sz w:val="24"/>
                <w:szCs w:val="24"/>
                <w:lang w:val="ru-RU"/>
              </w:rPr>
              <w:t>умову</w:t>
            </w:r>
            <w:proofErr w:type="spellEnd"/>
            <w:r w:rsidRPr="003D4C40">
              <w:rPr>
                <w:w w:val="100"/>
                <w:position w:val="18"/>
                <w:sz w:val="24"/>
                <w:szCs w:val="24"/>
                <w:lang w:val="ru-RU"/>
              </w:rPr>
              <w:t xml:space="preserve">. </w:t>
            </w:r>
            <w:proofErr w:type="spellStart"/>
            <w:r w:rsidRPr="003D4C40">
              <w:rPr>
                <w:w w:val="100"/>
                <w:position w:val="18"/>
                <w:sz w:val="24"/>
                <w:szCs w:val="24"/>
                <w:lang w:val="ru-RU"/>
              </w:rPr>
              <w:t>Оскільки</w:t>
            </w:r>
            <w:proofErr w:type="spellEnd"/>
            <w:r w:rsidRPr="003D4C40">
              <w:rPr>
                <w:w w:val="100"/>
                <w:position w:val="18"/>
                <w:sz w:val="24"/>
                <w:szCs w:val="24"/>
                <w:lang w:val="ru-RU"/>
              </w:rPr>
              <w:t xml:space="preserve"> S</w:t>
            </w:r>
            <w:r w:rsidRPr="003D4C40">
              <w:rPr>
                <w:rFonts w:asciiTheme="minorHAnsi" w:hAnsiTheme="minorHAnsi"/>
                <w:w w:val="100"/>
                <w:position w:val="18"/>
                <w:sz w:val="24"/>
                <w:szCs w:val="24"/>
                <w:lang w:val="ru-RU"/>
              </w:rPr>
              <w:t xml:space="preserve"> </w:t>
            </w:r>
            <w:proofErr w:type="spellStart"/>
            <w:r w:rsidRPr="003D4C40">
              <w:rPr>
                <w:w w:val="100"/>
                <w:position w:val="18"/>
                <w:sz w:val="24"/>
                <w:szCs w:val="24"/>
                <w:lang w:val="ru-RU"/>
              </w:rPr>
              <w:t>це</w:t>
            </w:r>
            <w:proofErr w:type="spellEnd"/>
            <w:r w:rsidRPr="003D4C40">
              <w:rPr>
                <w:w w:val="100"/>
                <w:position w:val="18"/>
                <w:sz w:val="24"/>
                <w:szCs w:val="24"/>
                <w:lang w:val="ru-RU"/>
              </w:rPr>
              <w:t xml:space="preserve"> </w:t>
            </w:r>
            <w:proofErr w:type="spellStart"/>
            <w:r w:rsidRPr="003D4C40">
              <w:rPr>
                <w:w w:val="100"/>
                <w:position w:val="18"/>
                <w:sz w:val="24"/>
                <w:szCs w:val="24"/>
                <w:lang w:val="ru-RU"/>
              </w:rPr>
              <w:t>місцевий</w:t>
            </w:r>
            <w:proofErr w:type="spellEnd"/>
            <w:r w:rsidRPr="003D4C40">
              <w:rPr>
                <w:w w:val="100"/>
                <w:position w:val="18"/>
                <w:sz w:val="24"/>
                <w:szCs w:val="24"/>
                <w:lang w:val="ru-RU"/>
              </w:rPr>
              <w:t xml:space="preserve"> час, то час у </w:t>
            </w:r>
            <w:proofErr w:type="spellStart"/>
            <w:r w:rsidRPr="003D4C40">
              <w:rPr>
                <w:w w:val="100"/>
                <w:position w:val="18"/>
                <w:sz w:val="24"/>
                <w:szCs w:val="24"/>
                <w:lang w:val="ru-RU"/>
              </w:rPr>
              <w:t>поясі</w:t>
            </w:r>
            <w:proofErr w:type="spellEnd"/>
            <w:r w:rsidRPr="003D4C40">
              <w:rPr>
                <w:w w:val="100"/>
                <w:position w:val="18"/>
                <w:sz w:val="24"/>
                <w:szCs w:val="24"/>
                <w:lang w:val="ru-RU"/>
              </w:rPr>
              <w:t xml:space="preserve"> </w:t>
            </w:r>
            <w:proofErr w:type="spellStart"/>
            <w:r w:rsidRPr="003D4C40">
              <w:rPr>
                <w:w w:val="100"/>
                <w:position w:val="18"/>
                <w:sz w:val="24"/>
                <w:szCs w:val="24"/>
                <w:lang w:val="ru-RU"/>
              </w:rPr>
              <w:t>можна</w:t>
            </w:r>
            <w:proofErr w:type="spellEnd"/>
            <w:r w:rsidRPr="003D4C40">
              <w:rPr>
                <w:w w:val="100"/>
                <w:position w:val="18"/>
                <w:sz w:val="24"/>
                <w:szCs w:val="24"/>
                <w:lang w:val="ru-RU"/>
              </w:rPr>
              <w:t xml:space="preserve"> </w:t>
            </w:r>
            <w:proofErr w:type="spellStart"/>
            <w:r w:rsidRPr="003D4C40">
              <w:rPr>
                <w:w w:val="100"/>
                <w:position w:val="18"/>
                <w:sz w:val="24"/>
                <w:szCs w:val="24"/>
                <w:lang w:val="ru-RU"/>
              </w:rPr>
              <w:t>розрахувати</w:t>
            </w:r>
            <w:proofErr w:type="spellEnd"/>
            <w:r w:rsidRPr="003D4C40">
              <w:rPr>
                <w:w w:val="100"/>
                <w:position w:val="18"/>
                <w:sz w:val="24"/>
                <w:szCs w:val="24"/>
                <w:lang w:val="ru-RU"/>
              </w:rPr>
              <w:t xml:space="preserve"> за формулою:</w:t>
            </w:r>
          </w:p>
          <w:p w14:paraId="7143BDF9" w14:textId="77777777" w:rsidR="00D072C4" w:rsidRDefault="003D4C40" w:rsidP="00A60572">
            <w:pPr>
              <w:pStyle w:val="Ch6b"/>
              <w:tabs>
                <w:tab w:val="right" w:pos="7020"/>
              </w:tabs>
              <w:spacing w:before="57"/>
              <w:jc w:val="left"/>
              <w:rPr>
                <w:rStyle w:val="55"/>
                <w:rFonts w:ascii="Times New Roman" w:hAnsi="Times New Roman" w:cs="Times New Roman"/>
                <w:w w:val="100"/>
                <w:position w:val="18"/>
                <w:sz w:val="24"/>
                <w:szCs w:val="24"/>
                <w:lang w:val="ru-RU"/>
              </w:rPr>
            </w:pPr>
            <w:r w:rsidRPr="00A60572">
              <w:rPr>
                <w:rFonts w:ascii="Times New Roman" w:hAnsi="Times New Roman" w:cs="Times New Roman"/>
                <w:noProof/>
                <w:w w:val="100"/>
                <w:position w:val="18"/>
                <w:sz w:val="24"/>
                <w:szCs w:val="24"/>
                <w14:ligatures w14:val="standardContextual"/>
              </w:rPr>
              <w:drawing>
                <wp:inline distT="0" distB="0" distL="0" distR="0" wp14:anchorId="0D5E0369" wp14:editId="7601299F">
                  <wp:extent cx="1158240" cy="429278"/>
                  <wp:effectExtent l="0" t="0" r="3810" b="8890"/>
                  <wp:docPr id="560092951"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92951" name="Рисунок 560092951"/>
                          <pic:cNvPicPr/>
                        </pic:nvPicPr>
                        <pic:blipFill>
                          <a:blip r:embed="rId239">
                            <a:extLst>
                              <a:ext uri="{28A0092B-C50C-407E-A947-70E740481C1C}">
                                <a14:useLocalDpi xmlns:a14="http://schemas.microsoft.com/office/drawing/2010/main" val="0"/>
                              </a:ext>
                            </a:extLst>
                          </a:blip>
                          <a:stretch>
                            <a:fillRect/>
                          </a:stretch>
                        </pic:blipFill>
                        <pic:spPr>
                          <a:xfrm>
                            <a:off x="0" y="0"/>
                            <a:ext cx="1163073" cy="431069"/>
                          </a:xfrm>
                          <a:prstGeom prst="rect">
                            <a:avLst/>
                          </a:prstGeom>
                        </pic:spPr>
                      </pic:pic>
                    </a:graphicData>
                  </a:graphic>
                </wp:inline>
              </w:drawing>
            </w:r>
            <w:r w:rsidR="00A60572" w:rsidRPr="00A60572">
              <w:rPr>
                <w:rStyle w:val="55"/>
                <w:rFonts w:ascii="Times New Roman" w:hAnsi="Times New Roman" w:cs="Times New Roman"/>
                <w:w w:val="100"/>
                <w:position w:val="18"/>
                <w:sz w:val="24"/>
                <w:szCs w:val="24"/>
                <w:lang w:val="ru-RU"/>
              </w:rPr>
              <w:t xml:space="preserve">                                                             </w:t>
            </w:r>
            <w:r w:rsidR="00A60572">
              <w:rPr>
                <w:rStyle w:val="55"/>
                <w:rFonts w:ascii="Times New Roman" w:hAnsi="Times New Roman" w:cs="Times New Roman"/>
                <w:w w:val="100"/>
                <w:position w:val="18"/>
                <w:sz w:val="24"/>
                <w:szCs w:val="24"/>
                <w:lang w:val="ru-RU"/>
              </w:rPr>
              <w:t xml:space="preserve">  </w:t>
            </w:r>
            <w:r w:rsidR="00A60572" w:rsidRPr="00A60572">
              <w:rPr>
                <w:rStyle w:val="55"/>
                <w:rFonts w:ascii="Times New Roman" w:hAnsi="Times New Roman" w:cs="Times New Roman"/>
                <w:w w:val="100"/>
                <w:position w:val="18"/>
                <w:sz w:val="24"/>
                <w:szCs w:val="24"/>
                <w:lang w:val="ru-RU"/>
              </w:rPr>
              <w:t xml:space="preserve">                                            (25)</w:t>
            </w:r>
          </w:p>
          <w:p w14:paraId="06D1B427" w14:textId="1F7C00E3" w:rsidR="00A60572" w:rsidRPr="00A60572" w:rsidRDefault="00A60572" w:rsidP="00A60572">
            <w:pPr>
              <w:pStyle w:val="Ch6b"/>
              <w:tabs>
                <w:tab w:val="right" w:pos="7020"/>
              </w:tabs>
              <w:spacing w:before="57"/>
              <w:jc w:val="left"/>
              <w:rPr>
                <w:rFonts w:ascii="Times New Roman" w:hAnsi="Times New Roman" w:cs="Times New Roman"/>
                <w:w w:val="100"/>
                <w:sz w:val="24"/>
                <w:szCs w:val="24"/>
              </w:rPr>
            </w:pPr>
            <w:r w:rsidRPr="00A60572">
              <w:rPr>
                <w:rFonts w:ascii="Times New Roman" w:hAnsi="Times New Roman" w:cs="Times New Roman"/>
                <w:w w:val="100"/>
                <w:sz w:val="24"/>
                <w:szCs w:val="24"/>
                <w:lang w:val="ru-RU"/>
              </w:rPr>
              <w:t xml:space="preserve">де </w:t>
            </w:r>
            <w:r w:rsidRPr="00A60572">
              <w:rPr>
                <w:rFonts w:ascii="Times New Roman" w:hAnsi="Times New Roman" w:cs="Times New Roman" w:hint="eastAsia"/>
                <w:w w:val="100"/>
                <w:sz w:val="24"/>
                <w:szCs w:val="24"/>
                <w:lang w:val="ru-RU"/>
              </w:rPr>
              <w:t>β</w:t>
            </w:r>
            <w:r w:rsidRPr="00A60572">
              <w:rPr>
                <w:rFonts w:ascii="Times New Roman" w:hAnsi="Times New Roman" w:cs="Times New Roman"/>
                <w:w w:val="100"/>
                <w:sz w:val="24"/>
                <w:szCs w:val="24"/>
                <w:vertAlign w:val="subscript"/>
                <w:lang w:val="ru-RU"/>
              </w:rPr>
              <w:t>m</w:t>
            </w:r>
            <w:r w:rsidRPr="00A60572">
              <w:rPr>
                <w:rFonts w:ascii="Times New Roman" w:hAnsi="Times New Roman" w:cs="Times New Roman"/>
                <w:w w:val="100"/>
                <w:sz w:val="24"/>
                <w:szCs w:val="24"/>
                <w:lang w:val="ru-RU"/>
              </w:rPr>
              <w:t xml:space="preserve"> — </w:t>
            </w:r>
            <w:proofErr w:type="spellStart"/>
            <w:r w:rsidRPr="00A60572">
              <w:rPr>
                <w:rFonts w:ascii="Times New Roman" w:hAnsi="Times New Roman" w:cs="Times New Roman"/>
                <w:w w:val="100"/>
                <w:sz w:val="24"/>
                <w:szCs w:val="24"/>
                <w:lang w:val="ru-RU"/>
              </w:rPr>
              <w:t>довгота</w:t>
            </w:r>
            <w:proofErr w:type="spellEnd"/>
            <w:r w:rsidRPr="00A60572">
              <w:rPr>
                <w:rFonts w:ascii="Times New Roman" w:hAnsi="Times New Roman" w:cs="Times New Roman"/>
                <w:w w:val="100"/>
                <w:sz w:val="24"/>
                <w:szCs w:val="24"/>
                <w:lang w:val="ru-RU"/>
              </w:rPr>
              <w:t xml:space="preserve"> опорного </w:t>
            </w:r>
            <w:proofErr w:type="spellStart"/>
            <w:r w:rsidRPr="00A60572">
              <w:rPr>
                <w:rFonts w:ascii="Times New Roman" w:hAnsi="Times New Roman" w:cs="Times New Roman"/>
                <w:w w:val="100"/>
                <w:sz w:val="24"/>
                <w:szCs w:val="24"/>
                <w:lang w:val="ru-RU"/>
              </w:rPr>
              <w:t>меридіана</w:t>
            </w:r>
            <w:proofErr w:type="spellEnd"/>
            <w:r w:rsidRPr="00A60572">
              <w:rPr>
                <w:rFonts w:ascii="Times New Roman" w:hAnsi="Times New Roman" w:cs="Times New Roman"/>
                <w:w w:val="100"/>
                <w:sz w:val="24"/>
                <w:szCs w:val="24"/>
                <w:lang w:val="ru-RU"/>
              </w:rPr>
              <w:t>.</w:t>
            </w:r>
          </w:p>
        </w:tc>
      </w:tr>
    </w:tbl>
    <w:p w14:paraId="396588F3" w14:textId="77777777" w:rsidR="00A60572" w:rsidRDefault="00A60572" w:rsidP="00D072C4">
      <w:pPr>
        <w:pStyle w:val="Ch6a"/>
        <w:ind w:left="4932"/>
        <w:rPr>
          <w:rFonts w:asciiTheme="minorHAnsi" w:hAnsiTheme="minorHAnsi"/>
          <w:w w:val="100"/>
          <w:sz w:val="24"/>
          <w:szCs w:val="24"/>
          <w:lang w:val="ru-RU"/>
        </w:rPr>
        <w:sectPr w:rsidR="00A60572" w:rsidSect="00C17D75">
          <w:pgSz w:w="11906" w:h="16838" w:code="9"/>
          <w:pgMar w:top="284" w:right="567" w:bottom="426" w:left="567" w:header="708" w:footer="708" w:gutter="0"/>
          <w:cols w:space="720"/>
          <w:noEndnote/>
          <w:docGrid w:linePitch="299"/>
        </w:sectPr>
      </w:pPr>
    </w:p>
    <w:p w14:paraId="27EF170F" w14:textId="2E8FCBA6" w:rsidR="00D072C4" w:rsidRPr="00A67348" w:rsidRDefault="00D072C4" w:rsidP="00A60572">
      <w:pPr>
        <w:pStyle w:val="Ch6a"/>
        <w:ind w:left="6663"/>
        <w:rPr>
          <w:w w:val="100"/>
          <w:sz w:val="24"/>
          <w:szCs w:val="24"/>
        </w:rPr>
      </w:pPr>
      <w:r w:rsidRPr="00A67348">
        <w:rPr>
          <w:w w:val="100"/>
          <w:sz w:val="24"/>
          <w:szCs w:val="24"/>
        </w:rPr>
        <w:t>Додаток 10</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74 розділу III)</w:t>
      </w:r>
    </w:p>
    <w:p w14:paraId="1A545918" w14:textId="77777777" w:rsidR="00D072C4" w:rsidRPr="00A60572" w:rsidRDefault="00D072C4" w:rsidP="00D072C4">
      <w:pPr>
        <w:pStyle w:val="Ch67"/>
        <w:rPr>
          <w:w w:val="100"/>
          <w:sz w:val="28"/>
          <w:szCs w:val="28"/>
        </w:rPr>
      </w:pPr>
      <w:r w:rsidRPr="00A60572">
        <w:rPr>
          <w:w w:val="100"/>
          <w:sz w:val="28"/>
          <w:szCs w:val="28"/>
        </w:rPr>
        <w:t xml:space="preserve">Прогнозування напруженості поля </w:t>
      </w:r>
      <w:r w:rsidRPr="00A60572">
        <w:rPr>
          <w:w w:val="100"/>
          <w:sz w:val="28"/>
          <w:szCs w:val="28"/>
        </w:rPr>
        <w:br/>
        <w:t xml:space="preserve">для наземних служб і трас в діапазоні частот </w:t>
      </w:r>
      <w:r w:rsidRPr="00A60572">
        <w:rPr>
          <w:w w:val="100"/>
          <w:sz w:val="28"/>
          <w:szCs w:val="28"/>
        </w:rPr>
        <w:br/>
        <w:t>від 30 МГц до 3 000 МГц на трасах «точка — зона»</w:t>
      </w:r>
    </w:p>
    <w:p w14:paraId="30EA9B80" w14:textId="77777777" w:rsidR="00D072C4" w:rsidRPr="00A67348" w:rsidRDefault="00D072C4" w:rsidP="00D072C4">
      <w:pPr>
        <w:pStyle w:val="Ch63"/>
        <w:rPr>
          <w:w w:val="100"/>
          <w:sz w:val="24"/>
          <w:szCs w:val="24"/>
        </w:rPr>
      </w:pPr>
      <w:r w:rsidRPr="00A67348">
        <w:rPr>
          <w:w w:val="100"/>
          <w:sz w:val="24"/>
          <w:szCs w:val="24"/>
        </w:rPr>
        <w:t>1. Прогнозування значень напруженості поля за експериментальними графіками, наведеними в Рекомендації ITU</w:t>
      </w:r>
      <w:r w:rsidRPr="00A67348">
        <w:rPr>
          <w:w w:val="100"/>
          <w:sz w:val="24"/>
          <w:szCs w:val="24"/>
        </w:rPr>
        <w:noBreakHyphen/>
        <w:t>R Р.1546</w:t>
      </w:r>
    </w:p>
    <w:p w14:paraId="335C56AA" w14:textId="77777777" w:rsidR="00D072C4" w:rsidRPr="00A67348" w:rsidRDefault="00D072C4" w:rsidP="00D072C4">
      <w:pPr>
        <w:pStyle w:val="Ch63"/>
        <w:rPr>
          <w:w w:val="100"/>
          <w:sz w:val="24"/>
          <w:szCs w:val="24"/>
        </w:rPr>
      </w:pPr>
      <w:r w:rsidRPr="00A67348">
        <w:rPr>
          <w:w w:val="100"/>
          <w:sz w:val="24"/>
          <w:szCs w:val="24"/>
        </w:rPr>
        <w:t>1.1. Експериментальні графіки в Рекомендації ITU</w:t>
      </w:r>
      <w:r w:rsidRPr="00A67348">
        <w:rPr>
          <w:w w:val="100"/>
          <w:sz w:val="24"/>
          <w:szCs w:val="24"/>
        </w:rPr>
        <w:noBreakHyphen/>
        <w:t>R P.1546, отримані шляхом статистичного аналізу експериментальних даних, є графіками залежності медіанного значення напруженості поля на заданій відстані від передавача, яка перевищує 50 % місць для ефективної випромінюваної потужності (</w:t>
      </w:r>
      <w:proofErr w:type="spellStart"/>
      <w:r w:rsidRPr="00A67348">
        <w:rPr>
          <w:w w:val="100"/>
          <w:sz w:val="24"/>
          <w:szCs w:val="24"/>
        </w:rPr>
        <w:t>е.в.п</w:t>
      </w:r>
      <w:proofErr w:type="spellEnd"/>
      <w:r w:rsidRPr="00A67348">
        <w:rPr>
          <w:w w:val="100"/>
          <w:sz w:val="24"/>
          <w:szCs w:val="24"/>
        </w:rPr>
        <w:t>.) передавача 1 кВт і визначених номінальних значень робочих параметрів РО.</w:t>
      </w:r>
    </w:p>
    <w:p w14:paraId="78759770" w14:textId="77777777" w:rsidR="00D072C4" w:rsidRPr="00A67348" w:rsidRDefault="00D072C4" w:rsidP="00D072C4">
      <w:pPr>
        <w:pStyle w:val="Ch63"/>
        <w:rPr>
          <w:w w:val="100"/>
          <w:sz w:val="24"/>
          <w:szCs w:val="24"/>
        </w:rPr>
      </w:pPr>
      <w:r w:rsidRPr="00A67348">
        <w:rPr>
          <w:w w:val="100"/>
          <w:sz w:val="24"/>
          <w:szCs w:val="24"/>
        </w:rPr>
        <w:t>1.2. Для проведення розрахунків відповідно до Рекомендації ITU</w:t>
      </w:r>
      <w:r w:rsidRPr="00A67348">
        <w:rPr>
          <w:w w:val="100"/>
          <w:sz w:val="24"/>
          <w:szCs w:val="24"/>
        </w:rPr>
        <w:noBreakHyphen/>
        <w:t>R P.1546 треба визначити вихідні значення таких робочих параметрів:</w:t>
      </w:r>
    </w:p>
    <w:p w14:paraId="523FA22A" w14:textId="77777777" w:rsidR="00D072C4" w:rsidRPr="00A67348" w:rsidRDefault="00D072C4" w:rsidP="00D072C4">
      <w:pPr>
        <w:pStyle w:val="Ch63"/>
        <w:rPr>
          <w:w w:val="100"/>
          <w:sz w:val="24"/>
          <w:szCs w:val="24"/>
        </w:rPr>
      </w:pPr>
      <w:r w:rsidRPr="00A67348">
        <w:rPr>
          <w:w w:val="100"/>
          <w:sz w:val="24"/>
          <w:szCs w:val="24"/>
        </w:rPr>
        <w:t>частота — f, МГц;</w:t>
      </w:r>
    </w:p>
    <w:p w14:paraId="6E3D1679" w14:textId="77777777" w:rsidR="00D072C4" w:rsidRPr="00A67348" w:rsidRDefault="00D072C4" w:rsidP="00D072C4">
      <w:pPr>
        <w:pStyle w:val="Ch63"/>
        <w:rPr>
          <w:w w:val="100"/>
          <w:sz w:val="24"/>
          <w:szCs w:val="24"/>
        </w:rPr>
      </w:pPr>
      <w:r w:rsidRPr="00A67348">
        <w:rPr>
          <w:w w:val="100"/>
          <w:sz w:val="24"/>
          <w:szCs w:val="24"/>
        </w:rPr>
        <w:t>відсоток часу — p, %;</w:t>
      </w:r>
    </w:p>
    <w:p w14:paraId="38940B68" w14:textId="77777777" w:rsidR="00D072C4" w:rsidRPr="00A67348" w:rsidRDefault="00D072C4" w:rsidP="00D072C4">
      <w:pPr>
        <w:pStyle w:val="Ch63"/>
        <w:rPr>
          <w:w w:val="100"/>
          <w:sz w:val="24"/>
          <w:szCs w:val="24"/>
        </w:rPr>
      </w:pPr>
      <w:r w:rsidRPr="00A67348">
        <w:rPr>
          <w:w w:val="100"/>
          <w:sz w:val="24"/>
          <w:szCs w:val="24"/>
        </w:rPr>
        <w:t>відстань між передавачем і приймачем — d, км;</w:t>
      </w:r>
    </w:p>
    <w:p w14:paraId="22865A8B" w14:textId="77777777" w:rsidR="00D072C4" w:rsidRPr="00A67348" w:rsidRDefault="00D072C4" w:rsidP="00D072C4">
      <w:pPr>
        <w:pStyle w:val="Ch63"/>
        <w:rPr>
          <w:w w:val="100"/>
          <w:sz w:val="24"/>
          <w:szCs w:val="24"/>
        </w:rPr>
      </w:pPr>
      <w:r w:rsidRPr="00A67348">
        <w:rPr>
          <w:w w:val="100"/>
          <w:sz w:val="24"/>
          <w:szCs w:val="24"/>
        </w:rPr>
        <w:t>висота передавальної і приймальної антен, відповідно h</w:t>
      </w:r>
      <w:r w:rsidRPr="00A67348">
        <w:rPr>
          <w:w w:val="100"/>
          <w:sz w:val="24"/>
          <w:szCs w:val="24"/>
          <w:vertAlign w:val="subscript"/>
        </w:rPr>
        <w:t>1</w:t>
      </w:r>
      <w:r w:rsidRPr="00A67348">
        <w:rPr>
          <w:w w:val="100"/>
          <w:sz w:val="24"/>
          <w:szCs w:val="24"/>
        </w:rPr>
        <w:t xml:space="preserve"> та h</w:t>
      </w:r>
      <w:r w:rsidRPr="00A67348">
        <w:rPr>
          <w:w w:val="100"/>
          <w:sz w:val="24"/>
          <w:szCs w:val="24"/>
          <w:vertAlign w:val="subscript"/>
        </w:rPr>
        <w:t>2</w:t>
      </w:r>
      <w:r w:rsidRPr="00A67348">
        <w:rPr>
          <w:w w:val="100"/>
          <w:sz w:val="24"/>
          <w:szCs w:val="24"/>
        </w:rPr>
        <w:t>, м.</w:t>
      </w:r>
    </w:p>
    <w:p w14:paraId="174C3E18" w14:textId="77777777" w:rsidR="00D072C4" w:rsidRPr="00A67348" w:rsidRDefault="00D072C4" w:rsidP="00D072C4">
      <w:pPr>
        <w:pStyle w:val="Ch63"/>
        <w:rPr>
          <w:w w:val="100"/>
          <w:sz w:val="24"/>
          <w:szCs w:val="24"/>
        </w:rPr>
      </w:pPr>
      <w:r w:rsidRPr="00A67348">
        <w:rPr>
          <w:w w:val="100"/>
          <w:sz w:val="24"/>
          <w:szCs w:val="24"/>
        </w:rPr>
        <w:t>1.3. У розрахунках треба враховувати такі умови і рекомендації:</w:t>
      </w:r>
    </w:p>
    <w:p w14:paraId="62F6F004" w14:textId="77777777" w:rsidR="00D072C4" w:rsidRPr="00A67348" w:rsidRDefault="00D072C4" w:rsidP="00D072C4">
      <w:pPr>
        <w:pStyle w:val="Ch63"/>
        <w:rPr>
          <w:w w:val="100"/>
          <w:sz w:val="24"/>
          <w:szCs w:val="24"/>
        </w:rPr>
      </w:pPr>
      <w:r w:rsidRPr="00A67348">
        <w:rPr>
          <w:w w:val="100"/>
          <w:sz w:val="24"/>
          <w:szCs w:val="24"/>
        </w:rPr>
        <w:t>криві для суходільних трас побудовані на основі даних, отриманих у двох умовах помірного клімату;</w:t>
      </w:r>
    </w:p>
    <w:p w14:paraId="3662A65D" w14:textId="77777777" w:rsidR="00D072C4" w:rsidRPr="00A67348" w:rsidRDefault="00D072C4" w:rsidP="00D072C4">
      <w:pPr>
        <w:pStyle w:val="Ch63"/>
        <w:rPr>
          <w:w w:val="100"/>
          <w:sz w:val="24"/>
          <w:szCs w:val="24"/>
        </w:rPr>
      </w:pPr>
      <w:r w:rsidRPr="00A67348">
        <w:rPr>
          <w:w w:val="100"/>
          <w:sz w:val="24"/>
          <w:szCs w:val="24"/>
        </w:rPr>
        <w:t>криві для морських трас побудовані на основі даних, отриманих у регіонах Середземного та Північного морів;</w:t>
      </w:r>
    </w:p>
    <w:p w14:paraId="0195209F" w14:textId="77777777" w:rsidR="00D072C4" w:rsidRPr="00A67348" w:rsidRDefault="00D072C4" w:rsidP="00D072C4">
      <w:pPr>
        <w:pStyle w:val="Ch63"/>
        <w:rPr>
          <w:w w:val="100"/>
          <w:sz w:val="24"/>
          <w:szCs w:val="24"/>
        </w:rPr>
      </w:pPr>
      <w:r w:rsidRPr="00A67348">
        <w:rPr>
          <w:w w:val="100"/>
          <w:sz w:val="24"/>
          <w:szCs w:val="24"/>
        </w:rPr>
        <w:t>умови поширення радіохвиль в окремих регіонах світу можуть суттєво відрізнятися;</w:t>
      </w:r>
    </w:p>
    <w:p w14:paraId="51111747" w14:textId="77777777" w:rsidR="00D072C4" w:rsidRPr="00A67348" w:rsidRDefault="00D072C4" w:rsidP="00D072C4">
      <w:pPr>
        <w:pStyle w:val="Ch63"/>
        <w:rPr>
          <w:w w:val="100"/>
          <w:sz w:val="24"/>
          <w:szCs w:val="24"/>
        </w:rPr>
      </w:pPr>
      <w:r w:rsidRPr="00A67348">
        <w:rPr>
          <w:w w:val="100"/>
          <w:sz w:val="24"/>
          <w:szCs w:val="24"/>
        </w:rPr>
        <w:t>точний прогноз для різних регіонів можна отримати, враховуючи відповідні поправки;</w:t>
      </w:r>
    </w:p>
    <w:p w14:paraId="17B6DC62" w14:textId="504BA5A1" w:rsidR="00D072C4" w:rsidRPr="00A67348" w:rsidRDefault="00D072C4" w:rsidP="00D072C4">
      <w:pPr>
        <w:pStyle w:val="Ch63"/>
        <w:rPr>
          <w:w w:val="100"/>
          <w:sz w:val="24"/>
          <w:szCs w:val="24"/>
        </w:rPr>
      </w:pPr>
      <w:r w:rsidRPr="00A67348">
        <w:rPr>
          <w:w w:val="100"/>
          <w:sz w:val="24"/>
          <w:szCs w:val="24"/>
        </w:rPr>
        <w:t>в автоматизованих розрахунках треба використовувати таблиці напруженості поля, які розробляються Бюро радіозв’язку МСЕ.</w:t>
      </w:r>
    </w:p>
    <w:p w14:paraId="5D315585" w14:textId="77777777" w:rsidR="00D072C4" w:rsidRPr="00A67348" w:rsidRDefault="00D072C4" w:rsidP="00D072C4">
      <w:pPr>
        <w:pStyle w:val="Ch63"/>
        <w:rPr>
          <w:w w:val="100"/>
          <w:sz w:val="24"/>
          <w:szCs w:val="24"/>
        </w:rPr>
      </w:pPr>
      <w:r w:rsidRPr="00A67348">
        <w:rPr>
          <w:w w:val="100"/>
          <w:sz w:val="24"/>
          <w:szCs w:val="24"/>
        </w:rPr>
        <w:t>1.4. Експериментальні графіки, представлені в Рекомендації ITU</w:t>
      </w:r>
      <w:r w:rsidRPr="00A67348">
        <w:rPr>
          <w:w w:val="100"/>
          <w:sz w:val="24"/>
          <w:szCs w:val="24"/>
        </w:rPr>
        <w:noBreakHyphen/>
        <w:t>R Р.1546, побудовані для таких номінальних значень робочих параметрів:</w:t>
      </w:r>
    </w:p>
    <w:p w14:paraId="48AAB8D1" w14:textId="77777777" w:rsidR="00D072C4" w:rsidRPr="00A67348" w:rsidRDefault="00D072C4" w:rsidP="00D072C4">
      <w:pPr>
        <w:pStyle w:val="Ch63"/>
        <w:rPr>
          <w:w w:val="100"/>
          <w:sz w:val="24"/>
          <w:szCs w:val="24"/>
        </w:rPr>
      </w:pPr>
      <w:r w:rsidRPr="00A67348">
        <w:rPr>
          <w:w w:val="100"/>
          <w:sz w:val="24"/>
          <w:szCs w:val="24"/>
        </w:rPr>
        <w:t>номінальні значення частоти: 100 МГц, 600 МГц та 2000 МГц;</w:t>
      </w:r>
    </w:p>
    <w:p w14:paraId="5880FA2C" w14:textId="77777777" w:rsidR="00D072C4" w:rsidRPr="00A67348" w:rsidRDefault="00D072C4" w:rsidP="00D072C4">
      <w:pPr>
        <w:pStyle w:val="Ch63"/>
        <w:rPr>
          <w:w w:val="100"/>
          <w:sz w:val="24"/>
          <w:szCs w:val="24"/>
        </w:rPr>
      </w:pPr>
      <w:r w:rsidRPr="00A67348">
        <w:rPr>
          <w:w w:val="100"/>
          <w:sz w:val="24"/>
          <w:szCs w:val="24"/>
        </w:rPr>
        <w:t>номінальні значення відсотка часу: 50 %, 10 % та 1 %;</w:t>
      </w:r>
    </w:p>
    <w:p w14:paraId="670A586D" w14:textId="77777777" w:rsidR="00D072C4" w:rsidRPr="00A67348" w:rsidRDefault="00D072C4" w:rsidP="00D072C4">
      <w:pPr>
        <w:pStyle w:val="Ch63"/>
        <w:rPr>
          <w:w w:val="100"/>
          <w:sz w:val="24"/>
          <w:szCs w:val="24"/>
        </w:rPr>
      </w:pPr>
      <w:r w:rsidRPr="00A67348">
        <w:rPr>
          <w:w w:val="100"/>
          <w:sz w:val="24"/>
          <w:szCs w:val="24"/>
        </w:rPr>
        <w:t>номінальні значення висоти передавальної антени (h</w:t>
      </w:r>
      <w:r w:rsidRPr="00A67348">
        <w:rPr>
          <w:w w:val="100"/>
          <w:sz w:val="24"/>
          <w:szCs w:val="24"/>
          <w:vertAlign w:val="subscript"/>
        </w:rPr>
        <w:t>1</w:t>
      </w:r>
      <w:r w:rsidRPr="00A67348">
        <w:rPr>
          <w:w w:val="100"/>
          <w:sz w:val="24"/>
          <w:szCs w:val="24"/>
        </w:rPr>
        <w:t>): 10, 20, 37.5, 75, 150, 300, 600 та 1200 м.</w:t>
      </w:r>
    </w:p>
    <w:p w14:paraId="12EF43C3" w14:textId="77777777" w:rsidR="00D072C4" w:rsidRPr="00A67348" w:rsidRDefault="00D072C4" w:rsidP="00D072C4">
      <w:pPr>
        <w:pStyle w:val="Ch63"/>
        <w:rPr>
          <w:w w:val="100"/>
          <w:sz w:val="24"/>
          <w:szCs w:val="24"/>
        </w:rPr>
      </w:pPr>
      <w:r w:rsidRPr="00A67348">
        <w:rPr>
          <w:w w:val="100"/>
          <w:sz w:val="24"/>
          <w:szCs w:val="24"/>
        </w:rPr>
        <w:t>Під час визначення параметра h</w:t>
      </w:r>
      <w:r w:rsidRPr="00A67348">
        <w:rPr>
          <w:w w:val="100"/>
          <w:sz w:val="24"/>
          <w:szCs w:val="24"/>
          <w:vertAlign w:val="subscript"/>
        </w:rPr>
        <w:t xml:space="preserve">1 </w:t>
      </w:r>
      <w:r w:rsidRPr="00A67348">
        <w:rPr>
          <w:w w:val="100"/>
          <w:sz w:val="24"/>
          <w:szCs w:val="24"/>
        </w:rPr>
        <w:t>треба враховувати такі припущення:</w:t>
      </w:r>
    </w:p>
    <w:p w14:paraId="0007547A" w14:textId="77777777" w:rsidR="00D072C4" w:rsidRPr="00A67348" w:rsidRDefault="00D072C4" w:rsidP="00D072C4">
      <w:pPr>
        <w:pStyle w:val="Ch63"/>
        <w:rPr>
          <w:w w:val="100"/>
          <w:sz w:val="24"/>
          <w:szCs w:val="24"/>
        </w:rPr>
      </w:pPr>
      <w:r w:rsidRPr="00A67348">
        <w:rPr>
          <w:w w:val="100"/>
          <w:sz w:val="24"/>
          <w:szCs w:val="24"/>
        </w:rPr>
        <w:t>1) для суходільних трас довжиною менше за 15 км за відсутності даних про рельєф місцевості h</w:t>
      </w:r>
      <w:r w:rsidRPr="00A67348">
        <w:rPr>
          <w:w w:val="100"/>
          <w:sz w:val="24"/>
          <w:szCs w:val="24"/>
          <w:vertAlign w:val="subscript"/>
        </w:rPr>
        <w:t xml:space="preserve">1 </w:t>
      </w:r>
      <w:r w:rsidRPr="00A67348">
        <w:rPr>
          <w:w w:val="100"/>
          <w:sz w:val="24"/>
          <w:szCs w:val="24"/>
        </w:rPr>
        <w:t>визначається так:</w:t>
      </w:r>
    </w:p>
    <w:p w14:paraId="34408E7C" w14:textId="56CCCC6F" w:rsidR="00D072C4" w:rsidRPr="00023E85" w:rsidRDefault="00D072C4" w:rsidP="00023E85">
      <w:pPr>
        <w:pStyle w:val="FormulaFORMULA"/>
        <w:jc w:val="right"/>
        <w:rPr>
          <w:rFonts w:asciiTheme="minorHAnsi" w:hAnsiTheme="minorHAnsi"/>
          <w:w w:val="100"/>
          <w:sz w:val="24"/>
          <w:szCs w:val="24"/>
        </w:rPr>
      </w:pPr>
      <w:r w:rsidRPr="00FA10FC">
        <w:rPr>
          <w:w w:val="100"/>
          <w:sz w:val="28"/>
          <w:szCs w:val="28"/>
        </w:rPr>
        <w:tab/>
      </w:r>
      <w:r w:rsidR="00FA10FC">
        <w:rPr>
          <w:rFonts w:asciiTheme="minorHAnsi" w:hAnsiTheme="minorHAnsi"/>
          <w:noProof/>
          <w:w w:val="100"/>
          <w:sz w:val="28"/>
          <w:szCs w:val="28"/>
          <w14:ligatures w14:val="standardContextual"/>
        </w:rPr>
        <w:drawing>
          <wp:inline distT="0" distB="0" distL="0" distR="0" wp14:anchorId="09CBA534" wp14:editId="0CE2FE7C">
            <wp:extent cx="1836420" cy="291355"/>
            <wp:effectExtent l="0" t="0" r="0" b="0"/>
            <wp:docPr id="5019738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73836" name="Рисунок 501973836"/>
                    <pic:cNvPicPr/>
                  </pic:nvPicPr>
                  <pic:blipFill>
                    <a:blip r:embed="rId240">
                      <a:extLst>
                        <a:ext uri="{28A0092B-C50C-407E-A947-70E740481C1C}">
                          <a14:useLocalDpi xmlns:a14="http://schemas.microsoft.com/office/drawing/2010/main" val="0"/>
                        </a:ext>
                      </a:extLst>
                    </a:blip>
                    <a:stretch>
                      <a:fillRect/>
                    </a:stretch>
                  </pic:blipFill>
                  <pic:spPr>
                    <a:xfrm>
                      <a:off x="0" y="0"/>
                      <a:ext cx="1846252" cy="292915"/>
                    </a:xfrm>
                    <a:prstGeom prst="rect">
                      <a:avLst/>
                    </a:prstGeom>
                  </pic:spPr>
                </pic:pic>
              </a:graphicData>
            </a:graphic>
          </wp:inline>
        </w:drawing>
      </w:r>
      <w:r w:rsidR="00023E85" w:rsidRPr="00FA10FC">
        <w:rPr>
          <w:rFonts w:asciiTheme="minorHAnsi" w:hAnsiTheme="minorHAnsi"/>
          <w:w w:val="100"/>
          <w:sz w:val="28"/>
          <w:szCs w:val="28"/>
        </w:rPr>
        <w:t xml:space="preserve">                                                                    </w:t>
      </w:r>
      <w:r w:rsidRPr="00A67348">
        <w:rPr>
          <w:w w:val="100"/>
          <w:sz w:val="24"/>
          <w:szCs w:val="24"/>
        </w:rPr>
        <w:t>(1)</w:t>
      </w:r>
    </w:p>
    <w:p w14:paraId="2BA6ED70" w14:textId="28108CE8" w:rsidR="00D072C4" w:rsidRPr="00A67348" w:rsidRDefault="00D072C4" w:rsidP="00023E85">
      <w:pPr>
        <w:pStyle w:val="FormulaFORMULA"/>
        <w:jc w:val="right"/>
        <w:rPr>
          <w:w w:val="100"/>
          <w:position w:val="16"/>
          <w:sz w:val="24"/>
          <w:szCs w:val="24"/>
        </w:rPr>
      </w:pPr>
      <w:r w:rsidRPr="00A67348">
        <w:rPr>
          <w:w w:val="100"/>
          <w:sz w:val="24"/>
          <w:szCs w:val="24"/>
        </w:rPr>
        <w:tab/>
      </w:r>
      <w:r w:rsidR="00FA10FC">
        <w:rPr>
          <w:rFonts w:asciiTheme="minorHAnsi" w:hAnsiTheme="minorHAnsi"/>
          <w:noProof/>
          <w:w w:val="100"/>
          <w:position w:val="16"/>
          <w:sz w:val="24"/>
          <w:szCs w:val="24"/>
          <w14:ligatures w14:val="standardContextual"/>
        </w:rPr>
        <w:drawing>
          <wp:inline distT="0" distB="0" distL="0" distR="0" wp14:anchorId="6B3717A9" wp14:editId="291E8E7F">
            <wp:extent cx="2926080" cy="362139"/>
            <wp:effectExtent l="0" t="0" r="7620" b="0"/>
            <wp:docPr id="908761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6140" name="Рисунок 90876140"/>
                    <pic:cNvPicPr/>
                  </pic:nvPicPr>
                  <pic:blipFill>
                    <a:blip r:embed="rId241">
                      <a:extLst>
                        <a:ext uri="{28A0092B-C50C-407E-A947-70E740481C1C}">
                          <a14:useLocalDpi xmlns:a14="http://schemas.microsoft.com/office/drawing/2010/main" val="0"/>
                        </a:ext>
                      </a:extLst>
                    </a:blip>
                    <a:stretch>
                      <a:fillRect/>
                    </a:stretch>
                  </pic:blipFill>
                  <pic:spPr>
                    <a:xfrm>
                      <a:off x="0" y="0"/>
                      <a:ext cx="2941877" cy="364094"/>
                    </a:xfrm>
                    <a:prstGeom prst="rect">
                      <a:avLst/>
                    </a:prstGeom>
                  </pic:spPr>
                </pic:pic>
              </a:graphicData>
            </a:graphic>
          </wp:inline>
        </w:drawing>
      </w:r>
      <w:r w:rsidR="00023E85">
        <w:rPr>
          <w:rFonts w:asciiTheme="minorHAnsi" w:hAnsiTheme="minorHAnsi"/>
          <w:w w:val="100"/>
          <w:position w:val="16"/>
          <w:sz w:val="24"/>
          <w:szCs w:val="24"/>
        </w:rPr>
        <w:t xml:space="preserve">                                                               </w:t>
      </w:r>
      <w:r w:rsidRPr="00A67348">
        <w:rPr>
          <w:w w:val="100"/>
          <w:position w:val="16"/>
          <w:sz w:val="24"/>
          <w:szCs w:val="24"/>
        </w:rPr>
        <w:t>(2)</w:t>
      </w:r>
    </w:p>
    <w:p w14:paraId="3DEFA041" w14:textId="2663743A"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h</w:t>
      </w:r>
      <w:r w:rsidRPr="00A67348">
        <w:rPr>
          <w:w w:val="100"/>
          <w:sz w:val="24"/>
          <w:szCs w:val="24"/>
          <w:vertAlign w:val="subscript"/>
        </w:rPr>
        <w:t>a</w:t>
      </w:r>
      <w:proofErr w:type="spellEnd"/>
      <w:r w:rsidRPr="00A67348">
        <w:rPr>
          <w:w w:val="100"/>
          <w:sz w:val="24"/>
          <w:szCs w:val="24"/>
        </w:rPr>
        <w:t> — висота антени над землею;</w:t>
      </w:r>
    </w:p>
    <w:p w14:paraId="2CE3AAC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 ефективна висота антени, яка відповідає висоті антени над висотою рельєфу місцевості, усередненій для значень відстані в діапазоні від 3 км до 15 км в напрямку приймальної антени;</w:t>
      </w:r>
    </w:p>
    <w:p w14:paraId="351BE4AB" w14:textId="77777777" w:rsidR="00D072C4" w:rsidRPr="00A67348" w:rsidRDefault="00D072C4" w:rsidP="00D072C4">
      <w:pPr>
        <w:pStyle w:val="Ch63"/>
        <w:rPr>
          <w:w w:val="100"/>
          <w:sz w:val="24"/>
          <w:szCs w:val="24"/>
        </w:rPr>
      </w:pPr>
      <w:r w:rsidRPr="00A67348">
        <w:rPr>
          <w:w w:val="100"/>
          <w:sz w:val="24"/>
          <w:szCs w:val="24"/>
        </w:rPr>
        <w:t>2) для суходільних трас довжиною менше за 15 км, за наявності даних про рельєф місцевості, h</w:t>
      </w:r>
      <w:r w:rsidRPr="00A67348">
        <w:rPr>
          <w:w w:val="100"/>
          <w:sz w:val="24"/>
          <w:szCs w:val="24"/>
          <w:vertAlign w:val="subscript"/>
        </w:rPr>
        <w:t xml:space="preserve">1 </w:t>
      </w:r>
      <w:r w:rsidRPr="00A67348">
        <w:rPr>
          <w:w w:val="100"/>
          <w:sz w:val="24"/>
          <w:szCs w:val="24"/>
        </w:rPr>
        <w:t>визначається так:</w:t>
      </w:r>
    </w:p>
    <w:p w14:paraId="0A20536F" w14:textId="0B2965BC" w:rsidR="00D072C4" w:rsidRPr="00A67348" w:rsidRDefault="00D072C4" w:rsidP="00023E85">
      <w:pPr>
        <w:pStyle w:val="FormulaFORMULA"/>
        <w:jc w:val="right"/>
        <w:rPr>
          <w:w w:val="100"/>
          <w:sz w:val="24"/>
          <w:szCs w:val="24"/>
        </w:rPr>
      </w:pPr>
      <w:r w:rsidRPr="00A67348">
        <w:rPr>
          <w:w w:val="100"/>
          <w:sz w:val="24"/>
          <w:szCs w:val="24"/>
        </w:rPr>
        <w:tab/>
      </w:r>
      <w:r w:rsidRPr="00FA10FC">
        <w:rPr>
          <w:w w:val="100"/>
          <w:sz w:val="28"/>
          <w:szCs w:val="28"/>
        </w:rPr>
        <w:t>h</w:t>
      </w:r>
      <w:r w:rsidRPr="00FA10FC">
        <w:rPr>
          <w:w w:val="100"/>
          <w:sz w:val="28"/>
          <w:szCs w:val="28"/>
          <w:vertAlign w:val="subscript"/>
        </w:rPr>
        <w:t>1</w:t>
      </w:r>
      <w:r w:rsidRPr="00FA10FC">
        <w:rPr>
          <w:w w:val="100"/>
          <w:sz w:val="28"/>
          <w:szCs w:val="28"/>
        </w:rPr>
        <w:t xml:space="preserve"> = </w:t>
      </w:r>
      <w:proofErr w:type="spellStart"/>
      <w:r w:rsidRPr="00FA10FC">
        <w:rPr>
          <w:w w:val="100"/>
          <w:sz w:val="28"/>
          <w:szCs w:val="28"/>
        </w:rPr>
        <w:t>h</w:t>
      </w:r>
      <w:r w:rsidRPr="00FA10FC">
        <w:rPr>
          <w:w w:val="100"/>
          <w:sz w:val="28"/>
          <w:szCs w:val="28"/>
          <w:vertAlign w:val="subscript"/>
        </w:rPr>
        <w:t>b</w:t>
      </w:r>
      <w:proofErr w:type="spellEnd"/>
      <w:r w:rsidRPr="00FA10FC">
        <w:rPr>
          <w:w w:val="100"/>
          <w:sz w:val="28"/>
          <w:szCs w:val="28"/>
        </w:rPr>
        <w:t xml:space="preserve">, м, </w:t>
      </w:r>
      <w:r w:rsidR="00023E85" w:rsidRPr="00FA10FC">
        <w:rPr>
          <w:rFonts w:asciiTheme="minorHAnsi" w:hAnsiTheme="minorHAnsi"/>
          <w:w w:val="100"/>
          <w:sz w:val="28"/>
          <w:szCs w:val="28"/>
        </w:rPr>
        <w:t xml:space="preserve">                                                                              </w:t>
      </w:r>
      <w:r w:rsidRPr="00A67348">
        <w:rPr>
          <w:w w:val="100"/>
          <w:sz w:val="24"/>
          <w:szCs w:val="24"/>
        </w:rPr>
        <w:t>(3)</w:t>
      </w:r>
    </w:p>
    <w:p w14:paraId="152D7E9A"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h</w:t>
      </w:r>
      <w:r w:rsidRPr="00A67348">
        <w:rPr>
          <w:w w:val="100"/>
          <w:sz w:val="24"/>
          <w:szCs w:val="24"/>
          <w:vertAlign w:val="subscript"/>
        </w:rPr>
        <w:t>b</w:t>
      </w:r>
      <w:proofErr w:type="spellEnd"/>
      <w:r w:rsidRPr="00A67348">
        <w:rPr>
          <w:w w:val="100"/>
          <w:sz w:val="24"/>
          <w:szCs w:val="24"/>
          <w:vertAlign w:val="subscript"/>
        </w:rPr>
        <w:t xml:space="preserve"> </w:t>
      </w:r>
      <w:r w:rsidRPr="00A67348">
        <w:rPr>
          <w:w w:val="100"/>
          <w:sz w:val="24"/>
          <w:szCs w:val="24"/>
        </w:rPr>
        <w:t> — ефективна висота антени, яка відповідає висоті антени над висотою рельєфу місцевості, усередненій для значень відстані в діапазоні 0,2d ÷ d км в напрямку приймача;</w:t>
      </w:r>
    </w:p>
    <w:p w14:paraId="0D5E930B" w14:textId="77777777" w:rsidR="00D072C4" w:rsidRPr="00A67348" w:rsidRDefault="00D072C4" w:rsidP="00D072C4">
      <w:pPr>
        <w:pStyle w:val="Ch63"/>
        <w:rPr>
          <w:w w:val="100"/>
          <w:sz w:val="24"/>
          <w:szCs w:val="24"/>
        </w:rPr>
      </w:pPr>
      <w:r w:rsidRPr="00A67348">
        <w:rPr>
          <w:w w:val="100"/>
          <w:sz w:val="24"/>
          <w:szCs w:val="24"/>
        </w:rPr>
        <w:t>3) для суходільних трас, довших за 15 км, h</w:t>
      </w:r>
      <w:r w:rsidRPr="00A67348">
        <w:rPr>
          <w:w w:val="100"/>
          <w:sz w:val="24"/>
          <w:szCs w:val="24"/>
          <w:vertAlign w:val="subscript"/>
        </w:rPr>
        <w:t xml:space="preserve">1 </w:t>
      </w:r>
      <w:r w:rsidRPr="00A67348">
        <w:rPr>
          <w:w w:val="100"/>
          <w:sz w:val="24"/>
          <w:szCs w:val="24"/>
        </w:rPr>
        <w:t xml:space="preserve">обирається рівною </w:t>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xml:space="preserve"> ;</w:t>
      </w:r>
    </w:p>
    <w:p w14:paraId="003BD036" w14:textId="77777777" w:rsidR="00D072C4" w:rsidRPr="00A67348" w:rsidRDefault="00D072C4" w:rsidP="00D072C4">
      <w:pPr>
        <w:pStyle w:val="Ch63"/>
        <w:rPr>
          <w:w w:val="100"/>
          <w:sz w:val="24"/>
          <w:szCs w:val="24"/>
        </w:rPr>
      </w:pPr>
      <w:r w:rsidRPr="00A67348">
        <w:rPr>
          <w:w w:val="100"/>
          <w:sz w:val="24"/>
          <w:szCs w:val="24"/>
        </w:rPr>
        <w:t>4) для морських трас h</w:t>
      </w:r>
      <w:r w:rsidRPr="00A67348">
        <w:rPr>
          <w:w w:val="100"/>
          <w:sz w:val="24"/>
          <w:szCs w:val="24"/>
          <w:vertAlign w:val="subscript"/>
        </w:rPr>
        <w:t xml:space="preserve">1 </w:t>
      </w:r>
      <w:r w:rsidRPr="00A67348">
        <w:rPr>
          <w:w w:val="100"/>
          <w:sz w:val="24"/>
          <w:szCs w:val="24"/>
        </w:rPr>
        <w:t>визначається як фактична висота антени над поверхнею моря;</w:t>
      </w:r>
    </w:p>
    <w:p w14:paraId="11AF5879" w14:textId="77777777" w:rsidR="00D072C4" w:rsidRPr="00A67348" w:rsidRDefault="00D072C4" w:rsidP="00D072C4">
      <w:pPr>
        <w:pStyle w:val="Ch63"/>
        <w:rPr>
          <w:w w:val="100"/>
          <w:sz w:val="24"/>
          <w:szCs w:val="24"/>
        </w:rPr>
      </w:pPr>
      <w:r w:rsidRPr="00A67348">
        <w:rPr>
          <w:w w:val="100"/>
          <w:sz w:val="24"/>
          <w:szCs w:val="24"/>
        </w:rPr>
        <w:t>5) номінальне значення висоти приймальної антени (h</w:t>
      </w:r>
      <w:r w:rsidRPr="00A67348">
        <w:rPr>
          <w:w w:val="100"/>
          <w:sz w:val="24"/>
          <w:szCs w:val="24"/>
          <w:vertAlign w:val="subscript"/>
        </w:rPr>
        <w:t>2</w:t>
      </w:r>
      <w:r w:rsidRPr="00A67348">
        <w:rPr>
          <w:w w:val="100"/>
          <w:sz w:val="24"/>
          <w:szCs w:val="24"/>
        </w:rPr>
        <w:t>)</w:t>
      </w:r>
      <w:r w:rsidRPr="00A67348">
        <w:rPr>
          <w:w w:val="100"/>
          <w:sz w:val="24"/>
          <w:szCs w:val="24"/>
          <w:vertAlign w:val="subscript"/>
        </w:rPr>
        <w:t xml:space="preserve"> </w:t>
      </w:r>
      <w:r w:rsidRPr="00A67348">
        <w:rPr>
          <w:w w:val="100"/>
          <w:sz w:val="24"/>
          <w:szCs w:val="24"/>
        </w:rPr>
        <w:t>обирається рівним репрезентативній висоті наземного покрову навколо місця розташування антени (не менше ніж 10 м); для суходільних трас і різних категорій місцевості репрезентативна висота наземного покрову (</w:t>
      </w:r>
      <w:proofErr w:type="spellStart"/>
      <w:r w:rsidRPr="00A67348">
        <w:rPr>
          <w:w w:val="100"/>
          <w:sz w:val="24"/>
          <w:szCs w:val="24"/>
        </w:rPr>
        <w:t>h</w:t>
      </w:r>
      <w:r w:rsidRPr="00A67348">
        <w:rPr>
          <w:w w:val="100"/>
          <w:sz w:val="24"/>
          <w:szCs w:val="24"/>
          <w:vertAlign w:val="subscript"/>
        </w:rPr>
        <w:t>реп</w:t>
      </w:r>
      <w:proofErr w:type="spellEnd"/>
      <w:r w:rsidRPr="00A67348">
        <w:rPr>
          <w:w w:val="100"/>
          <w:sz w:val="24"/>
          <w:szCs w:val="24"/>
        </w:rPr>
        <w:t>) має такі значення:</w:t>
      </w:r>
    </w:p>
    <w:p w14:paraId="0EE1DDEC" w14:textId="77777777" w:rsidR="00D072C4" w:rsidRPr="00A67348" w:rsidRDefault="00D072C4" w:rsidP="00D072C4">
      <w:pPr>
        <w:pStyle w:val="Ch63"/>
        <w:rPr>
          <w:w w:val="100"/>
          <w:sz w:val="24"/>
          <w:szCs w:val="24"/>
        </w:rPr>
      </w:pPr>
      <w:r w:rsidRPr="00A67348">
        <w:rPr>
          <w:w w:val="100"/>
          <w:sz w:val="24"/>
          <w:szCs w:val="24"/>
        </w:rPr>
        <w:t>20 м — для району міста;</w:t>
      </w:r>
    </w:p>
    <w:p w14:paraId="0A0B5EEA" w14:textId="77777777" w:rsidR="00D072C4" w:rsidRPr="00A67348" w:rsidRDefault="00D072C4" w:rsidP="00D072C4">
      <w:pPr>
        <w:pStyle w:val="Ch63"/>
        <w:rPr>
          <w:w w:val="100"/>
          <w:sz w:val="24"/>
          <w:szCs w:val="24"/>
        </w:rPr>
      </w:pPr>
      <w:r w:rsidRPr="00A67348">
        <w:rPr>
          <w:w w:val="100"/>
          <w:sz w:val="24"/>
          <w:szCs w:val="24"/>
        </w:rPr>
        <w:t>30 м — для району міста зі щільною забудовою;</w:t>
      </w:r>
    </w:p>
    <w:p w14:paraId="7144FB2C" w14:textId="77777777" w:rsidR="00D072C4" w:rsidRPr="00A67348" w:rsidRDefault="00D072C4" w:rsidP="00D072C4">
      <w:pPr>
        <w:pStyle w:val="Ch63"/>
        <w:rPr>
          <w:w w:val="100"/>
          <w:sz w:val="24"/>
          <w:szCs w:val="24"/>
        </w:rPr>
      </w:pPr>
      <w:r w:rsidRPr="00A67348">
        <w:rPr>
          <w:w w:val="100"/>
          <w:sz w:val="24"/>
          <w:szCs w:val="24"/>
        </w:rPr>
        <w:t>10 м — для передмістя та для морських трас;</w:t>
      </w:r>
    </w:p>
    <w:p w14:paraId="7E64B3E8" w14:textId="77777777" w:rsidR="00D072C4" w:rsidRPr="00A67348" w:rsidRDefault="00D072C4" w:rsidP="00D072C4">
      <w:pPr>
        <w:pStyle w:val="Ch63"/>
        <w:rPr>
          <w:w w:val="100"/>
          <w:sz w:val="24"/>
          <w:szCs w:val="24"/>
          <w:lang w:val="ru-RU"/>
        </w:rPr>
      </w:pPr>
      <w:r w:rsidRPr="00A67348">
        <w:rPr>
          <w:w w:val="100"/>
          <w:sz w:val="24"/>
          <w:szCs w:val="24"/>
        </w:rPr>
        <w:t>1) номінальні значення d наведено в таблиці 1.</w:t>
      </w:r>
    </w:p>
    <w:p w14:paraId="7856D778" w14:textId="0057B83A" w:rsidR="00D072C4" w:rsidRPr="00A67348" w:rsidRDefault="00D072C4" w:rsidP="00D072C4">
      <w:pPr>
        <w:pStyle w:val="TABL"/>
        <w:rPr>
          <w:w w:val="100"/>
          <w:sz w:val="24"/>
          <w:szCs w:val="24"/>
        </w:rPr>
      </w:pPr>
      <w:r w:rsidRPr="00023E85">
        <w:rPr>
          <w:b w:val="0"/>
          <w:bCs w:val="0"/>
          <w:i/>
          <w:iCs/>
          <w:w w:val="100"/>
          <w:sz w:val="24"/>
          <w:szCs w:val="24"/>
        </w:rPr>
        <w:t>Таблиця 1</w:t>
      </w:r>
      <w:r w:rsidRPr="00A67348">
        <w:rPr>
          <w:w w:val="100"/>
          <w:sz w:val="24"/>
          <w:szCs w:val="24"/>
        </w:rPr>
        <w:t xml:space="preserve">  Номінальні значення відстані поширення радіохвиль, км, використані під час побудови експериментальних графіків</w:t>
      </w:r>
    </w:p>
    <w:tbl>
      <w:tblPr>
        <w:tblW w:w="10347" w:type="dxa"/>
        <w:tblInd w:w="279" w:type="dxa"/>
        <w:tblLayout w:type="fixed"/>
        <w:tblCellMar>
          <w:left w:w="0" w:type="dxa"/>
          <w:right w:w="0" w:type="dxa"/>
        </w:tblCellMar>
        <w:tblLook w:val="0000" w:firstRow="0" w:lastRow="0" w:firstColumn="0" w:lastColumn="0" w:noHBand="0" w:noVBand="0"/>
      </w:tblPr>
      <w:tblGrid>
        <w:gridCol w:w="1134"/>
        <w:gridCol w:w="1276"/>
        <w:gridCol w:w="1276"/>
        <w:gridCol w:w="1276"/>
        <w:gridCol w:w="1276"/>
        <w:gridCol w:w="1275"/>
        <w:gridCol w:w="1417"/>
        <w:gridCol w:w="1417"/>
      </w:tblGrid>
      <w:tr w:rsidR="00D072C4" w:rsidRPr="00FA10FC" w14:paraId="3D71AF03"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95111A" w14:textId="77777777" w:rsidR="00D072C4" w:rsidRPr="00FA10FC" w:rsidRDefault="00D072C4" w:rsidP="00AC6C62">
            <w:pPr>
              <w:pStyle w:val="TableTABL"/>
              <w:jc w:val="center"/>
              <w:rPr>
                <w:spacing w:val="0"/>
                <w:sz w:val="20"/>
                <w:szCs w:val="20"/>
              </w:rPr>
            </w:pPr>
            <w:r w:rsidRPr="00FA10FC">
              <w:rPr>
                <w:spacing w:val="0"/>
                <w:sz w:val="20"/>
                <w:szCs w:val="20"/>
              </w:rPr>
              <w:t>1</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BDEBB0" w14:textId="77777777" w:rsidR="00D072C4" w:rsidRPr="00FA10FC" w:rsidRDefault="00D072C4" w:rsidP="00AC6C62">
            <w:pPr>
              <w:pStyle w:val="TableTABL"/>
              <w:jc w:val="center"/>
              <w:rPr>
                <w:spacing w:val="0"/>
                <w:sz w:val="20"/>
                <w:szCs w:val="20"/>
              </w:rPr>
            </w:pPr>
            <w:r w:rsidRPr="00FA10FC">
              <w:rPr>
                <w:spacing w:val="0"/>
                <w:sz w:val="20"/>
                <w:szCs w:val="20"/>
              </w:rPr>
              <w:t>10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077F3B" w14:textId="77777777" w:rsidR="00D072C4" w:rsidRPr="00FA10FC" w:rsidRDefault="00D072C4" w:rsidP="00AC6C62">
            <w:pPr>
              <w:pStyle w:val="TableTABL"/>
              <w:jc w:val="center"/>
              <w:rPr>
                <w:spacing w:val="0"/>
                <w:sz w:val="20"/>
                <w:szCs w:val="20"/>
              </w:rPr>
            </w:pPr>
            <w:r w:rsidRPr="00FA10FC">
              <w:rPr>
                <w:spacing w:val="0"/>
                <w:sz w:val="20"/>
                <w:szCs w:val="20"/>
              </w:rPr>
              <w:t>19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A8A811" w14:textId="77777777" w:rsidR="00D072C4" w:rsidRPr="00FA10FC" w:rsidRDefault="00D072C4" w:rsidP="00AC6C62">
            <w:pPr>
              <w:pStyle w:val="TableTABL"/>
              <w:jc w:val="center"/>
              <w:rPr>
                <w:spacing w:val="0"/>
                <w:sz w:val="20"/>
                <w:szCs w:val="20"/>
              </w:rPr>
            </w:pPr>
            <w:r w:rsidRPr="00FA10FC">
              <w:rPr>
                <w:spacing w:val="0"/>
                <w:sz w:val="20"/>
                <w:szCs w:val="20"/>
              </w:rPr>
              <w:t>60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445F68" w14:textId="77777777" w:rsidR="00D072C4" w:rsidRPr="00FA10FC" w:rsidRDefault="00D072C4" w:rsidP="00AC6C62">
            <w:pPr>
              <w:pStyle w:val="TableTABL"/>
              <w:jc w:val="center"/>
              <w:rPr>
                <w:spacing w:val="0"/>
                <w:sz w:val="20"/>
                <w:szCs w:val="20"/>
              </w:rPr>
            </w:pPr>
            <w:r w:rsidRPr="00FA10FC">
              <w:rPr>
                <w:spacing w:val="0"/>
                <w:sz w:val="20"/>
                <w:szCs w:val="20"/>
              </w:rPr>
              <w:t>110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0CDA58" w14:textId="77777777" w:rsidR="00D072C4" w:rsidRPr="00FA10FC" w:rsidRDefault="00D072C4" w:rsidP="00AC6C62">
            <w:pPr>
              <w:pStyle w:val="TableTABL"/>
              <w:jc w:val="center"/>
              <w:rPr>
                <w:spacing w:val="0"/>
                <w:sz w:val="20"/>
                <w:szCs w:val="20"/>
              </w:rPr>
            </w:pPr>
            <w:r w:rsidRPr="00FA10FC">
              <w:rPr>
                <w:spacing w:val="0"/>
                <w:sz w:val="20"/>
                <w:szCs w:val="20"/>
              </w:rPr>
              <w:t>200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213956" w14:textId="77777777" w:rsidR="00D072C4" w:rsidRPr="00FA10FC" w:rsidRDefault="00D072C4" w:rsidP="00AC6C62">
            <w:pPr>
              <w:pStyle w:val="TableTABL"/>
              <w:jc w:val="center"/>
              <w:rPr>
                <w:spacing w:val="0"/>
                <w:sz w:val="20"/>
                <w:szCs w:val="20"/>
              </w:rPr>
            </w:pPr>
            <w:r w:rsidRPr="00FA10FC">
              <w:rPr>
                <w:spacing w:val="0"/>
                <w:sz w:val="20"/>
                <w:szCs w:val="20"/>
              </w:rPr>
              <w:t>425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A16A24" w14:textId="77777777" w:rsidR="00D072C4" w:rsidRPr="00FA10FC" w:rsidRDefault="00D072C4" w:rsidP="00AC6C62">
            <w:pPr>
              <w:pStyle w:val="TableTABL"/>
              <w:jc w:val="center"/>
              <w:rPr>
                <w:spacing w:val="0"/>
                <w:sz w:val="20"/>
                <w:szCs w:val="20"/>
              </w:rPr>
            </w:pPr>
            <w:r w:rsidRPr="00FA10FC">
              <w:rPr>
                <w:spacing w:val="0"/>
                <w:sz w:val="20"/>
                <w:szCs w:val="20"/>
              </w:rPr>
              <w:t>650</w:t>
            </w:r>
          </w:p>
        </w:tc>
      </w:tr>
      <w:tr w:rsidR="00D072C4" w:rsidRPr="00FA10FC" w14:paraId="7DECE3E4"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53C7F4" w14:textId="77777777" w:rsidR="00D072C4" w:rsidRPr="00FA10FC" w:rsidRDefault="00D072C4" w:rsidP="00AC6C62">
            <w:pPr>
              <w:pStyle w:val="TableTABL"/>
              <w:jc w:val="center"/>
              <w:rPr>
                <w:spacing w:val="0"/>
                <w:sz w:val="20"/>
                <w:szCs w:val="20"/>
              </w:rPr>
            </w:pPr>
            <w:r w:rsidRPr="00FA10FC">
              <w:rPr>
                <w:spacing w:val="0"/>
                <w:sz w:val="20"/>
                <w:szCs w:val="20"/>
              </w:rPr>
              <w:t>2</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2AA885" w14:textId="77777777" w:rsidR="00D072C4" w:rsidRPr="00FA10FC" w:rsidRDefault="00D072C4" w:rsidP="00AC6C62">
            <w:pPr>
              <w:pStyle w:val="TableTABL"/>
              <w:jc w:val="center"/>
              <w:rPr>
                <w:spacing w:val="0"/>
                <w:sz w:val="20"/>
                <w:szCs w:val="20"/>
              </w:rPr>
            </w:pPr>
            <w:r w:rsidRPr="00FA10FC">
              <w:rPr>
                <w:spacing w:val="0"/>
                <w:sz w:val="20"/>
                <w:szCs w:val="20"/>
              </w:rPr>
              <w:t>11</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8FB7BA" w14:textId="77777777" w:rsidR="00D072C4" w:rsidRPr="00FA10FC" w:rsidRDefault="00D072C4" w:rsidP="00AC6C62">
            <w:pPr>
              <w:pStyle w:val="TableTABL"/>
              <w:jc w:val="center"/>
              <w:rPr>
                <w:spacing w:val="0"/>
                <w:sz w:val="20"/>
                <w:szCs w:val="20"/>
              </w:rPr>
            </w:pPr>
            <w:r w:rsidRPr="00FA10FC">
              <w:rPr>
                <w:spacing w:val="0"/>
                <w:sz w:val="20"/>
                <w:szCs w:val="20"/>
              </w:rPr>
              <w:t>20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884A5C" w14:textId="77777777" w:rsidR="00D072C4" w:rsidRPr="00FA10FC" w:rsidRDefault="00D072C4" w:rsidP="00AC6C62">
            <w:pPr>
              <w:pStyle w:val="TableTABL"/>
              <w:jc w:val="center"/>
              <w:rPr>
                <w:spacing w:val="0"/>
                <w:sz w:val="20"/>
                <w:szCs w:val="20"/>
              </w:rPr>
            </w:pPr>
            <w:r w:rsidRPr="00FA10FC">
              <w:rPr>
                <w:spacing w:val="0"/>
                <w:sz w:val="20"/>
                <w:szCs w:val="20"/>
              </w:rPr>
              <w:t>65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99ABEC" w14:textId="77777777" w:rsidR="00D072C4" w:rsidRPr="00FA10FC" w:rsidRDefault="00D072C4" w:rsidP="00AC6C62">
            <w:pPr>
              <w:pStyle w:val="TableTABL"/>
              <w:jc w:val="center"/>
              <w:rPr>
                <w:spacing w:val="0"/>
                <w:sz w:val="20"/>
                <w:szCs w:val="20"/>
              </w:rPr>
            </w:pPr>
            <w:r w:rsidRPr="00FA10FC">
              <w:rPr>
                <w:spacing w:val="0"/>
                <w:sz w:val="20"/>
                <w:szCs w:val="20"/>
              </w:rPr>
              <w:t>120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656A5B" w14:textId="77777777" w:rsidR="00D072C4" w:rsidRPr="00FA10FC" w:rsidRDefault="00D072C4" w:rsidP="00AC6C62">
            <w:pPr>
              <w:pStyle w:val="TableTABL"/>
              <w:jc w:val="center"/>
              <w:rPr>
                <w:spacing w:val="0"/>
                <w:sz w:val="20"/>
                <w:szCs w:val="20"/>
              </w:rPr>
            </w:pPr>
            <w:r w:rsidRPr="00FA10FC">
              <w:rPr>
                <w:spacing w:val="0"/>
                <w:sz w:val="20"/>
                <w:szCs w:val="20"/>
              </w:rPr>
              <w:t>225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ADF503" w14:textId="77777777" w:rsidR="00D072C4" w:rsidRPr="00FA10FC" w:rsidRDefault="00D072C4" w:rsidP="00AC6C62">
            <w:pPr>
              <w:pStyle w:val="TableTABL"/>
              <w:jc w:val="center"/>
              <w:rPr>
                <w:spacing w:val="0"/>
                <w:sz w:val="20"/>
                <w:szCs w:val="20"/>
              </w:rPr>
            </w:pPr>
            <w:r w:rsidRPr="00FA10FC">
              <w:rPr>
                <w:spacing w:val="0"/>
                <w:sz w:val="20"/>
                <w:szCs w:val="20"/>
              </w:rPr>
              <w:t>450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9D204C" w14:textId="77777777" w:rsidR="00D072C4" w:rsidRPr="00FA10FC" w:rsidRDefault="00D072C4" w:rsidP="00AC6C62">
            <w:pPr>
              <w:pStyle w:val="TableTABL"/>
              <w:jc w:val="center"/>
              <w:rPr>
                <w:spacing w:val="0"/>
                <w:sz w:val="20"/>
                <w:szCs w:val="20"/>
              </w:rPr>
            </w:pPr>
            <w:r w:rsidRPr="00FA10FC">
              <w:rPr>
                <w:spacing w:val="0"/>
                <w:sz w:val="20"/>
                <w:szCs w:val="20"/>
              </w:rPr>
              <w:t>675</w:t>
            </w:r>
          </w:p>
        </w:tc>
      </w:tr>
      <w:tr w:rsidR="00D072C4" w:rsidRPr="00FA10FC" w14:paraId="7D93B879"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EF8B55" w14:textId="77777777" w:rsidR="00D072C4" w:rsidRPr="00FA10FC" w:rsidRDefault="00D072C4" w:rsidP="00AC6C62">
            <w:pPr>
              <w:pStyle w:val="TableTABL"/>
              <w:jc w:val="center"/>
              <w:rPr>
                <w:spacing w:val="0"/>
                <w:sz w:val="20"/>
                <w:szCs w:val="20"/>
              </w:rPr>
            </w:pPr>
            <w:r w:rsidRPr="00FA10FC">
              <w:rPr>
                <w:spacing w:val="0"/>
                <w:sz w:val="20"/>
                <w:szCs w:val="20"/>
              </w:rPr>
              <w:t>3</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C0E5C4" w14:textId="77777777" w:rsidR="00D072C4" w:rsidRPr="00FA10FC" w:rsidRDefault="00D072C4" w:rsidP="00AC6C62">
            <w:pPr>
              <w:pStyle w:val="TableTABL"/>
              <w:jc w:val="center"/>
              <w:rPr>
                <w:spacing w:val="0"/>
                <w:sz w:val="20"/>
                <w:szCs w:val="20"/>
              </w:rPr>
            </w:pPr>
            <w:r w:rsidRPr="00FA10FC">
              <w:rPr>
                <w:spacing w:val="0"/>
                <w:sz w:val="20"/>
                <w:szCs w:val="20"/>
              </w:rPr>
              <w:t>12</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3B5848" w14:textId="77777777" w:rsidR="00D072C4" w:rsidRPr="00FA10FC" w:rsidRDefault="00D072C4" w:rsidP="00AC6C62">
            <w:pPr>
              <w:pStyle w:val="TableTABL"/>
              <w:jc w:val="center"/>
              <w:rPr>
                <w:spacing w:val="0"/>
                <w:sz w:val="20"/>
                <w:szCs w:val="20"/>
              </w:rPr>
            </w:pPr>
            <w:r w:rsidRPr="00FA10FC">
              <w:rPr>
                <w:spacing w:val="0"/>
                <w:sz w:val="20"/>
                <w:szCs w:val="20"/>
              </w:rPr>
              <w:t>25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B6B852" w14:textId="77777777" w:rsidR="00D072C4" w:rsidRPr="00FA10FC" w:rsidRDefault="00D072C4" w:rsidP="00AC6C62">
            <w:pPr>
              <w:pStyle w:val="TableTABL"/>
              <w:jc w:val="center"/>
              <w:rPr>
                <w:spacing w:val="0"/>
                <w:sz w:val="20"/>
                <w:szCs w:val="20"/>
              </w:rPr>
            </w:pPr>
            <w:r w:rsidRPr="00FA10FC">
              <w:rPr>
                <w:spacing w:val="0"/>
                <w:sz w:val="20"/>
                <w:szCs w:val="20"/>
              </w:rPr>
              <w:t>70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C9E66C" w14:textId="77777777" w:rsidR="00D072C4" w:rsidRPr="00FA10FC" w:rsidRDefault="00D072C4" w:rsidP="00AC6C62">
            <w:pPr>
              <w:pStyle w:val="TableTABL"/>
              <w:jc w:val="center"/>
              <w:rPr>
                <w:spacing w:val="0"/>
                <w:sz w:val="20"/>
                <w:szCs w:val="20"/>
              </w:rPr>
            </w:pPr>
            <w:r w:rsidRPr="00FA10FC">
              <w:rPr>
                <w:spacing w:val="0"/>
                <w:sz w:val="20"/>
                <w:szCs w:val="20"/>
              </w:rPr>
              <w:t>130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99A5C2" w14:textId="77777777" w:rsidR="00D072C4" w:rsidRPr="00FA10FC" w:rsidRDefault="00D072C4" w:rsidP="00AC6C62">
            <w:pPr>
              <w:pStyle w:val="TableTABL"/>
              <w:jc w:val="center"/>
              <w:rPr>
                <w:spacing w:val="0"/>
                <w:sz w:val="20"/>
                <w:szCs w:val="20"/>
              </w:rPr>
            </w:pPr>
            <w:r w:rsidRPr="00FA10FC">
              <w:rPr>
                <w:spacing w:val="0"/>
                <w:sz w:val="20"/>
                <w:szCs w:val="20"/>
              </w:rPr>
              <w:t>250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78EC4E" w14:textId="77777777" w:rsidR="00D072C4" w:rsidRPr="00FA10FC" w:rsidRDefault="00D072C4" w:rsidP="00AC6C62">
            <w:pPr>
              <w:pStyle w:val="TableTABL"/>
              <w:jc w:val="center"/>
              <w:rPr>
                <w:spacing w:val="0"/>
                <w:sz w:val="20"/>
                <w:szCs w:val="20"/>
              </w:rPr>
            </w:pPr>
            <w:r w:rsidRPr="00FA10FC">
              <w:rPr>
                <w:spacing w:val="0"/>
                <w:sz w:val="20"/>
                <w:szCs w:val="20"/>
              </w:rPr>
              <w:t>475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0E244F" w14:textId="77777777" w:rsidR="00D072C4" w:rsidRPr="00FA10FC" w:rsidRDefault="00D072C4" w:rsidP="00AC6C62">
            <w:pPr>
              <w:pStyle w:val="TableTABL"/>
              <w:jc w:val="center"/>
              <w:rPr>
                <w:spacing w:val="0"/>
                <w:sz w:val="20"/>
                <w:szCs w:val="20"/>
              </w:rPr>
            </w:pPr>
            <w:r w:rsidRPr="00FA10FC">
              <w:rPr>
                <w:spacing w:val="0"/>
                <w:sz w:val="20"/>
                <w:szCs w:val="20"/>
              </w:rPr>
              <w:t>700</w:t>
            </w:r>
          </w:p>
        </w:tc>
      </w:tr>
      <w:tr w:rsidR="00D072C4" w:rsidRPr="00FA10FC" w14:paraId="3DCDA887"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18E8A1" w14:textId="77777777" w:rsidR="00D072C4" w:rsidRPr="00FA10FC" w:rsidRDefault="00D072C4" w:rsidP="00AC6C62">
            <w:pPr>
              <w:pStyle w:val="TableTABL"/>
              <w:jc w:val="center"/>
              <w:rPr>
                <w:spacing w:val="0"/>
                <w:sz w:val="20"/>
                <w:szCs w:val="20"/>
              </w:rPr>
            </w:pPr>
            <w:r w:rsidRPr="00FA10FC">
              <w:rPr>
                <w:spacing w:val="0"/>
                <w:sz w:val="20"/>
                <w:szCs w:val="20"/>
              </w:rPr>
              <w:t>4</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A126E8" w14:textId="77777777" w:rsidR="00D072C4" w:rsidRPr="00FA10FC" w:rsidRDefault="00D072C4" w:rsidP="00AC6C62">
            <w:pPr>
              <w:pStyle w:val="TableTABL"/>
              <w:jc w:val="center"/>
              <w:rPr>
                <w:spacing w:val="0"/>
                <w:sz w:val="20"/>
                <w:szCs w:val="20"/>
              </w:rPr>
            </w:pPr>
            <w:r w:rsidRPr="00FA10FC">
              <w:rPr>
                <w:spacing w:val="0"/>
                <w:sz w:val="20"/>
                <w:szCs w:val="20"/>
              </w:rPr>
              <w:t>13</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5E5186" w14:textId="77777777" w:rsidR="00D072C4" w:rsidRPr="00FA10FC" w:rsidRDefault="00D072C4" w:rsidP="00AC6C62">
            <w:pPr>
              <w:pStyle w:val="TableTABL"/>
              <w:jc w:val="center"/>
              <w:rPr>
                <w:spacing w:val="0"/>
                <w:sz w:val="20"/>
                <w:szCs w:val="20"/>
              </w:rPr>
            </w:pPr>
            <w:r w:rsidRPr="00FA10FC">
              <w:rPr>
                <w:spacing w:val="0"/>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6A40D9" w14:textId="77777777" w:rsidR="00D072C4" w:rsidRPr="00FA10FC" w:rsidRDefault="00D072C4" w:rsidP="00AC6C62">
            <w:pPr>
              <w:pStyle w:val="TableTABL"/>
              <w:jc w:val="center"/>
              <w:rPr>
                <w:spacing w:val="0"/>
                <w:sz w:val="20"/>
                <w:szCs w:val="20"/>
              </w:rPr>
            </w:pPr>
            <w:r w:rsidRPr="00FA10FC">
              <w:rPr>
                <w:spacing w:val="0"/>
                <w:sz w:val="20"/>
                <w:szCs w:val="20"/>
              </w:rPr>
              <w:t>75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468888" w14:textId="77777777" w:rsidR="00D072C4" w:rsidRPr="00FA10FC" w:rsidRDefault="00D072C4" w:rsidP="00AC6C62">
            <w:pPr>
              <w:pStyle w:val="TableTABL"/>
              <w:jc w:val="center"/>
              <w:rPr>
                <w:spacing w:val="0"/>
                <w:sz w:val="20"/>
                <w:szCs w:val="20"/>
              </w:rPr>
            </w:pPr>
            <w:r w:rsidRPr="00FA10FC">
              <w:rPr>
                <w:spacing w:val="0"/>
                <w:sz w:val="20"/>
                <w:szCs w:val="20"/>
              </w:rPr>
              <w:t>140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F09460" w14:textId="77777777" w:rsidR="00D072C4" w:rsidRPr="00FA10FC" w:rsidRDefault="00D072C4" w:rsidP="00AC6C62">
            <w:pPr>
              <w:pStyle w:val="TableTABL"/>
              <w:jc w:val="center"/>
              <w:rPr>
                <w:spacing w:val="0"/>
                <w:sz w:val="20"/>
                <w:szCs w:val="20"/>
              </w:rPr>
            </w:pPr>
            <w:r w:rsidRPr="00FA10FC">
              <w:rPr>
                <w:spacing w:val="0"/>
                <w:sz w:val="20"/>
                <w:szCs w:val="20"/>
              </w:rPr>
              <w:t>275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78E344" w14:textId="77777777" w:rsidR="00D072C4" w:rsidRPr="00FA10FC" w:rsidRDefault="00D072C4" w:rsidP="00AC6C62">
            <w:pPr>
              <w:pStyle w:val="TableTABL"/>
              <w:jc w:val="center"/>
              <w:rPr>
                <w:spacing w:val="0"/>
                <w:sz w:val="20"/>
                <w:szCs w:val="20"/>
              </w:rPr>
            </w:pPr>
            <w:r w:rsidRPr="00FA10FC">
              <w:rPr>
                <w:spacing w:val="0"/>
                <w:sz w:val="20"/>
                <w:szCs w:val="20"/>
              </w:rPr>
              <w:t>500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B390FB" w14:textId="77777777" w:rsidR="00D072C4" w:rsidRPr="00FA10FC" w:rsidRDefault="00D072C4" w:rsidP="00AC6C62">
            <w:pPr>
              <w:pStyle w:val="TableTABL"/>
              <w:jc w:val="center"/>
              <w:rPr>
                <w:spacing w:val="0"/>
                <w:sz w:val="20"/>
                <w:szCs w:val="20"/>
              </w:rPr>
            </w:pPr>
            <w:r w:rsidRPr="00FA10FC">
              <w:rPr>
                <w:spacing w:val="0"/>
                <w:sz w:val="20"/>
                <w:szCs w:val="20"/>
              </w:rPr>
              <w:t>725</w:t>
            </w:r>
          </w:p>
        </w:tc>
      </w:tr>
      <w:tr w:rsidR="00D072C4" w:rsidRPr="00FA10FC" w14:paraId="32E05C82"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C7177E" w14:textId="77777777" w:rsidR="00D072C4" w:rsidRPr="00FA10FC" w:rsidRDefault="00D072C4" w:rsidP="00AC6C62">
            <w:pPr>
              <w:pStyle w:val="TableTABL"/>
              <w:jc w:val="center"/>
              <w:rPr>
                <w:spacing w:val="0"/>
                <w:sz w:val="20"/>
                <w:szCs w:val="20"/>
              </w:rPr>
            </w:pPr>
            <w:r w:rsidRPr="00FA10FC">
              <w:rPr>
                <w:spacing w:val="0"/>
                <w:sz w:val="20"/>
                <w:szCs w:val="20"/>
              </w:rPr>
              <w:t>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DCFC17" w14:textId="77777777" w:rsidR="00D072C4" w:rsidRPr="00FA10FC" w:rsidRDefault="00D072C4" w:rsidP="00AC6C62">
            <w:pPr>
              <w:pStyle w:val="TableTABL"/>
              <w:jc w:val="center"/>
              <w:rPr>
                <w:spacing w:val="0"/>
                <w:sz w:val="20"/>
                <w:szCs w:val="20"/>
              </w:rPr>
            </w:pPr>
            <w:r w:rsidRPr="00FA10FC">
              <w:rPr>
                <w:spacing w:val="0"/>
                <w:sz w:val="20"/>
                <w:szCs w:val="20"/>
              </w:rPr>
              <w:t>14</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BFC47D" w14:textId="77777777" w:rsidR="00D072C4" w:rsidRPr="00FA10FC" w:rsidRDefault="00D072C4" w:rsidP="00AC6C62">
            <w:pPr>
              <w:pStyle w:val="TableTABL"/>
              <w:jc w:val="center"/>
              <w:rPr>
                <w:spacing w:val="0"/>
                <w:sz w:val="20"/>
                <w:szCs w:val="20"/>
              </w:rPr>
            </w:pPr>
            <w:r w:rsidRPr="00FA10FC">
              <w:rPr>
                <w:spacing w:val="0"/>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E1C9DA" w14:textId="77777777" w:rsidR="00D072C4" w:rsidRPr="00FA10FC" w:rsidRDefault="00D072C4" w:rsidP="00AC6C62">
            <w:pPr>
              <w:pStyle w:val="TableTABL"/>
              <w:jc w:val="center"/>
              <w:rPr>
                <w:spacing w:val="0"/>
                <w:sz w:val="20"/>
                <w:szCs w:val="20"/>
              </w:rPr>
            </w:pPr>
            <w:r w:rsidRPr="00FA10FC">
              <w:rPr>
                <w:spacing w:val="0"/>
                <w:sz w:val="20"/>
                <w:szCs w:val="20"/>
              </w:rPr>
              <w:t>80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096CE3" w14:textId="77777777" w:rsidR="00D072C4" w:rsidRPr="00FA10FC" w:rsidRDefault="00D072C4" w:rsidP="00AC6C62">
            <w:pPr>
              <w:pStyle w:val="TableTABL"/>
              <w:jc w:val="center"/>
              <w:rPr>
                <w:spacing w:val="0"/>
                <w:sz w:val="20"/>
                <w:szCs w:val="20"/>
              </w:rPr>
            </w:pPr>
            <w:r w:rsidRPr="00FA10FC">
              <w:rPr>
                <w:spacing w:val="0"/>
                <w:sz w:val="20"/>
                <w:szCs w:val="20"/>
              </w:rPr>
              <w:t>150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A31F3F" w14:textId="77777777" w:rsidR="00D072C4" w:rsidRPr="00FA10FC" w:rsidRDefault="00D072C4" w:rsidP="00AC6C62">
            <w:pPr>
              <w:pStyle w:val="TableTABL"/>
              <w:jc w:val="center"/>
              <w:rPr>
                <w:spacing w:val="0"/>
                <w:sz w:val="20"/>
                <w:szCs w:val="20"/>
              </w:rPr>
            </w:pPr>
            <w:r w:rsidRPr="00FA10FC">
              <w:rPr>
                <w:spacing w:val="0"/>
                <w:sz w:val="20"/>
                <w:szCs w:val="20"/>
              </w:rPr>
              <w:t>300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F2AB78" w14:textId="77777777" w:rsidR="00D072C4" w:rsidRPr="00FA10FC" w:rsidRDefault="00D072C4" w:rsidP="00AC6C62">
            <w:pPr>
              <w:pStyle w:val="TableTABL"/>
              <w:jc w:val="center"/>
              <w:rPr>
                <w:spacing w:val="0"/>
                <w:sz w:val="20"/>
                <w:szCs w:val="20"/>
              </w:rPr>
            </w:pPr>
            <w:r w:rsidRPr="00FA10FC">
              <w:rPr>
                <w:spacing w:val="0"/>
                <w:sz w:val="20"/>
                <w:szCs w:val="20"/>
              </w:rPr>
              <w:t>525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A916E7" w14:textId="77777777" w:rsidR="00D072C4" w:rsidRPr="00FA10FC" w:rsidRDefault="00D072C4" w:rsidP="00AC6C62">
            <w:pPr>
              <w:pStyle w:val="TableTABL"/>
              <w:jc w:val="center"/>
              <w:rPr>
                <w:spacing w:val="0"/>
                <w:sz w:val="20"/>
                <w:szCs w:val="20"/>
              </w:rPr>
            </w:pPr>
            <w:r w:rsidRPr="00FA10FC">
              <w:rPr>
                <w:spacing w:val="0"/>
                <w:sz w:val="20"/>
                <w:szCs w:val="20"/>
              </w:rPr>
              <w:t>750</w:t>
            </w:r>
          </w:p>
        </w:tc>
      </w:tr>
      <w:tr w:rsidR="00D072C4" w:rsidRPr="00FA10FC" w14:paraId="7927F276"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49B0BB" w14:textId="77777777" w:rsidR="00D072C4" w:rsidRPr="00FA10FC" w:rsidRDefault="00D072C4" w:rsidP="00AC6C62">
            <w:pPr>
              <w:pStyle w:val="TableTABL"/>
              <w:jc w:val="center"/>
              <w:rPr>
                <w:spacing w:val="0"/>
                <w:sz w:val="20"/>
                <w:szCs w:val="20"/>
              </w:rPr>
            </w:pPr>
            <w:r w:rsidRPr="00FA10FC">
              <w:rPr>
                <w:spacing w:val="0"/>
                <w:sz w:val="20"/>
                <w:szCs w:val="20"/>
              </w:rPr>
              <w:t>6</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0DD70A" w14:textId="77777777" w:rsidR="00D072C4" w:rsidRPr="00FA10FC" w:rsidRDefault="00D072C4" w:rsidP="00AC6C62">
            <w:pPr>
              <w:pStyle w:val="TableTABL"/>
              <w:jc w:val="center"/>
              <w:rPr>
                <w:spacing w:val="0"/>
                <w:sz w:val="20"/>
                <w:szCs w:val="20"/>
              </w:rPr>
            </w:pPr>
            <w:r w:rsidRPr="00FA10FC">
              <w:rPr>
                <w:spacing w:val="0"/>
                <w:sz w:val="20"/>
                <w:szCs w:val="20"/>
              </w:rPr>
              <w:t>15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FF840E" w14:textId="77777777" w:rsidR="00D072C4" w:rsidRPr="00FA10FC" w:rsidRDefault="00D072C4" w:rsidP="00AC6C62">
            <w:pPr>
              <w:pStyle w:val="TableTABL"/>
              <w:jc w:val="center"/>
              <w:rPr>
                <w:spacing w:val="0"/>
                <w:sz w:val="20"/>
                <w:szCs w:val="20"/>
              </w:rPr>
            </w:pPr>
            <w:r w:rsidRPr="00FA10FC">
              <w:rPr>
                <w:spacing w:val="0"/>
                <w:sz w:val="20"/>
                <w:szCs w:val="20"/>
              </w:rPr>
              <w:t>40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79FCCF" w14:textId="77777777" w:rsidR="00D072C4" w:rsidRPr="00FA10FC" w:rsidRDefault="00D072C4" w:rsidP="00AC6C62">
            <w:pPr>
              <w:pStyle w:val="TableTABL"/>
              <w:jc w:val="center"/>
              <w:rPr>
                <w:spacing w:val="0"/>
                <w:sz w:val="20"/>
                <w:szCs w:val="20"/>
              </w:rPr>
            </w:pPr>
            <w:r w:rsidRPr="00FA10FC">
              <w:rPr>
                <w:spacing w:val="0"/>
                <w:sz w:val="20"/>
                <w:szCs w:val="20"/>
              </w:rPr>
              <w:t>85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E43E15" w14:textId="77777777" w:rsidR="00D072C4" w:rsidRPr="00FA10FC" w:rsidRDefault="00D072C4" w:rsidP="00AC6C62">
            <w:pPr>
              <w:pStyle w:val="TableTABL"/>
              <w:jc w:val="center"/>
              <w:rPr>
                <w:spacing w:val="0"/>
                <w:sz w:val="20"/>
                <w:szCs w:val="20"/>
              </w:rPr>
            </w:pPr>
            <w:r w:rsidRPr="00FA10FC">
              <w:rPr>
                <w:spacing w:val="0"/>
                <w:sz w:val="20"/>
                <w:szCs w:val="20"/>
              </w:rPr>
              <w:t>160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E7DE7" w14:textId="77777777" w:rsidR="00D072C4" w:rsidRPr="00FA10FC" w:rsidRDefault="00D072C4" w:rsidP="00AC6C62">
            <w:pPr>
              <w:pStyle w:val="TableTABL"/>
              <w:jc w:val="center"/>
              <w:rPr>
                <w:spacing w:val="0"/>
                <w:sz w:val="20"/>
                <w:szCs w:val="20"/>
              </w:rPr>
            </w:pPr>
            <w:r w:rsidRPr="00FA10FC">
              <w:rPr>
                <w:spacing w:val="0"/>
                <w:sz w:val="20"/>
                <w:szCs w:val="20"/>
              </w:rPr>
              <w:t>325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A0CB53" w14:textId="77777777" w:rsidR="00D072C4" w:rsidRPr="00FA10FC" w:rsidRDefault="00D072C4" w:rsidP="00AC6C62">
            <w:pPr>
              <w:pStyle w:val="TableTABL"/>
              <w:jc w:val="center"/>
              <w:rPr>
                <w:spacing w:val="0"/>
                <w:sz w:val="20"/>
                <w:szCs w:val="20"/>
              </w:rPr>
            </w:pPr>
            <w:r w:rsidRPr="00FA10FC">
              <w:rPr>
                <w:spacing w:val="0"/>
                <w:sz w:val="20"/>
                <w:szCs w:val="20"/>
              </w:rPr>
              <w:t>550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A52923" w14:textId="77777777" w:rsidR="00D072C4" w:rsidRPr="00FA10FC" w:rsidRDefault="00D072C4" w:rsidP="00AC6C62">
            <w:pPr>
              <w:pStyle w:val="TableTABL"/>
              <w:jc w:val="center"/>
              <w:rPr>
                <w:spacing w:val="0"/>
                <w:sz w:val="20"/>
                <w:szCs w:val="20"/>
              </w:rPr>
            </w:pPr>
            <w:r w:rsidRPr="00FA10FC">
              <w:rPr>
                <w:spacing w:val="0"/>
                <w:sz w:val="20"/>
                <w:szCs w:val="20"/>
              </w:rPr>
              <w:t>775</w:t>
            </w:r>
          </w:p>
        </w:tc>
      </w:tr>
      <w:tr w:rsidR="00D072C4" w:rsidRPr="00FA10FC" w14:paraId="0C1F0064"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8D9567" w14:textId="77777777" w:rsidR="00D072C4" w:rsidRPr="00FA10FC" w:rsidRDefault="00D072C4" w:rsidP="00AC6C62">
            <w:pPr>
              <w:pStyle w:val="TableTABL"/>
              <w:jc w:val="center"/>
              <w:rPr>
                <w:spacing w:val="0"/>
                <w:sz w:val="20"/>
                <w:szCs w:val="20"/>
              </w:rPr>
            </w:pPr>
            <w:r w:rsidRPr="00FA10FC">
              <w:rPr>
                <w:spacing w:val="0"/>
                <w:sz w:val="20"/>
                <w:szCs w:val="20"/>
              </w:rPr>
              <w:t>7</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A93FB3" w14:textId="77777777" w:rsidR="00D072C4" w:rsidRPr="00FA10FC" w:rsidRDefault="00D072C4" w:rsidP="00AC6C62">
            <w:pPr>
              <w:pStyle w:val="TableTABL"/>
              <w:jc w:val="center"/>
              <w:rPr>
                <w:spacing w:val="0"/>
                <w:sz w:val="20"/>
                <w:szCs w:val="20"/>
              </w:rPr>
            </w:pPr>
            <w:r w:rsidRPr="00FA10FC">
              <w:rPr>
                <w:spacing w:val="0"/>
                <w:sz w:val="20"/>
                <w:szCs w:val="20"/>
              </w:rPr>
              <w:t>16</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FD811B" w14:textId="77777777" w:rsidR="00D072C4" w:rsidRPr="00FA10FC" w:rsidRDefault="00D072C4" w:rsidP="00AC6C62">
            <w:pPr>
              <w:pStyle w:val="TableTABL"/>
              <w:jc w:val="center"/>
              <w:rPr>
                <w:spacing w:val="0"/>
                <w:sz w:val="20"/>
                <w:szCs w:val="20"/>
              </w:rPr>
            </w:pPr>
            <w:r w:rsidRPr="00FA10FC">
              <w:rPr>
                <w:spacing w:val="0"/>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4EC2CB" w14:textId="77777777" w:rsidR="00D072C4" w:rsidRPr="00FA10FC" w:rsidRDefault="00D072C4" w:rsidP="00AC6C62">
            <w:pPr>
              <w:pStyle w:val="TableTABL"/>
              <w:jc w:val="center"/>
              <w:rPr>
                <w:spacing w:val="0"/>
                <w:sz w:val="20"/>
                <w:szCs w:val="20"/>
              </w:rPr>
            </w:pPr>
            <w:r w:rsidRPr="00FA10FC">
              <w:rPr>
                <w:spacing w:val="0"/>
                <w:sz w:val="20"/>
                <w:szCs w:val="20"/>
              </w:rPr>
              <w:t>90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93EBB7" w14:textId="77777777" w:rsidR="00D072C4" w:rsidRPr="00FA10FC" w:rsidRDefault="00D072C4" w:rsidP="00AC6C62">
            <w:pPr>
              <w:pStyle w:val="TableTABL"/>
              <w:jc w:val="center"/>
              <w:rPr>
                <w:spacing w:val="0"/>
                <w:sz w:val="20"/>
                <w:szCs w:val="20"/>
              </w:rPr>
            </w:pPr>
            <w:r w:rsidRPr="00FA10FC">
              <w:rPr>
                <w:spacing w:val="0"/>
                <w:sz w:val="20"/>
                <w:szCs w:val="20"/>
              </w:rPr>
              <w:t>170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C6C2FE" w14:textId="77777777" w:rsidR="00D072C4" w:rsidRPr="00FA10FC" w:rsidRDefault="00D072C4" w:rsidP="00AC6C62">
            <w:pPr>
              <w:pStyle w:val="TableTABL"/>
              <w:jc w:val="center"/>
              <w:rPr>
                <w:spacing w:val="0"/>
                <w:sz w:val="20"/>
                <w:szCs w:val="20"/>
              </w:rPr>
            </w:pPr>
            <w:r w:rsidRPr="00FA10FC">
              <w:rPr>
                <w:spacing w:val="0"/>
                <w:sz w:val="20"/>
                <w:szCs w:val="20"/>
              </w:rPr>
              <w:t>350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335952" w14:textId="77777777" w:rsidR="00D072C4" w:rsidRPr="00FA10FC" w:rsidRDefault="00D072C4" w:rsidP="00AC6C62">
            <w:pPr>
              <w:pStyle w:val="TableTABL"/>
              <w:jc w:val="center"/>
              <w:rPr>
                <w:spacing w:val="0"/>
                <w:sz w:val="20"/>
                <w:szCs w:val="20"/>
              </w:rPr>
            </w:pPr>
            <w:r w:rsidRPr="00FA10FC">
              <w:rPr>
                <w:spacing w:val="0"/>
                <w:sz w:val="20"/>
                <w:szCs w:val="20"/>
              </w:rPr>
              <w:t>575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F690D5" w14:textId="77777777" w:rsidR="00D072C4" w:rsidRPr="00FA10FC" w:rsidRDefault="00D072C4" w:rsidP="00AC6C62">
            <w:pPr>
              <w:pStyle w:val="TableTABL"/>
              <w:jc w:val="center"/>
              <w:rPr>
                <w:spacing w:val="0"/>
                <w:sz w:val="20"/>
                <w:szCs w:val="20"/>
              </w:rPr>
            </w:pPr>
            <w:r w:rsidRPr="00FA10FC">
              <w:rPr>
                <w:spacing w:val="0"/>
                <w:sz w:val="20"/>
                <w:szCs w:val="20"/>
              </w:rPr>
              <w:t>800</w:t>
            </w:r>
          </w:p>
        </w:tc>
      </w:tr>
      <w:tr w:rsidR="00D072C4" w:rsidRPr="00FA10FC" w14:paraId="67B2B46D"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5EBAF8" w14:textId="77777777" w:rsidR="00D072C4" w:rsidRPr="00FA10FC" w:rsidRDefault="00D072C4" w:rsidP="00AC6C62">
            <w:pPr>
              <w:pStyle w:val="TableTABL"/>
              <w:jc w:val="center"/>
              <w:rPr>
                <w:spacing w:val="0"/>
                <w:sz w:val="20"/>
                <w:szCs w:val="20"/>
              </w:rPr>
            </w:pPr>
            <w:r w:rsidRPr="00FA10FC">
              <w:rPr>
                <w:spacing w:val="0"/>
                <w:sz w:val="20"/>
                <w:szCs w:val="20"/>
              </w:rPr>
              <w:t>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37903C" w14:textId="77777777" w:rsidR="00D072C4" w:rsidRPr="00FA10FC" w:rsidRDefault="00D072C4" w:rsidP="00AC6C62">
            <w:pPr>
              <w:pStyle w:val="TableTABL"/>
              <w:jc w:val="center"/>
              <w:rPr>
                <w:spacing w:val="0"/>
                <w:sz w:val="20"/>
                <w:szCs w:val="20"/>
              </w:rPr>
            </w:pPr>
            <w:r w:rsidRPr="00FA10FC">
              <w:rPr>
                <w:spacing w:val="0"/>
                <w:sz w:val="20"/>
                <w:szCs w:val="20"/>
              </w:rPr>
              <w:t>17</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A54D53" w14:textId="77777777" w:rsidR="00D072C4" w:rsidRPr="00FA10FC" w:rsidRDefault="00D072C4" w:rsidP="00AC6C62">
            <w:pPr>
              <w:pStyle w:val="TableTABL"/>
              <w:jc w:val="center"/>
              <w:rPr>
                <w:spacing w:val="0"/>
                <w:sz w:val="20"/>
                <w:szCs w:val="20"/>
              </w:rPr>
            </w:pPr>
            <w:r w:rsidRPr="00FA10FC">
              <w:rPr>
                <w:spacing w:val="0"/>
                <w:sz w:val="20"/>
                <w:szCs w:val="20"/>
              </w:rPr>
              <w:t>50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9448FC" w14:textId="77777777" w:rsidR="00D072C4" w:rsidRPr="00FA10FC" w:rsidRDefault="00D072C4" w:rsidP="00AC6C62">
            <w:pPr>
              <w:pStyle w:val="TableTABL"/>
              <w:jc w:val="center"/>
              <w:rPr>
                <w:spacing w:val="0"/>
                <w:sz w:val="20"/>
                <w:szCs w:val="20"/>
              </w:rPr>
            </w:pPr>
            <w:r w:rsidRPr="00FA10FC">
              <w:rPr>
                <w:spacing w:val="0"/>
                <w:sz w:val="20"/>
                <w:szCs w:val="20"/>
              </w:rPr>
              <w:t>95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C0D199" w14:textId="77777777" w:rsidR="00D072C4" w:rsidRPr="00FA10FC" w:rsidRDefault="00D072C4" w:rsidP="00AC6C62">
            <w:pPr>
              <w:pStyle w:val="TableTABL"/>
              <w:jc w:val="center"/>
              <w:rPr>
                <w:spacing w:val="0"/>
                <w:sz w:val="20"/>
                <w:szCs w:val="20"/>
              </w:rPr>
            </w:pPr>
            <w:r w:rsidRPr="00FA10FC">
              <w:rPr>
                <w:spacing w:val="0"/>
                <w:sz w:val="20"/>
                <w:szCs w:val="20"/>
              </w:rPr>
              <w:t>180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35C38E" w14:textId="77777777" w:rsidR="00D072C4" w:rsidRPr="00FA10FC" w:rsidRDefault="00D072C4" w:rsidP="00AC6C62">
            <w:pPr>
              <w:pStyle w:val="TableTABL"/>
              <w:jc w:val="center"/>
              <w:rPr>
                <w:spacing w:val="0"/>
                <w:sz w:val="20"/>
                <w:szCs w:val="20"/>
              </w:rPr>
            </w:pPr>
            <w:r w:rsidRPr="00FA10FC">
              <w:rPr>
                <w:spacing w:val="0"/>
                <w:sz w:val="20"/>
                <w:szCs w:val="20"/>
              </w:rPr>
              <w:t>375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9C0ADC" w14:textId="77777777" w:rsidR="00D072C4" w:rsidRPr="00FA10FC" w:rsidRDefault="00D072C4" w:rsidP="00AC6C62">
            <w:pPr>
              <w:pStyle w:val="TableTABL"/>
              <w:jc w:val="center"/>
              <w:rPr>
                <w:spacing w:val="0"/>
                <w:sz w:val="20"/>
                <w:szCs w:val="20"/>
              </w:rPr>
            </w:pPr>
            <w:r w:rsidRPr="00FA10FC">
              <w:rPr>
                <w:spacing w:val="0"/>
                <w:sz w:val="20"/>
                <w:szCs w:val="20"/>
              </w:rPr>
              <w:t>600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595F89" w14:textId="77777777" w:rsidR="00D072C4" w:rsidRPr="00FA10FC" w:rsidRDefault="00D072C4" w:rsidP="00AC6C62">
            <w:pPr>
              <w:pStyle w:val="TableTABL"/>
              <w:jc w:val="center"/>
              <w:rPr>
                <w:spacing w:val="0"/>
                <w:sz w:val="20"/>
                <w:szCs w:val="20"/>
              </w:rPr>
            </w:pPr>
            <w:r w:rsidRPr="00FA10FC">
              <w:rPr>
                <w:spacing w:val="0"/>
                <w:sz w:val="20"/>
                <w:szCs w:val="20"/>
              </w:rPr>
              <w:t>900</w:t>
            </w:r>
          </w:p>
        </w:tc>
      </w:tr>
      <w:tr w:rsidR="00D072C4" w:rsidRPr="00FA10FC" w14:paraId="433C4211" w14:textId="77777777" w:rsidTr="00023E85">
        <w:trPr>
          <w:trHeight w:val="60"/>
        </w:trPr>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C0B980" w14:textId="77777777" w:rsidR="00D072C4" w:rsidRPr="00FA10FC" w:rsidRDefault="00D072C4" w:rsidP="00AC6C62">
            <w:pPr>
              <w:pStyle w:val="TableTABL"/>
              <w:jc w:val="center"/>
              <w:rPr>
                <w:spacing w:val="0"/>
                <w:sz w:val="20"/>
                <w:szCs w:val="20"/>
              </w:rPr>
            </w:pPr>
            <w:r w:rsidRPr="00FA10FC">
              <w:rPr>
                <w:spacing w:val="0"/>
                <w:sz w:val="20"/>
                <w:szCs w:val="20"/>
              </w:rPr>
              <w:t>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993FA9" w14:textId="77777777" w:rsidR="00D072C4" w:rsidRPr="00FA10FC" w:rsidRDefault="00D072C4" w:rsidP="00AC6C62">
            <w:pPr>
              <w:pStyle w:val="TableTABL"/>
              <w:jc w:val="center"/>
              <w:rPr>
                <w:spacing w:val="0"/>
                <w:sz w:val="20"/>
                <w:szCs w:val="20"/>
              </w:rPr>
            </w:pPr>
            <w:r w:rsidRPr="00FA10FC">
              <w:rPr>
                <w:spacing w:val="0"/>
                <w:sz w:val="20"/>
                <w:szCs w:val="20"/>
              </w:rPr>
              <w:t>18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2C2045" w14:textId="77777777" w:rsidR="00D072C4" w:rsidRPr="00FA10FC" w:rsidRDefault="00D072C4" w:rsidP="00AC6C62">
            <w:pPr>
              <w:pStyle w:val="TableTABL"/>
              <w:jc w:val="center"/>
              <w:rPr>
                <w:spacing w:val="0"/>
                <w:sz w:val="20"/>
                <w:szCs w:val="20"/>
              </w:rPr>
            </w:pPr>
            <w:r w:rsidRPr="00FA10FC">
              <w:rPr>
                <w:spacing w:val="0"/>
                <w:sz w:val="20"/>
                <w:szCs w:val="20"/>
              </w:rPr>
              <w:t>55</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DEC3DF" w14:textId="77777777" w:rsidR="00D072C4" w:rsidRPr="00FA10FC" w:rsidRDefault="00D072C4" w:rsidP="00AC6C62">
            <w:pPr>
              <w:pStyle w:val="TableTABL"/>
              <w:jc w:val="center"/>
              <w:rPr>
                <w:spacing w:val="0"/>
                <w:sz w:val="20"/>
                <w:szCs w:val="20"/>
              </w:rPr>
            </w:pPr>
            <w:r w:rsidRPr="00FA10FC">
              <w:rPr>
                <w:spacing w:val="0"/>
                <w:sz w:val="20"/>
                <w:szCs w:val="20"/>
              </w:rPr>
              <w:t>100</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0CFC74" w14:textId="77777777" w:rsidR="00D072C4" w:rsidRPr="00FA10FC" w:rsidRDefault="00D072C4" w:rsidP="00AC6C62">
            <w:pPr>
              <w:pStyle w:val="TableTABL"/>
              <w:jc w:val="center"/>
              <w:rPr>
                <w:spacing w:val="0"/>
                <w:sz w:val="20"/>
                <w:szCs w:val="20"/>
              </w:rPr>
            </w:pPr>
            <w:r w:rsidRPr="00FA10FC">
              <w:rPr>
                <w:spacing w:val="0"/>
                <w:sz w:val="20"/>
                <w:szCs w:val="20"/>
              </w:rPr>
              <w:t>190</w:t>
            </w:r>
          </w:p>
        </w:tc>
        <w:tc>
          <w:tcPr>
            <w:tcW w:w="12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3DE20F" w14:textId="77777777" w:rsidR="00D072C4" w:rsidRPr="00FA10FC" w:rsidRDefault="00D072C4" w:rsidP="00AC6C62">
            <w:pPr>
              <w:pStyle w:val="TableTABL"/>
              <w:jc w:val="center"/>
              <w:rPr>
                <w:spacing w:val="0"/>
                <w:sz w:val="20"/>
                <w:szCs w:val="20"/>
              </w:rPr>
            </w:pPr>
            <w:r w:rsidRPr="00FA10FC">
              <w:rPr>
                <w:spacing w:val="0"/>
                <w:sz w:val="20"/>
                <w:szCs w:val="20"/>
              </w:rPr>
              <w:t>400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160CD9" w14:textId="77777777" w:rsidR="00D072C4" w:rsidRPr="00FA10FC" w:rsidRDefault="00D072C4" w:rsidP="00AC6C62">
            <w:pPr>
              <w:pStyle w:val="TableTABL"/>
              <w:jc w:val="center"/>
              <w:rPr>
                <w:spacing w:val="0"/>
                <w:sz w:val="20"/>
                <w:szCs w:val="20"/>
              </w:rPr>
            </w:pPr>
            <w:r w:rsidRPr="00FA10FC">
              <w:rPr>
                <w:spacing w:val="0"/>
                <w:sz w:val="20"/>
                <w:szCs w:val="20"/>
              </w:rPr>
              <w:t>625</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F7D1E6" w14:textId="77777777" w:rsidR="00D072C4" w:rsidRPr="00FA10FC" w:rsidRDefault="00D072C4" w:rsidP="00AC6C62">
            <w:pPr>
              <w:pStyle w:val="TableTABL"/>
              <w:jc w:val="center"/>
              <w:rPr>
                <w:spacing w:val="0"/>
                <w:sz w:val="20"/>
                <w:szCs w:val="20"/>
              </w:rPr>
            </w:pPr>
            <w:r w:rsidRPr="00FA10FC">
              <w:rPr>
                <w:spacing w:val="0"/>
                <w:sz w:val="20"/>
                <w:szCs w:val="20"/>
              </w:rPr>
              <w:t>1000</w:t>
            </w:r>
          </w:p>
        </w:tc>
      </w:tr>
    </w:tbl>
    <w:p w14:paraId="79BF5406" w14:textId="77777777" w:rsidR="00D072C4" w:rsidRPr="00A67348" w:rsidRDefault="00D072C4" w:rsidP="00D072C4">
      <w:pPr>
        <w:pStyle w:val="Ch63"/>
        <w:rPr>
          <w:w w:val="100"/>
          <w:sz w:val="24"/>
          <w:szCs w:val="24"/>
          <w:lang w:val="ru-RU"/>
        </w:rPr>
      </w:pPr>
    </w:p>
    <w:p w14:paraId="3C075FD1" w14:textId="77777777" w:rsidR="00D072C4" w:rsidRPr="00A67348" w:rsidRDefault="00D072C4" w:rsidP="00D072C4">
      <w:pPr>
        <w:pStyle w:val="Ch63"/>
        <w:rPr>
          <w:w w:val="100"/>
          <w:sz w:val="24"/>
          <w:szCs w:val="24"/>
        </w:rPr>
      </w:pPr>
      <w:r w:rsidRPr="00A67348">
        <w:rPr>
          <w:w w:val="100"/>
          <w:sz w:val="24"/>
          <w:szCs w:val="24"/>
        </w:rPr>
        <w:t>1.5. Якщо значення робочого параметра не збігається з одним із номінальних значень, значення напруженості поля треба розраховувати шляхом лінійної інтерполяції або екстраполяції значень, отриманих для номінальних значень робочих параметрів.</w:t>
      </w:r>
    </w:p>
    <w:p w14:paraId="01F3B5AA" w14:textId="77777777" w:rsidR="00D072C4" w:rsidRPr="00A67348" w:rsidRDefault="00D072C4" w:rsidP="00D072C4">
      <w:pPr>
        <w:pStyle w:val="Ch63"/>
        <w:rPr>
          <w:w w:val="100"/>
          <w:sz w:val="24"/>
          <w:szCs w:val="24"/>
        </w:rPr>
      </w:pPr>
      <w:r w:rsidRPr="00A67348">
        <w:rPr>
          <w:w w:val="100"/>
          <w:sz w:val="24"/>
          <w:szCs w:val="24"/>
        </w:rPr>
        <w:t>1.6. Прогнозування базових втрат поширення радіохвиль за експериментальними графіками, наведеними в Рекомендації ITU</w:t>
      </w:r>
      <w:r w:rsidRPr="00A67348">
        <w:rPr>
          <w:w w:val="100"/>
          <w:sz w:val="24"/>
          <w:szCs w:val="24"/>
        </w:rPr>
        <w:noBreakHyphen/>
        <w:t>R Р.1546</w:t>
      </w:r>
      <w:r w:rsidRPr="00A67348">
        <w:rPr>
          <w:w w:val="100"/>
          <w:sz w:val="24"/>
          <w:szCs w:val="24"/>
        </w:rPr>
        <w:noBreakHyphen/>
        <w:t>5, здійснюється за такими етапами (серед визначених етапів є такі, які виконуються лише у разі відповідності визначених умов етапу, умовам досліджуваного сценарію).</w:t>
      </w:r>
    </w:p>
    <w:p w14:paraId="7D8CDAF9" w14:textId="77777777" w:rsidR="00D072C4" w:rsidRPr="00A67348" w:rsidRDefault="00D072C4" w:rsidP="00D072C4">
      <w:pPr>
        <w:pStyle w:val="Ch63"/>
        <w:rPr>
          <w:w w:val="100"/>
          <w:sz w:val="24"/>
          <w:szCs w:val="24"/>
        </w:rPr>
      </w:pPr>
      <w:r w:rsidRPr="00A67348">
        <w:rPr>
          <w:rStyle w:val="Bold"/>
          <w:bCs/>
          <w:w w:val="100"/>
          <w:sz w:val="24"/>
          <w:szCs w:val="24"/>
        </w:rPr>
        <w:t>Етап 1.</w:t>
      </w:r>
      <w:r w:rsidRPr="00A67348">
        <w:rPr>
          <w:w w:val="100"/>
          <w:sz w:val="24"/>
          <w:szCs w:val="24"/>
        </w:rPr>
        <w:t xml:space="preserve"> Визначаються тип траси поширення радіохвиль: суходільна, морська (над холодним або теплим морем) або змішана. Для змішаних трас визначають типи </w:t>
      </w:r>
      <w:proofErr w:type="spellStart"/>
      <w:r w:rsidRPr="00A67348">
        <w:rPr>
          <w:w w:val="100"/>
          <w:sz w:val="24"/>
          <w:szCs w:val="24"/>
        </w:rPr>
        <w:t>субтрас</w:t>
      </w:r>
      <w:proofErr w:type="spellEnd"/>
      <w:r w:rsidRPr="00A67348">
        <w:rPr>
          <w:w w:val="100"/>
          <w:sz w:val="24"/>
          <w:szCs w:val="24"/>
        </w:rPr>
        <w:t>.</w:t>
      </w:r>
    </w:p>
    <w:p w14:paraId="1FB986B6" w14:textId="77777777" w:rsidR="00D072C4" w:rsidRPr="00A67348" w:rsidRDefault="00D072C4" w:rsidP="00D072C4">
      <w:pPr>
        <w:pStyle w:val="Ch63"/>
        <w:rPr>
          <w:w w:val="100"/>
          <w:sz w:val="24"/>
          <w:szCs w:val="24"/>
        </w:rPr>
      </w:pPr>
      <w:r w:rsidRPr="00A67348">
        <w:rPr>
          <w:rStyle w:val="Bold"/>
          <w:bCs/>
          <w:w w:val="100"/>
          <w:sz w:val="24"/>
          <w:szCs w:val="24"/>
        </w:rPr>
        <w:t xml:space="preserve">Етап 2. </w:t>
      </w:r>
      <w:r w:rsidRPr="00A67348">
        <w:rPr>
          <w:w w:val="100"/>
          <w:sz w:val="24"/>
          <w:szCs w:val="24"/>
        </w:rPr>
        <w:t xml:space="preserve">Визначаються вихідні значення робочих параметрів, для яких треба здійснити прогнозування значення напруженості поля, перелік яких визначено у підпункті 1.2 </w:t>
      </w:r>
      <w:proofErr w:type="spellStart"/>
      <w:r w:rsidRPr="00A67348">
        <w:rPr>
          <w:w w:val="100"/>
          <w:sz w:val="24"/>
          <w:szCs w:val="24"/>
        </w:rPr>
        <w:t>пунтку</w:t>
      </w:r>
      <w:proofErr w:type="spellEnd"/>
      <w:r w:rsidRPr="00A67348">
        <w:rPr>
          <w:w w:val="100"/>
          <w:sz w:val="24"/>
          <w:szCs w:val="24"/>
        </w:rPr>
        <w:t xml:space="preserve"> 1 цього додатка.</w:t>
      </w:r>
    </w:p>
    <w:p w14:paraId="2B71AF16" w14:textId="77777777" w:rsidR="00D072C4" w:rsidRPr="00A67348" w:rsidRDefault="00D072C4" w:rsidP="00D072C4">
      <w:pPr>
        <w:pStyle w:val="Ch63"/>
        <w:rPr>
          <w:w w:val="100"/>
          <w:sz w:val="24"/>
          <w:szCs w:val="24"/>
        </w:rPr>
      </w:pPr>
      <w:r w:rsidRPr="00A67348">
        <w:rPr>
          <w:rStyle w:val="Bold"/>
          <w:bCs/>
          <w:w w:val="100"/>
          <w:sz w:val="24"/>
          <w:szCs w:val="24"/>
        </w:rPr>
        <w:t>Етап 3.</w:t>
      </w:r>
      <w:r w:rsidRPr="00A67348">
        <w:rPr>
          <w:w w:val="100"/>
          <w:sz w:val="24"/>
          <w:szCs w:val="24"/>
        </w:rPr>
        <w:t xml:space="preserve"> Якщо вихідне значення параметра p збігається з одним із номінальних значень, визначених у підпункті 1.4 пункту 1 цього додатка, для прогнозування напруженості поля використовується графік, побудований для цього номінального значення p.</w:t>
      </w:r>
    </w:p>
    <w:p w14:paraId="4356B6F5" w14:textId="7777777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p не збігається з одним із номінальних значень, визначаються пари номінальних значень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для чого використовують нижченаведені рекомендації.</w:t>
      </w:r>
    </w:p>
    <w:p w14:paraId="70B5B848" w14:textId="77777777" w:rsidR="00D072C4" w:rsidRPr="00A67348" w:rsidRDefault="00D072C4" w:rsidP="00D072C4">
      <w:pPr>
        <w:pStyle w:val="Ch63"/>
        <w:rPr>
          <w:w w:val="100"/>
          <w:sz w:val="24"/>
          <w:szCs w:val="24"/>
        </w:rPr>
      </w:pPr>
      <w:r w:rsidRPr="00A67348">
        <w:rPr>
          <w:w w:val="100"/>
          <w:sz w:val="24"/>
          <w:szCs w:val="24"/>
        </w:rPr>
        <w:t>Якщо виконано умови 1 % &lt; p &lt; 10 %, нижнє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і верхнє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xml:space="preserve">), номінальне значення p обирається рівними 1 % і 10 % відповідно. Якщо значення параметра р в межах від 10 % до 50 %, нижнє номінальне значення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xml:space="preserve"> обирається рівним 10 %, а верхнє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xml:space="preserve"> 50 % відповідно. Підсумкове значення напруженості поля для вихідного значення параметра p треба розраховувати шляхом лінійної інтерполяції (екстраполяції) відповідно до процедури етапу 10.</w:t>
      </w:r>
    </w:p>
    <w:p w14:paraId="066B95D9" w14:textId="77777777" w:rsidR="00D072C4" w:rsidRPr="00A67348" w:rsidRDefault="00D072C4" w:rsidP="00D072C4">
      <w:pPr>
        <w:pStyle w:val="Ch63"/>
        <w:rPr>
          <w:w w:val="100"/>
          <w:sz w:val="24"/>
          <w:szCs w:val="24"/>
        </w:rPr>
      </w:pPr>
      <w:r w:rsidRPr="00A67348">
        <w:rPr>
          <w:w w:val="100"/>
          <w:sz w:val="24"/>
          <w:szCs w:val="24"/>
        </w:rPr>
        <w:t>Коли вихідне значення p менше 1 % або більше 50 %, у розрахунках підсумкового значення напруженості поля процедуру інтерполяції треба замінити екстраполяцією.</w:t>
      </w:r>
    </w:p>
    <w:p w14:paraId="68606AB0" w14:textId="77777777" w:rsidR="00D072C4" w:rsidRPr="00A67348" w:rsidRDefault="00D072C4" w:rsidP="00D072C4">
      <w:pPr>
        <w:pStyle w:val="Ch63"/>
        <w:rPr>
          <w:w w:val="100"/>
          <w:sz w:val="24"/>
          <w:szCs w:val="24"/>
        </w:rPr>
      </w:pPr>
      <w:r w:rsidRPr="00A67348">
        <w:rPr>
          <w:rStyle w:val="Bold"/>
          <w:bCs/>
          <w:w w:val="100"/>
          <w:sz w:val="24"/>
          <w:szCs w:val="24"/>
        </w:rPr>
        <w:t xml:space="preserve">Етап 4. </w:t>
      </w:r>
      <w:r w:rsidRPr="00A67348">
        <w:rPr>
          <w:w w:val="100"/>
          <w:sz w:val="24"/>
          <w:szCs w:val="24"/>
        </w:rPr>
        <w:t>Якщо вихідне значення параметра f збігається з одним із номінальних значень, визначених у підпункті 1.4 пункту 1 цього додатка, для прогнозування напруженості поля використовують графік, побудований для цього номінального значення f.</w:t>
      </w:r>
    </w:p>
    <w:p w14:paraId="55E9DF5E" w14:textId="7777777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f не збігається з одним із номінальних значень, визначають пари номінальних значень </w:t>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 аналогічно до процедури етапу 3. Підсумкове значення напруженості поля для вихідного значення параметра f треба розраховувати шляхом лінійної інтерполяції (екстраполяції) відповідно до процедури етапу 9.</w:t>
      </w:r>
    </w:p>
    <w:p w14:paraId="082AF58A" w14:textId="77777777" w:rsidR="00D072C4" w:rsidRPr="00A67348" w:rsidRDefault="00D072C4" w:rsidP="00D072C4">
      <w:pPr>
        <w:pStyle w:val="Ch63"/>
        <w:rPr>
          <w:w w:val="100"/>
          <w:sz w:val="24"/>
          <w:szCs w:val="24"/>
        </w:rPr>
      </w:pPr>
      <w:r w:rsidRPr="00A67348">
        <w:rPr>
          <w:rStyle w:val="Bold"/>
          <w:bCs/>
          <w:w w:val="100"/>
          <w:sz w:val="24"/>
          <w:szCs w:val="24"/>
        </w:rPr>
        <w:t xml:space="preserve">Етап 5. </w:t>
      </w:r>
      <w:r w:rsidRPr="00A67348">
        <w:rPr>
          <w:w w:val="100"/>
          <w:sz w:val="24"/>
          <w:szCs w:val="24"/>
        </w:rPr>
        <w:t>Якщо вихідне значення параметра d збігається з одним із номінальних значень, визначених в таблиці 1, для прогнозування напруженості поля використовують графік, побудований для цього номінального значення d.</w:t>
      </w:r>
    </w:p>
    <w:p w14:paraId="731A612F" w14:textId="77777777" w:rsidR="00D072C4" w:rsidRPr="00A67348" w:rsidRDefault="00D072C4" w:rsidP="00D072C4">
      <w:pPr>
        <w:pStyle w:val="Ch63"/>
        <w:rPr>
          <w:w w:val="100"/>
          <w:sz w:val="24"/>
          <w:szCs w:val="24"/>
        </w:rPr>
      </w:pPr>
      <w:r w:rsidRPr="00A67348">
        <w:rPr>
          <w:w w:val="100"/>
          <w:sz w:val="24"/>
          <w:szCs w:val="24"/>
        </w:rPr>
        <w:t xml:space="preserve">Якщо вихідне значення параметра d не збігається з одним із номінальних значень, визначаються пари номінальних значень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аналогічно до процедури етапів 3 і 4. Підсумкове значення напруженості поля для вихідного значення параметра d треба розраховувати шляхом лінійної інтерполяції (екстраполяції) відповідно до процедури етапу 8.6.</w:t>
      </w:r>
    </w:p>
    <w:p w14:paraId="560F2ECD" w14:textId="77777777" w:rsidR="00D072C4" w:rsidRPr="00A67348" w:rsidRDefault="00D072C4" w:rsidP="00D072C4">
      <w:pPr>
        <w:pStyle w:val="Ch63"/>
        <w:rPr>
          <w:w w:val="100"/>
          <w:sz w:val="24"/>
          <w:szCs w:val="24"/>
        </w:rPr>
      </w:pPr>
      <w:r w:rsidRPr="00A67348">
        <w:rPr>
          <w:rStyle w:val="Bold"/>
          <w:bCs/>
          <w:w w:val="100"/>
          <w:sz w:val="24"/>
          <w:szCs w:val="24"/>
        </w:rPr>
        <w:t>Етап 6.</w:t>
      </w:r>
      <w:r w:rsidRPr="00A67348">
        <w:rPr>
          <w:w w:val="100"/>
          <w:sz w:val="24"/>
          <w:szCs w:val="24"/>
        </w:rPr>
        <w:t xml:space="preserve"> Для визначеного типу траси поширення радіохвиль виконуються процедури етапів 7–10.</w:t>
      </w:r>
    </w:p>
    <w:p w14:paraId="1F834983" w14:textId="77777777" w:rsidR="00D072C4" w:rsidRPr="00A67348" w:rsidRDefault="00D072C4" w:rsidP="00D072C4">
      <w:pPr>
        <w:pStyle w:val="Ch63"/>
        <w:rPr>
          <w:w w:val="100"/>
          <w:sz w:val="24"/>
          <w:szCs w:val="24"/>
        </w:rPr>
      </w:pPr>
      <w:r w:rsidRPr="00A67348">
        <w:rPr>
          <w:rStyle w:val="Bold"/>
          <w:bCs/>
          <w:w w:val="100"/>
          <w:sz w:val="24"/>
          <w:szCs w:val="24"/>
        </w:rPr>
        <w:t xml:space="preserve">Етап 7. </w:t>
      </w:r>
      <w:r w:rsidRPr="00A67348">
        <w:rPr>
          <w:w w:val="100"/>
          <w:sz w:val="24"/>
          <w:szCs w:val="24"/>
        </w:rPr>
        <w:t>Для нижнього номінального значення параметра p виконуються процедури етапів 8 і 9.</w:t>
      </w:r>
    </w:p>
    <w:p w14:paraId="0AA7F4AB" w14:textId="77777777" w:rsidR="00D072C4" w:rsidRPr="00A67348" w:rsidRDefault="00D072C4" w:rsidP="00D072C4">
      <w:pPr>
        <w:pStyle w:val="Ch63"/>
        <w:rPr>
          <w:w w:val="100"/>
          <w:sz w:val="24"/>
          <w:szCs w:val="24"/>
        </w:rPr>
      </w:pPr>
      <w:r w:rsidRPr="00A67348">
        <w:rPr>
          <w:rStyle w:val="Bold"/>
          <w:bCs/>
          <w:w w:val="100"/>
          <w:sz w:val="24"/>
          <w:szCs w:val="24"/>
        </w:rPr>
        <w:t xml:space="preserve">Етап 8. </w:t>
      </w:r>
      <w:r w:rsidRPr="00A67348">
        <w:rPr>
          <w:w w:val="100"/>
          <w:sz w:val="24"/>
          <w:szCs w:val="24"/>
        </w:rPr>
        <w:t xml:space="preserve">За відповідним графіком для нижнього номінального значення </w:t>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xml:space="preserve"> визначається напруженість поля, яка перевищує 50 % місць для вихідних значень параметрів h</w:t>
      </w:r>
      <w:r w:rsidRPr="00A67348">
        <w:rPr>
          <w:w w:val="100"/>
          <w:sz w:val="24"/>
          <w:szCs w:val="24"/>
          <w:vertAlign w:val="subscript"/>
        </w:rPr>
        <w:t xml:space="preserve">1 </w:t>
      </w:r>
      <w:r w:rsidRPr="00A67348">
        <w:rPr>
          <w:w w:val="100"/>
          <w:sz w:val="24"/>
          <w:szCs w:val="24"/>
        </w:rPr>
        <w:t>і d з урахуванням значення h</w:t>
      </w:r>
      <w:r w:rsidRPr="00A67348">
        <w:rPr>
          <w:w w:val="100"/>
          <w:sz w:val="24"/>
          <w:szCs w:val="24"/>
          <w:vertAlign w:val="subscript"/>
        </w:rPr>
        <w:t xml:space="preserve">2 </w:t>
      </w:r>
      <w:r w:rsidRPr="00A67348">
        <w:rPr>
          <w:w w:val="100"/>
          <w:sz w:val="24"/>
          <w:szCs w:val="24"/>
        </w:rPr>
        <w:t>і процедур етапів 8.1–8.4.</w:t>
      </w:r>
    </w:p>
    <w:p w14:paraId="686201EF" w14:textId="77777777" w:rsidR="00D072C4" w:rsidRPr="00A67348" w:rsidRDefault="00D072C4" w:rsidP="00D072C4">
      <w:pPr>
        <w:pStyle w:val="Ch63"/>
        <w:rPr>
          <w:w w:val="100"/>
          <w:sz w:val="24"/>
          <w:szCs w:val="24"/>
        </w:rPr>
      </w:pPr>
      <w:r w:rsidRPr="00A67348">
        <w:rPr>
          <w:rStyle w:val="Bold"/>
          <w:bCs/>
          <w:w w:val="100"/>
          <w:sz w:val="24"/>
          <w:szCs w:val="24"/>
        </w:rPr>
        <w:t xml:space="preserve">Етап 8.1. </w:t>
      </w:r>
      <w:r w:rsidRPr="00A67348">
        <w:rPr>
          <w:w w:val="100"/>
          <w:sz w:val="24"/>
          <w:szCs w:val="24"/>
        </w:rPr>
        <w:t>Якщо вихідне значення параметра h</w:t>
      </w:r>
      <w:r w:rsidRPr="00A67348">
        <w:rPr>
          <w:w w:val="100"/>
          <w:sz w:val="24"/>
          <w:szCs w:val="24"/>
          <w:vertAlign w:val="subscript"/>
        </w:rPr>
        <w:t>1</w:t>
      </w:r>
      <w:r w:rsidRPr="00A67348">
        <w:rPr>
          <w:w w:val="100"/>
          <w:sz w:val="24"/>
          <w:szCs w:val="24"/>
        </w:rPr>
        <w:t> &gt;S10 м і збігається з одним із номінальних значень, визначених у пункті 1.4 розділу 1 цього додатка, значення напруженості поля визначається за відповідним графіком, наведеним в Рекомендації ITU</w:t>
      </w:r>
      <w:r w:rsidRPr="00A67348">
        <w:rPr>
          <w:w w:val="100"/>
          <w:sz w:val="24"/>
          <w:szCs w:val="24"/>
        </w:rPr>
        <w:noBreakHyphen/>
        <w:t>R Р.1546</w:t>
      </w:r>
      <w:r w:rsidRPr="00A67348">
        <w:rPr>
          <w:w w:val="100"/>
          <w:sz w:val="24"/>
          <w:szCs w:val="24"/>
        </w:rPr>
        <w:noBreakHyphen/>
        <w:t>5.</w:t>
      </w:r>
    </w:p>
    <w:p w14:paraId="12F12869" w14:textId="77777777" w:rsidR="00D072C4" w:rsidRPr="00A67348" w:rsidRDefault="00D072C4" w:rsidP="00D072C4">
      <w:pPr>
        <w:pStyle w:val="Ch63"/>
        <w:rPr>
          <w:w w:val="100"/>
          <w:sz w:val="24"/>
          <w:szCs w:val="24"/>
        </w:rPr>
      </w:pPr>
      <w:r w:rsidRPr="00A67348">
        <w:rPr>
          <w:w w:val="100"/>
          <w:sz w:val="24"/>
          <w:szCs w:val="24"/>
        </w:rPr>
        <w:t>Якщо вихідне значення параметра h</w:t>
      </w:r>
      <w:r w:rsidRPr="00A67348">
        <w:rPr>
          <w:w w:val="100"/>
          <w:sz w:val="24"/>
          <w:szCs w:val="24"/>
          <w:vertAlign w:val="subscript"/>
        </w:rPr>
        <w:t>1</w:t>
      </w:r>
      <w:r w:rsidRPr="00A67348">
        <w:rPr>
          <w:w w:val="100"/>
          <w:sz w:val="24"/>
          <w:szCs w:val="24"/>
        </w:rPr>
        <w:t xml:space="preserve"> лежить у межах від 10 м до 1 200 м і не збігається з одним із визначених номінальних значень параметра h</w:t>
      </w:r>
      <w:r w:rsidRPr="00A67348">
        <w:rPr>
          <w:w w:val="100"/>
          <w:sz w:val="24"/>
          <w:szCs w:val="24"/>
          <w:vertAlign w:val="subscript"/>
        </w:rPr>
        <w:t>1</w:t>
      </w:r>
      <w:r w:rsidRPr="00A67348">
        <w:rPr>
          <w:w w:val="100"/>
          <w:sz w:val="24"/>
          <w:szCs w:val="24"/>
        </w:rPr>
        <w:t xml:space="preserve">, визначаються пари номінальних значень </w:t>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rPr>
        <w:t xml:space="preserve"> і </w:t>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rPr>
        <w:t>, аналогічно до процедури етапів 3 і 4. У цьому разі значення напруженості поля розраховується</w:t>
      </w:r>
      <w:r w:rsidRPr="00A67348">
        <w:rPr>
          <w:w w:val="100"/>
          <w:sz w:val="24"/>
          <w:szCs w:val="24"/>
          <w:vertAlign w:val="subscript"/>
        </w:rPr>
        <w:t xml:space="preserve"> </w:t>
      </w:r>
      <w:r w:rsidRPr="00A67348">
        <w:rPr>
          <w:w w:val="100"/>
          <w:sz w:val="24"/>
          <w:szCs w:val="24"/>
        </w:rPr>
        <w:t>за формулою:</w:t>
      </w:r>
    </w:p>
    <w:p w14:paraId="48A7FDEA" w14:textId="1EFC8C29" w:rsidR="00D072C4" w:rsidRPr="00A67348" w:rsidRDefault="00D072C4" w:rsidP="00023E85">
      <w:pPr>
        <w:pStyle w:val="FormulaFORMULA"/>
        <w:jc w:val="right"/>
        <w:rPr>
          <w:w w:val="100"/>
          <w:position w:val="24"/>
          <w:sz w:val="24"/>
          <w:szCs w:val="24"/>
        </w:rPr>
      </w:pPr>
      <w:r w:rsidRPr="00A67348">
        <w:rPr>
          <w:w w:val="100"/>
          <w:sz w:val="24"/>
          <w:szCs w:val="24"/>
        </w:rPr>
        <w:tab/>
      </w:r>
      <w:r w:rsidR="00023E85">
        <w:rPr>
          <w:noProof/>
          <w:w w:val="100"/>
          <w:position w:val="24"/>
          <w:sz w:val="24"/>
          <w:szCs w:val="24"/>
          <w14:ligatures w14:val="standardContextual"/>
        </w:rPr>
        <w:drawing>
          <wp:inline distT="0" distB="0" distL="0" distR="0" wp14:anchorId="37F748A5" wp14:editId="32C8A73F">
            <wp:extent cx="3419475" cy="695325"/>
            <wp:effectExtent l="0" t="0" r="9525" b="9525"/>
            <wp:docPr id="288038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38839" name="Рисунок 288038839"/>
                    <pic:cNvPicPr/>
                  </pic:nvPicPr>
                  <pic:blipFill>
                    <a:blip r:embed="rId242">
                      <a:extLst>
                        <a:ext uri="{28A0092B-C50C-407E-A947-70E740481C1C}">
                          <a14:useLocalDpi xmlns:a14="http://schemas.microsoft.com/office/drawing/2010/main" val="0"/>
                        </a:ext>
                      </a:extLst>
                    </a:blip>
                    <a:stretch>
                      <a:fillRect/>
                    </a:stretch>
                  </pic:blipFill>
                  <pic:spPr>
                    <a:xfrm>
                      <a:off x="0" y="0"/>
                      <a:ext cx="3419475" cy="695325"/>
                    </a:xfrm>
                    <a:prstGeom prst="rect">
                      <a:avLst/>
                    </a:prstGeom>
                  </pic:spPr>
                </pic:pic>
              </a:graphicData>
            </a:graphic>
          </wp:inline>
        </w:drawing>
      </w:r>
      <w:r w:rsidR="00023E85">
        <w:rPr>
          <w:rFonts w:asciiTheme="minorHAnsi" w:hAnsiTheme="minorHAnsi"/>
          <w:w w:val="100"/>
          <w:position w:val="24"/>
          <w:sz w:val="24"/>
          <w:szCs w:val="24"/>
        </w:rPr>
        <w:t xml:space="preserve">                                            </w:t>
      </w:r>
      <w:r w:rsidRPr="00A67348">
        <w:rPr>
          <w:w w:val="100"/>
          <w:position w:val="24"/>
          <w:sz w:val="24"/>
          <w:szCs w:val="24"/>
        </w:rPr>
        <w:t>(4)</w:t>
      </w:r>
    </w:p>
    <w:p w14:paraId="6FC4D591"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rPr>
        <w:t xml:space="preserve"> = 600 м, якщо h</w:t>
      </w:r>
      <w:r w:rsidRPr="00A67348">
        <w:rPr>
          <w:w w:val="100"/>
          <w:sz w:val="24"/>
          <w:szCs w:val="24"/>
          <w:vertAlign w:val="subscript"/>
        </w:rPr>
        <w:t>1</w:t>
      </w:r>
      <w:r w:rsidRPr="00A67348">
        <w:rPr>
          <w:w w:val="100"/>
          <w:sz w:val="24"/>
          <w:szCs w:val="24"/>
        </w:rPr>
        <w:t xml:space="preserve"> &gt; 1 200 м. В іншому разі — найближче номінальне значення </w:t>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xml:space="preserve"> менше за h</w:t>
      </w:r>
      <w:r w:rsidRPr="00A67348">
        <w:rPr>
          <w:w w:val="100"/>
          <w:sz w:val="24"/>
          <w:szCs w:val="24"/>
          <w:vertAlign w:val="subscript"/>
        </w:rPr>
        <w:t>1</w:t>
      </w:r>
      <w:r w:rsidRPr="00A67348">
        <w:rPr>
          <w:w w:val="100"/>
          <w:sz w:val="24"/>
          <w:szCs w:val="24"/>
        </w:rPr>
        <w:t>;</w:t>
      </w:r>
    </w:p>
    <w:p w14:paraId="6D421A8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vertAlign w:val="subscript"/>
        </w:rPr>
        <w:t xml:space="preserve"> </w:t>
      </w:r>
      <w:r w:rsidRPr="00A67348">
        <w:rPr>
          <w:w w:val="100"/>
          <w:sz w:val="24"/>
          <w:szCs w:val="24"/>
        </w:rPr>
        <w:t>= 1 200 м, якщо h</w:t>
      </w:r>
      <w:r w:rsidRPr="00A67348">
        <w:rPr>
          <w:w w:val="100"/>
          <w:sz w:val="24"/>
          <w:szCs w:val="24"/>
          <w:vertAlign w:val="subscript"/>
        </w:rPr>
        <w:t>1</w:t>
      </w:r>
      <w:r w:rsidRPr="00A67348">
        <w:rPr>
          <w:w w:val="100"/>
          <w:sz w:val="24"/>
          <w:szCs w:val="24"/>
        </w:rPr>
        <w:t xml:space="preserve"> &lt; 1200 м. В іншому разі — найближче номінальне значення </w:t>
      </w:r>
      <w:proofErr w:type="spellStart"/>
      <w:r w:rsidRPr="00A67348">
        <w:rPr>
          <w:w w:val="100"/>
          <w:sz w:val="24"/>
          <w:szCs w:val="24"/>
        </w:rPr>
        <w:t>h</w:t>
      </w:r>
      <w:r w:rsidRPr="00A67348">
        <w:rPr>
          <w:w w:val="100"/>
          <w:sz w:val="24"/>
          <w:szCs w:val="24"/>
          <w:vertAlign w:val="subscript"/>
        </w:rPr>
        <w:t>eff</w:t>
      </w:r>
      <w:proofErr w:type="spellEnd"/>
      <w:r w:rsidRPr="00A67348">
        <w:rPr>
          <w:w w:val="100"/>
          <w:sz w:val="24"/>
          <w:szCs w:val="24"/>
        </w:rPr>
        <w:t xml:space="preserve"> більше за h</w:t>
      </w:r>
      <w:r w:rsidRPr="00A67348">
        <w:rPr>
          <w:w w:val="100"/>
          <w:sz w:val="24"/>
          <w:szCs w:val="24"/>
          <w:vertAlign w:val="subscript"/>
        </w:rPr>
        <w:t>1</w:t>
      </w:r>
      <w:r w:rsidRPr="00A67348">
        <w:rPr>
          <w:w w:val="100"/>
          <w:sz w:val="24"/>
          <w:szCs w:val="24"/>
        </w:rPr>
        <w:t>;</w:t>
      </w:r>
    </w:p>
    <w:p w14:paraId="1C009AD1"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на заданій відстані для </w:t>
      </w:r>
      <w:proofErr w:type="spellStart"/>
      <w:r w:rsidRPr="00A67348">
        <w:rPr>
          <w:w w:val="100"/>
          <w:sz w:val="24"/>
          <w:szCs w:val="24"/>
        </w:rPr>
        <w:t>h</w:t>
      </w:r>
      <w:r w:rsidRPr="00A67348">
        <w:rPr>
          <w:w w:val="100"/>
          <w:sz w:val="24"/>
          <w:szCs w:val="24"/>
          <w:vertAlign w:val="subscript"/>
        </w:rPr>
        <w:t>inf</w:t>
      </w:r>
      <w:proofErr w:type="spellEnd"/>
      <w:r w:rsidRPr="00A67348">
        <w:rPr>
          <w:w w:val="100"/>
          <w:sz w:val="24"/>
          <w:szCs w:val="24"/>
        </w:rPr>
        <w:t>;</w:t>
      </w:r>
    </w:p>
    <w:p w14:paraId="5E3FFB7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rPr>
        <w:t> — значення напруженості поля на заданій відстані для </w:t>
      </w:r>
      <w:proofErr w:type="spellStart"/>
      <w:r w:rsidRPr="00A67348">
        <w:rPr>
          <w:w w:val="100"/>
          <w:sz w:val="24"/>
          <w:szCs w:val="24"/>
        </w:rPr>
        <w:t>h</w:t>
      </w:r>
      <w:r w:rsidRPr="00A67348">
        <w:rPr>
          <w:w w:val="100"/>
          <w:sz w:val="24"/>
          <w:szCs w:val="24"/>
          <w:vertAlign w:val="subscript"/>
        </w:rPr>
        <w:t>sup</w:t>
      </w:r>
      <w:proofErr w:type="spellEnd"/>
      <w:r w:rsidRPr="00A67348">
        <w:rPr>
          <w:w w:val="100"/>
          <w:sz w:val="24"/>
          <w:szCs w:val="24"/>
        </w:rPr>
        <w:t>.</w:t>
      </w:r>
    </w:p>
    <w:p w14:paraId="579E351B" w14:textId="77777777" w:rsidR="00D072C4" w:rsidRPr="00A67348" w:rsidRDefault="00D072C4" w:rsidP="00D072C4">
      <w:pPr>
        <w:pStyle w:val="Ch63"/>
        <w:rPr>
          <w:w w:val="100"/>
          <w:sz w:val="24"/>
          <w:szCs w:val="24"/>
        </w:rPr>
      </w:pPr>
      <w:r w:rsidRPr="00A67348">
        <w:rPr>
          <w:rStyle w:val="Bold"/>
          <w:bCs/>
          <w:w w:val="100"/>
          <w:sz w:val="24"/>
          <w:szCs w:val="24"/>
        </w:rPr>
        <w:t>Етап 8.2.</w:t>
      </w:r>
      <w:r w:rsidRPr="00A67348">
        <w:rPr>
          <w:w w:val="100"/>
          <w:sz w:val="24"/>
          <w:szCs w:val="24"/>
        </w:rPr>
        <w:t xml:space="preserve"> Для суходільних і змішаних трас, якщо вихідне значення параметра h</w:t>
      </w:r>
      <w:r w:rsidRPr="00A67348">
        <w:rPr>
          <w:w w:val="100"/>
          <w:sz w:val="24"/>
          <w:szCs w:val="24"/>
          <w:vertAlign w:val="subscript"/>
        </w:rPr>
        <w:t xml:space="preserve">1 </w:t>
      </w:r>
      <w:r w:rsidRPr="00A67348">
        <w:rPr>
          <w:w w:val="100"/>
          <w:sz w:val="24"/>
          <w:szCs w:val="24"/>
        </w:rPr>
        <w:t xml:space="preserve">лежить в межах від 0 до 10 м, у розрахунках значення напруженості поля треба враховувати значення відстані до видимого обрію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 яке обчислюється за формулою:</w:t>
      </w:r>
    </w:p>
    <w:p w14:paraId="6B682DD7" w14:textId="054A2FEF" w:rsidR="00D072C4" w:rsidRPr="00A67348" w:rsidRDefault="00D072C4" w:rsidP="00023E85">
      <w:pPr>
        <w:pStyle w:val="FormulaFORMULA"/>
        <w:jc w:val="right"/>
        <w:rPr>
          <w:w w:val="100"/>
          <w:position w:val="8"/>
          <w:sz w:val="24"/>
          <w:szCs w:val="24"/>
        </w:rPr>
      </w:pPr>
      <w:r w:rsidRPr="00A67348">
        <w:rPr>
          <w:w w:val="100"/>
          <w:sz w:val="24"/>
          <w:szCs w:val="24"/>
        </w:rPr>
        <w:tab/>
      </w:r>
      <w:r w:rsidR="00023E85">
        <w:rPr>
          <w:noProof/>
          <w:w w:val="100"/>
          <w:position w:val="8"/>
          <w:sz w:val="24"/>
          <w:szCs w:val="24"/>
          <w14:ligatures w14:val="standardContextual"/>
        </w:rPr>
        <w:drawing>
          <wp:inline distT="0" distB="0" distL="0" distR="0" wp14:anchorId="5C8DC2D6" wp14:editId="06FBAA97">
            <wp:extent cx="1228725" cy="295275"/>
            <wp:effectExtent l="0" t="0" r="9525" b="9525"/>
            <wp:docPr id="19113189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18980" name="Рисунок 1911318980"/>
                    <pic:cNvPicPr/>
                  </pic:nvPicPr>
                  <pic:blipFill>
                    <a:blip r:embed="rId243">
                      <a:extLst>
                        <a:ext uri="{28A0092B-C50C-407E-A947-70E740481C1C}">
                          <a14:useLocalDpi xmlns:a14="http://schemas.microsoft.com/office/drawing/2010/main" val="0"/>
                        </a:ext>
                      </a:extLst>
                    </a:blip>
                    <a:stretch>
                      <a:fillRect/>
                    </a:stretch>
                  </pic:blipFill>
                  <pic:spPr>
                    <a:xfrm>
                      <a:off x="0" y="0"/>
                      <a:ext cx="1228725" cy="295275"/>
                    </a:xfrm>
                    <a:prstGeom prst="rect">
                      <a:avLst/>
                    </a:prstGeom>
                  </pic:spPr>
                </pic:pic>
              </a:graphicData>
            </a:graphic>
          </wp:inline>
        </w:drawing>
      </w:r>
      <w:r w:rsidR="00023E85">
        <w:rPr>
          <w:rFonts w:asciiTheme="minorHAnsi" w:hAnsiTheme="minorHAnsi"/>
          <w:w w:val="100"/>
          <w:sz w:val="24"/>
          <w:szCs w:val="24"/>
        </w:rPr>
        <w:t xml:space="preserve">                                                                       </w:t>
      </w:r>
      <w:r w:rsidRPr="00A67348">
        <w:rPr>
          <w:w w:val="100"/>
          <w:position w:val="8"/>
          <w:sz w:val="24"/>
          <w:szCs w:val="24"/>
        </w:rPr>
        <w:t>(5)</w:t>
      </w:r>
    </w:p>
    <w:p w14:paraId="16B37390" w14:textId="145633B5" w:rsidR="00D072C4" w:rsidRPr="00A67348" w:rsidRDefault="00D072C4" w:rsidP="00D072C4">
      <w:pPr>
        <w:pStyle w:val="deFORMULA"/>
        <w:rPr>
          <w:w w:val="100"/>
          <w:sz w:val="24"/>
          <w:szCs w:val="24"/>
        </w:rPr>
      </w:pPr>
      <w:r w:rsidRPr="00A67348">
        <w:rPr>
          <w:w w:val="100"/>
          <w:sz w:val="24"/>
          <w:szCs w:val="24"/>
        </w:rPr>
        <w:t>де: h</w:t>
      </w:r>
      <w:r w:rsidRPr="00A67348">
        <w:rPr>
          <w:w w:val="100"/>
          <w:sz w:val="24"/>
          <w:szCs w:val="24"/>
          <w:vertAlign w:val="subscript"/>
        </w:rPr>
        <w:t>1</w:t>
      </w:r>
      <w:r w:rsidRPr="00A67348">
        <w:rPr>
          <w:w w:val="100"/>
          <w:sz w:val="24"/>
          <w:szCs w:val="24"/>
        </w:rPr>
        <w:t> — вихідне значення висоти антени передавача, м.</w:t>
      </w:r>
    </w:p>
    <w:p w14:paraId="7D6528DC" w14:textId="77777777" w:rsidR="00D072C4" w:rsidRPr="00A67348" w:rsidRDefault="00D072C4" w:rsidP="00D072C4">
      <w:pPr>
        <w:pStyle w:val="Ch63"/>
        <w:rPr>
          <w:w w:val="100"/>
          <w:sz w:val="24"/>
          <w:szCs w:val="24"/>
        </w:rPr>
      </w:pPr>
      <w:r w:rsidRPr="00A67348">
        <w:rPr>
          <w:rStyle w:val="Bold"/>
          <w:bCs/>
          <w:w w:val="100"/>
          <w:sz w:val="24"/>
          <w:szCs w:val="24"/>
        </w:rPr>
        <w:t>Етап 8.2.1.</w:t>
      </w:r>
      <w:r w:rsidRPr="00A67348">
        <w:rPr>
          <w:w w:val="100"/>
          <w:sz w:val="24"/>
          <w:szCs w:val="24"/>
        </w:rPr>
        <w:t xml:space="preserve"> Якщо для вихідного значення параметра d виконується нерівність d &lt;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(h</w:t>
      </w:r>
      <w:r w:rsidRPr="00A67348">
        <w:rPr>
          <w:w w:val="100"/>
          <w:sz w:val="24"/>
          <w:szCs w:val="24"/>
          <w:vertAlign w:val="subscript"/>
        </w:rPr>
        <w:t>1</w:t>
      </w:r>
      <w:r w:rsidRPr="00A67348">
        <w:rPr>
          <w:w w:val="100"/>
          <w:sz w:val="24"/>
          <w:szCs w:val="24"/>
        </w:rPr>
        <w:t xml:space="preserve">), значення напруженості поля визначається за відповідним графіком для відстані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і значення h</w:t>
      </w:r>
      <w:r w:rsidRPr="00A67348">
        <w:rPr>
          <w:w w:val="100"/>
          <w:sz w:val="24"/>
          <w:szCs w:val="24"/>
          <w:vertAlign w:val="subscript"/>
        </w:rPr>
        <w:t>1</w:t>
      </w:r>
      <w:r w:rsidRPr="00A67348">
        <w:rPr>
          <w:w w:val="100"/>
          <w:sz w:val="24"/>
          <w:szCs w:val="24"/>
        </w:rPr>
        <w:t>=10 м з додаванням поправки ∆E:</w:t>
      </w:r>
    </w:p>
    <w:p w14:paraId="2CDD800D" w14:textId="003C5C53" w:rsidR="00D072C4" w:rsidRPr="00A67348" w:rsidRDefault="00D072C4" w:rsidP="00023E85">
      <w:pPr>
        <w:pStyle w:val="FormulaFORMULA"/>
        <w:jc w:val="right"/>
        <w:rPr>
          <w:w w:val="100"/>
          <w:sz w:val="24"/>
          <w:szCs w:val="24"/>
        </w:rPr>
      </w:pPr>
      <w:r w:rsidRPr="00A67348">
        <w:rPr>
          <w:w w:val="100"/>
          <w:sz w:val="24"/>
          <w:szCs w:val="24"/>
        </w:rPr>
        <w:tab/>
      </w:r>
      <w:r w:rsidRPr="00023E85">
        <w:rPr>
          <w:w w:val="100"/>
          <w:sz w:val="28"/>
          <w:szCs w:val="28"/>
        </w:rPr>
        <w:t>E = E</w:t>
      </w:r>
      <w:r w:rsidRPr="00023E85">
        <w:rPr>
          <w:w w:val="100"/>
          <w:sz w:val="28"/>
          <w:szCs w:val="28"/>
          <w:vertAlign w:val="subscript"/>
        </w:rPr>
        <w:t>10</w:t>
      </w:r>
      <w:r w:rsidRPr="00023E85">
        <w:rPr>
          <w:w w:val="100"/>
          <w:sz w:val="28"/>
          <w:szCs w:val="28"/>
        </w:rPr>
        <w:t>(</w:t>
      </w:r>
      <w:proofErr w:type="spellStart"/>
      <w:r w:rsidRPr="00023E85">
        <w:rPr>
          <w:w w:val="100"/>
          <w:sz w:val="28"/>
          <w:szCs w:val="28"/>
        </w:rPr>
        <w:t>d</w:t>
      </w:r>
      <w:r w:rsidRPr="00023E85">
        <w:rPr>
          <w:w w:val="100"/>
          <w:sz w:val="28"/>
          <w:szCs w:val="28"/>
          <w:vertAlign w:val="subscript"/>
        </w:rPr>
        <w:t>H</w:t>
      </w:r>
      <w:proofErr w:type="spellEnd"/>
      <w:r w:rsidRPr="00023E85">
        <w:rPr>
          <w:w w:val="100"/>
          <w:sz w:val="28"/>
          <w:szCs w:val="28"/>
        </w:rPr>
        <w:t xml:space="preserve"> (10)) + ∆E = E</w:t>
      </w:r>
      <w:r w:rsidRPr="00023E85">
        <w:rPr>
          <w:w w:val="100"/>
          <w:sz w:val="28"/>
          <w:szCs w:val="28"/>
          <w:vertAlign w:val="subscript"/>
        </w:rPr>
        <w:t>10</w:t>
      </w:r>
      <w:r w:rsidRPr="00023E85">
        <w:rPr>
          <w:w w:val="100"/>
          <w:sz w:val="28"/>
          <w:szCs w:val="28"/>
        </w:rPr>
        <w:t>(</w:t>
      </w:r>
      <w:proofErr w:type="spellStart"/>
      <w:r w:rsidRPr="00023E85">
        <w:rPr>
          <w:w w:val="100"/>
          <w:sz w:val="28"/>
          <w:szCs w:val="28"/>
        </w:rPr>
        <w:t>d</w:t>
      </w:r>
      <w:r w:rsidRPr="00023E85">
        <w:rPr>
          <w:w w:val="100"/>
          <w:sz w:val="28"/>
          <w:szCs w:val="28"/>
          <w:vertAlign w:val="subscript"/>
        </w:rPr>
        <w:t>H</w:t>
      </w:r>
      <w:proofErr w:type="spellEnd"/>
      <w:r w:rsidRPr="00023E85">
        <w:rPr>
          <w:w w:val="100"/>
          <w:sz w:val="28"/>
          <w:szCs w:val="28"/>
        </w:rPr>
        <w:t xml:space="preserve"> (10))+E</w:t>
      </w:r>
      <w:r w:rsidRPr="00023E85">
        <w:rPr>
          <w:w w:val="100"/>
          <w:sz w:val="28"/>
          <w:szCs w:val="28"/>
          <w:vertAlign w:val="subscript"/>
        </w:rPr>
        <w:t>10</w:t>
      </w:r>
      <w:r w:rsidRPr="00023E85">
        <w:rPr>
          <w:w w:val="100"/>
          <w:sz w:val="28"/>
          <w:szCs w:val="28"/>
        </w:rPr>
        <w:t>(d) – E</w:t>
      </w:r>
      <w:r w:rsidRPr="00023E85">
        <w:rPr>
          <w:w w:val="100"/>
          <w:sz w:val="28"/>
          <w:szCs w:val="28"/>
          <w:vertAlign w:val="subscript"/>
        </w:rPr>
        <w:t>10</w:t>
      </w:r>
      <w:r w:rsidRPr="00023E85">
        <w:rPr>
          <w:w w:val="100"/>
          <w:sz w:val="28"/>
          <w:szCs w:val="28"/>
        </w:rPr>
        <w:t>(</w:t>
      </w:r>
      <w:proofErr w:type="spellStart"/>
      <w:r w:rsidRPr="00023E85">
        <w:rPr>
          <w:w w:val="100"/>
          <w:sz w:val="28"/>
          <w:szCs w:val="28"/>
        </w:rPr>
        <w:t>d</w:t>
      </w:r>
      <w:r w:rsidRPr="00023E85">
        <w:rPr>
          <w:w w:val="100"/>
          <w:sz w:val="28"/>
          <w:szCs w:val="28"/>
          <w:vertAlign w:val="subscript"/>
        </w:rPr>
        <w:t>H</w:t>
      </w:r>
      <w:proofErr w:type="spellEnd"/>
      <w:r w:rsidRPr="00023E85">
        <w:rPr>
          <w:w w:val="100"/>
          <w:sz w:val="28"/>
          <w:szCs w:val="28"/>
        </w:rPr>
        <w:t xml:space="preserve"> (h</w:t>
      </w:r>
      <w:r w:rsidRPr="00023E85">
        <w:rPr>
          <w:w w:val="100"/>
          <w:sz w:val="28"/>
          <w:szCs w:val="28"/>
          <w:vertAlign w:val="subscript"/>
        </w:rPr>
        <w:t>1</w:t>
      </w:r>
      <w:r w:rsidRPr="00023E85">
        <w:rPr>
          <w:w w:val="100"/>
          <w:sz w:val="28"/>
          <w:szCs w:val="28"/>
        </w:rPr>
        <w:t xml:space="preserve">)), </w:t>
      </w:r>
      <w:proofErr w:type="spellStart"/>
      <w:r w:rsidRPr="00023E85">
        <w:rPr>
          <w:w w:val="100"/>
          <w:sz w:val="28"/>
          <w:szCs w:val="28"/>
        </w:rPr>
        <w:t>дБмкВ</w:t>
      </w:r>
      <w:proofErr w:type="spellEnd"/>
      <w:r w:rsidRPr="00023E85">
        <w:rPr>
          <w:w w:val="100"/>
          <w:sz w:val="28"/>
          <w:szCs w:val="28"/>
        </w:rPr>
        <w:t>/м,</w:t>
      </w:r>
      <w:r w:rsidRPr="00A67348">
        <w:rPr>
          <w:w w:val="100"/>
          <w:sz w:val="24"/>
          <w:szCs w:val="24"/>
        </w:rPr>
        <w:t xml:space="preserve"> </w:t>
      </w:r>
      <w:r w:rsidR="00023E85">
        <w:rPr>
          <w:rFonts w:asciiTheme="minorHAnsi" w:hAnsiTheme="minorHAnsi"/>
          <w:w w:val="100"/>
          <w:sz w:val="24"/>
          <w:szCs w:val="24"/>
        </w:rPr>
        <w:t xml:space="preserve">                  </w:t>
      </w:r>
      <w:r w:rsidRPr="00A67348">
        <w:rPr>
          <w:w w:val="100"/>
          <w:sz w:val="24"/>
          <w:szCs w:val="24"/>
        </w:rPr>
        <w:t>(6)</w:t>
      </w:r>
    </w:p>
    <w:p w14:paraId="48863D93"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E</w:t>
      </w:r>
      <w:r w:rsidRPr="00A67348">
        <w:rPr>
          <w:w w:val="100"/>
          <w:sz w:val="24"/>
          <w:szCs w:val="24"/>
          <w:vertAlign w:val="subscript"/>
        </w:rPr>
        <w:t>10</w:t>
      </w:r>
      <w:r w:rsidRPr="00A67348">
        <w:rPr>
          <w:w w:val="100"/>
          <w:sz w:val="24"/>
          <w:szCs w:val="24"/>
        </w:rPr>
        <w:t>(d) — значення напруженості поля на відстані d для h</w:t>
      </w:r>
      <w:r w:rsidRPr="00A67348">
        <w:rPr>
          <w:w w:val="100"/>
          <w:sz w:val="24"/>
          <w:szCs w:val="24"/>
          <w:vertAlign w:val="subscript"/>
        </w:rPr>
        <w:t>1</w:t>
      </w:r>
      <w:r w:rsidRPr="00A67348">
        <w:rPr>
          <w:w w:val="100"/>
          <w:sz w:val="24"/>
          <w:szCs w:val="24"/>
        </w:rPr>
        <w:t>=10 м, що визначається за відповідним графіком;</w:t>
      </w:r>
    </w:p>
    <w:p w14:paraId="60F51BD9"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10</w:t>
      </w:r>
      <w:r w:rsidRPr="00A67348">
        <w:rPr>
          <w:w w:val="100"/>
          <w:sz w:val="24"/>
          <w:szCs w:val="24"/>
        </w:rPr>
        <w:t>(</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(h</w:t>
      </w:r>
      <w:r w:rsidRPr="00A67348">
        <w:rPr>
          <w:w w:val="100"/>
          <w:sz w:val="24"/>
          <w:szCs w:val="24"/>
          <w:vertAlign w:val="subscript"/>
        </w:rPr>
        <w:t>1</w:t>
      </w:r>
      <w:r w:rsidRPr="00A67348">
        <w:rPr>
          <w:w w:val="100"/>
          <w:sz w:val="24"/>
          <w:szCs w:val="24"/>
        </w:rPr>
        <w:t xml:space="preserve">)) — значення напруженості поля на відстані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(h</w:t>
      </w:r>
      <w:r w:rsidRPr="00A67348">
        <w:rPr>
          <w:w w:val="100"/>
          <w:sz w:val="24"/>
          <w:szCs w:val="24"/>
          <w:vertAlign w:val="subscript"/>
        </w:rPr>
        <w:t>1</w:t>
      </w:r>
      <w:r w:rsidRPr="00A67348">
        <w:rPr>
          <w:w w:val="100"/>
          <w:sz w:val="24"/>
          <w:szCs w:val="24"/>
        </w:rPr>
        <w:t>), що визначається за графіком для номінального значення h</w:t>
      </w:r>
      <w:r w:rsidRPr="00A67348">
        <w:rPr>
          <w:w w:val="100"/>
          <w:sz w:val="24"/>
          <w:szCs w:val="24"/>
          <w:vertAlign w:val="subscript"/>
        </w:rPr>
        <w:t>1</w:t>
      </w:r>
      <w:r w:rsidRPr="00A67348">
        <w:rPr>
          <w:w w:val="100"/>
          <w:sz w:val="24"/>
          <w:szCs w:val="24"/>
        </w:rPr>
        <w:t>=10 м.</w:t>
      </w:r>
    </w:p>
    <w:p w14:paraId="363A3FCE" w14:textId="77777777" w:rsidR="00D072C4" w:rsidRPr="00A67348" w:rsidRDefault="00D072C4" w:rsidP="00D072C4">
      <w:pPr>
        <w:pStyle w:val="Ch63"/>
        <w:rPr>
          <w:w w:val="100"/>
          <w:sz w:val="24"/>
          <w:szCs w:val="24"/>
        </w:rPr>
      </w:pPr>
      <w:r w:rsidRPr="00A67348">
        <w:rPr>
          <w:rStyle w:val="Bold"/>
          <w:bCs/>
          <w:w w:val="100"/>
          <w:sz w:val="24"/>
          <w:szCs w:val="24"/>
        </w:rPr>
        <w:t>Етап 8.2.2.</w:t>
      </w:r>
      <w:r w:rsidRPr="00A67348">
        <w:rPr>
          <w:w w:val="100"/>
          <w:sz w:val="24"/>
          <w:szCs w:val="24"/>
        </w:rPr>
        <w:t xml:space="preserve"> Якщо для вихідного значення параметра d виконується умова d ≥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vertAlign w:val="subscript"/>
        </w:rPr>
        <w:t xml:space="preserve"> </w:t>
      </w:r>
      <w:r w:rsidRPr="00A67348">
        <w:rPr>
          <w:w w:val="100"/>
          <w:sz w:val="24"/>
          <w:szCs w:val="24"/>
        </w:rPr>
        <w:t>(h</w:t>
      </w:r>
      <w:r w:rsidRPr="00A67348">
        <w:rPr>
          <w:w w:val="100"/>
          <w:sz w:val="24"/>
          <w:szCs w:val="24"/>
          <w:vertAlign w:val="subscript"/>
        </w:rPr>
        <w:t>1</w:t>
      </w:r>
      <w:r w:rsidRPr="00A67348">
        <w:rPr>
          <w:w w:val="100"/>
          <w:sz w:val="24"/>
          <w:szCs w:val="24"/>
        </w:rPr>
        <w:t>), значення напруженості поля розраховується за формулою:</w:t>
      </w:r>
    </w:p>
    <w:p w14:paraId="73AE91DB" w14:textId="7F92AF88" w:rsidR="00D072C4" w:rsidRPr="00A67348" w:rsidRDefault="00D072C4" w:rsidP="00023E85">
      <w:pPr>
        <w:pStyle w:val="FormulaFORMULA"/>
        <w:jc w:val="right"/>
        <w:rPr>
          <w:w w:val="100"/>
          <w:sz w:val="24"/>
          <w:szCs w:val="24"/>
        </w:rPr>
      </w:pPr>
      <w:r w:rsidRPr="00A67348">
        <w:rPr>
          <w:w w:val="100"/>
          <w:sz w:val="24"/>
          <w:szCs w:val="24"/>
        </w:rPr>
        <w:tab/>
      </w:r>
      <w:r w:rsidRPr="00023E85">
        <w:rPr>
          <w:w w:val="100"/>
          <w:sz w:val="28"/>
          <w:szCs w:val="28"/>
        </w:rPr>
        <w:t>E = E</w:t>
      </w:r>
      <w:r w:rsidRPr="00023E85">
        <w:rPr>
          <w:w w:val="100"/>
          <w:sz w:val="28"/>
          <w:szCs w:val="28"/>
          <w:vertAlign w:val="subscript"/>
        </w:rPr>
        <w:t>10</w:t>
      </w:r>
      <w:r w:rsidRPr="00023E85">
        <w:rPr>
          <w:w w:val="100"/>
          <w:sz w:val="28"/>
          <w:szCs w:val="28"/>
        </w:rPr>
        <w:t>(</w:t>
      </w:r>
      <w:proofErr w:type="spellStart"/>
      <w:r w:rsidRPr="00023E85">
        <w:rPr>
          <w:w w:val="100"/>
          <w:sz w:val="28"/>
          <w:szCs w:val="28"/>
        </w:rPr>
        <w:t>d</w:t>
      </w:r>
      <w:r w:rsidRPr="00023E85">
        <w:rPr>
          <w:w w:val="100"/>
          <w:sz w:val="28"/>
          <w:szCs w:val="28"/>
          <w:vertAlign w:val="subscript"/>
        </w:rPr>
        <w:t>H</w:t>
      </w:r>
      <w:proofErr w:type="spellEnd"/>
      <w:r w:rsidRPr="00023E85">
        <w:rPr>
          <w:w w:val="100"/>
          <w:sz w:val="28"/>
          <w:szCs w:val="28"/>
        </w:rPr>
        <w:t xml:space="preserve"> (10) + d – </w:t>
      </w:r>
      <w:proofErr w:type="spellStart"/>
      <w:r w:rsidRPr="00023E85">
        <w:rPr>
          <w:w w:val="100"/>
          <w:sz w:val="28"/>
          <w:szCs w:val="28"/>
        </w:rPr>
        <w:t>d</w:t>
      </w:r>
      <w:r w:rsidRPr="00023E85">
        <w:rPr>
          <w:w w:val="100"/>
          <w:sz w:val="28"/>
          <w:szCs w:val="28"/>
          <w:vertAlign w:val="subscript"/>
        </w:rPr>
        <w:t>H</w:t>
      </w:r>
      <w:proofErr w:type="spellEnd"/>
      <w:r w:rsidRPr="00023E85">
        <w:rPr>
          <w:w w:val="100"/>
          <w:sz w:val="28"/>
          <w:szCs w:val="28"/>
        </w:rPr>
        <w:t xml:space="preserve"> (h</w:t>
      </w:r>
      <w:r w:rsidRPr="00023E85">
        <w:rPr>
          <w:w w:val="100"/>
          <w:sz w:val="28"/>
          <w:szCs w:val="28"/>
          <w:vertAlign w:val="subscript"/>
        </w:rPr>
        <w:t>1</w:t>
      </w:r>
      <w:r w:rsidRPr="00023E85">
        <w:rPr>
          <w:w w:val="100"/>
          <w:sz w:val="28"/>
          <w:szCs w:val="28"/>
        </w:rPr>
        <w:t xml:space="preserve">)), </w:t>
      </w:r>
      <w:proofErr w:type="spellStart"/>
      <w:r w:rsidRPr="00023E85">
        <w:rPr>
          <w:w w:val="100"/>
          <w:sz w:val="28"/>
          <w:szCs w:val="28"/>
        </w:rPr>
        <w:t>дБмкВ</w:t>
      </w:r>
      <w:proofErr w:type="spellEnd"/>
      <w:r w:rsidRPr="00023E85">
        <w:rPr>
          <w:w w:val="100"/>
          <w:sz w:val="28"/>
          <w:szCs w:val="28"/>
        </w:rPr>
        <w:t>/м</w:t>
      </w:r>
      <w:r w:rsidRPr="00A67348">
        <w:rPr>
          <w:w w:val="100"/>
          <w:sz w:val="24"/>
          <w:szCs w:val="24"/>
        </w:rPr>
        <w:t xml:space="preserve"> </w:t>
      </w:r>
      <w:r w:rsidR="00023E85">
        <w:rPr>
          <w:rFonts w:asciiTheme="minorHAnsi" w:hAnsiTheme="minorHAnsi"/>
          <w:w w:val="100"/>
          <w:sz w:val="24"/>
          <w:szCs w:val="24"/>
        </w:rPr>
        <w:t xml:space="preserve">                                                 </w:t>
      </w:r>
      <w:r w:rsidRPr="00A67348">
        <w:rPr>
          <w:w w:val="100"/>
          <w:sz w:val="24"/>
          <w:szCs w:val="24"/>
        </w:rPr>
        <w:t>(7)</w:t>
      </w:r>
    </w:p>
    <w:p w14:paraId="0B1E7E77" w14:textId="77777777" w:rsidR="00D072C4" w:rsidRPr="00A67348" w:rsidRDefault="00D072C4" w:rsidP="00D072C4">
      <w:pPr>
        <w:pStyle w:val="Ch63"/>
        <w:rPr>
          <w:w w:val="100"/>
          <w:sz w:val="24"/>
          <w:szCs w:val="24"/>
        </w:rPr>
      </w:pPr>
      <w:r w:rsidRPr="00A67348">
        <w:rPr>
          <w:w w:val="100"/>
          <w:sz w:val="24"/>
          <w:szCs w:val="24"/>
        </w:rPr>
        <w:t xml:space="preserve">Треба враховувати, що якщо виконується умова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(10) + d –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(h</w:t>
      </w:r>
      <w:r w:rsidRPr="00A67348">
        <w:rPr>
          <w:w w:val="100"/>
          <w:sz w:val="24"/>
          <w:szCs w:val="24"/>
          <w:vertAlign w:val="subscript"/>
        </w:rPr>
        <w:t>1</w:t>
      </w:r>
      <w:r w:rsidRPr="00A67348">
        <w:rPr>
          <w:w w:val="100"/>
          <w:sz w:val="24"/>
          <w:szCs w:val="24"/>
        </w:rPr>
        <w:t>) &gt; 1 000 км, значення напруженості поля розраховується за такою формулою:</w:t>
      </w:r>
    </w:p>
    <w:p w14:paraId="2BE6511B" w14:textId="672996DB" w:rsidR="00D072C4" w:rsidRPr="00A67348" w:rsidRDefault="00D072C4" w:rsidP="00023E85">
      <w:pPr>
        <w:pStyle w:val="FormulaFORMULA"/>
        <w:jc w:val="right"/>
        <w:rPr>
          <w:w w:val="100"/>
          <w:position w:val="22"/>
          <w:sz w:val="24"/>
          <w:szCs w:val="24"/>
        </w:rPr>
      </w:pPr>
      <w:r w:rsidRPr="00A67348">
        <w:rPr>
          <w:w w:val="100"/>
          <w:sz w:val="24"/>
          <w:szCs w:val="24"/>
        </w:rPr>
        <w:tab/>
      </w:r>
      <w:r w:rsidR="00023E85">
        <w:rPr>
          <w:noProof/>
          <w:w w:val="100"/>
          <w:position w:val="22"/>
          <w:sz w:val="24"/>
          <w:szCs w:val="24"/>
          <w14:ligatures w14:val="standardContextual"/>
        </w:rPr>
        <w:drawing>
          <wp:inline distT="0" distB="0" distL="0" distR="0" wp14:anchorId="69F84B47" wp14:editId="5D39DF2B">
            <wp:extent cx="2562225" cy="523875"/>
            <wp:effectExtent l="0" t="0" r="9525" b="9525"/>
            <wp:docPr id="12142968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96814" name="Рисунок 1214296814"/>
                    <pic:cNvPicPr/>
                  </pic:nvPicPr>
                  <pic:blipFill>
                    <a:blip r:embed="rId244">
                      <a:extLst>
                        <a:ext uri="{28A0092B-C50C-407E-A947-70E740481C1C}">
                          <a14:useLocalDpi xmlns:a14="http://schemas.microsoft.com/office/drawing/2010/main" val="0"/>
                        </a:ext>
                      </a:extLst>
                    </a:blip>
                    <a:stretch>
                      <a:fillRect/>
                    </a:stretch>
                  </pic:blipFill>
                  <pic:spPr>
                    <a:xfrm>
                      <a:off x="0" y="0"/>
                      <a:ext cx="2562225" cy="523875"/>
                    </a:xfrm>
                    <a:prstGeom prst="rect">
                      <a:avLst/>
                    </a:prstGeom>
                  </pic:spPr>
                </pic:pic>
              </a:graphicData>
            </a:graphic>
          </wp:inline>
        </w:drawing>
      </w:r>
      <w:r w:rsidR="00023E85">
        <w:rPr>
          <w:rFonts w:asciiTheme="minorHAnsi" w:hAnsiTheme="minorHAnsi"/>
          <w:w w:val="100"/>
          <w:position w:val="22"/>
          <w:sz w:val="24"/>
          <w:szCs w:val="24"/>
        </w:rPr>
        <w:t xml:space="preserve">                                                     </w:t>
      </w:r>
      <w:r w:rsidRPr="00A67348">
        <w:rPr>
          <w:w w:val="100"/>
          <w:position w:val="22"/>
          <w:sz w:val="24"/>
          <w:szCs w:val="24"/>
        </w:rPr>
        <w:t>(8)</w:t>
      </w:r>
    </w:p>
    <w:p w14:paraId="3DC2434A" w14:textId="633454CA" w:rsidR="00D072C4" w:rsidRPr="00A67348" w:rsidRDefault="00D072C4" w:rsidP="00D072C4">
      <w:pPr>
        <w:pStyle w:val="deFORMULA"/>
        <w:rPr>
          <w:w w:val="100"/>
          <w:sz w:val="24"/>
          <w:szCs w:val="24"/>
        </w:rPr>
      </w:pPr>
      <w:r w:rsidRPr="00A67348">
        <w:rPr>
          <w:w w:val="100"/>
          <w:sz w:val="24"/>
          <w:szCs w:val="24"/>
        </w:rPr>
        <w:t xml:space="preserve">де: </w:t>
      </w:r>
      <w:r w:rsidR="00023E85">
        <w:rPr>
          <w:rFonts w:asciiTheme="minorHAnsi" w:hAnsiTheme="minorHAnsi"/>
          <w:w w:val="100"/>
          <w:sz w:val="24"/>
          <w:szCs w:val="24"/>
        </w:rPr>
        <w:t xml:space="preserve">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 передостаннє значення d у таблиці 1 цього додатка;</w:t>
      </w:r>
    </w:p>
    <w:p w14:paraId="609C367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 останнє значення d у таблиці 1 цього додатка;</w:t>
      </w:r>
    </w:p>
    <w:p w14:paraId="63E3339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для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1E404F4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rPr>
        <w:t> — значення напруженості поля для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242E1B94" w14:textId="77777777" w:rsidR="00D072C4" w:rsidRPr="00A67348" w:rsidRDefault="00D072C4" w:rsidP="00D072C4">
      <w:pPr>
        <w:pStyle w:val="Ch63"/>
        <w:rPr>
          <w:w w:val="100"/>
          <w:sz w:val="24"/>
          <w:szCs w:val="24"/>
        </w:rPr>
      </w:pPr>
      <w:r w:rsidRPr="00A67348">
        <w:rPr>
          <w:rStyle w:val="Bold"/>
          <w:bCs/>
          <w:w w:val="100"/>
          <w:sz w:val="24"/>
          <w:szCs w:val="24"/>
        </w:rPr>
        <w:t>Етап 8.3.</w:t>
      </w:r>
      <w:r w:rsidRPr="00A67348">
        <w:rPr>
          <w:w w:val="100"/>
          <w:sz w:val="24"/>
          <w:szCs w:val="24"/>
        </w:rPr>
        <w:t xml:space="preserve"> Для морських трас і значення h</w:t>
      </w:r>
      <w:r w:rsidRPr="00A67348">
        <w:rPr>
          <w:w w:val="100"/>
          <w:sz w:val="24"/>
          <w:szCs w:val="24"/>
          <w:vertAlign w:val="subscript"/>
        </w:rPr>
        <w:t>1</w:t>
      </w:r>
      <w:r w:rsidRPr="00A67348">
        <w:rPr>
          <w:w w:val="100"/>
          <w:sz w:val="24"/>
          <w:szCs w:val="24"/>
        </w:rPr>
        <w:t xml:space="preserve"> ≥1 м у розрахунках значення напруженості поля треба враховувати значення відстані, на якій морська траса має просвіт у тій частині першої зони Френеля, радіус якої дорівнює 0,6 R</w:t>
      </w:r>
      <w:r w:rsidRPr="00A67348">
        <w:rPr>
          <w:w w:val="100"/>
          <w:sz w:val="24"/>
          <w:szCs w:val="24"/>
          <w:vertAlign w:val="subscript"/>
        </w:rPr>
        <w:t xml:space="preserve">F1 </w:t>
      </w:r>
      <w:r w:rsidRPr="00A67348">
        <w:rPr>
          <w:w w:val="100"/>
          <w:sz w:val="24"/>
          <w:szCs w:val="24"/>
        </w:rPr>
        <w:t>для реального значення h</w:t>
      </w:r>
      <w:r w:rsidRPr="00A67348">
        <w:rPr>
          <w:w w:val="100"/>
          <w:sz w:val="24"/>
          <w:szCs w:val="24"/>
          <w:vertAlign w:val="subscript"/>
        </w:rPr>
        <w:t xml:space="preserve">1 </w:t>
      </w:r>
      <w:r w:rsidRPr="00A67348">
        <w:rPr>
          <w:w w:val="100"/>
          <w:sz w:val="24"/>
          <w:szCs w:val="24"/>
        </w:rPr>
        <w:t>і</w:t>
      </w:r>
      <w:r w:rsidRPr="00A67348">
        <w:rPr>
          <w:w w:val="100"/>
          <w:sz w:val="24"/>
          <w:szCs w:val="24"/>
          <w:vertAlign w:val="subscript"/>
        </w:rPr>
        <w:t> </w:t>
      </w:r>
      <w:r w:rsidRPr="00A67348">
        <w:rPr>
          <w:w w:val="100"/>
          <w:sz w:val="24"/>
          <w:szCs w:val="24"/>
        </w:rPr>
        <w:t>значення h</w:t>
      </w:r>
      <w:r w:rsidRPr="00A67348">
        <w:rPr>
          <w:w w:val="100"/>
          <w:sz w:val="24"/>
          <w:szCs w:val="24"/>
          <w:vertAlign w:val="subscript"/>
        </w:rPr>
        <w:t>2</w:t>
      </w:r>
      <w:r w:rsidRPr="00A67348">
        <w:rPr>
          <w:w w:val="100"/>
          <w:sz w:val="24"/>
          <w:szCs w:val="24"/>
        </w:rPr>
        <w:t xml:space="preserve"> = 10 м:</w:t>
      </w:r>
    </w:p>
    <w:p w14:paraId="17E4CCDE" w14:textId="0A4348FA" w:rsidR="00D072C4" w:rsidRPr="00A67348" w:rsidRDefault="00D072C4" w:rsidP="00023E85">
      <w:pPr>
        <w:pStyle w:val="FormulaFORMULA"/>
        <w:jc w:val="right"/>
        <w:rPr>
          <w:w w:val="100"/>
          <w:position w:val="24"/>
          <w:sz w:val="24"/>
          <w:szCs w:val="24"/>
        </w:rPr>
      </w:pPr>
      <w:r w:rsidRPr="00A67348">
        <w:rPr>
          <w:w w:val="100"/>
          <w:sz w:val="24"/>
          <w:szCs w:val="24"/>
        </w:rPr>
        <w:tab/>
      </w:r>
      <w:r w:rsidR="00023E85">
        <w:rPr>
          <w:noProof/>
          <w:w w:val="100"/>
          <w:position w:val="24"/>
          <w:sz w:val="24"/>
          <w:szCs w:val="24"/>
          <w14:ligatures w14:val="standardContextual"/>
        </w:rPr>
        <w:drawing>
          <wp:inline distT="0" distB="0" distL="0" distR="0" wp14:anchorId="7892737A" wp14:editId="2BA50EFC">
            <wp:extent cx="2181225" cy="514350"/>
            <wp:effectExtent l="0" t="0" r="9525" b="0"/>
            <wp:docPr id="5953529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2902" name="Рисунок 595352902"/>
                    <pic:cNvPicPr/>
                  </pic:nvPicPr>
                  <pic:blipFill>
                    <a:blip r:embed="rId245">
                      <a:extLst>
                        <a:ext uri="{28A0092B-C50C-407E-A947-70E740481C1C}">
                          <a14:useLocalDpi xmlns:a14="http://schemas.microsoft.com/office/drawing/2010/main" val="0"/>
                        </a:ext>
                      </a:extLst>
                    </a:blip>
                    <a:stretch>
                      <a:fillRect/>
                    </a:stretch>
                  </pic:blipFill>
                  <pic:spPr>
                    <a:xfrm>
                      <a:off x="0" y="0"/>
                      <a:ext cx="2181225" cy="514350"/>
                    </a:xfrm>
                    <a:prstGeom prst="rect">
                      <a:avLst/>
                    </a:prstGeom>
                  </pic:spPr>
                </pic:pic>
              </a:graphicData>
            </a:graphic>
          </wp:inline>
        </w:drawing>
      </w:r>
      <w:r w:rsidR="00023E85">
        <w:rPr>
          <w:rFonts w:asciiTheme="minorHAnsi" w:hAnsiTheme="minorHAnsi"/>
          <w:w w:val="100"/>
          <w:position w:val="24"/>
          <w:sz w:val="24"/>
          <w:szCs w:val="24"/>
        </w:rPr>
        <w:t xml:space="preserve">                                                        </w:t>
      </w:r>
      <w:r w:rsidRPr="00A67348">
        <w:rPr>
          <w:w w:val="100"/>
          <w:position w:val="24"/>
          <w:sz w:val="24"/>
          <w:szCs w:val="24"/>
        </w:rPr>
        <w:t>(9)</w:t>
      </w:r>
    </w:p>
    <w:p w14:paraId="3F941ACB"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rPr>
        <w:t xml:space="preserve"> = 0,0000389 f h</w:t>
      </w:r>
      <w:r w:rsidRPr="00A67348">
        <w:rPr>
          <w:w w:val="100"/>
          <w:sz w:val="24"/>
          <w:szCs w:val="24"/>
          <w:vertAlign w:val="subscript"/>
        </w:rPr>
        <w:t>1</w:t>
      </w:r>
      <w:r w:rsidRPr="00A67348">
        <w:rPr>
          <w:w w:val="100"/>
          <w:sz w:val="24"/>
          <w:szCs w:val="24"/>
        </w:rPr>
        <w:t xml:space="preserve"> h</w:t>
      </w:r>
      <w:r w:rsidRPr="00A67348">
        <w:rPr>
          <w:w w:val="100"/>
          <w:sz w:val="24"/>
          <w:szCs w:val="24"/>
          <w:vertAlign w:val="subscript"/>
        </w:rPr>
        <w:t>2</w:t>
      </w:r>
      <w:r w:rsidRPr="00A67348">
        <w:rPr>
          <w:w w:val="100"/>
          <w:sz w:val="24"/>
          <w:szCs w:val="24"/>
        </w:rPr>
        <w:t>,</w:t>
      </w:r>
      <w:r w:rsidRPr="00A67348">
        <w:rPr>
          <w:w w:val="100"/>
          <w:sz w:val="24"/>
          <w:szCs w:val="24"/>
        </w:rPr>
        <w:tab/>
      </w:r>
    </w:p>
    <w:p w14:paraId="2FD4B5C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 4,1(√h</w:t>
      </w:r>
      <w:r w:rsidRPr="00A67348">
        <w:rPr>
          <w:w w:val="100"/>
          <w:sz w:val="24"/>
          <w:szCs w:val="24"/>
          <w:vertAlign w:val="subscript"/>
        </w:rPr>
        <w:t>1</w:t>
      </w:r>
      <w:r w:rsidRPr="00A67348">
        <w:rPr>
          <w:w w:val="100"/>
          <w:sz w:val="24"/>
          <w:szCs w:val="24"/>
        </w:rPr>
        <w:t xml:space="preserve"> + √h</w:t>
      </w:r>
      <w:r w:rsidRPr="00A67348">
        <w:rPr>
          <w:w w:val="100"/>
          <w:sz w:val="24"/>
          <w:szCs w:val="24"/>
          <w:vertAlign w:val="subscript"/>
        </w:rPr>
        <w:t>2</w:t>
      </w:r>
      <w:r w:rsidRPr="00A67348">
        <w:rPr>
          <w:w w:val="100"/>
          <w:sz w:val="24"/>
          <w:szCs w:val="24"/>
        </w:rPr>
        <w:t>);</w:t>
      </w:r>
    </w:p>
    <w:p w14:paraId="0E4ECA45" w14:textId="77777777" w:rsidR="00D072C4" w:rsidRPr="00A67348" w:rsidRDefault="00D072C4" w:rsidP="00D072C4">
      <w:pPr>
        <w:pStyle w:val="Ch63"/>
        <w:rPr>
          <w:w w:val="100"/>
          <w:sz w:val="24"/>
          <w:szCs w:val="24"/>
        </w:rPr>
      </w:pPr>
      <w:r w:rsidRPr="00A67348">
        <w:rPr>
          <w:w w:val="100"/>
          <w:sz w:val="24"/>
          <w:szCs w:val="24"/>
        </w:rPr>
        <w:t>h</w:t>
      </w:r>
      <w:r w:rsidRPr="00A67348">
        <w:rPr>
          <w:w w:val="100"/>
          <w:sz w:val="24"/>
          <w:szCs w:val="24"/>
          <w:vertAlign w:val="subscript"/>
        </w:rPr>
        <w:t>2</w:t>
      </w:r>
      <w:r w:rsidRPr="00A67348">
        <w:rPr>
          <w:w w:val="100"/>
          <w:sz w:val="24"/>
          <w:szCs w:val="24"/>
        </w:rPr>
        <w:t xml:space="preserve"> = 10 м.</w:t>
      </w:r>
    </w:p>
    <w:p w14:paraId="7FB28245" w14:textId="77777777" w:rsidR="00D072C4" w:rsidRPr="00A67348" w:rsidRDefault="00D072C4" w:rsidP="00D072C4">
      <w:pPr>
        <w:pStyle w:val="Ch63"/>
        <w:rPr>
          <w:w w:val="100"/>
          <w:sz w:val="24"/>
          <w:szCs w:val="24"/>
        </w:rPr>
      </w:pPr>
      <w:r w:rsidRPr="00A67348">
        <w:rPr>
          <w:w w:val="100"/>
          <w:sz w:val="24"/>
          <w:szCs w:val="24"/>
        </w:rPr>
        <w:t>Якщо d &gt; D</w:t>
      </w:r>
      <w:r w:rsidRPr="00A67348">
        <w:rPr>
          <w:w w:val="100"/>
          <w:sz w:val="24"/>
          <w:szCs w:val="24"/>
          <w:vertAlign w:val="subscript"/>
        </w:rPr>
        <w:t>h1</w:t>
      </w:r>
      <w:r w:rsidRPr="00A67348">
        <w:rPr>
          <w:w w:val="100"/>
          <w:sz w:val="24"/>
          <w:szCs w:val="24"/>
        </w:rPr>
        <w:t>, додатково розраховується значення відстані, на якій морська траса має просвіт у тій частині першої зони Френеля, радіус якої дорівнює 0,6 R</w:t>
      </w:r>
      <w:r w:rsidRPr="00A67348">
        <w:rPr>
          <w:w w:val="100"/>
          <w:sz w:val="24"/>
          <w:szCs w:val="24"/>
          <w:vertAlign w:val="subscript"/>
        </w:rPr>
        <w:t>F1</w:t>
      </w:r>
      <w:r w:rsidRPr="00A67348">
        <w:rPr>
          <w:w w:val="100"/>
          <w:sz w:val="24"/>
          <w:szCs w:val="24"/>
        </w:rPr>
        <w:t>,</w:t>
      </w:r>
      <w:r w:rsidRPr="00A67348">
        <w:rPr>
          <w:w w:val="100"/>
          <w:sz w:val="24"/>
          <w:szCs w:val="24"/>
          <w:vertAlign w:val="subscript"/>
        </w:rPr>
        <w:t xml:space="preserve"> </w:t>
      </w:r>
      <w:r w:rsidRPr="00A67348">
        <w:rPr>
          <w:w w:val="100"/>
          <w:sz w:val="24"/>
          <w:szCs w:val="24"/>
        </w:rPr>
        <w:t>для значення h</w:t>
      </w:r>
      <w:r w:rsidRPr="00A67348">
        <w:rPr>
          <w:w w:val="100"/>
          <w:sz w:val="24"/>
          <w:szCs w:val="24"/>
          <w:vertAlign w:val="subscript"/>
        </w:rPr>
        <w:t>1</w:t>
      </w:r>
      <w:r w:rsidRPr="00A67348">
        <w:rPr>
          <w:w w:val="100"/>
          <w:sz w:val="24"/>
          <w:szCs w:val="24"/>
        </w:rPr>
        <w:t xml:space="preserve"> = 20 м і значення h</w:t>
      </w:r>
      <w:r w:rsidRPr="00A67348">
        <w:rPr>
          <w:w w:val="100"/>
          <w:sz w:val="24"/>
          <w:szCs w:val="24"/>
          <w:vertAlign w:val="subscript"/>
        </w:rPr>
        <w:t>2</w:t>
      </w:r>
      <w:r w:rsidRPr="00A67348">
        <w:rPr>
          <w:w w:val="100"/>
          <w:sz w:val="24"/>
          <w:szCs w:val="24"/>
        </w:rPr>
        <w:t xml:space="preserve"> = 10 м, використовуючи вищенаведену формулу.</w:t>
      </w:r>
    </w:p>
    <w:p w14:paraId="7E3C7CA9" w14:textId="77777777" w:rsidR="00D072C4" w:rsidRPr="00A67348" w:rsidRDefault="00D072C4" w:rsidP="00D072C4">
      <w:pPr>
        <w:pStyle w:val="Ch63"/>
        <w:rPr>
          <w:w w:val="100"/>
          <w:sz w:val="24"/>
          <w:szCs w:val="24"/>
        </w:rPr>
      </w:pPr>
      <w:r w:rsidRPr="00A67348">
        <w:rPr>
          <w:w w:val="100"/>
          <w:sz w:val="24"/>
          <w:szCs w:val="24"/>
        </w:rPr>
        <w:t>У такому разі значення напруженості поля для морської траси розраховується за однією з нижченаведених формул і визначених умов:</w:t>
      </w:r>
    </w:p>
    <w:p w14:paraId="7187594D" w14:textId="1365541B" w:rsidR="00D072C4" w:rsidRPr="00A67348" w:rsidRDefault="00D072C4" w:rsidP="00023E85">
      <w:pPr>
        <w:pStyle w:val="FormulaFORMULA"/>
        <w:jc w:val="right"/>
        <w:rPr>
          <w:w w:val="100"/>
          <w:sz w:val="24"/>
          <w:szCs w:val="24"/>
        </w:rPr>
      </w:pPr>
      <w:r w:rsidRPr="00A67348">
        <w:rPr>
          <w:w w:val="100"/>
          <w:sz w:val="24"/>
          <w:szCs w:val="24"/>
        </w:rPr>
        <w:tab/>
      </w:r>
      <w:r w:rsidR="00023E85">
        <w:rPr>
          <w:noProof/>
          <w:w w:val="100"/>
          <w:sz w:val="24"/>
          <w:szCs w:val="24"/>
          <w14:ligatures w14:val="standardContextual"/>
        </w:rPr>
        <w:drawing>
          <wp:inline distT="0" distB="0" distL="0" distR="0" wp14:anchorId="604B8675" wp14:editId="60F968C7">
            <wp:extent cx="1973580" cy="273885"/>
            <wp:effectExtent l="0" t="0" r="7620" b="0"/>
            <wp:docPr id="11086269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26908" name="Рисунок 1108626908"/>
                    <pic:cNvPicPr/>
                  </pic:nvPicPr>
                  <pic:blipFill>
                    <a:blip r:embed="rId246">
                      <a:extLst>
                        <a:ext uri="{28A0092B-C50C-407E-A947-70E740481C1C}">
                          <a14:useLocalDpi xmlns:a14="http://schemas.microsoft.com/office/drawing/2010/main" val="0"/>
                        </a:ext>
                      </a:extLst>
                    </a:blip>
                    <a:stretch>
                      <a:fillRect/>
                    </a:stretch>
                  </pic:blipFill>
                  <pic:spPr>
                    <a:xfrm>
                      <a:off x="0" y="0"/>
                      <a:ext cx="1986207" cy="275637"/>
                    </a:xfrm>
                    <a:prstGeom prst="rect">
                      <a:avLst/>
                    </a:prstGeom>
                  </pic:spPr>
                </pic:pic>
              </a:graphicData>
            </a:graphic>
          </wp:inline>
        </w:drawing>
      </w:r>
      <w:r w:rsidR="00023E85">
        <w:rPr>
          <w:rFonts w:asciiTheme="minorHAnsi" w:hAnsiTheme="minorHAnsi"/>
          <w:w w:val="100"/>
          <w:sz w:val="24"/>
          <w:szCs w:val="24"/>
        </w:rPr>
        <w:t xml:space="preserve">                                                               </w:t>
      </w:r>
      <w:r w:rsidRPr="00A67348">
        <w:rPr>
          <w:w w:val="100"/>
          <w:sz w:val="24"/>
          <w:szCs w:val="24"/>
        </w:rPr>
        <w:t>(10)</w:t>
      </w:r>
    </w:p>
    <w:p w14:paraId="7079CD31" w14:textId="0881D177" w:rsidR="00D072C4" w:rsidRPr="00A67348" w:rsidRDefault="00D072C4" w:rsidP="00023E85">
      <w:pPr>
        <w:pStyle w:val="FormulaFORMULA"/>
        <w:jc w:val="right"/>
        <w:rPr>
          <w:w w:val="100"/>
          <w:sz w:val="24"/>
          <w:szCs w:val="24"/>
        </w:rPr>
      </w:pPr>
      <w:r w:rsidRPr="00A67348">
        <w:rPr>
          <w:w w:val="100"/>
          <w:sz w:val="24"/>
          <w:szCs w:val="24"/>
        </w:rPr>
        <w:tab/>
      </w:r>
      <w:r w:rsidR="00023E85">
        <w:rPr>
          <w:noProof/>
          <w:w w:val="100"/>
          <w:position w:val="26"/>
          <w:sz w:val="24"/>
          <w:szCs w:val="24"/>
          <w14:ligatures w14:val="standardContextual"/>
        </w:rPr>
        <w:drawing>
          <wp:inline distT="0" distB="0" distL="0" distR="0" wp14:anchorId="0A35125B" wp14:editId="06CEB9FE">
            <wp:extent cx="4017254" cy="426720"/>
            <wp:effectExtent l="0" t="0" r="2540" b="0"/>
            <wp:docPr id="6350375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37501" name="Рисунок 635037501"/>
                    <pic:cNvPicPr/>
                  </pic:nvPicPr>
                  <pic:blipFill>
                    <a:blip r:embed="rId247">
                      <a:extLst>
                        <a:ext uri="{28A0092B-C50C-407E-A947-70E740481C1C}">
                          <a14:useLocalDpi xmlns:a14="http://schemas.microsoft.com/office/drawing/2010/main" val="0"/>
                        </a:ext>
                      </a:extLst>
                    </a:blip>
                    <a:stretch>
                      <a:fillRect/>
                    </a:stretch>
                  </pic:blipFill>
                  <pic:spPr>
                    <a:xfrm>
                      <a:off x="0" y="0"/>
                      <a:ext cx="4046549" cy="429832"/>
                    </a:xfrm>
                    <a:prstGeom prst="rect">
                      <a:avLst/>
                    </a:prstGeom>
                  </pic:spPr>
                </pic:pic>
              </a:graphicData>
            </a:graphic>
          </wp:inline>
        </w:drawing>
      </w:r>
      <w:r w:rsidR="00023E85">
        <w:rPr>
          <w:rFonts w:asciiTheme="minorHAnsi" w:hAnsiTheme="minorHAnsi"/>
          <w:w w:val="100"/>
          <w:position w:val="26"/>
          <w:sz w:val="24"/>
          <w:szCs w:val="24"/>
        </w:rPr>
        <w:t xml:space="preserve">                                  </w:t>
      </w:r>
      <w:r w:rsidRPr="00A67348">
        <w:rPr>
          <w:w w:val="100"/>
          <w:position w:val="26"/>
          <w:sz w:val="24"/>
          <w:szCs w:val="24"/>
        </w:rPr>
        <w:t>(11)</w:t>
      </w:r>
    </w:p>
    <w:p w14:paraId="0BC1B223" w14:textId="1A111F84" w:rsidR="00D072C4" w:rsidRPr="00A67348" w:rsidRDefault="00D072C4" w:rsidP="00023E85">
      <w:pPr>
        <w:pStyle w:val="FormulaFORMULA"/>
        <w:spacing w:after="113"/>
        <w:jc w:val="right"/>
        <w:rPr>
          <w:w w:val="100"/>
          <w:sz w:val="24"/>
          <w:szCs w:val="24"/>
        </w:rPr>
      </w:pPr>
      <w:r w:rsidRPr="00A67348">
        <w:rPr>
          <w:w w:val="100"/>
          <w:sz w:val="24"/>
          <w:szCs w:val="24"/>
        </w:rPr>
        <w:tab/>
      </w:r>
      <w:r w:rsidR="00023E85">
        <w:rPr>
          <w:noProof/>
          <w:w w:val="100"/>
          <w:sz w:val="24"/>
          <w:szCs w:val="24"/>
          <w14:ligatures w14:val="standardContextual"/>
        </w:rPr>
        <w:drawing>
          <wp:inline distT="0" distB="0" distL="0" distR="0" wp14:anchorId="6081174E" wp14:editId="76971F3F">
            <wp:extent cx="2971800" cy="321733"/>
            <wp:effectExtent l="0" t="0" r="0" b="2540"/>
            <wp:docPr id="9852623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62306" name="Рисунок 985262306"/>
                    <pic:cNvPicPr/>
                  </pic:nvPicPr>
                  <pic:blipFill>
                    <a:blip r:embed="rId248">
                      <a:extLst>
                        <a:ext uri="{28A0092B-C50C-407E-A947-70E740481C1C}">
                          <a14:useLocalDpi xmlns:a14="http://schemas.microsoft.com/office/drawing/2010/main" val="0"/>
                        </a:ext>
                      </a:extLst>
                    </a:blip>
                    <a:stretch>
                      <a:fillRect/>
                    </a:stretch>
                  </pic:blipFill>
                  <pic:spPr>
                    <a:xfrm>
                      <a:off x="0" y="0"/>
                      <a:ext cx="2986700" cy="323346"/>
                    </a:xfrm>
                    <a:prstGeom prst="rect">
                      <a:avLst/>
                    </a:prstGeom>
                  </pic:spPr>
                </pic:pic>
              </a:graphicData>
            </a:graphic>
          </wp:inline>
        </w:drawing>
      </w:r>
      <w:r w:rsidR="00023E85">
        <w:rPr>
          <w:rFonts w:asciiTheme="minorHAnsi" w:hAnsiTheme="minorHAnsi"/>
          <w:w w:val="100"/>
          <w:sz w:val="24"/>
          <w:szCs w:val="24"/>
        </w:rPr>
        <w:t xml:space="preserve">                                             </w:t>
      </w:r>
      <w:r w:rsidRPr="00A67348">
        <w:rPr>
          <w:w w:val="100"/>
          <w:sz w:val="24"/>
          <w:szCs w:val="24"/>
        </w:rPr>
        <w:t>(12)</w:t>
      </w:r>
    </w:p>
    <w:p w14:paraId="20DB9A65" w14:textId="77777777" w:rsidR="00D072C4" w:rsidRPr="00A67348" w:rsidRDefault="00D072C4" w:rsidP="00D072C4">
      <w:pPr>
        <w:pStyle w:val="deFORMULA"/>
        <w:jc w:val="left"/>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rPr>
        <w:t xml:space="preserve"> — максимальне значення напруженості поля для вихідного значення відстані d, </w:t>
      </w:r>
      <w:r w:rsidRPr="00A67348">
        <w:rPr>
          <w:w w:val="100"/>
          <w:sz w:val="24"/>
          <w:szCs w:val="24"/>
        </w:rPr>
        <w:br/>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vertAlign w:val="subscript"/>
        </w:rPr>
        <w:t xml:space="preserve"> </w:t>
      </w:r>
      <w:r w:rsidRPr="00A67348">
        <w:rPr>
          <w:w w:val="100"/>
          <w:sz w:val="24"/>
          <w:szCs w:val="24"/>
        </w:rPr>
        <w:t xml:space="preserve">= </w:t>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vertAlign w:val="subscript"/>
        </w:rPr>
        <w:t xml:space="preserve"> </w:t>
      </w:r>
      <w:r w:rsidRPr="00A67348">
        <w:rPr>
          <w:w w:val="100"/>
          <w:sz w:val="24"/>
          <w:szCs w:val="24"/>
        </w:rPr>
        <w:t xml:space="preserve">+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23BED89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rPr>
        <w:t xml:space="preserve"> — напруженість поля у вільному просторі (для </w:t>
      </w:r>
      <w:proofErr w:type="spellStart"/>
      <w:r w:rsidRPr="00A67348">
        <w:rPr>
          <w:w w:val="100"/>
          <w:sz w:val="24"/>
          <w:szCs w:val="24"/>
        </w:rPr>
        <w:t>е.в.п</w:t>
      </w:r>
      <w:proofErr w:type="spellEnd"/>
      <w:r w:rsidRPr="00A67348">
        <w:rPr>
          <w:w w:val="100"/>
          <w:sz w:val="24"/>
          <w:szCs w:val="24"/>
        </w:rPr>
        <w:t xml:space="preserve">. = 1 кВт), </w:t>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rPr>
        <w:t xml:space="preserve"> = 106,9 – 20 </w:t>
      </w:r>
      <w:proofErr w:type="spellStart"/>
      <w:r w:rsidRPr="00A67348">
        <w:rPr>
          <w:w w:val="100"/>
          <w:sz w:val="24"/>
          <w:szCs w:val="24"/>
        </w:rPr>
        <w:t>lg</w:t>
      </w:r>
      <w:proofErr w:type="spellEnd"/>
      <w:r w:rsidRPr="00A67348">
        <w:rPr>
          <w:w w:val="100"/>
          <w:sz w:val="24"/>
          <w:szCs w:val="24"/>
        </w:rPr>
        <w:t xml:space="preserve"> (d);</w:t>
      </w:r>
    </w:p>
    <w:p w14:paraId="6B876EF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 xml:space="preserve"> — посилення, яке виникає на морських трасах,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 xml:space="preserve"> = 2,38{1 – </w:t>
      </w:r>
      <w:proofErr w:type="spellStart"/>
      <w:r w:rsidRPr="00A67348">
        <w:rPr>
          <w:w w:val="100"/>
          <w:sz w:val="24"/>
          <w:szCs w:val="24"/>
        </w:rPr>
        <w:t>exp</w:t>
      </w:r>
      <w:proofErr w:type="spellEnd"/>
      <w:r w:rsidRPr="00A67348">
        <w:rPr>
          <w:w w:val="100"/>
          <w:sz w:val="24"/>
          <w:szCs w:val="24"/>
        </w:rPr>
        <w:t xml:space="preserve">(–d / 8,94)} </w:t>
      </w:r>
      <w:proofErr w:type="spellStart"/>
      <w:r w:rsidRPr="00A67348">
        <w:rPr>
          <w:w w:val="100"/>
          <w:sz w:val="24"/>
          <w:szCs w:val="24"/>
        </w:rPr>
        <w:t>lg</w:t>
      </w:r>
      <w:proofErr w:type="spellEnd"/>
      <w:r w:rsidRPr="00A67348">
        <w:rPr>
          <w:w w:val="100"/>
          <w:sz w:val="24"/>
          <w:szCs w:val="24"/>
        </w:rPr>
        <w:t>(50 / p);</w:t>
      </w:r>
    </w:p>
    <w:p w14:paraId="45B90BB1"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D</w:t>
      </w:r>
      <w:r w:rsidRPr="00A67348">
        <w:rPr>
          <w:w w:val="100"/>
          <w:position w:val="-4"/>
          <w:sz w:val="24"/>
          <w:szCs w:val="24"/>
          <w:vertAlign w:val="subscript"/>
        </w:rPr>
        <w:t>h1</w:t>
      </w:r>
      <w:r w:rsidRPr="00A67348">
        <w:rPr>
          <w:w w:val="100"/>
          <w:sz w:val="24"/>
          <w:szCs w:val="24"/>
        </w:rPr>
        <w:t xml:space="preserve"> — максимальне значення </w:t>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rPr>
        <w:t xml:space="preserve"> для відстані D</w:t>
      </w:r>
      <w:r w:rsidRPr="00A67348">
        <w:rPr>
          <w:w w:val="100"/>
          <w:sz w:val="24"/>
          <w:szCs w:val="24"/>
          <w:vertAlign w:val="subscript"/>
        </w:rPr>
        <w:t>h1</w:t>
      </w:r>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670258D8" w14:textId="35425C73" w:rsidR="00D072C4" w:rsidRPr="00A67348" w:rsidRDefault="00D072C4" w:rsidP="00023E85">
      <w:pPr>
        <w:pStyle w:val="FormulaFORMULA"/>
        <w:spacing w:after="113"/>
        <w:jc w:val="right"/>
        <w:rPr>
          <w:w w:val="100"/>
          <w:sz w:val="24"/>
          <w:szCs w:val="24"/>
        </w:rPr>
      </w:pPr>
      <w:r w:rsidRPr="00A67348">
        <w:rPr>
          <w:w w:val="100"/>
          <w:sz w:val="24"/>
          <w:szCs w:val="24"/>
        </w:rPr>
        <w:tab/>
      </w:r>
      <w:r w:rsidRPr="00023E85">
        <w:rPr>
          <w:w w:val="100"/>
          <w:sz w:val="28"/>
          <w:szCs w:val="28"/>
        </w:rPr>
        <w:t>E</w:t>
      </w:r>
      <w:r w:rsidRPr="00023E85">
        <w:rPr>
          <w:w w:val="100"/>
          <w:sz w:val="28"/>
          <w:szCs w:val="28"/>
          <w:vertAlign w:val="subscript"/>
        </w:rPr>
        <w:t>D</w:t>
      </w:r>
      <w:r w:rsidRPr="00023E85">
        <w:rPr>
          <w:w w:val="100"/>
          <w:position w:val="-4"/>
          <w:sz w:val="28"/>
          <w:szCs w:val="28"/>
          <w:vertAlign w:val="subscript"/>
        </w:rPr>
        <w:t>20</w:t>
      </w:r>
      <w:r w:rsidRPr="00023E85">
        <w:rPr>
          <w:w w:val="100"/>
          <w:sz w:val="28"/>
          <w:szCs w:val="28"/>
        </w:rPr>
        <w:t xml:space="preserve"> = E</w:t>
      </w:r>
      <w:r w:rsidRPr="00023E85">
        <w:rPr>
          <w:w w:val="100"/>
          <w:sz w:val="28"/>
          <w:szCs w:val="28"/>
          <w:vertAlign w:val="subscript"/>
        </w:rPr>
        <w:t>10</w:t>
      </w:r>
      <w:r w:rsidRPr="00023E85">
        <w:rPr>
          <w:w w:val="100"/>
          <w:sz w:val="28"/>
          <w:szCs w:val="28"/>
        </w:rPr>
        <w:t>(D</w:t>
      </w:r>
      <w:r w:rsidRPr="00023E85">
        <w:rPr>
          <w:w w:val="100"/>
          <w:sz w:val="28"/>
          <w:szCs w:val="28"/>
          <w:vertAlign w:val="subscript"/>
        </w:rPr>
        <w:t>20</w:t>
      </w:r>
      <w:r w:rsidRPr="00023E85">
        <w:rPr>
          <w:w w:val="100"/>
          <w:sz w:val="28"/>
          <w:szCs w:val="28"/>
        </w:rPr>
        <w:t>) + (E</w:t>
      </w:r>
      <w:r w:rsidRPr="00023E85">
        <w:rPr>
          <w:w w:val="100"/>
          <w:sz w:val="28"/>
          <w:szCs w:val="28"/>
          <w:vertAlign w:val="subscript"/>
        </w:rPr>
        <w:t>20</w:t>
      </w:r>
      <w:r w:rsidRPr="00023E85">
        <w:rPr>
          <w:w w:val="100"/>
          <w:sz w:val="28"/>
          <w:szCs w:val="28"/>
        </w:rPr>
        <w:t>(D</w:t>
      </w:r>
      <w:r w:rsidRPr="00023E85">
        <w:rPr>
          <w:w w:val="100"/>
          <w:sz w:val="28"/>
          <w:szCs w:val="28"/>
          <w:vertAlign w:val="subscript"/>
        </w:rPr>
        <w:t>20</w:t>
      </w:r>
      <w:r w:rsidRPr="00023E85">
        <w:rPr>
          <w:w w:val="100"/>
          <w:sz w:val="28"/>
          <w:szCs w:val="28"/>
        </w:rPr>
        <w:t>) – E</w:t>
      </w:r>
      <w:r w:rsidRPr="00023E85">
        <w:rPr>
          <w:w w:val="100"/>
          <w:sz w:val="28"/>
          <w:szCs w:val="28"/>
          <w:vertAlign w:val="subscript"/>
        </w:rPr>
        <w:t>10</w:t>
      </w:r>
      <w:r w:rsidRPr="00023E85">
        <w:rPr>
          <w:w w:val="100"/>
          <w:sz w:val="28"/>
          <w:szCs w:val="28"/>
        </w:rPr>
        <w:t>(D</w:t>
      </w:r>
      <w:r w:rsidRPr="00023E85">
        <w:rPr>
          <w:w w:val="100"/>
          <w:sz w:val="28"/>
          <w:szCs w:val="28"/>
          <w:vertAlign w:val="subscript"/>
        </w:rPr>
        <w:t>20</w:t>
      </w:r>
      <w:r w:rsidRPr="00023E85">
        <w:rPr>
          <w:w w:val="100"/>
          <w:sz w:val="28"/>
          <w:szCs w:val="28"/>
        </w:rPr>
        <w:t xml:space="preserve">)) </w:t>
      </w:r>
      <w:proofErr w:type="spellStart"/>
      <w:r w:rsidRPr="00023E85">
        <w:rPr>
          <w:w w:val="100"/>
          <w:sz w:val="28"/>
          <w:szCs w:val="28"/>
        </w:rPr>
        <w:t>lg</w:t>
      </w:r>
      <w:proofErr w:type="spellEnd"/>
      <w:r w:rsidRPr="00023E85">
        <w:rPr>
          <w:w w:val="100"/>
          <w:sz w:val="28"/>
          <w:szCs w:val="28"/>
        </w:rPr>
        <w:t>(h</w:t>
      </w:r>
      <w:r w:rsidRPr="00023E85">
        <w:rPr>
          <w:w w:val="100"/>
          <w:sz w:val="28"/>
          <w:szCs w:val="28"/>
          <w:vertAlign w:val="subscript"/>
        </w:rPr>
        <w:t xml:space="preserve">1 </w:t>
      </w:r>
      <w:r w:rsidRPr="00023E85">
        <w:rPr>
          <w:w w:val="100"/>
          <w:sz w:val="28"/>
          <w:szCs w:val="28"/>
        </w:rPr>
        <w:t xml:space="preserve">/ 10) / </w:t>
      </w:r>
      <w:proofErr w:type="spellStart"/>
      <w:r w:rsidRPr="00023E85">
        <w:rPr>
          <w:w w:val="100"/>
          <w:sz w:val="28"/>
          <w:szCs w:val="28"/>
        </w:rPr>
        <w:t>lg</w:t>
      </w:r>
      <w:proofErr w:type="spellEnd"/>
      <w:r w:rsidRPr="00023E85">
        <w:rPr>
          <w:w w:val="100"/>
          <w:sz w:val="28"/>
          <w:szCs w:val="28"/>
        </w:rPr>
        <w:t>(20 / 10),</w:t>
      </w:r>
      <w:r w:rsidR="00023E85">
        <w:rPr>
          <w:rFonts w:asciiTheme="minorHAnsi" w:hAnsiTheme="minorHAnsi"/>
          <w:w w:val="100"/>
          <w:sz w:val="28"/>
          <w:szCs w:val="28"/>
        </w:rPr>
        <w:t xml:space="preserve">                         </w:t>
      </w:r>
      <w:r w:rsidRPr="00A67348">
        <w:rPr>
          <w:w w:val="100"/>
          <w:sz w:val="24"/>
          <w:szCs w:val="24"/>
        </w:rPr>
        <w:t>(13)</w:t>
      </w:r>
    </w:p>
    <w:p w14:paraId="6017449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E</w:t>
      </w:r>
      <w:r w:rsidRPr="00A67348">
        <w:rPr>
          <w:w w:val="100"/>
          <w:sz w:val="24"/>
          <w:szCs w:val="24"/>
          <w:vertAlign w:val="subscript"/>
        </w:rPr>
        <w:t>10</w:t>
      </w:r>
      <w:r w:rsidRPr="00A67348">
        <w:rPr>
          <w:w w:val="100"/>
          <w:sz w:val="24"/>
          <w:szCs w:val="24"/>
        </w:rPr>
        <w:t>(d) — напруженість поля за графіком для номінального значення h</w:t>
      </w:r>
      <w:r w:rsidRPr="00A67348">
        <w:rPr>
          <w:w w:val="100"/>
          <w:sz w:val="24"/>
          <w:szCs w:val="24"/>
          <w:vertAlign w:val="subscript"/>
        </w:rPr>
        <w:t xml:space="preserve">1 </w:t>
      </w:r>
      <w:r w:rsidRPr="00A67348">
        <w:rPr>
          <w:w w:val="100"/>
          <w:sz w:val="24"/>
          <w:szCs w:val="24"/>
        </w:rPr>
        <w:t>= 10 м, інтерпольована для відстані d;</w:t>
      </w:r>
    </w:p>
    <w:p w14:paraId="77B01552" w14:textId="77777777" w:rsidR="00D072C4" w:rsidRPr="00A67348" w:rsidRDefault="00D072C4" w:rsidP="00D072C4">
      <w:pPr>
        <w:pStyle w:val="deFORMULA"/>
        <w:rPr>
          <w:w w:val="100"/>
          <w:sz w:val="24"/>
          <w:szCs w:val="24"/>
        </w:rPr>
      </w:pPr>
      <w:r w:rsidRPr="00A67348">
        <w:rPr>
          <w:w w:val="100"/>
          <w:sz w:val="24"/>
          <w:szCs w:val="24"/>
        </w:rPr>
        <w:tab/>
        <w:t>E</w:t>
      </w:r>
      <w:r w:rsidRPr="00A67348">
        <w:rPr>
          <w:w w:val="100"/>
          <w:sz w:val="24"/>
          <w:szCs w:val="24"/>
          <w:vertAlign w:val="subscript"/>
        </w:rPr>
        <w:t>20</w:t>
      </w:r>
      <w:r w:rsidRPr="00A67348">
        <w:rPr>
          <w:w w:val="100"/>
          <w:sz w:val="24"/>
          <w:szCs w:val="24"/>
        </w:rPr>
        <w:t>(d) — напруженість поля за графіком для номінального значення h</w:t>
      </w:r>
      <w:r w:rsidRPr="00A67348">
        <w:rPr>
          <w:w w:val="100"/>
          <w:sz w:val="24"/>
          <w:szCs w:val="24"/>
          <w:vertAlign w:val="subscript"/>
        </w:rPr>
        <w:t xml:space="preserve">1 </w:t>
      </w:r>
      <w:r w:rsidRPr="00A67348">
        <w:rPr>
          <w:w w:val="100"/>
          <w:sz w:val="24"/>
          <w:szCs w:val="24"/>
        </w:rPr>
        <w:t>= 20 м, інтерпольована для відстані d;</w:t>
      </w:r>
    </w:p>
    <w:p w14:paraId="392EE646" w14:textId="55FB795C" w:rsidR="00D072C4" w:rsidRPr="00A67348" w:rsidRDefault="00D072C4" w:rsidP="00023E85">
      <w:pPr>
        <w:pStyle w:val="FormulaFORMULA"/>
        <w:spacing w:after="113"/>
        <w:jc w:val="right"/>
        <w:rPr>
          <w:w w:val="100"/>
          <w:sz w:val="24"/>
          <w:szCs w:val="24"/>
        </w:rPr>
      </w:pPr>
      <w:r w:rsidRPr="00A67348">
        <w:rPr>
          <w:w w:val="100"/>
          <w:sz w:val="24"/>
          <w:szCs w:val="24"/>
        </w:rPr>
        <w:tab/>
      </w:r>
      <w:r w:rsidRPr="00023E85">
        <w:rPr>
          <w:w w:val="100"/>
          <w:sz w:val="28"/>
          <w:szCs w:val="28"/>
        </w:rPr>
        <w:t>E′ = E</w:t>
      </w:r>
      <w:r w:rsidRPr="00023E85">
        <w:rPr>
          <w:w w:val="100"/>
          <w:sz w:val="28"/>
          <w:szCs w:val="28"/>
          <w:vertAlign w:val="subscript"/>
        </w:rPr>
        <w:t>10</w:t>
      </w:r>
      <w:r w:rsidRPr="00023E85">
        <w:rPr>
          <w:w w:val="100"/>
          <w:sz w:val="28"/>
          <w:szCs w:val="28"/>
        </w:rPr>
        <w:t>(d) + (E</w:t>
      </w:r>
      <w:r w:rsidRPr="00023E85">
        <w:rPr>
          <w:w w:val="100"/>
          <w:sz w:val="28"/>
          <w:szCs w:val="28"/>
          <w:vertAlign w:val="subscript"/>
        </w:rPr>
        <w:t>20</w:t>
      </w:r>
      <w:r w:rsidRPr="00023E85">
        <w:rPr>
          <w:w w:val="100"/>
          <w:sz w:val="28"/>
          <w:szCs w:val="28"/>
        </w:rPr>
        <w:t>(d) – E</w:t>
      </w:r>
      <w:r w:rsidRPr="00023E85">
        <w:rPr>
          <w:w w:val="100"/>
          <w:sz w:val="28"/>
          <w:szCs w:val="28"/>
          <w:vertAlign w:val="subscript"/>
        </w:rPr>
        <w:t>10</w:t>
      </w:r>
      <w:r w:rsidRPr="00023E85">
        <w:rPr>
          <w:w w:val="100"/>
          <w:sz w:val="28"/>
          <w:szCs w:val="28"/>
        </w:rPr>
        <w:t xml:space="preserve">(d)) </w:t>
      </w:r>
      <w:proofErr w:type="spellStart"/>
      <w:r w:rsidRPr="00023E85">
        <w:rPr>
          <w:w w:val="100"/>
          <w:sz w:val="28"/>
          <w:szCs w:val="28"/>
        </w:rPr>
        <w:t>lg</w:t>
      </w:r>
      <w:proofErr w:type="spellEnd"/>
      <w:r w:rsidRPr="00023E85">
        <w:rPr>
          <w:w w:val="100"/>
          <w:sz w:val="28"/>
          <w:szCs w:val="28"/>
        </w:rPr>
        <w:t xml:space="preserve"> (h</w:t>
      </w:r>
      <w:r w:rsidRPr="00023E85">
        <w:rPr>
          <w:w w:val="100"/>
          <w:sz w:val="28"/>
          <w:szCs w:val="28"/>
          <w:vertAlign w:val="subscript"/>
        </w:rPr>
        <w:t xml:space="preserve">1 </w:t>
      </w:r>
      <w:r w:rsidRPr="00023E85">
        <w:rPr>
          <w:w w:val="100"/>
          <w:sz w:val="28"/>
          <w:szCs w:val="28"/>
        </w:rPr>
        <w:t xml:space="preserve">/ 10) / </w:t>
      </w:r>
      <w:proofErr w:type="spellStart"/>
      <w:r w:rsidRPr="00023E85">
        <w:rPr>
          <w:w w:val="100"/>
          <w:sz w:val="28"/>
          <w:szCs w:val="28"/>
        </w:rPr>
        <w:t>lg</w:t>
      </w:r>
      <w:proofErr w:type="spellEnd"/>
      <w:r w:rsidRPr="00023E85">
        <w:rPr>
          <w:w w:val="100"/>
          <w:sz w:val="28"/>
          <w:szCs w:val="28"/>
        </w:rPr>
        <w:t xml:space="preserve">(20 / 10), </w:t>
      </w:r>
      <w:r w:rsidR="00023E85" w:rsidRPr="00023E85">
        <w:rPr>
          <w:rFonts w:asciiTheme="minorHAnsi" w:hAnsiTheme="minorHAnsi"/>
          <w:w w:val="100"/>
          <w:sz w:val="28"/>
          <w:szCs w:val="28"/>
        </w:rPr>
        <w:t xml:space="preserve">                                     </w:t>
      </w:r>
      <w:r w:rsidRPr="00A67348">
        <w:rPr>
          <w:w w:val="100"/>
          <w:sz w:val="24"/>
          <w:szCs w:val="24"/>
        </w:rPr>
        <w:t>(14)</w:t>
      </w:r>
    </w:p>
    <w:p w14:paraId="5744CC17" w14:textId="77777777" w:rsidR="00D072C4" w:rsidRPr="00A67348" w:rsidRDefault="00D072C4" w:rsidP="00D072C4">
      <w:pPr>
        <w:pStyle w:val="deFORMULA"/>
        <w:rPr>
          <w:w w:val="100"/>
          <w:sz w:val="24"/>
          <w:szCs w:val="24"/>
          <w:lang w:val="ru-RU"/>
        </w:rPr>
      </w:pPr>
      <w:r w:rsidRPr="00A67348">
        <w:rPr>
          <w:w w:val="100"/>
          <w:sz w:val="24"/>
          <w:szCs w:val="24"/>
        </w:rPr>
        <w:t xml:space="preserve">де: </w:t>
      </w:r>
      <w:r w:rsidRPr="00A67348">
        <w:rPr>
          <w:w w:val="100"/>
          <w:sz w:val="24"/>
          <w:szCs w:val="24"/>
        </w:rPr>
        <w:tab/>
        <w:t>E′′ — напруженість поля на відстані d, розрахована за формулою, визначеною для етапу 8.2;</w:t>
      </w:r>
    </w:p>
    <w:p w14:paraId="05568532" w14:textId="064FB66A" w:rsidR="00D072C4" w:rsidRPr="00A67348" w:rsidRDefault="00D072C4" w:rsidP="00023E85">
      <w:pPr>
        <w:pStyle w:val="FormulaFORMULA"/>
        <w:jc w:val="right"/>
        <w:rPr>
          <w:w w:val="100"/>
          <w:sz w:val="24"/>
          <w:szCs w:val="24"/>
        </w:rPr>
      </w:pPr>
      <w:r w:rsidRPr="00A67348">
        <w:rPr>
          <w:w w:val="100"/>
          <w:sz w:val="24"/>
          <w:szCs w:val="24"/>
          <w:lang w:val="ru-RU"/>
        </w:rPr>
        <w:tab/>
      </w:r>
      <w:proofErr w:type="spellStart"/>
      <w:r w:rsidRPr="00023E85">
        <w:rPr>
          <w:w w:val="100"/>
          <w:sz w:val="28"/>
          <w:szCs w:val="28"/>
        </w:rPr>
        <w:t>F</w:t>
      </w:r>
      <w:r w:rsidRPr="00023E85">
        <w:rPr>
          <w:w w:val="100"/>
          <w:sz w:val="28"/>
          <w:szCs w:val="28"/>
          <w:vertAlign w:val="subscript"/>
        </w:rPr>
        <w:t>s</w:t>
      </w:r>
      <w:proofErr w:type="spellEnd"/>
      <w:r w:rsidRPr="00023E85">
        <w:rPr>
          <w:w w:val="100"/>
          <w:sz w:val="28"/>
          <w:szCs w:val="28"/>
        </w:rPr>
        <w:t xml:space="preserve"> = (d – D</w:t>
      </w:r>
      <w:r w:rsidRPr="00023E85">
        <w:rPr>
          <w:w w:val="100"/>
          <w:sz w:val="28"/>
          <w:szCs w:val="28"/>
          <w:vertAlign w:val="subscript"/>
        </w:rPr>
        <w:t>20</w:t>
      </w:r>
      <w:r w:rsidRPr="00023E85">
        <w:rPr>
          <w:w w:val="100"/>
          <w:sz w:val="28"/>
          <w:szCs w:val="28"/>
        </w:rPr>
        <w:t>) / d</w:t>
      </w:r>
      <w:r w:rsidR="00023E85">
        <w:rPr>
          <w:rFonts w:asciiTheme="minorHAnsi" w:hAnsiTheme="minorHAnsi"/>
          <w:w w:val="100"/>
          <w:sz w:val="24"/>
          <w:szCs w:val="24"/>
        </w:rPr>
        <w:t xml:space="preserve">                                    </w:t>
      </w:r>
      <w:r w:rsidR="00480702">
        <w:rPr>
          <w:rFonts w:asciiTheme="minorHAnsi" w:hAnsiTheme="minorHAnsi"/>
          <w:w w:val="100"/>
          <w:sz w:val="24"/>
          <w:szCs w:val="24"/>
        </w:rPr>
        <w:t xml:space="preserve">   </w:t>
      </w:r>
      <w:r w:rsidR="00023E85">
        <w:rPr>
          <w:rFonts w:asciiTheme="minorHAnsi" w:hAnsiTheme="minorHAnsi"/>
          <w:w w:val="100"/>
          <w:sz w:val="24"/>
          <w:szCs w:val="24"/>
        </w:rPr>
        <w:t xml:space="preserve">                                   </w:t>
      </w:r>
      <w:r w:rsidRPr="00A67348">
        <w:rPr>
          <w:w w:val="100"/>
          <w:sz w:val="24"/>
          <w:szCs w:val="24"/>
          <w:lang w:val="ru-RU"/>
        </w:rPr>
        <w:t>(1</w:t>
      </w:r>
      <w:r w:rsidRPr="00A67348">
        <w:rPr>
          <w:w w:val="100"/>
          <w:sz w:val="24"/>
          <w:szCs w:val="24"/>
        </w:rPr>
        <w:t>5</w:t>
      </w:r>
      <w:r w:rsidRPr="00A67348">
        <w:rPr>
          <w:w w:val="100"/>
          <w:sz w:val="24"/>
          <w:szCs w:val="24"/>
          <w:lang w:val="ru-RU"/>
        </w:rPr>
        <w:t>)</w:t>
      </w:r>
    </w:p>
    <w:p w14:paraId="634085C9" w14:textId="77777777" w:rsidR="00D072C4" w:rsidRPr="00A67348" w:rsidRDefault="00D072C4" w:rsidP="00D072C4">
      <w:pPr>
        <w:pStyle w:val="Ch63"/>
        <w:rPr>
          <w:w w:val="100"/>
          <w:sz w:val="24"/>
          <w:szCs w:val="24"/>
        </w:rPr>
      </w:pPr>
      <w:r w:rsidRPr="00A67348">
        <w:rPr>
          <w:rStyle w:val="Bold"/>
          <w:bCs/>
          <w:w w:val="100"/>
          <w:sz w:val="24"/>
          <w:szCs w:val="24"/>
        </w:rPr>
        <w:t>Етап 8.4.</w:t>
      </w:r>
      <w:r w:rsidRPr="00A67348">
        <w:rPr>
          <w:w w:val="100"/>
          <w:sz w:val="24"/>
          <w:szCs w:val="24"/>
        </w:rPr>
        <w:t xml:space="preserve"> Якщо параметр h</w:t>
      </w:r>
      <w:r w:rsidRPr="00A67348">
        <w:rPr>
          <w:w w:val="100"/>
          <w:sz w:val="24"/>
          <w:szCs w:val="24"/>
          <w:vertAlign w:val="subscript"/>
        </w:rPr>
        <w:t>1 </w:t>
      </w:r>
      <w:r w:rsidRPr="00A67348">
        <w:rPr>
          <w:w w:val="100"/>
          <w:sz w:val="24"/>
          <w:szCs w:val="24"/>
        </w:rPr>
        <w:t>має від’ємне значення, у розрахунках значення напруженості поля треба враховувати вплив дифракції на поширення радіохвиль, яка викликана найближчими природними перешкодами.</w:t>
      </w:r>
    </w:p>
    <w:p w14:paraId="3D5959D2" w14:textId="77777777" w:rsidR="00D072C4" w:rsidRPr="00A67348" w:rsidRDefault="00D072C4" w:rsidP="00D072C4">
      <w:pPr>
        <w:pStyle w:val="Ch63"/>
        <w:rPr>
          <w:w w:val="100"/>
          <w:sz w:val="24"/>
          <w:szCs w:val="24"/>
        </w:rPr>
      </w:pPr>
      <w:r w:rsidRPr="00A67348">
        <w:rPr>
          <w:w w:val="100"/>
          <w:sz w:val="24"/>
          <w:szCs w:val="24"/>
        </w:rPr>
        <w:t>У такому разі розрахунки виконуються припускаючи, що h</w:t>
      </w:r>
      <w:r w:rsidRPr="00A67348">
        <w:rPr>
          <w:w w:val="100"/>
          <w:sz w:val="24"/>
          <w:szCs w:val="24"/>
          <w:vertAlign w:val="subscript"/>
        </w:rPr>
        <w:t>1</w:t>
      </w:r>
      <w:r w:rsidRPr="00A67348">
        <w:rPr>
          <w:w w:val="100"/>
          <w:sz w:val="24"/>
          <w:szCs w:val="24"/>
        </w:rPr>
        <w:t xml:space="preserve"> = 0, враховуючи поправку C</w:t>
      </w:r>
      <w:r w:rsidRPr="00A67348">
        <w:rPr>
          <w:w w:val="100"/>
          <w:sz w:val="24"/>
          <w:szCs w:val="24"/>
          <w:vertAlign w:val="subscript"/>
        </w:rPr>
        <w:t>k1</w:t>
      </w:r>
      <w:r w:rsidRPr="00A67348">
        <w:rPr>
          <w:w w:val="100"/>
          <w:sz w:val="24"/>
          <w:szCs w:val="24"/>
        </w:rPr>
        <w:t xml:space="preserve"> до підсумкового значення напруженості поля, яка розраховується за формулою:</w:t>
      </w:r>
    </w:p>
    <w:p w14:paraId="27D7930D" w14:textId="66043A03" w:rsidR="00D072C4" w:rsidRPr="00A67348" w:rsidRDefault="00D072C4" w:rsidP="00023E85">
      <w:pPr>
        <w:pStyle w:val="FormulaFORMULA"/>
        <w:jc w:val="right"/>
        <w:rPr>
          <w:w w:val="100"/>
          <w:sz w:val="24"/>
          <w:szCs w:val="24"/>
        </w:rPr>
      </w:pPr>
      <w:r w:rsidRPr="00A67348">
        <w:rPr>
          <w:w w:val="100"/>
          <w:sz w:val="24"/>
          <w:szCs w:val="24"/>
        </w:rPr>
        <w:tab/>
      </w:r>
      <w:r w:rsidRPr="00023E85">
        <w:rPr>
          <w:w w:val="100"/>
          <w:sz w:val="28"/>
          <w:szCs w:val="28"/>
        </w:rPr>
        <w:t>C</w:t>
      </w:r>
      <w:r w:rsidRPr="00023E85">
        <w:rPr>
          <w:w w:val="100"/>
          <w:sz w:val="28"/>
          <w:szCs w:val="28"/>
          <w:vertAlign w:val="subscript"/>
        </w:rPr>
        <w:t>k1</w:t>
      </w:r>
      <w:r w:rsidRPr="00023E85">
        <w:rPr>
          <w:w w:val="100"/>
          <w:sz w:val="28"/>
          <w:szCs w:val="28"/>
        </w:rPr>
        <w:t xml:space="preserve"> = 6,03 – J(</w:t>
      </w:r>
      <w:r w:rsidRPr="00023E85">
        <w:rPr>
          <w:rFonts w:ascii="Symbol" w:hAnsi="Symbol" w:cs="Symbol"/>
          <w:w w:val="100"/>
          <w:sz w:val="28"/>
          <w:szCs w:val="28"/>
        </w:rPr>
        <w:t>n</w:t>
      </w:r>
      <w:r w:rsidRPr="00023E85">
        <w:rPr>
          <w:w w:val="100"/>
          <w:sz w:val="28"/>
          <w:szCs w:val="28"/>
        </w:rPr>
        <w:t>),</w:t>
      </w:r>
      <w:r w:rsidRPr="00023E85">
        <w:rPr>
          <w:w w:val="100"/>
          <w:sz w:val="28"/>
          <w:szCs w:val="28"/>
          <w:lang w:val="ru-RU"/>
        </w:rPr>
        <w:t xml:space="preserve"> </w:t>
      </w:r>
      <w:r w:rsidR="00023E85">
        <w:rPr>
          <w:w w:val="100"/>
          <w:sz w:val="28"/>
          <w:szCs w:val="28"/>
          <w:lang w:val="ru-RU"/>
        </w:rPr>
        <w:t xml:space="preserve">                                                             </w:t>
      </w:r>
      <w:r w:rsidRPr="00A67348">
        <w:rPr>
          <w:w w:val="100"/>
          <w:sz w:val="24"/>
          <w:szCs w:val="24"/>
          <w:lang w:val="ru-RU"/>
        </w:rPr>
        <w:t>(1</w:t>
      </w:r>
      <w:r w:rsidRPr="00A67348">
        <w:rPr>
          <w:w w:val="100"/>
          <w:sz w:val="24"/>
          <w:szCs w:val="24"/>
        </w:rPr>
        <w:t>6</w:t>
      </w:r>
      <w:r w:rsidRPr="00A67348">
        <w:rPr>
          <w:w w:val="100"/>
          <w:sz w:val="24"/>
          <w:szCs w:val="24"/>
          <w:lang w:val="ru-RU"/>
        </w:rPr>
        <w:t>)</w:t>
      </w:r>
    </w:p>
    <w:p w14:paraId="14311153" w14:textId="34972FC2"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r>
      <w:r w:rsidR="00D0744B" w:rsidRPr="00D0744B">
        <w:rPr>
          <w:w w:val="100"/>
          <w:sz w:val="24"/>
          <w:szCs w:val="24"/>
          <w:lang w:val="ru-RU"/>
        </w:rPr>
        <w:t xml:space="preserve"> </w:t>
      </w:r>
      <w:r w:rsidRPr="00A67348">
        <w:rPr>
          <w:w w:val="100"/>
          <w:sz w:val="24"/>
          <w:szCs w:val="24"/>
        </w:rPr>
        <w:t>J(</w:t>
      </w:r>
      <w:r w:rsidRPr="00A67348">
        <w:rPr>
          <w:rFonts w:ascii="Symbol" w:hAnsi="Symbol" w:cs="Symbol"/>
          <w:w w:val="100"/>
          <w:sz w:val="24"/>
          <w:szCs w:val="24"/>
        </w:rPr>
        <w:t>n</w:t>
      </w:r>
      <w:r w:rsidRPr="00A67348">
        <w:rPr>
          <w:w w:val="100"/>
          <w:sz w:val="24"/>
          <w:szCs w:val="24"/>
        </w:rPr>
        <w:t>) — дифракційні втрати, які розраховуються за формулою або визначаються за графіком, наведеними в Рекомендації ITU</w:t>
      </w:r>
      <w:r w:rsidRPr="00A67348">
        <w:rPr>
          <w:w w:val="100"/>
          <w:sz w:val="24"/>
          <w:szCs w:val="24"/>
        </w:rPr>
        <w:noBreakHyphen/>
        <w:t xml:space="preserve">R Р.526, враховуючи, що для цього випадку значення параметра </w:t>
      </w:r>
      <w:r w:rsidRPr="00A67348">
        <w:rPr>
          <w:rFonts w:ascii="Symbol" w:hAnsi="Symbol" w:cs="Symbol"/>
          <w:w w:val="100"/>
          <w:sz w:val="24"/>
          <w:szCs w:val="24"/>
        </w:rPr>
        <w:t xml:space="preserve">n </w:t>
      </w:r>
      <w:r w:rsidRPr="00A67348">
        <w:rPr>
          <w:w w:val="100"/>
          <w:sz w:val="24"/>
          <w:szCs w:val="24"/>
        </w:rPr>
        <w:t xml:space="preserve">розраховують за формулою </w:t>
      </w:r>
      <w:r w:rsidRPr="00A67348">
        <w:rPr>
          <w:rFonts w:ascii="Symbol" w:hAnsi="Symbol" w:cs="Symbol"/>
          <w:w w:val="100"/>
          <w:sz w:val="24"/>
          <w:szCs w:val="24"/>
        </w:rPr>
        <w:t>n</w:t>
      </w:r>
      <w:r w:rsidRPr="00A67348">
        <w:rPr>
          <w:w w:val="100"/>
          <w:sz w:val="24"/>
          <w:szCs w:val="24"/>
        </w:rPr>
        <w:t xml:space="preserve"> = K</w:t>
      </w:r>
      <w:r w:rsidRPr="00A67348">
        <w:rPr>
          <w:rFonts w:ascii="Symbol" w:hAnsi="Symbol" w:cs="Symbol"/>
          <w:w w:val="100"/>
          <w:sz w:val="24"/>
          <w:szCs w:val="24"/>
          <w:vertAlign w:val="subscript"/>
        </w:rPr>
        <w:t>n</w:t>
      </w:r>
      <w:r w:rsidRPr="00A67348">
        <w:rPr>
          <w:rFonts w:ascii="Symbol" w:hAnsi="Symbol" w:cs="Symbol"/>
          <w:w w:val="100"/>
          <w:sz w:val="24"/>
          <w:szCs w:val="24"/>
        </w:rPr>
        <w:t>q</w:t>
      </w:r>
      <w:r w:rsidRPr="00A67348">
        <w:rPr>
          <w:w w:val="100"/>
          <w:sz w:val="24"/>
          <w:szCs w:val="24"/>
          <w:vertAlign w:val="subscript"/>
        </w:rPr>
        <w:t>eff2</w:t>
      </w:r>
      <w:r w:rsidRPr="00A67348">
        <w:rPr>
          <w:w w:val="100"/>
          <w:sz w:val="24"/>
          <w:szCs w:val="24"/>
        </w:rPr>
        <w:t>, для ν &gt; –0,7806 J(</w:t>
      </w:r>
      <w:r w:rsidRPr="00A67348">
        <w:rPr>
          <w:rFonts w:ascii="Symbol" w:hAnsi="Symbol" w:cs="Symbol"/>
          <w:w w:val="100"/>
          <w:sz w:val="24"/>
          <w:szCs w:val="24"/>
        </w:rPr>
        <w:t>n</w:t>
      </w:r>
      <w:r w:rsidRPr="00A67348">
        <w:rPr>
          <w:w w:val="100"/>
          <w:sz w:val="24"/>
          <w:szCs w:val="24"/>
        </w:rPr>
        <w:t>) = 0;</w:t>
      </w:r>
    </w:p>
    <w:p w14:paraId="39724816" w14:textId="7345C752" w:rsidR="00D072C4" w:rsidRPr="00A67348" w:rsidRDefault="00D0744B" w:rsidP="00D072C4">
      <w:pPr>
        <w:pStyle w:val="deFORMULA"/>
        <w:rPr>
          <w:w w:val="100"/>
          <w:sz w:val="24"/>
          <w:szCs w:val="24"/>
        </w:rPr>
      </w:pPr>
      <w:r w:rsidRPr="00D0744B">
        <w:rPr>
          <w:noProof/>
          <w:w w:val="100"/>
          <w:position w:val="22"/>
          <w:sz w:val="24"/>
          <w:szCs w:val="24"/>
        </w:rPr>
        <w:drawing>
          <wp:inline distT="0" distB="0" distL="0" distR="0" wp14:anchorId="56FC8FBF" wp14:editId="32236F13">
            <wp:extent cx="362001" cy="219106"/>
            <wp:effectExtent l="0" t="0" r="0" b="9525"/>
            <wp:docPr id="210583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3890" name=""/>
                    <pic:cNvPicPr/>
                  </pic:nvPicPr>
                  <pic:blipFill>
                    <a:blip r:embed="rId249"/>
                    <a:stretch>
                      <a:fillRect/>
                    </a:stretch>
                  </pic:blipFill>
                  <pic:spPr>
                    <a:xfrm>
                      <a:off x="0" y="0"/>
                      <a:ext cx="362001" cy="219106"/>
                    </a:xfrm>
                    <a:prstGeom prst="rect">
                      <a:avLst/>
                    </a:prstGeom>
                  </pic:spPr>
                </pic:pic>
              </a:graphicData>
            </a:graphic>
          </wp:inline>
        </w:drawing>
      </w:r>
      <w:r w:rsidR="00D072C4" w:rsidRPr="00A67348">
        <w:rPr>
          <w:w w:val="100"/>
          <w:position w:val="22"/>
          <w:sz w:val="24"/>
          <w:szCs w:val="24"/>
        </w:rPr>
        <w:t>— ефективний кут просвіту місцевості,</w:t>
      </w:r>
      <w:r w:rsidR="00480702">
        <w:rPr>
          <w:rFonts w:asciiTheme="minorHAnsi" w:hAnsiTheme="minorHAnsi"/>
          <w:w w:val="100"/>
          <w:position w:val="22"/>
          <w:sz w:val="24"/>
          <w:szCs w:val="24"/>
        </w:rPr>
        <w:t xml:space="preserve"> </w:t>
      </w:r>
      <w:r w:rsidR="00480702" w:rsidRPr="00480702">
        <w:rPr>
          <w:rFonts w:asciiTheme="minorHAnsi" w:hAnsiTheme="minorHAnsi"/>
          <w:noProof/>
          <w:w w:val="100"/>
          <w:position w:val="22"/>
          <w:sz w:val="24"/>
          <w:szCs w:val="24"/>
        </w:rPr>
        <w:drawing>
          <wp:inline distT="0" distB="0" distL="0" distR="0" wp14:anchorId="54B5C8CB" wp14:editId="0B947B1F">
            <wp:extent cx="1059180" cy="304696"/>
            <wp:effectExtent l="0" t="0" r="7620" b="635"/>
            <wp:docPr id="2096592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2630" name=""/>
                    <pic:cNvPicPr/>
                  </pic:nvPicPr>
                  <pic:blipFill>
                    <a:blip r:embed="rId250"/>
                    <a:stretch>
                      <a:fillRect/>
                    </a:stretch>
                  </pic:blipFill>
                  <pic:spPr>
                    <a:xfrm>
                      <a:off x="0" y="0"/>
                      <a:ext cx="1076093" cy="309561"/>
                    </a:xfrm>
                    <a:prstGeom prst="rect">
                      <a:avLst/>
                    </a:prstGeom>
                  </pic:spPr>
                </pic:pic>
              </a:graphicData>
            </a:graphic>
          </wp:inline>
        </w:drawing>
      </w:r>
      <w:r w:rsidR="00480702">
        <w:rPr>
          <w:rFonts w:asciiTheme="minorHAnsi" w:hAnsiTheme="minorHAnsi"/>
          <w:w w:val="100"/>
          <w:position w:val="22"/>
          <w:sz w:val="24"/>
          <w:szCs w:val="24"/>
        </w:rPr>
        <w:t>;</w:t>
      </w:r>
    </w:p>
    <w:p w14:paraId="704450E7" w14:textId="77777777" w:rsidR="00D072C4" w:rsidRPr="00A67348" w:rsidRDefault="00D072C4" w:rsidP="00D072C4">
      <w:pPr>
        <w:pStyle w:val="deFORMULA"/>
        <w:rPr>
          <w:w w:val="100"/>
          <w:sz w:val="24"/>
          <w:szCs w:val="24"/>
        </w:rPr>
      </w:pPr>
      <w:r w:rsidRPr="00A67348">
        <w:rPr>
          <w:w w:val="100"/>
          <w:sz w:val="24"/>
          <w:szCs w:val="24"/>
        </w:rPr>
        <w:tab/>
        <w:t>K</w:t>
      </w:r>
      <w:r w:rsidRPr="00A67348">
        <w:rPr>
          <w:rFonts w:ascii="Symbol" w:hAnsi="Symbol" w:cs="Symbol"/>
          <w:w w:val="100"/>
          <w:sz w:val="24"/>
          <w:szCs w:val="24"/>
          <w:vertAlign w:val="subscript"/>
        </w:rPr>
        <w:t>n</w:t>
      </w:r>
      <w:r w:rsidRPr="00A67348">
        <w:rPr>
          <w:w w:val="100"/>
          <w:sz w:val="24"/>
          <w:szCs w:val="24"/>
        </w:rPr>
        <w:t> — коефіцієнт, який має такі значення:</w:t>
      </w:r>
    </w:p>
    <w:p w14:paraId="07E090C1" w14:textId="77777777" w:rsidR="00D072C4" w:rsidRPr="00A67348" w:rsidRDefault="00D072C4" w:rsidP="00D072C4">
      <w:pPr>
        <w:pStyle w:val="deFORMULA"/>
        <w:rPr>
          <w:w w:val="100"/>
          <w:sz w:val="24"/>
          <w:szCs w:val="24"/>
        </w:rPr>
      </w:pPr>
      <w:r w:rsidRPr="00A67348">
        <w:rPr>
          <w:w w:val="100"/>
          <w:sz w:val="24"/>
          <w:szCs w:val="24"/>
        </w:rPr>
        <w:tab/>
        <w:t>K</w:t>
      </w:r>
      <w:r w:rsidRPr="00A67348">
        <w:rPr>
          <w:rFonts w:ascii="Symbol" w:hAnsi="Symbol" w:cs="Symbol"/>
          <w:w w:val="100"/>
          <w:sz w:val="24"/>
          <w:szCs w:val="24"/>
          <w:vertAlign w:val="subscript"/>
        </w:rPr>
        <w:t>n</w:t>
      </w:r>
      <w:r w:rsidRPr="00A67348">
        <w:rPr>
          <w:w w:val="100"/>
          <w:sz w:val="24"/>
          <w:szCs w:val="24"/>
        </w:rPr>
        <w:t xml:space="preserve"> = 1,35 — для f = 100 МГц;</w:t>
      </w:r>
    </w:p>
    <w:p w14:paraId="4D1DDFB4" w14:textId="77777777" w:rsidR="00D072C4" w:rsidRPr="00A67348" w:rsidRDefault="00D072C4" w:rsidP="00D072C4">
      <w:pPr>
        <w:pStyle w:val="deFORMULA"/>
        <w:rPr>
          <w:w w:val="100"/>
          <w:sz w:val="24"/>
          <w:szCs w:val="24"/>
        </w:rPr>
      </w:pPr>
      <w:r w:rsidRPr="00A67348">
        <w:rPr>
          <w:w w:val="100"/>
          <w:sz w:val="24"/>
          <w:szCs w:val="24"/>
        </w:rPr>
        <w:tab/>
        <w:t>K</w:t>
      </w:r>
      <w:r w:rsidRPr="00A67348">
        <w:rPr>
          <w:rFonts w:ascii="Symbol" w:hAnsi="Symbol" w:cs="Symbol"/>
          <w:w w:val="100"/>
          <w:sz w:val="24"/>
          <w:szCs w:val="24"/>
          <w:vertAlign w:val="subscript"/>
        </w:rPr>
        <w:t>n</w:t>
      </w:r>
      <w:r w:rsidRPr="00A67348">
        <w:rPr>
          <w:w w:val="100"/>
          <w:sz w:val="24"/>
          <w:szCs w:val="24"/>
        </w:rPr>
        <w:t xml:space="preserve"> = 3,31 — для f = 600 МГц;</w:t>
      </w:r>
    </w:p>
    <w:p w14:paraId="0E1BE0F3" w14:textId="77777777" w:rsidR="00D072C4" w:rsidRPr="00A67348" w:rsidRDefault="00D072C4" w:rsidP="00D072C4">
      <w:pPr>
        <w:pStyle w:val="deFORMULA"/>
        <w:rPr>
          <w:w w:val="100"/>
          <w:sz w:val="24"/>
          <w:szCs w:val="24"/>
        </w:rPr>
      </w:pPr>
      <w:r w:rsidRPr="00A67348">
        <w:rPr>
          <w:w w:val="100"/>
          <w:sz w:val="24"/>
          <w:szCs w:val="24"/>
        </w:rPr>
        <w:tab/>
        <w:t>K</w:t>
      </w:r>
      <w:r w:rsidRPr="00A67348">
        <w:rPr>
          <w:rFonts w:ascii="Symbol" w:hAnsi="Symbol" w:cs="Symbol"/>
          <w:w w:val="100"/>
          <w:sz w:val="24"/>
          <w:szCs w:val="24"/>
          <w:vertAlign w:val="subscript"/>
        </w:rPr>
        <w:t>n</w:t>
      </w:r>
      <w:r w:rsidRPr="00A67348">
        <w:rPr>
          <w:w w:val="100"/>
          <w:sz w:val="24"/>
          <w:szCs w:val="24"/>
        </w:rPr>
        <w:t xml:space="preserve"> = 6,00 — для f = 2 000 МГц.</w:t>
      </w:r>
    </w:p>
    <w:p w14:paraId="5E91749C" w14:textId="77777777" w:rsidR="00D072C4" w:rsidRPr="00A67348" w:rsidRDefault="00D072C4" w:rsidP="00D072C4">
      <w:pPr>
        <w:pStyle w:val="Ch63"/>
        <w:rPr>
          <w:w w:val="100"/>
          <w:sz w:val="24"/>
          <w:szCs w:val="24"/>
        </w:rPr>
      </w:pPr>
      <w:r w:rsidRPr="00A67348">
        <w:rPr>
          <w:rStyle w:val="Bold"/>
          <w:bCs/>
          <w:w w:val="100"/>
          <w:sz w:val="24"/>
          <w:szCs w:val="24"/>
        </w:rPr>
        <w:t>Етап 8.5.</w:t>
      </w:r>
      <w:r w:rsidRPr="00A67348">
        <w:rPr>
          <w:w w:val="100"/>
          <w:sz w:val="24"/>
          <w:szCs w:val="24"/>
        </w:rPr>
        <w:t xml:space="preserve"> Якщо вихідне значення h</w:t>
      </w:r>
      <w:r w:rsidRPr="00A67348">
        <w:rPr>
          <w:w w:val="100"/>
          <w:sz w:val="24"/>
          <w:szCs w:val="24"/>
          <w:vertAlign w:val="subscript"/>
        </w:rPr>
        <w:t xml:space="preserve">2 </w:t>
      </w:r>
      <w:r w:rsidRPr="00A67348">
        <w:rPr>
          <w:w w:val="100"/>
          <w:sz w:val="24"/>
          <w:szCs w:val="24"/>
        </w:rPr>
        <w:t>не збігається з одним з номінальних значень, визначених у пункті 1.4 розділу 1 цього додатка, до прогнозованого значення напруженості поля треба додати поправку, що розраховується відповідно до підпункту 2.1 пункту 2 цього додатка.</w:t>
      </w:r>
    </w:p>
    <w:p w14:paraId="0D337691" w14:textId="77777777" w:rsidR="00D072C4" w:rsidRPr="00A67348" w:rsidRDefault="00D072C4" w:rsidP="00D072C4">
      <w:pPr>
        <w:pStyle w:val="Ch63"/>
        <w:rPr>
          <w:w w:val="100"/>
          <w:sz w:val="24"/>
          <w:szCs w:val="24"/>
        </w:rPr>
      </w:pPr>
      <w:r w:rsidRPr="00A67348">
        <w:rPr>
          <w:rStyle w:val="Bold"/>
          <w:bCs/>
          <w:w w:val="100"/>
          <w:sz w:val="24"/>
          <w:szCs w:val="24"/>
        </w:rPr>
        <w:t>Етап 8.</w:t>
      </w:r>
      <w:r w:rsidRPr="00A67348">
        <w:rPr>
          <w:rStyle w:val="Bold"/>
          <w:bCs/>
          <w:w w:val="100"/>
          <w:sz w:val="24"/>
          <w:szCs w:val="24"/>
          <w:lang w:val="ru-RU"/>
        </w:rPr>
        <w:t>6</w:t>
      </w:r>
      <w:r w:rsidRPr="00A67348">
        <w:rPr>
          <w:rStyle w:val="Bold"/>
          <w:bCs/>
          <w:w w:val="100"/>
          <w:sz w:val="24"/>
          <w:szCs w:val="24"/>
        </w:rPr>
        <w:t>.</w:t>
      </w:r>
      <w:r w:rsidRPr="00A67348">
        <w:rPr>
          <w:w w:val="100"/>
          <w:sz w:val="24"/>
          <w:szCs w:val="24"/>
        </w:rPr>
        <w:t xml:space="preserve"> Якщо вихідне значення d не збігається з одним із номінальних значень, повторюється процедура етапів 8.1–8.4 для верхнього номінального значення </w:t>
      </w: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w:t>
      </w:r>
    </w:p>
    <w:p w14:paraId="0A584FC0" w14:textId="77777777" w:rsidR="00D072C4" w:rsidRPr="00A67348" w:rsidRDefault="00D072C4" w:rsidP="00D072C4">
      <w:pPr>
        <w:pStyle w:val="Ch63"/>
        <w:rPr>
          <w:w w:val="100"/>
          <w:sz w:val="24"/>
          <w:szCs w:val="24"/>
        </w:rPr>
      </w:pPr>
      <w:r w:rsidRPr="00A67348">
        <w:rPr>
          <w:w w:val="100"/>
          <w:sz w:val="24"/>
          <w:szCs w:val="24"/>
        </w:rPr>
        <w:t>Підсумкове значення напруженості поля для вихідного значення d розраховують за формулою:</w:t>
      </w:r>
    </w:p>
    <w:p w14:paraId="78F83FA1" w14:textId="3C5EE491" w:rsidR="00D072C4" w:rsidRPr="00A67348" w:rsidRDefault="00D072C4" w:rsidP="00023E85">
      <w:pPr>
        <w:pStyle w:val="FormulaFORMULA"/>
        <w:jc w:val="right"/>
        <w:rPr>
          <w:w w:val="100"/>
          <w:sz w:val="24"/>
          <w:szCs w:val="24"/>
        </w:rPr>
      </w:pPr>
      <w:r w:rsidRPr="00A67348">
        <w:rPr>
          <w:w w:val="100"/>
          <w:sz w:val="24"/>
          <w:szCs w:val="24"/>
        </w:rPr>
        <w:tab/>
      </w:r>
      <w:r w:rsidR="00023E85">
        <w:rPr>
          <w:noProof/>
          <w:w w:val="100"/>
          <w:position w:val="26"/>
          <w:sz w:val="24"/>
          <w:szCs w:val="24"/>
          <w14:ligatures w14:val="standardContextual"/>
        </w:rPr>
        <w:drawing>
          <wp:inline distT="0" distB="0" distL="0" distR="0" wp14:anchorId="7077C318" wp14:editId="310CFC36">
            <wp:extent cx="2849880" cy="392185"/>
            <wp:effectExtent l="0" t="0" r="0" b="8255"/>
            <wp:docPr id="8172511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1107" name="Рисунок 817251107"/>
                    <pic:cNvPicPr/>
                  </pic:nvPicPr>
                  <pic:blipFill>
                    <a:blip r:embed="rId251">
                      <a:extLst>
                        <a:ext uri="{28A0092B-C50C-407E-A947-70E740481C1C}">
                          <a14:useLocalDpi xmlns:a14="http://schemas.microsoft.com/office/drawing/2010/main" val="0"/>
                        </a:ext>
                      </a:extLst>
                    </a:blip>
                    <a:stretch>
                      <a:fillRect/>
                    </a:stretch>
                  </pic:blipFill>
                  <pic:spPr>
                    <a:xfrm>
                      <a:off x="0" y="0"/>
                      <a:ext cx="2862515" cy="393924"/>
                    </a:xfrm>
                    <a:prstGeom prst="rect">
                      <a:avLst/>
                    </a:prstGeom>
                  </pic:spPr>
                </pic:pic>
              </a:graphicData>
            </a:graphic>
          </wp:inline>
        </w:drawing>
      </w:r>
      <w:r w:rsidR="00023E85">
        <w:rPr>
          <w:rFonts w:asciiTheme="minorHAnsi" w:hAnsiTheme="minorHAnsi"/>
          <w:w w:val="100"/>
          <w:position w:val="26"/>
          <w:sz w:val="24"/>
          <w:szCs w:val="24"/>
        </w:rPr>
        <w:t xml:space="preserve">                                                </w:t>
      </w:r>
      <w:r w:rsidRPr="00A67348">
        <w:rPr>
          <w:w w:val="100"/>
          <w:position w:val="26"/>
          <w:sz w:val="24"/>
          <w:szCs w:val="24"/>
        </w:rPr>
        <w:t>(17)</w:t>
      </w:r>
    </w:p>
    <w:p w14:paraId="66ADFD3F" w14:textId="77777777" w:rsidR="00D072C4" w:rsidRPr="00A67348" w:rsidRDefault="00D072C4" w:rsidP="00D072C4">
      <w:pPr>
        <w:pStyle w:val="Ch63"/>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inf</w:t>
      </w:r>
      <w:proofErr w:type="spellEnd"/>
      <w:r w:rsidRPr="00A67348">
        <w:rPr>
          <w:w w:val="100"/>
          <w:sz w:val="24"/>
          <w:szCs w:val="24"/>
        </w:rPr>
        <w:t> — найближче номінальне значення відстані, яке менше за d, км;</w:t>
      </w:r>
    </w:p>
    <w:p w14:paraId="3BD93A2C"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sup</w:t>
      </w:r>
      <w:proofErr w:type="spellEnd"/>
      <w:r w:rsidRPr="00A67348">
        <w:rPr>
          <w:w w:val="100"/>
          <w:sz w:val="24"/>
          <w:szCs w:val="24"/>
        </w:rPr>
        <w:t> — найближче номінальне значення відстані, яке більше за d, км.</w:t>
      </w:r>
    </w:p>
    <w:p w14:paraId="17996D1F" w14:textId="77777777" w:rsidR="00D072C4" w:rsidRPr="00A67348" w:rsidRDefault="00D072C4" w:rsidP="00D072C4">
      <w:pPr>
        <w:pStyle w:val="Ch63"/>
        <w:rPr>
          <w:w w:val="100"/>
          <w:sz w:val="24"/>
          <w:szCs w:val="24"/>
        </w:rPr>
      </w:pPr>
      <w:r w:rsidRPr="00A67348">
        <w:rPr>
          <w:rStyle w:val="Bold"/>
          <w:bCs/>
          <w:w w:val="100"/>
          <w:sz w:val="24"/>
          <w:szCs w:val="24"/>
        </w:rPr>
        <w:t>Етап 9.</w:t>
      </w:r>
      <w:r w:rsidRPr="00A67348">
        <w:rPr>
          <w:w w:val="100"/>
          <w:sz w:val="24"/>
          <w:szCs w:val="24"/>
        </w:rPr>
        <w:t xml:space="preserve"> Якщо вихідне значення параметра f не збігається з номінальними, визначеними у </w:t>
      </w:r>
      <w:proofErr w:type="spellStart"/>
      <w:r w:rsidRPr="00A67348">
        <w:rPr>
          <w:w w:val="100"/>
          <w:sz w:val="24"/>
          <w:szCs w:val="24"/>
          <w:lang w:val="ru-RU"/>
        </w:rPr>
        <w:t>під</w:t>
      </w:r>
      <w:proofErr w:type="spellEnd"/>
      <w:r w:rsidRPr="00A67348">
        <w:rPr>
          <w:w w:val="100"/>
          <w:sz w:val="24"/>
          <w:szCs w:val="24"/>
        </w:rPr>
        <w:t xml:space="preserve">пункті 1.4 </w:t>
      </w:r>
      <w:r w:rsidRPr="00A67348">
        <w:rPr>
          <w:w w:val="100"/>
          <w:sz w:val="24"/>
          <w:szCs w:val="24"/>
          <w:lang w:val="ru-RU"/>
        </w:rPr>
        <w:t>пункту</w:t>
      </w:r>
      <w:r w:rsidRPr="00A67348">
        <w:rPr>
          <w:w w:val="100"/>
          <w:sz w:val="24"/>
          <w:szCs w:val="24"/>
        </w:rPr>
        <w:t xml:space="preserve"> 1 цього додатка, повторюється процедура етапу 8 для верхнього номінального значення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w:t>
      </w:r>
    </w:p>
    <w:p w14:paraId="73FC0E82" w14:textId="77777777" w:rsidR="00D072C4" w:rsidRPr="00A67348" w:rsidRDefault="00D072C4" w:rsidP="00D072C4">
      <w:pPr>
        <w:pStyle w:val="Ch63"/>
        <w:rPr>
          <w:w w:val="100"/>
          <w:sz w:val="24"/>
          <w:szCs w:val="24"/>
        </w:rPr>
      </w:pPr>
      <w:r w:rsidRPr="00A67348">
        <w:rPr>
          <w:w w:val="100"/>
          <w:sz w:val="24"/>
          <w:szCs w:val="24"/>
        </w:rPr>
        <w:t>Підсумкове значення напруженості для вихідного значення параметра f розраховують за формулою:</w:t>
      </w:r>
    </w:p>
    <w:p w14:paraId="27C57FAC" w14:textId="4461E0E8" w:rsidR="00D072C4" w:rsidRPr="00A67348" w:rsidRDefault="00D072C4" w:rsidP="003F613F">
      <w:pPr>
        <w:pStyle w:val="FormulaFORMULA"/>
        <w:jc w:val="right"/>
        <w:rPr>
          <w:w w:val="100"/>
          <w:position w:val="26"/>
          <w:sz w:val="24"/>
          <w:szCs w:val="24"/>
        </w:rPr>
      </w:pPr>
      <w:r w:rsidRPr="00A67348">
        <w:rPr>
          <w:w w:val="100"/>
          <w:sz w:val="24"/>
          <w:szCs w:val="24"/>
        </w:rPr>
        <w:tab/>
      </w:r>
      <w:r w:rsidR="00023E85">
        <w:rPr>
          <w:noProof/>
          <w:w w:val="100"/>
          <w:position w:val="26"/>
          <w:sz w:val="24"/>
          <w:szCs w:val="24"/>
          <w14:ligatures w14:val="standardContextual"/>
        </w:rPr>
        <w:drawing>
          <wp:inline distT="0" distB="0" distL="0" distR="0" wp14:anchorId="396382A1" wp14:editId="0270C82A">
            <wp:extent cx="3192028" cy="510540"/>
            <wp:effectExtent l="0" t="0" r="8890" b="3810"/>
            <wp:docPr id="147803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361" name="Рисунок 14780361"/>
                    <pic:cNvPicPr/>
                  </pic:nvPicPr>
                  <pic:blipFill>
                    <a:blip r:embed="rId252">
                      <a:extLst>
                        <a:ext uri="{28A0092B-C50C-407E-A947-70E740481C1C}">
                          <a14:useLocalDpi xmlns:a14="http://schemas.microsoft.com/office/drawing/2010/main" val="0"/>
                        </a:ext>
                      </a:extLst>
                    </a:blip>
                    <a:stretch>
                      <a:fillRect/>
                    </a:stretch>
                  </pic:blipFill>
                  <pic:spPr>
                    <a:xfrm>
                      <a:off x="0" y="0"/>
                      <a:ext cx="3207025" cy="512939"/>
                    </a:xfrm>
                    <a:prstGeom prst="rect">
                      <a:avLst/>
                    </a:prstGeom>
                  </pic:spPr>
                </pic:pic>
              </a:graphicData>
            </a:graphic>
          </wp:inline>
        </w:drawing>
      </w:r>
      <w:r w:rsidR="003F613F">
        <w:rPr>
          <w:rFonts w:asciiTheme="minorHAnsi" w:hAnsiTheme="minorHAnsi"/>
          <w:w w:val="100"/>
          <w:position w:val="26"/>
          <w:sz w:val="24"/>
          <w:szCs w:val="24"/>
        </w:rPr>
        <w:t xml:space="preserve">                                                </w:t>
      </w:r>
      <w:r w:rsidRPr="00A67348">
        <w:rPr>
          <w:w w:val="100"/>
          <w:position w:val="26"/>
          <w:sz w:val="24"/>
          <w:szCs w:val="24"/>
        </w:rPr>
        <w:t>(18)</w:t>
      </w:r>
    </w:p>
    <w:p w14:paraId="5EBFB96E" w14:textId="79FE0F0D" w:rsidR="00D072C4" w:rsidRPr="00A67348" w:rsidRDefault="00D072C4" w:rsidP="00D072C4">
      <w:pPr>
        <w:pStyle w:val="deFORMULA"/>
        <w:rPr>
          <w:w w:val="100"/>
          <w:sz w:val="24"/>
          <w:szCs w:val="24"/>
        </w:rPr>
      </w:pPr>
      <w:r w:rsidRPr="00A67348">
        <w:rPr>
          <w:w w:val="100"/>
          <w:sz w:val="24"/>
          <w:szCs w:val="24"/>
        </w:rPr>
        <w:t>де: f — робоча частота РО, МГц;</w:t>
      </w:r>
    </w:p>
    <w:p w14:paraId="7C39A9E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 нижня номінальна частота, МГц;</w:t>
      </w:r>
    </w:p>
    <w:p w14:paraId="4B37967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 — верхня номінальна частота, МГц;</w:t>
      </w:r>
    </w:p>
    <w:p w14:paraId="2E94898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для </w:t>
      </w:r>
      <w:proofErr w:type="spellStart"/>
      <w:r w:rsidRPr="00A67348">
        <w:rPr>
          <w:w w:val="100"/>
          <w:sz w:val="24"/>
          <w:szCs w:val="24"/>
        </w:rPr>
        <w:t>f</w:t>
      </w:r>
      <w:r w:rsidRPr="00A67348">
        <w:rPr>
          <w:w w:val="100"/>
          <w:sz w:val="24"/>
          <w:szCs w:val="24"/>
          <w:vertAlign w:val="subscript"/>
        </w:rPr>
        <w:t>inf</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136CFDA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sup</w:t>
      </w:r>
      <w:proofErr w:type="spellEnd"/>
      <w:r w:rsidRPr="00A67348">
        <w:rPr>
          <w:w w:val="100"/>
          <w:sz w:val="24"/>
          <w:szCs w:val="24"/>
        </w:rPr>
        <w:t> — значення напруженості поля для </w:t>
      </w:r>
      <w:proofErr w:type="spellStart"/>
      <w:r w:rsidRPr="00A67348">
        <w:rPr>
          <w:w w:val="100"/>
          <w:sz w:val="24"/>
          <w:szCs w:val="24"/>
        </w:rPr>
        <w:t>f</w:t>
      </w:r>
      <w:r w:rsidRPr="00A67348">
        <w:rPr>
          <w:w w:val="100"/>
          <w:sz w:val="24"/>
          <w:szCs w:val="24"/>
          <w:vertAlign w:val="subscript"/>
        </w:rPr>
        <w:t>sup</w:t>
      </w:r>
      <w:proofErr w:type="spellEnd"/>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574AA715" w14:textId="77777777" w:rsidR="00D072C4" w:rsidRPr="00A67348" w:rsidRDefault="00D072C4" w:rsidP="00D072C4">
      <w:pPr>
        <w:pStyle w:val="Ch63"/>
        <w:rPr>
          <w:w w:val="100"/>
          <w:sz w:val="24"/>
          <w:szCs w:val="24"/>
        </w:rPr>
      </w:pPr>
      <w:r w:rsidRPr="00A67348">
        <w:rPr>
          <w:rStyle w:val="Bold"/>
          <w:bCs/>
          <w:w w:val="100"/>
          <w:sz w:val="24"/>
          <w:szCs w:val="24"/>
        </w:rPr>
        <w:t>Етап 9.1.</w:t>
      </w:r>
      <w:r w:rsidRPr="00A67348">
        <w:rPr>
          <w:w w:val="100"/>
          <w:sz w:val="24"/>
          <w:szCs w:val="24"/>
        </w:rPr>
        <w:t xml:space="preserve"> Для морських трас, якщо вихідне значення f &lt; 100 МГц, значення напруженості поля розраховується за формулами:</w:t>
      </w:r>
    </w:p>
    <w:p w14:paraId="65F8C72A" w14:textId="495C078C" w:rsidR="00D072C4" w:rsidRPr="00A67348" w:rsidRDefault="00D072C4" w:rsidP="003F613F">
      <w:pPr>
        <w:pStyle w:val="FormulaFORMULA"/>
        <w:jc w:val="right"/>
        <w:rPr>
          <w:w w:val="100"/>
          <w:sz w:val="24"/>
          <w:szCs w:val="24"/>
        </w:rPr>
      </w:pPr>
      <w:r w:rsidRPr="00A67348">
        <w:rPr>
          <w:w w:val="100"/>
          <w:sz w:val="24"/>
          <w:szCs w:val="24"/>
        </w:rPr>
        <w:tab/>
      </w:r>
      <w:r w:rsidR="003F613F">
        <w:rPr>
          <w:noProof/>
          <w:w w:val="100"/>
          <w:sz w:val="24"/>
          <w:szCs w:val="24"/>
          <w14:ligatures w14:val="standardContextual"/>
        </w:rPr>
        <w:drawing>
          <wp:inline distT="0" distB="0" distL="0" distR="0" wp14:anchorId="7F4D6065" wp14:editId="099788C6">
            <wp:extent cx="2001550" cy="300990"/>
            <wp:effectExtent l="0" t="0" r="0" b="3810"/>
            <wp:docPr id="2419451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45131" name="Рисунок 241945131"/>
                    <pic:cNvPicPr/>
                  </pic:nvPicPr>
                  <pic:blipFill>
                    <a:blip r:embed="rId253">
                      <a:extLst>
                        <a:ext uri="{28A0092B-C50C-407E-A947-70E740481C1C}">
                          <a14:useLocalDpi xmlns:a14="http://schemas.microsoft.com/office/drawing/2010/main" val="0"/>
                        </a:ext>
                      </a:extLst>
                    </a:blip>
                    <a:stretch>
                      <a:fillRect/>
                    </a:stretch>
                  </pic:blipFill>
                  <pic:spPr>
                    <a:xfrm>
                      <a:off x="0" y="0"/>
                      <a:ext cx="2034910" cy="306007"/>
                    </a:xfrm>
                    <a:prstGeom prst="rect">
                      <a:avLst/>
                    </a:prstGeom>
                  </pic:spPr>
                </pic:pic>
              </a:graphicData>
            </a:graphic>
          </wp:inline>
        </w:drawing>
      </w:r>
      <w:r w:rsidR="003F613F">
        <w:rPr>
          <w:rFonts w:asciiTheme="minorHAnsi" w:hAnsiTheme="minorHAnsi"/>
          <w:w w:val="100"/>
          <w:sz w:val="24"/>
          <w:szCs w:val="24"/>
        </w:rPr>
        <w:t xml:space="preserve">                                                             </w:t>
      </w:r>
      <w:r w:rsidRPr="00A67348">
        <w:rPr>
          <w:w w:val="100"/>
          <w:sz w:val="24"/>
          <w:szCs w:val="24"/>
        </w:rPr>
        <w:t>(19)</w:t>
      </w:r>
    </w:p>
    <w:p w14:paraId="13FD7DBD" w14:textId="505AC058" w:rsidR="00D072C4" w:rsidRPr="00A67348" w:rsidRDefault="00D072C4" w:rsidP="003F613F">
      <w:pPr>
        <w:pStyle w:val="FormulaFORMULA"/>
        <w:jc w:val="right"/>
        <w:rPr>
          <w:w w:val="100"/>
          <w:sz w:val="24"/>
          <w:szCs w:val="24"/>
          <w:lang w:val="ru-RU"/>
        </w:rPr>
      </w:pPr>
      <w:r w:rsidRPr="00A67348">
        <w:rPr>
          <w:w w:val="100"/>
          <w:sz w:val="24"/>
          <w:szCs w:val="24"/>
        </w:rPr>
        <w:tab/>
      </w:r>
      <w:r w:rsidR="003F613F">
        <w:rPr>
          <w:noProof/>
          <w:w w:val="100"/>
          <w:position w:val="24"/>
          <w:sz w:val="24"/>
          <w:szCs w:val="24"/>
          <w14:ligatures w14:val="standardContextual"/>
        </w:rPr>
        <w:drawing>
          <wp:inline distT="0" distB="0" distL="0" distR="0" wp14:anchorId="2D441F84" wp14:editId="38028CA0">
            <wp:extent cx="3729934" cy="411457"/>
            <wp:effectExtent l="0" t="0" r="4445" b="8255"/>
            <wp:docPr id="17114634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63490" name="Рисунок 1711463490"/>
                    <pic:cNvPicPr/>
                  </pic:nvPicPr>
                  <pic:blipFill>
                    <a:blip r:embed="rId254">
                      <a:extLst>
                        <a:ext uri="{28A0092B-C50C-407E-A947-70E740481C1C}">
                          <a14:useLocalDpi xmlns:a14="http://schemas.microsoft.com/office/drawing/2010/main" val="0"/>
                        </a:ext>
                      </a:extLst>
                    </a:blip>
                    <a:stretch>
                      <a:fillRect/>
                    </a:stretch>
                  </pic:blipFill>
                  <pic:spPr>
                    <a:xfrm>
                      <a:off x="0" y="0"/>
                      <a:ext cx="3809009" cy="420180"/>
                    </a:xfrm>
                    <a:prstGeom prst="rect">
                      <a:avLst/>
                    </a:prstGeom>
                  </pic:spPr>
                </pic:pic>
              </a:graphicData>
            </a:graphic>
          </wp:inline>
        </w:drawing>
      </w:r>
      <w:r w:rsidR="003F613F">
        <w:rPr>
          <w:rFonts w:asciiTheme="minorHAnsi" w:hAnsiTheme="minorHAnsi"/>
          <w:w w:val="100"/>
          <w:position w:val="24"/>
          <w:sz w:val="24"/>
          <w:szCs w:val="24"/>
        </w:rPr>
        <w:t xml:space="preserve">                                  </w:t>
      </w:r>
      <w:r w:rsidRPr="00A67348">
        <w:rPr>
          <w:w w:val="100"/>
          <w:position w:val="24"/>
          <w:sz w:val="24"/>
          <w:szCs w:val="24"/>
          <w:lang w:val="ru-RU"/>
        </w:rPr>
        <w:t>(20)</w:t>
      </w:r>
    </w:p>
    <w:p w14:paraId="7ECD6937" w14:textId="764C5402" w:rsidR="00D072C4" w:rsidRPr="00A67348" w:rsidRDefault="00D072C4" w:rsidP="00D072C4">
      <w:pPr>
        <w:pStyle w:val="deFORMULA"/>
        <w:rPr>
          <w:w w:val="100"/>
          <w:sz w:val="24"/>
          <w:szCs w:val="24"/>
        </w:rPr>
      </w:pPr>
      <w:r w:rsidRPr="00A67348">
        <w:rPr>
          <w:w w:val="100"/>
          <w:sz w:val="24"/>
          <w:szCs w:val="24"/>
        </w:rPr>
        <w:t xml:space="preserve">де: </w:t>
      </w:r>
      <w:r w:rsidR="003F613F">
        <w:rPr>
          <w:rFonts w:asciiTheme="minorHAnsi" w:hAnsiTheme="minorHAnsi"/>
          <w:w w:val="100"/>
          <w:sz w:val="24"/>
          <w:szCs w:val="24"/>
        </w:rPr>
        <w:t xml:space="preserve"> </w:t>
      </w:r>
      <w:proofErr w:type="spellStart"/>
      <w:r w:rsidRPr="00A67348">
        <w:rPr>
          <w:w w:val="100"/>
          <w:sz w:val="24"/>
          <w:szCs w:val="24"/>
        </w:rPr>
        <w:t>E</w:t>
      </w:r>
      <w:r w:rsidRPr="00A67348">
        <w:rPr>
          <w:w w:val="100"/>
          <w:sz w:val="24"/>
          <w:szCs w:val="24"/>
          <w:vertAlign w:val="subscript"/>
        </w:rPr>
        <w:t>max</w:t>
      </w:r>
      <w:proofErr w:type="spellEnd"/>
      <w:r w:rsidRPr="00A67348">
        <w:rPr>
          <w:w w:val="100"/>
          <w:sz w:val="24"/>
          <w:szCs w:val="24"/>
        </w:rPr>
        <w:t xml:space="preserve"> — максимальне значення напруженості поля, </w:t>
      </w:r>
      <w:proofErr w:type="spellStart"/>
      <w:r w:rsidRPr="00A67348">
        <w:rPr>
          <w:w w:val="100"/>
          <w:sz w:val="24"/>
          <w:szCs w:val="24"/>
        </w:rPr>
        <w:t>дБмкВ</w:t>
      </w:r>
      <w:proofErr w:type="spellEnd"/>
      <w:r w:rsidRPr="00A67348">
        <w:rPr>
          <w:w w:val="100"/>
          <w:sz w:val="24"/>
          <w:szCs w:val="24"/>
        </w:rPr>
        <w:t>/м;</w:t>
      </w:r>
    </w:p>
    <w:p w14:paraId="294A4D9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d</w:t>
      </w:r>
      <w:proofErr w:type="spellEnd"/>
      <w:r w:rsidRPr="00A67348">
        <w:rPr>
          <w:w w:val="100"/>
          <w:position w:val="-4"/>
          <w:sz w:val="24"/>
          <w:szCs w:val="24"/>
          <w:vertAlign w:val="subscript"/>
        </w:rPr>
        <w:t>f</w:t>
      </w:r>
      <w:r w:rsidRPr="00A67348">
        <w:rPr>
          <w:w w:val="100"/>
          <w:sz w:val="24"/>
          <w:szCs w:val="24"/>
        </w:rPr>
        <w:t xml:space="preserve"> — максимальне значення напруженості поля на відстані </w:t>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vertAlign w:val="subscript"/>
        </w:rPr>
        <w:t>»</w:t>
      </w:r>
      <w:r w:rsidRPr="00A67348">
        <w:rPr>
          <w:w w:val="100"/>
          <w:sz w:val="24"/>
          <w:szCs w:val="24"/>
        </w:rPr>
        <w:t xml:space="preserve"> </w:t>
      </w:r>
      <w:proofErr w:type="spellStart"/>
      <w:r w:rsidRPr="00A67348">
        <w:rPr>
          <w:w w:val="100"/>
          <w:sz w:val="24"/>
          <w:szCs w:val="24"/>
        </w:rPr>
        <w:t>дБмкВ</w:t>
      </w:r>
      <w:proofErr w:type="spellEnd"/>
      <w:r w:rsidRPr="00A67348">
        <w:rPr>
          <w:w w:val="100"/>
          <w:sz w:val="24"/>
          <w:szCs w:val="24"/>
        </w:rPr>
        <w:t>/м;</w:t>
      </w:r>
    </w:p>
    <w:p w14:paraId="228FF912" w14:textId="77777777" w:rsidR="00D072C4" w:rsidRPr="00A67348" w:rsidRDefault="00D072C4" w:rsidP="00D072C4">
      <w:pPr>
        <w:pStyle w:val="Ch63"/>
        <w:rPr>
          <w:w w:val="100"/>
          <w:sz w:val="24"/>
          <w:szCs w:val="24"/>
        </w:rPr>
      </w:pPr>
      <w:r w:rsidRPr="00A67348">
        <w:rPr>
          <w:w w:val="100"/>
          <w:sz w:val="24"/>
          <w:szCs w:val="24"/>
        </w:rPr>
        <w:t>d</w:t>
      </w:r>
      <w:r w:rsidRPr="00A67348">
        <w:rPr>
          <w:w w:val="100"/>
          <w:sz w:val="24"/>
          <w:szCs w:val="24"/>
          <w:vertAlign w:val="subscript"/>
        </w:rPr>
        <w:t>600 </w:t>
      </w:r>
      <w:r w:rsidRPr="00A67348">
        <w:rPr>
          <w:w w:val="100"/>
          <w:sz w:val="24"/>
          <w:szCs w:val="24"/>
        </w:rPr>
        <w:t>— відстань, на якій траса має просвіт в 0,6 першої зони Френеля на частоті 600 МГц, яка розраховується за формулами:</w:t>
      </w:r>
    </w:p>
    <w:p w14:paraId="0852DF24" w14:textId="1F8FF391" w:rsidR="00D072C4" w:rsidRPr="00A67348" w:rsidRDefault="00D072C4" w:rsidP="003F613F">
      <w:pPr>
        <w:pStyle w:val="FormulaFORMULA"/>
        <w:jc w:val="right"/>
        <w:rPr>
          <w:w w:val="100"/>
          <w:sz w:val="24"/>
          <w:szCs w:val="24"/>
        </w:rPr>
      </w:pPr>
      <w:r w:rsidRPr="00A67348">
        <w:rPr>
          <w:w w:val="100"/>
          <w:sz w:val="24"/>
          <w:szCs w:val="24"/>
        </w:rPr>
        <w:tab/>
      </w:r>
      <w:r w:rsidR="003F613F">
        <w:rPr>
          <w:noProof/>
          <w:w w:val="100"/>
          <w:position w:val="22"/>
          <w:sz w:val="24"/>
          <w:szCs w:val="24"/>
          <w14:ligatures w14:val="standardContextual"/>
        </w:rPr>
        <w:drawing>
          <wp:inline distT="0" distB="0" distL="0" distR="0" wp14:anchorId="2D64F67A" wp14:editId="1531F605">
            <wp:extent cx="2049780" cy="480701"/>
            <wp:effectExtent l="0" t="0" r="7620" b="0"/>
            <wp:docPr id="6886716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71669" name="Рисунок 688671669"/>
                    <pic:cNvPicPr/>
                  </pic:nvPicPr>
                  <pic:blipFill>
                    <a:blip r:embed="rId255">
                      <a:extLst>
                        <a:ext uri="{28A0092B-C50C-407E-A947-70E740481C1C}">
                          <a14:useLocalDpi xmlns:a14="http://schemas.microsoft.com/office/drawing/2010/main" val="0"/>
                        </a:ext>
                      </a:extLst>
                    </a:blip>
                    <a:stretch>
                      <a:fillRect/>
                    </a:stretch>
                  </pic:blipFill>
                  <pic:spPr>
                    <a:xfrm>
                      <a:off x="0" y="0"/>
                      <a:ext cx="2052057" cy="481235"/>
                    </a:xfrm>
                    <a:prstGeom prst="rect">
                      <a:avLst/>
                    </a:prstGeom>
                  </pic:spPr>
                </pic:pic>
              </a:graphicData>
            </a:graphic>
          </wp:inline>
        </w:drawing>
      </w:r>
      <w:r w:rsidR="003F613F">
        <w:rPr>
          <w:rFonts w:asciiTheme="minorHAnsi" w:hAnsiTheme="minorHAnsi"/>
          <w:w w:val="100"/>
          <w:position w:val="22"/>
          <w:sz w:val="24"/>
          <w:szCs w:val="24"/>
        </w:rPr>
        <w:t xml:space="preserve">                                                               </w:t>
      </w:r>
      <w:r w:rsidRPr="00A67348">
        <w:rPr>
          <w:w w:val="100"/>
          <w:position w:val="22"/>
          <w:sz w:val="24"/>
          <w:szCs w:val="24"/>
        </w:rPr>
        <w:t>21)</w:t>
      </w:r>
    </w:p>
    <w:p w14:paraId="6E471302" w14:textId="0043E7CD" w:rsidR="00D072C4" w:rsidRPr="00A67348" w:rsidRDefault="00D072C4" w:rsidP="00D072C4">
      <w:pPr>
        <w:pStyle w:val="deFORMULA"/>
        <w:rPr>
          <w:w w:val="100"/>
          <w:sz w:val="24"/>
          <w:szCs w:val="24"/>
        </w:rPr>
      </w:pPr>
      <w:r w:rsidRPr="00A67348">
        <w:rPr>
          <w:w w:val="100"/>
          <w:sz w:val="24"/>
          <w:szCs w:val="24"/>
        </w:rPr>
        <w:t>де: D</w:t>
      </w:r>
      <w:r w:rsidRPr="00A67348">
        <w:rPr>
          <w:w w:val="100"/>
          <w:sz w:val="24"/>
          <w:szCs w:val="24"/>
          <w:vertAlign w:val="subscript"/>
        </w:rPr>
        <w:t>600</w:t>
      </w:r>
      <w:r w:rsidRPr="00A67348">
        <w:rPr>
          <w:w w:val="100"/>
          <w:sz w:val="24"/>
          <w:szCs w:val="24"/>
        </w:rPr>
        <w:t xml:space="preserve"> = 0,02334 h</w:t>
      </w:r>
      <w:r w:rsidRPr="00A67348">
        <w:rPr>
          <w:w w:val="100"/>
          <w:sz w:val="24"/>
          <w:szCs w:val="24"/>
          <w:vertAlign w:val="subscript"/>
        </w:rPr>
        <w:t>1</w:t>
      </w:r>
      <w:r w:rsidRPr="00A67348">
        <w:rPr>
          <w:w w:val="100"/>
          <w:sz w:val="24"/>
          <w:szCs w:val="24"/>
        </w:rPr>
        <w:t xml:space="preserve"> h</w:t>
      </w:r>
      <w:r w:rsidRPr="00A67348">
        <w:rPr>
          <w:w w:val="100"/>
          <w:sz w:val="24"/>
          <w:szCs w:val="24"/>
          <w:vertAlign w:val="subscript"/>
        </w:rPr>
        <w:t>2</w:t>
      </w:r>
      <w:r w:rsidRPr="00A67348">
        <w:rPr>
          <w:w w:val="100"/>
          <w:sz w:val="24"/>
          <w:szCs w:val="24"/>
        </w:rPr>
        <w:t>;</w:t>
      </w:r>
    </w:p>
    <w:p w14:paraId="37B13700"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 4,1(√h</w:t>
      </w:r>
      <w:r w:rsidRPr="00A67348">
        <w:rPr>
          <w:w w:val="100"/>
          <w:sz w:val="24"/>
          <w:szCs w:val="24"/>
          <w:vertAlign w:val="subscript"/>
        </w:rPr>
        <w:t>1</w:t>
      </w:r>
      <w:r w:rsidRPr="00A67348">
        <w:rPr>
          <w:w w:val="100"/>
          <w:sz w:val="24"/>
          <w:szCs w:val="24"/>
        </w:rPr>
        <w:t xml:space="preserve"> + √h</w:t>
      </w:r>
      <w:r w:rsidRPr="00A67348">
        <w:rPr>
          <w:w w:val="100"/>
          <w:sz w:val="24"/>
          <w:szCs w:val="24"/>
          <w:vertAlign w:val="subscript"/>
        </w:rPr>
        <w:t>2</w:t>
      </w:r>
      <w:r w:rsidRPr="00A67348">
        <w:rPr>
          <w:w w:val="100"/>
          <w:sz w:val="24"/>
          <w:szCs w:val="24"/>
        </w:rPr>
        <w:t>);</w:t>
      </w:r>
    </w:p>
    <w:p w14:paraId="2497DDD5" w14:textId="77777777" w:rsidR="00D072C4" w:rsidRPr="00A67348" w:rsidRDefault="00D072C4" w:rsidP="00D072C4">
      <w:pPr>
        <w:pStyle w:val="Ch63"/>
        <w:rPr>
          <w:w w:val="100"/>
          <w:sz w:val="24"/>
          <w:szCs w:val="24"/>
        </w:rPr>
      </w:pPr>
      <w:r w:rsidRPr="00A67348">
        <w:rPr>
          <w:w w:val="100"/>
          <w:sz w:val="24"/>
          <w:szCs w:val="24"/>
        </w:rPr>
        <w:t>h</w:t>
      </w:r>
      <w:r w:rsidRPr="00A67348">
        <w:rPr>
          <w:w w:val="100"/>
          <w:sz w:val="24"/>
          <w:szCs w:val="24"/>
          <w:vertAlign w:val="subscript"/>
        </w:rPr>
        <w:t>1</w:t>
      </w:r>
      <w:r w:rsidRPr="00A67348">
        <w:rPr>
          <w:w w:val="100"/>
          <w:sz w:val="24"/>
          <w:szCs w:val="24"/>
        </w:rPr>
        <w:t>, h</w:t>
      </w:r>
      <w:r w:rsidRPr="00A67348">
        <w:rPr>
          <w:w w:val="100"/>
          <w:sz w:val="24"/>
          <w:szCs w:val="24"/>
          <w:vertAlign w:val="subscript"/>
        </w:rPr>
        <w:t>2</w:t>
      </w:r>
      <w:r w:rsidRPr="00A67348">
        <w:rPr>
          <w:w w:val="100"/>
          <w:sz w:val="24"/>
          <w:szCs w:val="24"/>
        </w:rPr>
        <w:t> — висота передавальної і приймальної антен над гладкою поверхнею Землі;</w:t>
      </w:r>
    </w:p>
    <w:p w14:paraId="7125FE41"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vertAlign w:val="subscript"/>
        </w:rPr>
        <w:t> </w:t>
      </w:r>
      <w:r w:rsidRPr="00A67348">
        <w:rPr>
          <w:w w:val="100"/>
          <w:sz w:val="24"/>
          <w:szCs w:val="24"/>
        </w:rPr>
        <w:t xml:space="preserve">— відстань, на якій траса має просвіт в 0,6 зони Френеля на частоті f, де </w:t>
      </w:r>
      <w:proofErr w:type="spellStart"/>
      <w:r w:rsidRPr="00A67348">
        <w:rPr>
          <w:w w:val="100"/>
          <w:sz w:val="24"/>
          <w:szCs w:val="24"/>
        </w:rPr>
        <w:t>d</w:t>
      </w:r>
      <w:r w:rsidRPr="00A67348">
        <w:rPr>
          <w:w w:val="100"/>
          <w:sz w:val="24"/>
          <w:szCs w:val="24"/>
          <w:vertAlign w:val="subscript"/>
        </w:rPr>
        <w:t>f</w:t>
      </w:r>
      <w:proofErr w:type="spellEnd"/>
      <w:r w:rsidRPr="00A67348">
        <w:rPr>
          <w:w w:val="100"/>
          <w:sz w:val="24"/>
          <w:szCs w:val="24"/>
        </w:rPr>
        <w:t xml:space="preserve"> = 0,0000389 f h</w:t>
      </w:r>
      <w:r w:rsidRPr="00A67348">
        <w:rPr>
          <w:w w:val="100"/>
          <w:sz w:val="24"/>
          <w:szCs w:val="24"/>
          <w:vertAlign w:val="subscript"/>
        </w:rPr>
        <w:t>1</w:t>
      </w:r>
      <w:r w:rsidRPr="00A67348">
        <w:rPr>
          <w:w w:val="100"/>
          <w:sz w:val="24"/>
          <w:szCs w:val="24"/>
        </w:rPr>
        <w:t xml:space="preserve"> h</w:t>
      </w:r>
      <w:r w:rsidRPr="00A67348">
        <w:rPr>
          <w:w w:val="100"/>
          <w:sz w:val="24"/>
          <w:szCs w:val="24"/>
          <w:vertAlign w:val="subscript"/>
        </w:rPr>
        <w:t>2</w:t>
      </w:r>
      <w:r w:rsidRPr="00A67348">
        <w:rPr>
          <w:w w:val="100"/>
          <w:sz w:val="24"/>
          <w:szCs w:val="24"/>
        </w:rPr>
        <w:t>;</w:t>
      </w:r>
    </w:p>
    <w:p w14:paraId="59980790" w14:textId="77777777" w:rsidR="00D072C4" w:rsidRPr="00A67348" w:rsidRDefault="00D072C4" w:rsidP="00D072C4">
      <w:pPr>
        <w:pStyle w:val="Ch63"/>
        <w:rPr>
          <w:w w:val="100"/>
          <w:sz w:val="24"/>
          <w:szCs w:val="24"/>
        </w:rPr>
      </w:pPr>
      <w:proofErr w:type="spellStart"/>
      <w:r w:rsidRPr="00A67348">
        <w:rPr>
          <w:w w:val="100"/>
          <w:sz w:val="24"/>
          <w:szCs w:val="24"/>
        </w:rPr>
        <w:t>E</w:t>
      </w:r>
      <w:r w:rsidRPr="00A67348">
        <w:rPr>
          <w:w w:val="100"/>
          <w:sz w:val="24"/>
          <w:szCs w:val="24"/>
          <w:vertAlign w:val="subscript"/>
        </w:rPr>
        <w:t>d</w:t>
      </w:r>
      <w:proofErr w:type="spellEnd"/>
      <w:r w:rsidRPr="00A67348">
        <w:rPr>
          <w:w w:val="100"/>
          <w:sz w:val="24"/>
          <w:szCs w:val="24"/>
          <w:vertAlign w:val="subscript"/>
          <w:lang w:val="ru-RU"/>
        </w:rPr>
        <w:t>600 </w:t>
      </w:r>
      <w:r w:rsidRPr="00A67348">
        <w:rPr>
          <w:w w:val="100"/>
          <w:sz w:val="24"/>
          <w:szCs w:val="24"/>
          <w:lang w:val="ru-RU"/>
        </w:rPr>
        <w:t>—</w:t>
      </w:r>
      <w:r w:rsidRPr="00A67348">
        <w:rPr>
          <w:w w:val="100"/>
          <w:sz w:val="24"/>
          <w:szCs w:val="24"/>
        </w:rPr>
        <w:t xml:space="preserve"> значення напруженості поля на відстані d</w:t>
      </w:r>
      <w:r w:rsidRPr="00A67348">
        <w:rPr>
          <w:w w:val="100"/>
          <w:sz w:val="24"/>
          <w:szCs w:val="24"/>
          <w:vertAlign w:val="subscript"/>
        </w:rPr>
        <w:t>600</w:t>
      </w:r>
      <w:r w:rsidRPr="00A67348">
        <w:rPr>
          <w:w w:val="100"/>
          <w:sz w:val="24"/>
          <w:szCs w:val="24"/>
        </w:rPr>
        <w:t>.</w:t>
      </w:r>
    </w:p>
    <w:p w14:paraId="3866F435" w14:textId="77777777" w:rsidR="00D072C4" w:rsidRPr="00A67348" w:rsidRDefault="00D072C4" w:rsidP="00D072C4">
      <w:pPr>
        <w:pStyle w:val="Ch63"/>
        <w:rPr>
          <w:w w:val="100"/>
          <w:sz w:val="24"/>
          <w:szCs w:val="24"/>
        </w:rPr>
      </w:pPr>
      <w:r w:rsidRPr="00A67348">
        <w:rPr>
          <w:rStyle w:val="Bold"/>
          <w:bCs/>
          <w:w w:val="100"/>
          <w:sz w:val="24"/>
          <w:szCs w:val="24"/>
        </w:rPr>
        <w:t xml:space="preserve">Етап 10. </w:t>
      </w:r>
      <w:r w:rsidRPr="00A67348">
        <w:rPr>
          <w:w w:val="100"/>
          <w:sz w:val="24"/>
          <w:szCs w:val="24"/>
        </w:rPr>
        <w:t xml:space="preserve">Якщо вихідне значення p не збігається з одним із номінальних значень, визначених у підпункті 1.4 пункту 1 цього додатка, повторюється процедура етапів 8 і 9 для верхнього номінального значення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w:t>
      </w:r>
    </w:p>
    <w:p w14:paraId="60B36760" w14:textId="77777777" w:rsidR="00D072C4" w:rsidRPr="00A67348" w:rsidRDefault="00D072C4" w:rsidP="00D072C4">
      <w:pPr>
        <w:pStyle w:val="Ch63"/>
        <w:rPr>
          <w:w w:val="100"/>
          <w:sz w:val="24"/>
          <w:szCs w:val="24"/>
        </w:rPr>
      </w:pPr>
      <w:r w:rsidRPr="00A67348">
        <w:rPr>
          <w:w w:val="100"/>
          <w:sz w:val="24"/>
          <w:szCs w:val="24"/>
        </w:rPr>
        <w:t>Підсумкове значення напруженості поля для вихідного значення p розраховується за формулою:</w:t>
      </w:r>
    </w:p>
    <w:p w14:paraId="5D91AAB6" w14:textId="6AA5681F" w:rsidR="00D072C4" w:rsidRPr="00A67348" w:rsidRDefault="00D072C4" w:rsidP="003F613F">
      <w:pPr>
        <w:pStyle w:val="FormulaFORMULA"/>
        <w:jc w:val="right"/>
        <w:rPr>
          <w:w w:val="100"/>
          <w:sz w:val="24"/>
          <w:szCs w:val="24"/>
        </w:rPr>
      </w:pPr>
      <w:r w:rsidRPr="00A67348">
        <w:rPr>
          <w:w w:val="100"/>
          <w:sz w:val="24"/>
          <w:szCs w:val="24"/>
        </w:rPr>
        <w:tab/>
      </w:r>
      <w:r w:rsidR="003F613F">
        <w:rPr>
          <w:noProof/>
          <w:w w:val="100"/>
          <w:position w:val="22"/>
          <w:sz w:val="24"/>
          <w:szCs w:val="24"/>
          <w14:ligatures w14:val="standardContextual"/>
        </w:rPr>
        <w:drawing>
          <wp:inline distT="0" distB="0" distL="0" distR="0" wp14:anchorId="600556E8" wp14:editId="3C2329CA">
            <wp:extent cx="3162300" cy="476045"/>
            <wp:effectExtent l="0" t="0" r="0" b="635"/>
            <wp:docPr id="20428614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1400" name="Рисунок 2042861400"/>
                    <pic:cNvPicPr/>
                  </pic:nvPicPr>
                  <pic:blipFill>
                    <a:blip r:embed="rId256">
                      <a:extLst>
                        <a:ext uri="{28A0092B-C50C-407E-A947-70E740481C1C}">
                          <a14:useLocalDpi xmlns:a14="http://schemas.microsoft.com/office/drawing/2010/main" val="0"/>
                        </a:ext>
                      </a:extLst>
                    </a:blip>
                    <a:stretch>
                      <a:fillRect/>
                    </a:stretch>
                  </pic:blipFill>
                  <pic:spPr>
                    <a:xfrm>
                      <a:off x="0" y="0"/>
                      <a:ext cx="3195099" cy="480982"/>
                    </a:xfrm>
                    <a:prstGeom prst="rect">
                      <a:avLst/>
                    </a:prstGeom>
                  </pic:spPr>
                </pic:pic>
              </a:graphicData>
            </a:graphic>
          </wp:inline>
        </w:drawing>
      </w:r>
      <w:r w:rsidR="003F613F">
        <w:rPr>
          <w:rFonts w:asciiTheme="minorHAnsi" w:hAnsiTheme="minorHAnsi"/>
          <w:w w:val="100"/>
          <w:position w:val="22"/>
          <w:sz w:val="24"/>
          <w:szCs w:val="24"/>
        </w:rPr>
        <w:t xml:space="preserve">                                          </w:t>
      </w:r>
      <w:r w:rsidRPr="00A67348">
        <w:rPr>
          <w:w w:val="100"/>
          <w:position w:val="22"/>
          <w:sz w:val="24"/>
          <w:szCs w:val="24"/>
        </w:rPr>
        <w:t>(22)</w:t>
      </w:r>
    </w:p>
    <w:p w14:paraId="384EE3FB" w14:textId="1566DA11" w:rsidR="00D072C4" w:rsidRPr="00A67348" w:rsidRDefault="00D072C4" w:rsidP="00D072C4">
      <w:pPr>
        <w:pStyle w:val="deFORMULA"/>
        <w:rPr>
          <w:w w:val="100"/>
          <w:sz w:val="24"/>
          <w:szCs w:val="24"/>
        </w:rPr>
      </w:pPr>
      <w:r w:rsidRPr="00A67348">
        <w:rPr>
          <w:w w:val="100"/>
          <w:sz w:val="24"/>
          <w:szCs w:val="24"/>
        </w:rPr>
        <w:t>де: p — значення відсотка часу, для якого виконують прогнозування;</w:t>
      </w:r>
    </w:p>
    <w:p w14:paraId="458CE22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 нижнє номінальне значення p;</w:t>
      </w:r>
    </w:p>
    <w:p w14:paraId="48CE024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 верхнє номінальне значення p;</w:t>
      </w:r>
    </w:p>
    <w:p w14:paraId="223A82D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rPr>
        <w:t> — значення напруженості поля для </w:t>
      </w:r>
      <w:proofErr w:type="spellStart"/>
      <w:r w:rsidRPr="00A67348">
        <w:rPr>
          <w:w w:val="100"/>
          <w:sz w:val="24"/>
          <w:szCs w:val="24"/>
        </w:rPr>
        <w:t>p</w:t>
      </w:r>
      <w:r w:rsidRPr="00A67348">
        <w:rPr>
          <w:w w:val="100"/>
          <w:sz w:val="24"/>
          <w:szCs w:val="24"/>
          <w:vertAlign w:val="subscript"/>
        </w:rPr>
        <w:t>іnf</w:t>
      </w:r>
      <w:proofErr w:type="spellEnd"/>
      <w:r w:rsidRPr="00A67348">
        <w:rPr>
          <w:w w:val="100"/>
          <w:sz w:val="24"/>
          <w:szCs w:val="24"/>
        </w:rPr>
        <w:t>;</w:t>
      </w:r>
    </w:p>
    <w:p w14:paraId="39BB11A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inf</w:t>
      </w:r>
      <w:proofErr w:type="spellEnd"/>
      <w:r w:rsidRPr="00A67348">
        <w:rPr>
          <w:w w:val="100"/>
          <w:sz w:val="24"/>
          <w:szCs w:val="24"/>
          <w:vertAlign w:val="subscript"/>
        </w:rPr>
        <w:t> </w:t>
      </w:r>
      <w:r w:rsidRPr="00A67348">
        <w:rPr>
          <w:w w:val="100"/>
          <w:sz w:val="24"/>
          <w:szCs w:val="24"/>
        </w:rPr>
        <w:t>— значення напруженості поля для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w:t>
      </w:r>
    </w:p>
    <w:p w14:paraId="58A21F4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p</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 xml:space="preserve"> (p / 100);</w:t>
      </w:r>
    </w:p>
    <w:p w14:paraId="5E976D5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inf</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 xml:space="preserve"> (</w:t>
      </w:r>
      <w:proofErr w:type="spellStart"/>
      <w:r w:rsidRPr="00A67348">
        <w:rPr>
          <w:w w:val="100"/>
          <w:sz w:val="24"/>
          <w:szCs w:val="24"/>
        </w:rPr>
        <w:t>p</w:t>
      </w:r>
      <w:r w:rsidRPr="00A67348">
        <w:rPr>
          <w:w w:val="100"/>
          <w:sz w:val="24"/>
          <w:szCs w:val="24"/>
          <w:vertAlign w:val="subscript"/>
        </w:rPr>
        <w:t>inf</w:t>
      </w:r>
      <w:proofErr w:type="spellEnd"/>
      <w:r w:rsidRPr="00A67348">
        <w:rPr>
          <w:w w:val="100"/>
          <w:sz w:val="24"/>
          <w:szCs w:val="24"/>
        </w:rPr>
        <w:t xml:space="preserve"> / 100);</w:t>
      </w:r>
    </w:p>
    <w:p w14:paraId="724A8E6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sup</w:t>
      </w:r>
      <w:proofErr w:type="spellEnd"/>
      <w:r w:rsidRPr="00A67348">
        <w:rPr>
          <w:w w:val="100"/>
          <w:sz w:val="24"/>
          <w:szCs w:val="24"/>
        </w:rPr>
        <w:t xml:space="preserve"> = </w:t>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 xml:space="preserve"> (</w:t>
      </w:r>
      <w:proofErr w:type="spellStart"/>
      <w:r w:rsidRPr="00A67348">
        <w:rPr>
          <w:w w:val="100"/>
          <w:sz w:val="24"/>
          <w:szCs w:val="24"/>
        </w:rPr>
        <w:t>p</w:t>
      </w:r>
      <w:r w:rsidRPr="00A67348">
        <w:rPr>
          <w:w w:val="100"/>
          <w:sz w:val="24"/>
          <w:szCs w:val="24"/>
          <w:vertAlign w:val="subscript"/>
        </w:rPr>
        <w:t>sup</w:t>
      </w:r>
      <w:proofErr w:type="spellEnd"/>
      <w:r w:rsidRPr="00A67348">
        <w:rPr>
          <w:w w:val="100"/>
          <w:sz w:val="24"/>
          <w:szCs w:val="24"/>
        </w:rPr>
        <w:t xml:space="preserve"> / 100);</w:t>
      </w:r>
    </w:p>
    <w:p w14:paraId="3146D40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 xml:space="preserve"> (x) — обернена додаткова функція кумулятивного нормального розподілу (див. Рекомендацію ITU</w:t>
      </w:r>
      <w:r w:rsidRPr="00A67348">
        <w:rPr>
          <w:w w:val="100"/>
          <w:sz w:val="24"/>
          <w:szCs w:val="24"/>
        </w:rPr>
        <w:noBreakHyphen/>
        <w:t>R P.1546</w:t>
      </w:r>
      <w:r w:rsidRPr="00A67348">
        <w:rPr>
          <w:w w:val="100"/>
          <w:sz w:val="24"/>
          <w:szCs w:val="24"/>
        </w:rPr>
        <w:noBreakHyphen/>
        <w:t>4).</w:t>
      </w:r>
    </w:p>
    <w:p w14:paraId="0541B24B" w14:textId="77777777" w:rsidR="00D072C4" w:rsidRPr="00A67348" w:rsidRDefault="00D072C4" w:rsidP="00D072C4">
      <w:pPr>
        <w:pStyle w:val="Ch63"/>
        <w:rPr>
          <w:w w:val="100"/>
          <w:sz w:val="24"/>
          <w:szCs w:val="24"/>
        </w:rPr>
      </w:pPr>
      <w:r w:rsidRPr="00A67348">
        <w:rPr>
          <w:rStyle w:val="Bold"/>
          <w:bCs/>
          <w:w w:val="100"/>
          <w:sz w:val="24"/>
          <w:szCs w:val="24"/>
        </w:rPr>
        <w:t>Етап 11.</w:t>
      </w:r>
      <w:r w:rsidRPr="00A67348">
        <w:rPr>
          <w:w w:val="100"/>
          <w:sz w:val="24"/>
          <w:szCs w:val="24"/>
        </w:rPr>
        <w:t xml:space="preserve"> Прогнозування для змішаної траси виконується шляхом послідовного застосування процедури етапів 6–10 до кожної із </w:t>
      </w:r>
      <w:proofErr w:type="spellStart"/>
      <w:r w:rsidRPr="00A67348">
        <w:rPr>
          <w:w w:val="100"/>
          <w:sz w:val="24"/>
          <w:szCs w:val="24"/>
        </w:rPr>
        <w:t>субтрас</w:t>
      </w:r>
      <w:proofErr w:type="spellEnd"/>
      <w:r w:rsidRPr="00A67348">
        <w:rPr>
          <w:w w:val="100"/>
          <w:sz w:val="24"/>
          <w:szCs w:val="24"/>
        </w:rPr>
        <w:t>.</w:t>
      </w:r>
    </w:p>
    <w:p w14:paraId="4461AA3B" w14:textId="77777777" w:rsidR="00D072C4" w:rsidRPr="00A67348" w:rsidRDefault="00D072C4" w:rsidP="00D072C4">
      <w:pPr>
        <w:pStyle w:val="Ch63"/>
        <w:rPr>
          <w:w w:val="100"/>
          <w:sz w:val="24"/>
          <w:szCs w:val="24"/>
        </w:rPr>
      </w:pPr>
      <w:r w:rsidRPr="00A67348">
        <w:rPr>
          <w:w w:val="100"/>
          <w:sz w:val="24"/>
          <w:szCs w:val="24"/>
        </w:rPr>
        <w:t>У розрахунках треба враховувати такі рекомендації:</w:t>
      </w:r>
    </w:p>
    <w:p w14:paraId="71CC821B" w14:textId="77777777" w:rsidR="00D072C4" w:rsidRPr="00A67348" w:rsidRDefault="00D072C4" w:rsidP="00D072C4">
      <w:pPr>
        <w:pStyle w:val="Ch63"/>
        <w:rPr>
          <w:w w:val="100"/>
          <w:sz w:val="24"/>
          <w:szCs w:val="24"/>
        </w:rPr>
      </w:pPr>
      <w:r w:rsidRPr="00A67348">
        <w:rPr>
          <w:w w:val="100"/>
          <w:sz w:val="24"/>
          <w:szCs w:val="24"/>
        </w:rPr>
        <w:t xml:space="preserve">1) якщо змішана траса одночасно включає ділянки холодного і теплого моря, під час визначення напруженості поля для морської ділянки траси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 використовуються графіки для теплого моря;</w:t>
      </w:r>
    </w:p>
    <w:p w14:paraId="4DA83C7F" w14:textId="77777777" w:rsidR="00D072C4" w:rsidRPr="00A67348" w:rsidRDefault="00D072C4" w:rsidP="00D072C4">
      <w:pPr>
        <w:pStyle w:val="Ch63"/>
        <w:rPr>
          <w:w w:val="100"/>
          <w:sz w:val="24"/>
          <w:szCs w:val="24"/>
        </w:rPr>
      </w:pPr>
      <w:r w:rsidRPr="00A67348">
        <w:rPr>
          <w:w w:val="100"/>
          <w:sz w:val="24"/>
          <w:szCs w:val="24"/>
        </w:rPr>
        <w:t>2) значення h</w:t>
      </w:r>
      <w:r w:rsidRPr="00A67348">
        <w:rPr>
          <w:w w:val="100"/>
          <w:sz w:val="24"/>
          <w:szCs w:val="24"/>
          <w:vertAlign w:val="subscript"/>
        </w:rPr>
        <w:t>1</w:t>
      </w:r>
      <w:r w:rsidRPr="00A67348">
        <w:rPr>
          <w:w w:val="100"/>
          <w:sz w:val="24"/>
          <w:szCs w:val="24"/>
        </w:rPr>
        <w:t xml:space="preserve"> треба розраховувати, враховуючи, що висота поверхні моря визначається аналогічно до суходолу;</w:t>
      </w:r>
    </w:p>
    <w:p w14:paraId="4A25A330" w14:textId="77777777" w:rsidR="00D072C4" w:rsidRPr="00A67348" w:rsidRDefault="00D072C4" w:rsidP="00D072C4">
      <w:pPr>
        <w:pStyle w:val="Ch63"/>
        <w:rPr>
          <w:w w:val="100"/>
          <w:sz w:val="24"/>
          <w:szCs w:val="24"/>
        </w:rPr>
      </w:pPr>
      <w:r w:rsidRPr="00A67348">
        <w:rPr>
          <w:w w:val="100"/>
          <w:sz w:val="24"/>
          <w:szCs w:val="24"/>
        </w:rPr>
        <w:t>3) одне й те саме значення h</w:t>
      </w:r>
      <w:r w:rsidRPr="00A67348">
        <w:rPr>
          <w:w w:val="100"/>
          <w:sz w:val="24"/>
          <w:szCs w:val="24"/>
          <w:vertAlign w:val="subscript"/>
        </w:rPr>
        <w:t xml:space="preserve">1 </w:t>
      </w:r>
      <w:r w:rsidRPr="00A67348">
        <w:rPr>
          <w:w w:val="100"/>
          <w:sz w:val="24"/>
          <w:szCs w:val="24"/>
        </w:rPr>
        <w:t xml:space="preserve">треба використовувати як для розрахунку значення напруженості поля для суходільної ділянки траси </w:t>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 xml:space="preserve">(d), так і для морської ділянки траси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w:t>
      </w:r>
    </w:p>
    <w:p w14:paraId="20F2341E" w14:textId="77777777" w:rsidR="00D072C4" w:rsidRPr="00A67348" w:rsidRDefault="00D072C4" w:rsidP="00D072C4">
      <w:pPr>
        <w:pStyle w:val="Ch63"/>
        <w:rPr>
          <w:w w:val="100"/>
          <w:sz w:val="24"/>
          <w:szCs w:val="24"/>
        </w:rPr>
      </w:pPr>
      <w:r w:rsidRPr="00A67348">
        <w:rPr>
          <w:w w:val="100"/>
          <w:sz w:val="24"/>
          <w:szCs w:val="24"/>
        </w:rPr>
        <w:t>4) якщо виконується умова h</w:t>
      </w:r>
      <w:r w:rsidRPr="00A67348">
        <w:rPr>
          <w:w w:val="100"/>
          <w:sz w:val="24"/>
          <w:szCs w:val="24"/>
          <w:vertAlign w:val="subscript"/>
        </w:rPr>
        <w:t>1</w:t>
      </w:r>
      <w:r w:rsidRPr="00A67348">
        <w:rPr>
          <w:w w:val="100"/>
          <w:sz w:val="24"/>
          <w:szCs w:val="24"/>
        </w:rPr>
        <w:t xml:space="preserve"> &lt; 3м, у розрахунках параметра </w:t>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(d) можна використовувати дійсне значення h</w:t>
      </w:r>
      <w:r w:rsidRPr="00A67348">
        <w:rPr>
          <w:w w:val="100"/>
          <w:sz w:val="24"/>
          <w:szCs w:val="24"/>
          <w:vertAlign w:val="subscript"/>
        </w:rPr>
        <w:t>1</w:t>
      </w:r>
      <w:r w:rsidRPr="00A67348">
        <w:rPr>
          <w:w w:val="100"/>
          <w:sz w:val="24"/>
          <w:szCs w:val="24"/>
        </w:rPr>
        <w:t>,</w:t>
      </w:r>
      <w:r w:rsidRPr="00A67348">
        <w:rPr>
          <w:w w:val="100"/>
          <w:sz w:val="24"/>
          <w:szCs w:val="24"/>
          <w:vertAlign w:val="subscript"/>
        </w:rPr>
        <w:t xml:space="preserve"> </w:t>
      </w:r>
      <w:r w:rsidRPr="00A67348">
        <w:rPr>
          <w:w w:val="100"/>
          <w:sz w:val="24"/>
          <w:szCs w:val="24"/>
        </w:rPr>
        <w:t xml:space="preserve">тоді як у розрахунках параметра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(d) треба використовувати тільки значення h</w:t>
      </w:r>
      <w:r w:rsidRPr="00A67348">
        <w:rPr>
          <w:w w:val="100"/>
          <w:sz w:val="24"/>
          <w:szCs w:val="24"/>
          <w:vertAlign w:val="subscript"/>
        </w:rPr>
        <w:t>1</w:t>
      </w:r>
      <w:r w:rsidRPr="00A67348">
        <w:rPr>
          <w:w w:val="100"/>
          <w:sz w:val="24"/>
          <w:szCs w:val="24"/>
        </w:rPr>
        <w:t xml:space="preserve"> = 3 м.</w:t>
      </w:r>
    </w:p>
    <w:p w14:paraId="06C627E9" w14:textId="77777777" w:rsidR="00D072C4" w:rsidRPr="00A67348" w:rsidRDefault="00D072C4" w:rsidP="00D072C4">
      <w:pPr>
        <w:pStyle w:val="Ch63"/>
        <w:rPr>
          <w:w w:val="100"/>
          <w:sz w:val="24"/>
          <w:szCs w:val="24"/>
        </w:rPr>
      </w:pPr>
      <w:r w:rsidRPr="00A67348">
        <w:rPr>
          <w:w w:val="100"/>
          <w:sz w:val="24"/>
          <w:szCs w:val="24"/>
        </w:rPr>
        <w:t>Підсумкове значення напруженості поля на заданій відстані від передавача для змішаної траси розраховується за формулами:</w:t>
      </w:r>
    </w:p>
    <w:p w14:paraId="7AF5D448" w14:textId="0E6635B0" w:rsidR="00D072C4" w:rsidRPr="00A67348" w:rsidRDefault="00D072C4" w:rsidP="00B70EEB">
      <w:pPr>
        <w:pStyle w:val="FormulaFORMULA"/>
        <w:spacing w:after="113"/>
        <w:jc w:val="right"/>
        <w:rPr>
          <w:w w:val="100"/>
          <w:sz w:val="24"/>
          <w:szCs w:val="24"/>
        </w:rPr>
      </w:pPr>
      <w:r w:rsidRPr="00A67348">
        <w:rPr>
          <w:w w:val="100"/>
          <w:sz w:val="24"/>
          <w:szCs w:val="24"/>
        </w:rPr>
        <w:tab/>
      </w:r>
      <w:proofErr w:type="spellStart"/>
      <w:r w:rsidRPr="003F613F">
        <w:rPr>
          <w:w w:val="100"/>
          <w:sz w:val="28"/>
          <w:szCs w:val="28"/>
        </w:rPr>
        <w:t>E</w:t>
      </w:r>
      <w:r w:rsidRPr="003F613F">
        <w:rPr>
          <w:w w:val="100"/>
          <w:sz w:val="28"/>
          <w:szCs w:val="28"/>
          <w:vertAlign w:val="subscript"/>
        </w:rPr>
        <w:t>mixed</w:t>
      </w:r>
      <w:proofErr w:type="spellEnd"/>
      <w:r w:rsidRPr="003F613F">
        <w:rPr>
          <w:w w:val="100"/>
          <w:sz w:val="28"/>
          <w:szCs w:val="28"/>
        </w:rPr>
        <w:t xml:space="preserve"> = (1 – </w:t>
      </w:r>
      <w:proofErr w:type="spellStart"/>
      <w:r w:rsidRPr="003F613F">
        <w:rPr>
          <w:w w:val="100"/>
          <w:sz w:val="28"/>
          <w:szCs w:val="28"/>
        </w:rPr>
        <w:t>A</w:t>
      </w:r>
      <w:r w:rsidRPr="003F613F">
        <w:rPr>
          <w:w w:val="100"/>
          <w:sz w:val="28"/>
          <w:szCs w:val="28"/>
          <w:vertAlign w:val="subscript"/>
        </w:rPr>
        <w:t>i</w:t>
      </w:r>
      <w:proofErr w:type="spellEnd"/>
      <w:r w:rsidRPr="003F613F">
        <w:rPr>
          <w:w w:val="100"/>
          <w:sz w:val="28"/>
          <w:szCs w:val="28"/>
        </w:rPr>
        <w:t xml:space="preserve">) · </w:t>
      </w:r>
      <w:proofErr w:type="spellStart"/>
      <w:r w:rsidRPr="003F613F">
        <w:rPr>
          <w:w w:val="100"/>
          <w:sz w:val="28"/>
          <w:szCs w:val="28"/>
        </w:rPr>
        <w:t>E</w:t>
      </w:r>
      <w:r w:rsidRPr="003F613F">
        <w:rPr>
          <w:w w:val="100"/>
          <w:sz w:val="28"/>
          <w:szCs w:val="28"/>
          <w:vertAlign w:val="subscript"/>
        </w:rPr>
        <w:t>land</w:t>
      </w:r>
      <w:proofErr w:type="spellEnd"/>
      <w:r w:rsidRPr="003F613F">
        <w:rPr>
          <w:w w:val="100"/>
          <w:sz w:val="28"/>
          <w:szCs w:val="28"/>
        </w:rPr>
        <w:t>(</w:t>
      </w:r>
      <w:proofErr w:type="spellStart"/>
      <w:r w:rsidRPr="003F613F">
        <w:rPr>
          <w:w w:val="100"/>
          <w:sz w:val="28"/>
          <w:szCs w:val="28"/>
        </w:rPr>
        <w:t>d</w:t>
      </w:r>
      <w:r w:rsidRPr="003F613F">
        <w:rPr>
          <w:w w:val="100"/>
          <w:sz w:val="28"/>
          <w:szCs w:val="28"/>
          <w:vertAlign w:val="subscript"/>
        </w:rPr>
        <w:t>total</w:t>
      </w:r>
      <w:proofErr w:type="spellEnd"/>
      <w:r w:rsidRPr="003F613F">
        <w:rPr>
          <w:w w:val="100"/>
          <w:sz w:val="28"/>
          <w:szCs w:val="28"/>
        </w:rPr>
        <w:t xml:space="preserve">) + </w:t>
      </w:r>
      <w:proofErr w:type="spellStart"/>
      <w:r w:rsidRPr="003F613F">
        <w:rPr>
          <w:w w:val="100"/>
          <w:sz w:val="28"/>
          <w:szCs w:val="28"/>
        </w:rPr>
        <w:t>A</w:t>
      </w:r>
      <w:r w:rsidRPr="003F613F">
        <w:rPr>
          <w:w w:val="100"/>
          <w:sz w:val="28"/>
          <w:szCs w:val="28"/>
          <w:vertAlign w:val="subscript"/>
        </w:rPr>
        <w:t>i</w:t>
      </w:r>
      <w:proofErr w:type="spellEnd"/>
      <w:r w:rsidRPr="003F613F">
        <w:rPr>
          <w:w w:val="100"/>
          <w:sz w:val="28"/>
          <w:szCs w:val="28"/>
        </w:rPr>
        <w:t xml:space="preserve"> · </w:t>
      </w:r>
      <w:proofErr w:type="spellStart"/>
      <w:r w:rsidRPr="003F613F">
        <w:rPr>
          <w:w w:val="100"/>
          <w:sz w:val="28"/>
          <w:szCs w:val="28"/>
        </w:rPr>
        <w:t>E</w:t>
      </w:r>
      <w:r w:rsidRPr="003F613F">
        <w:rPr>
          <w:w w:val="100"/>
          <w:sz w:val="28"/>
          <w:szCs w:val="28"/>
          <w:vertAlign w:val="subscript"/>
        </w:rPr>
        <w:t>sea</w:t>
      </w:r>
      <w:proofErr w:type="spellEnd"/>
      <w:r w:rsidRPr="003F613F">
        <w:rPr>
          <w:w w:val="100"/>
          <w:sz w:val="28"/>
          <w:szCs w:val="28"/>
        </w:rPr>
        <w:t>(</w:t>
      </w:r>
      <w:proofErr w:type="spellStart"/>
      <w:r w:rsidRPr="003F613F">
        <w:rPr>
          <w:w w:val="100"/>
          <w:sz w:val="28"/>
          <w:szCs w:val="28"/>
        </w:rPr>
        <w:t>d</w:t>
      </w:r>
      <w:r w:rsidRPr="003F613F">
        <w:rPr>
          <w:w w:val="100"/>
          <w:sz w:val="28"/>
          <w:szCs w:val="28"/>
          <w:vertAlign w:val="subscript"/>
        </w:rPr>
        <w:t>total</w:t>
      </w:r>
      <w:proofErr w:type="spellEnd"/>
      <w:r w:rsidRPr="003F613F">
        <w:rPr>
          <w:w w:val="100"/>
          <w:sz w:val="28"/>
          <w:szCs w:val="28"/>
        </w:rPr>
        <w:t xml:space="preserve">), </w:t>
      </w:r>
      <w:proofErr w:type="spellStart"/>
      <w:r w:rsidRPr="003F613F">
        <w:rPr>
          <w:w w:val="100"/>
          <w:sz w:val="28"/>
          <w:szCs w:val="28"/>
        </w:rPr>
        <w:t>дБмкВ</w:t>
      </w:r>
      <w:proofErr w:type="spellEnd"/>
      <w:r w:rsidRPr="003F613F">
        <w:rPr>
          <w:w w:val="100"/>
          <w:sz w:val="28"/>
          <w:szCs w:val="28"/>
        </w:rPr>
        <w:t>/м,</w:t>
      </w:r>
      <w:r w:rsidRPr="00A67348">
        <w:rPr>
          <w:w w:val="100"/>
          <w:sz w:val="24"/>
          <w:szCs w:val="24"/>
        </w:rPr>
        <w:t xml:space="preserve"> </w:t>
      </w:r>
      <w:r w:rsidR="00B70EEB">
        <w:rPr>
          <w:rFonts w:asciiTheme="minorHAnsi" w:hAnsiTheme="minorHAnsi"/>
          <w:w w:val="100"/>
          <w:sz w:val="24"/>
          <w:szCs w:val="24"/>
        </w:rPr>
        <w:t xml:space="preserve">                          </w:t>
      </w:r>
      <w:r w:rsidRPr="00A67348">
        <w:rPr>
          <w:w w:val="100"/>
          <w:sz w:val="24"/>
          <w:szCs w:val="24"/>
        </w:rPr>
        <w:t>(23)</w:t>
      </w:r>
    </w:p>
    <w:p w14:paraId="43DDC8AA" w14:textId="59AD7888"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A</w:t>
      </w:r>
      <w:r w:rsidRPr="00A67348">
        <w:rPr>
          <w:w w:val="100"/>
          <w:sz w:val="24"/>
          <w:szCs w:val="24"/>
          <w:vertAlign w:val="subscript"/>
        </w:rPr>
        <w:t>i</w:t>
      </w:r>
      <w:proofErr w:type="spellEnd"/>
      <w:r w:rsidRPr="00A67348">
        <w:rPr>
          <w:w w:val="100"/>
          <w:sz w:val="24"/>
          <w:szCs w:val="24"/>
        </w:rPr>
        <w:t xml:space="preserve"> — коефіцієнт інтерполяції для змішаної траси, </w:t>
      </w:r>
      <w:proofErr w:type="spellStart"/>
      <w:r w:rsidRPr="00A67348">
        <w:rPr>
          <w:w w:val="100"/>
          <w:sz w:val="24"/>
          <w:szCs w:val="24"/>
        </w:rPr>
        <w:t>A</w:t>
      </w:r>
      <w:r w:rsidRPr="00A67348">
        <w:rPr>
          <w:w w:val="100"/>
          <w:sz w:val="24"/>
          <w:szCs w:val="24"/>
          <w:vertAlign w:val="subscript"/>
        </w:rPr>
        <w:t>i</w:t>
      </w:r>
      <w:proofErr w:type="spellEnd"/>
      <w:r w:rsidRPr="00A67348">
        <w:rPr>
          <w:w w:val="100"/>
          <w:sz w:val="24"/>
          <w:szCs w:val="24"/>
        </w:rPr>
        <w:t xml:space="preserve"> = A</w:t>
      </w:r>
      <w:r w:rsidRPr="00A67348">
        <w:rPr>
          <w:w w:val="100"/>
          <w:sz w:val="24"/>
          <w:szCs w:val="24"/>
          <w:vertAlign w:val="subscript"/>
        </w:rPr>
        <w:t>0</w:t>
      </w:r>
      <w:r w:rsidRPr="00A67348">
        <w:rPr>
          <w:w w:val="100"/>
          <w:sz w:val="24"/>
          <w:szCs w:val="24"/>
        </w:rPr>
        <w:t>(</w:t>
      </w:r>
      <w:proofErr w:type="spellStart"/>
      <w:r w:rsidRPr="00A67348">
        <w:rPr>
          <w:w w:val="100"/>
          <w:sz w:val="24"/>
          <w:szCs w:val="24"/>
        </w:rPr>
        <w:t>F</w:t>
      </w:r>
      <w:r w:rsidRPr="00A67348">
        <w:rPr>
          <w:w w:val="100"/>
          <w:sz w:val="24"/>
          <w:szCs w:val="24"/>
          <w:vertAlign w:val="subscript"/>
        </w:rPr>
        <w:t>sea</w:t>
      </w:r>
      <w:proofErr w:type="spellEnd"/>
      <w:r w:rsidRPr="00A67348">
        <w:rPr>
          <w:w w:val="100"/>
          <w:sz w:val="24"/>
          <w:szCs w:val="24"/>
        </w:rPr>
        <w:t>)</w:t>
      </w:r>
      <w:r w:rsidRPr="00A67348">
        <w:rPr>
          <w:rFonts w:ascii="Symbol" w:hAnsi="Symbol" w:cs="Symbol"/>
          <w:w w:val="100"/>
          <w:sz w:val="24"/>
          <w:szCs w:val="24"/>
          <w:vertAlign w:val="superscript"/>
        </w:rPr>
        <w:t>n</w:t>
      </w:r>
      <w:r w:rsidRPr="00A67348">
        <w:rPr>
          <w:w w:val="100"/>
          <w:sz w:val="24"/>
          <w:szCs w:val="24"/>
        </w:rPr>
        <w:t>;</w:t>
      </w:r>
    </w:p>
    <w:p w14:paraId="2E67FB00"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0</w:t>
      </w:r>
      <w:r w:rsidRPr="00A67348">
        <w:rPr>
          <w:w w:val="100"/>
          <w:sz w:val="24"/>
          <w:szCs w:val="24"/>
        </w:rPr>
        <w:t>(</w:t>
      </w:r>
      <w:proofErr w:type="spellStart"/>
      <w:r w:rsidRPr="00A67348">
        <w:rPr>
          <w:w w:val="100"/>
          <w:sz w:val="24"/>
          <w:szCs w:val="24"/>
        </w:rPr>
        <w:t>F</w:t>
      </w:r>
      <w:r w:rsidRPr="00A67348">
        <w:rPr>
          <w:w w:val="100"/>
          <w:sz w:val="24"/>
          <w:szCs w:val="24"/>
          <w:vertAlign w:val="subscript"/>
        </w:rPr>
        <w:t>sea</w:t>
      </w:r>
      <w:proofErr w:type="spellEnd"/>
      <w:r w:rsidRPr="00A67348">
        <w:rPr>
          <w:w w:val="100"/>
          <w:sz w:val="24"/>
          <w:szCs w:val="24"/>
        </w:rPr>
        <w:t>) — базовий коефіцієнт інтерполяції, який розраховується відповідно до методики, викладеної в Рекомендації ITU</w:t>
      </w:r>
      <w:r w:rsidRPr="00A67348">
        <w:rPr>
          <w:w w:val="100"/>
          <w:sz w:val="24"/>
          <w:szCs w:val="24"/>
        </w:rPr>
        <w:noBreakHyphen/>
        <w:t>R P.1546</w:t>
      </w:r>
      <w:r w:rsidRPr="00A67348">
        <w:rPr>
          <w:w w:val="100"/>
          <w:sz w:val="24"/>
          <w:szCs w:val="24"/>
        </w:rPr>
        <w:noBreakHyphen/>
        <w:t>5;</w:t>
      </w:r>
    </w:p>
    <w:p w14:paraId="6614EF49" w14:textId="7B3D664C" w:rsidR="00D072C4" w:rsidRPr="00A67348" w:rsidRDefault="00D072C4" w:rsidP="003F613F">
      <w:pPr>
        <w:pStyle w:val="FormulaFORMULA"/>
        <w:jc w:val="right"/>
        <w:rPr>
          <w:w w:val="100"/>
          <w:sz w:val="24"/>
          <w:szCs w:val="24"/>
        </w:rPr>
      </w:pPr>
      <w:r w:rsidRPr="00A67348">
        <w:rPr>
          <w:w w:val="100"/>
          <w:sz w:val="24"/>
          <w:szCs w:val="24"/>
        </w:rPr>
        <w:tab/>
      </w:r>
      <w:r w:rsidR="003F613F">
        <w:rPr>
          <w:noProof/>
          <w:w w:val="100"/>
          <w:position w:val="18"/>
          <w:sz w:val="24"/>
          <w:szCs w:val="24"/>
          <w:lang w:val="ru-RU"/>
          <w14:ligatures w14:val="standardContextual"/>
        </w:rPr>
        <w:drawing>
          <wp:inline distT="0" distB="0" distL="0" distR="0" wp14:anchorId="638FF64E" wp14:editId="18C079C3">
            <wp:extent cx="895350" cy="476250"/>
            <wp:effectExtent l="0" t="0" r="0" b="0"/>
            <wp:docPr id="7029798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79869" name="Рисунок 702979869"/>
                    <pic:cNvPicPr/>
                  </pic:nvPicPr>
                  <pic:blipFill>
                    <a:blip r:embed="rId257">
                      <a:extLst>
                        <a:ext uri="{28A0092B-C50C-407E-A947-70E740481C1C}">
                          <a14:useLocalDpi xmlns:a14="http://schemas.microsoft.com/office/drawing/2010/main" val="0"/>
                        </a:ext>
                      </a:extLst>
                    </a:blip>
                    <a:stretch>
                      <a:fillRect/>
                    </a:stretch>
                  </pic:blipFill>
                  <pic:spPr>
                    <a:xfrm>
                      <a:off x="0" y="0"/>
                      <a:ext cx="895350" cy="476250"/>
                    </a:xfrm>
                    <a:prstGeom prst="rect">
                      <a:avLst/>
                    </a:prstGeom>
                  </pic:spPr>
                </pic:pic>
              </a:graphicData>
            </a:graphic>
          </wp:inline>
        </w:drawing>
      </w:r>
      <w:r w:rsidR="003F613F">
        <w:rPr>
          <w:w w:val="100"/>
          <w:position w:val="18"/>
          <w:sz w:val="24"/>
          <w:szCs w:val="24"/>
          <w:lang w:val="ru-RU"/>
        </w:rPr>
        <w:t xml:space="preserve">                                                                              </w:t>
      </w:r>
      <w:r w:rsidRPr="00A67348">
        <w:rPr>
          <w:w w:val="100"/>
          <w:position w:val="18"/>
          <w:sz w:val="24"/>
          <w:szCs w:val="24"/>
          <w:lang w:val="ru-RU"/>
        </w:rPr>
        <w:t>(</w:t>
      </w:r>
      <w:r w:rsidRPr="00A67348">
        <w:rPr>
          <w:w w:val="100"/>
          <w:position w:val="18"/>
          <w:sz w:val="24"/>
          <w:szCs w:val="24"/>
        </w:rPr>
        <w:t>24</w:t>
      </w:r>
      <w:r w:rsidRPr="00A67348">
        <w:rPr>
          <w:w w:val="100"/>
          <w:position w:val="18"/>
          <w:sz w:val="24"/>
          <w:szCs w:val="24"/>
          <w:lang w:val="ru-RU"/>
        </w:rPr>
        <w:t>)</w:t>
      </w:r>
    </w:p>
    <w:p w14:paraId="4C2CBDE1" w14:textId="283A1767" w:rsidR="00D072C4" w:rsidRPr="00A67348" w:rsidRDefault="00D072C4" w:rsidP="003F613F">
      <w:pPr>
        <w:pStyle w:val="FormulaFORMULA"/>
        <w:jc w:val="right"/>
        <w:rPr>
          <w:w w:val="100"/>
          <w:sz w:val="24"/>
          <w:szCs w:val="24"/>
        </w:rPr>
      </w:pPr>
      <w:r w:rsidRPr="00A67348">
        <w:rPr>
          <w:w w:val="100"/>
          <w:sz w:val="24"/>
          <w:szCs w:val="24"/>
        </w:rPr>
        <w:tab/>
      </w:r>
      <w:r w:rsidR="003F613F">
        <w:rPr>
          <w:noProof/>
          <w:w w:val="100"/>
          <w:position w:val="18"/>
          <w:sz w:val="24"/>
          <w:szCs w:val="24"/>
          <w:lang w:val="ru-RU"/>
          <w14:ligatures w14:val="standardContextual"/>
        </w:rPr>
        <w:drawing>
          <wp:inline distT="0" distB="0" distL="0" distR="0" wp14:anchorId="7F8EF43E" wp14:editId="5DE920C9">
            <wp:extent cx="2133600" cy="523875"/>
            <wp:effectExtent l="0" t="0" r="0" b="9525"/>
            <wp:docPr id="13179321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32176" name="Рисунок 1317932176"/>
                    <pic:cNvPicPr/>
                  </pic:nvPicPr>
                  <pic:blipFill>
                    <a:blip r:embed="rId258">
                      <a:extLst>
                        <a:ext uri="{28A0092B-C50C-407E-A947-70E740481C1C}">
                          <a14:useLocalDpi xmlns:a14="http://schemas.microsoft.com/office/drawing/2010/main" val="0"/>
                        </a:ext>
                      </a:extLst>
                    </a:blip>
                    <a:stretch>
                      <a:fillRect/>
                    </a:stretch>
                  </pic:blipFill>
                  <pic:spPr>
                    <a:xfrm>
                      <a:off x="0" y="0"/>
                      <a:ext cx="2133600" cy="523875"/>
                    </a:xfrm>
                    <a:prstGeom prst="rect">
                      <a:avLst/>
                    </a:prstGeom>
                  </pic:spPr>
                </pic:pic>
              </a:graphicData>
            </a:graphic>
          </wp:inline>
        </w:drawing>
      </w:r>
      <w:r w:rsidR="003F613F">
        <w:rPr>
          <w:w w:val="100"/>
          <w:position w:val="18"/>
          <w:sz w:val="24"/>
          <w:szCs w:val="24"/>
          <w:lang w:val="ru-RU"/>
        </w:rPr>
        <w:t xml:space="preserve">                                                              </w:t>
      </w:r>
      <w:r w:rsidRPr="00A67348">
        <w:rPr>
          <w:w w:val="100"/>
          <w:position w:val="18"/>
          <w:sz w:val="24"/>
          <w:szCs w:val="24"/>
          <w:lang w:val="ru-RU"/>
        </w:rPr>
        <w:t>(</w:t>
      </w:r>
      <w:r w:rsidRPr="00A67348">
        <w:rPr>
          <w:w w:val="100"/>
          <w:position w:val="18"/>
          <w:sz w:val="24"/>
          <w:szCs w:val="24"/>
        </w:rPr>
        <w:t>25</w:t>
      </w:r>
      <w:r w:rsidRPr="00A67348">
        <w:rPr>
          <w:w w:val="100"/>
          <w:position w:val="18"/>
          <w:sz w:val="24"/>
          <w:szCs w:val="24"/>
          <w:lang w:val="ru-RU"/>
        </w:rPr>
        <w:t>)</w:t>
      </w:r>
    </w:p>
    <w:p w14:paraId="6B7D2BF7" w14:textId="10A856DD" w:rsidR="00D072C4" w:rsidRPr="00A67348" w:rsidRDefault="00D072C4" w:rsidP="003F613F">
      <w:pPr>
        <w:pStyle w:val="FormulaFORMULA"/>
        <w:jc w:val="right"/>
        <w:rPr>
          <w:w w:val="100"/>
          <w:sz w:val="24"/>
          <w:szCs w:val="24"/>
        </w:rPr>
      </w:pPr>
      <w:r w:rsidRPr="00A67348">
        <w:rPr>
          <w:w w:val="100"/>
          <w:sz w:val="24"/>
          <w:szCs w:val="24"/>
        </w:rPr>
        <w:tab/>
      </w:r>
      <w:r w:rsidR="00133DA5">
        <w:rPr>
          <w:noProof/>
          <w:w w:val="100"/>
          <w:sz w:val="24"/>
          <w:szCs w:val="24"/>
          <w:lang w:val="ru-RU"/>
          <w14:ligatures w14:val="standardContextual"/>
        </w:rPr>
        <w:drawing>
          <wp:inline distT="0" distB="0" distL="0" distR="0" wp14:anchorId="33F813E4" wp14:editId="3AADF6ED">
            <wp:extent cx="2847975" cy="523875"/>
            <wp:effectExtent l="0" t="0" r="9525" b="9525"/>
            <wp:docPr id="6770251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25179" name="Рисунок 677025179"/>
                    <pic:cNvPicPr/>
                  </pic:nvPicPr>
                  <pic:blipFill>
                    <a:blip r:embed="rId259">
                      <a:extLst>
                        <a:ext uri="{28A0092B-C50C-407E-A947-70E740481C1C}">
                          <a14:useLocalDpi xmlns:a14="http://schemas.microsoft.com/office/drawing/2010/main" val="0"/>
                        </a:ext>
                      </a:extLst>
                    </a:blip>
                    <a:stretch>
                      <a:fillRect/>
                    </a:stretch>
                  </pic:blipFill>
                  <pic:spPr>
                    <a:xfrm>
                      <a:off x="0" y="0"/>
                      <a:ext cx="2847975" cy="523875"/>
                    </a:xfrm>
                    <a:prstGeom prst="rect">
                      <a:avLst/>
                    </a:prstGeom>
                  </pic:spPr>
                </pic:pic>
              </a:graphicData>
            </a:graphic>
          </wp:inline>
        </w:drawing>
      </w:r>
      <w:r w:rsidR="003F613F">
        <w:rPr>
          <w:w w:val="100"/>
          <w:sz w:val="24"/>
          <w:szCs w:val="24"/>
          <w:lang w:val="ru-RU"/>
        </w:rPr>
        <w:t xml:space="preserve">                                                 </w:t>
      </w:r>
      <w:r w:rsidRPr="00A67348">
        <w:rPr>
          <w:w w:val="100"/>
          <w:sz w:val="24"/>
          <w:szCs w:val="24"/>
          <w:lang w:val="ru-RU"/>
        </w:rPr>
        <w:t>(</w:t>
      </w:r>
      <w:r w:rsidRPr="00A67348">
        <w:rPr>
          <w:w w:val="100"/>
          <w:sz w:val="24"/>
          <w:szCs w:val="24"/>
        </w:rPr>
        <w:t>26</w:t>
      </w:r>
      <w:r w:rsidRPr="00A67348">
        <w:rPr>
          <w:w w:val="100"/>
          <w:sz w:val="24"/>
          <w:szCs w:val="24"/>
          <w:lang w:val="ru-RU"/>
        </w:rPr>
        <w:t>)</w:t>
      </w:r>
    </w:p>
    <w:p w14:paraId="3C0C8AA8" w14:textId="6856CD42"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N</w:t>
      </w:r>
      <w:r w:rsidRPr="00A67348">
        <w:rPr>
          <w:w w:val="100"/>
          <w:sz w:val="24"/>
          <w:szCs w:val="24"/>
          <w:vertAlign w:val="subscript"/>
        </w:rPr>
        <w:t>s</w:t>
      </w:r>
      <w:proofErr w:type="spellEnd"/>
      <w:r w:rsidRPr="00A67348">
        <w:rPr>
          <w:w w:val="100"/>
          <w:sz w:val="24"/>
          <w:szCs w:val="24"/>
        </w:rPr>
        <w:t> — загальна кількість морських і берегових ділянок;</w:t>
      </w:r>
    </w:p>
    <w:p w14:paraId="48302679" w14:textId="77777777" w:rsidR="00D072C4" w:rsidRPr="00A67348" w:rsidRDefault="00D072C4" w:rsidP="00D072C4">
      <w:pPr>
        <w:pStyle w:val="deFORMULA"/>
        <w:rPr>
          <w:w w:val="100"/>
          <w:sz w:val="24"/>
          <w:szCs w:val="24"/>
        </w:rPr>
      </w:pPr>
      <w:r w:rsidRPr="00A67348">
        <w:rPr>
          <w:w w:val="100"/>
          <w:sz w:val="24"/>
          <w:szCs w:val="24"/>
        </w:rPr>
        <w:tab/>
        <w:t xml:space="preserve">n — порядковий номер морської ділянки, n = 1, 2,..., </w:t>
      </w:r>
      <w:proofErr w:type="spellStart"/>
      <w:r w:rsidRPr="00A67348">
        <w:rPr>
          <w:w w:val="100"/>
          <w:sz w:val="24"/>
          <w:szCs w:val="24"/>
        </w:rPr>
        <w:t>N</w:t>
      </w:r>
      <w:r w:rsidRPr="00A67348">
        <w:rPr>
          <w:w w:val="100"/>
          <w:sz w:val="24"/>
          <w:szCs w:val="24"/>
          <w:vertAlign w:val="subscript"/>
        </w:rPr>
        <w:t>s</w:t>
      </w:r>
      <w:proofErr w:type="spellEnd"/>
      <w:r w:rsidRPr="00A67348">
        <w:rPr>
          <w:w w:val="100"/>
          <w:sz w:val="24"/>
          <w:szCs w:val="24"/>
        </w:rPr>
        <w:t>;</w:t>
      </w:r>
    </w:p>
    <w:p w14:paraId="7A40C8D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M</w:t>
      </w:r>
      <w:r w:rsidRPr="00A67348">
        <w:rPr>
          <w:w w:val="100"/>
          <w:sz w:val="24"/>
          <w:szCs w:val="24"/>
          <w:vertAlign w:val="subscript"/>
        </w:rPr>
        <w:t>l</w:t>
      </w:r>
      <w:proofErr w:type="spellEnd"/>
      <w:r w:rsidRPr="00A67348">
        <w:rPr>
          <w:w w:val="100"/>
          <w:sz w:val="24"/>
          <w:szCs w:val="24"/>
        </w:rPr>
        <w:t> — загальна кількість суходільних ділянок;</w:t>
      </w:r>
    </w:p>
    <w:p w14:paraId="22650A77" w14:textId="77777777" w:rsidR="00D072C4" w:rsidRPr="00A67348" w:rsidRDefault="00D072C4" w:rsidP="00D072C4">
      <w:pPr>
        <w:pStyle w:val="deFORMULA"/>
        <w:rPr>
          <w:w w:val="100"/>
          <w:sz w:val="24"/>
          <w:szCs w:val="24"/>
        </w:rPr>
      </w:pPr>
      <w:r w:rsidRPr="00A67348">
        <w:rPr>
          <w:w w:val="100"/>
          <w:sz w:val="24"/>
          <w:szCs w:val="24"/>
        </w:rPr>
        <w:tab/>
        <w:t xml:space="preserve">m — порядковий номер суходільної ділянки траси, m = 1, 2,..., </w:t>
      </w:r>
      <w:proofErr w:type="spellStart"/>
      <w:r w:rsidRPr="00A67348">
        <w:rPr>
          <w:w w:val="100"/>
          <w:sz w:val="24"/>
          <w:szCs w:val="24"/>
        </w:rPr>
        <w:t>M</w:t>
      </w:r>
      <w:r w:rsidRPr="00A67348">
        <w:rPr>
          <w:w w:val="100"/>
          <w:sz w:val="24"/>
          <w:szCs w:val="24"/>
          <w:vertAlign w:val="subscript"/>
        </w:rPr>
        <w:t>l</w:t>
      </w:r>
      <w:proofErr w:type="spellEnd"/>
      <w:r w:rsidRPr="00A67348">
        <w:rPr>
          <w:w w:val="100"/>
          <w:sz w:val="24"/>
          <w:szCs w:val="24"/>
          <w:vertAlign w:val="subscript"/>
        </w:rPr>
        <w:t xml:space="preserve"> </w:t>
      </w:r>
      <w:r w:rsidRPr="00A67348">
        <w:rPr>
          <w:w w:val="100"/>
          <w:sz w:val="24"/>
          <w:szCs w:val="24"/>
        </w:rPr>
        <w:t>;</w:t>
      </w:r>
    </w:p>
    <w:p w14:paraId="194F398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sn</w:t>
      </w:r>
      <w:proofErr w:type="spellEnd"/>
      <w:r w:rsidRPr="00A67348">
        <w:rPr>
          <w:w w:val="100"/>
          <w:sz w:val="24"/>
          <w:szCs w:val="24"/>
        </w:rPr>
        <w:t> — довжина морської ділянки траси n, км;</w:t>
      </w:r>
    </w:p>
    <w:p w14:paraId="0F5F59D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lm</w:t>
      </w:r>
      <w:proofErr w:type="spellEnd"/>
      <w:r w:rsidRPr="00A67348">
        <w:rPr>
          <w:w w:val="100"/>
          <w:sz w:val="24"/>
          <w:szCs w:val="24"/>
        </w:rPr>
        <w:t> — довжина суходільної ділянки траси m, км;</w:t>
      </w:r>
    </w:p>
    <w:p w14:paraId="58059C56" w14:textId="25071873" w:rsidR="00D072C4" w:rsidRPr="00A67348" w:rsidRDefault="00B70EEB" w:rsidP="00D072C4">
      <w:pPr>
        <w:pStyle w:val="deFORMULA"/>
        <w:rPr>
          <w:w w:val="100"/>
          <w:position w:val="22"/>
          <w:sz w:val="24"/>
          <w:szCs w:val="24"/>
        </w:rPr>
      </w:pPr>
      <w:r w:rsidRPr="00B70EEB">
        <w:rPr>
          <w:rFonts w:asciiTheme="minorHAnsi" w:hAnsiTheme="minorHAnsi"/>
          <w:noProof/>
          <w:w w:val="100"/>
          <w:position w:val="22"/>
          <w:sz w:val="24"/>
          <w:szCs w:val="24"/>
        </w:rPr>
        <w:drawing>
          <wp:inline distT="0" distB="0" distL="0" distR="0" wp14:anchorId="1C41CC45" wp14:editId="66C5F00E">
            <wp:extent cx="868281" cy="481330"/>
            <wp:effectExtent l="0" t="0" r="8255" b="0"/>
            <wp:docPr id="1661622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22942" name=""/>
                    <pic:cNvPicPr/>
                  </pic:nvPicPr>
                  <pic:blipFill>
                    <a:blip r:embed="rId260"/>
                    <a:stretch>
                      <a:fillRect/>
                    </a:stretch>
                  </pic:blipFill>
                  <pic:spPr>
                    <a:xfrm>
                      <a:off x="0" y="0"/>
                      <a:ext cx="880523" cy="488117"/>
                    </a:xfrm>
                    <a:prstGeom prst="rect">
                      <a:avLst/>
                    </a:prstGeom>
                  </pic:spPr>
                </pic:pic>
              </a:graphicData>
            </a:graphic>
          </wp:inline>
        </w:drawing>
      </w:r>
      <w:r>
        <w:rPr>
          <w:rFonts w:asciiTheme="minorHAnsi" w:hAnsiTheme="minorHAnsi"/>
          <w:w w:val="100"/>
          <w:position w:val="22"/>
          <w:sz w:val="24"/>
          <w:szCs w:val="24"/>
        </w:rPr>
        <w:t xml:space="preserve"> </w:t>
      </w:r>
      <w:r w:rsidR="00D072C4" w:rsidRPr="00A67348">
        <w:rPr>
          <w:w w:val="100"/>
          <w:position w:val="22"/>
          <w:sz w:val="24"/>
          <w:szCs w:val="24"/>
        </w:rPr>
        <w:t>— загальна довжина морських ділянок траси;</w:t>
      </w:r>
    </w:p>
    <w:p w14:paraId="6A4B8148" w14:textId="0A54B16E" w:rsidR="00D072C4" w:rsidRPr="00A67348" w:rsidRDefault="00B70EEB" w:rsidP="00B70EEB">
      <w:pPr>
        <w:pStyle w:val="deFORMULA"/>
        <w:ind w:left="0" w:firstLine="0"/>
        <w:rPr>
          <w:w w:val="100"/>
          <w:position w:val="22"/>
          <w:sz w:val="24"/>
          <w:szCs w:val="24"/>
        </w:rPr>
      </w:pPr>
      <w:r w:rsidRPr="00B70EEB">
        <w:rPr>
          <w:noProof/>
          <w:w w:val="100"/>
          <w:position w:val="22"/>
          <w:sz w:val="24"/>
          <w:szCs w:val="24"/>
        </w:rPr>
        <w:drawing>
          <wp:inline distT="0" distB="0" distL="0" distR="0" wp14:anchorId="6E278C05" wp14:editId="24C8620C">
            <wp:extent cx="898525" cy="539115"/>
            <wp:effectExtent l="0" t="0" r="0" b="0"/>
            <wp:docPr id="513037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37234" name=""/>
                    <pic:cNvPicPr/>
                  </pic:nvPicPr>
                  <pic:blipFill>
                    <a:blip r:embed="rId261"/>
                    <a:stretch>
                      <a:fillRect/>
                    </a:stretch>
                  </pic:blipFill>
                  <pic:spPr>
                    <a:xfrm>
                      <a:off x="0" y="0"/>
                      <a:ext cx="903889" cy="542333"/>
                    </a:xfrm>
                    <a:prstGeom prst="rect">
                      <a:avLst/>
                    </a:prstGeom>
                  </pic:spPr>
                </pic:pic>
              </a:graphicData>
            </a:graphic>
          </wp:inline>
        </w:drawing>
      </w:r>
      <w:r w:rsidR="00D072C4" w:rsidRPr="00A67348">
        <w:rPr>
          <w:w w:val="100"/>
          <w:position w:val="22"/>
          <w:sz w:val="24"/>
          <w:szCs w:val="24"/>
        </w:rPr>
        <w:t>— загальна довжина суходільних ділянок траси;</w:t>
      </w:r>
    </w:p>
    <w:p w14:paraId="6DAB928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d</w:t>
      </w:r>
      <w:r w:rsidRPr="00A67348">
        <w:rPr>
          <w:w w:val="100"/>
          <w:sz w:val="24"/>
          <w:szCs w:val="24"/>
          <w:vertAlign w:val="subscript"/>
        </w:rPr>
        <w:t>sT</w:t>
      </w:r>
      <w:proofErr w:type="spellEnd"/>
      <w:r w:rsidRPr="00A67348">
        <w:rPr>
          <w:w w:val="100"/>
          <w:sz w:val="24"/>
          <w:szCs w:val="24"/>
        </w:rPr>
        <w:t xml:space="preserve"> + </w:t>
      </w: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rPr>
        <w:t> — довжина всієї траси;</w:t>
      </w:r>
    </w:p>
    <w:p w14:paraId="6A212A0B"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sn</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значення напруженості поля для відстані </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якщо вся траса проходить над морем;</w:t>
      </w:r>
    </w:p>
    <w:p w14:paraId="1556E28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lm</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 значення напруженості поля для відстані </w:t>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якщо вся траса проходить над суходолом;</w:t>
      </w:r>
    </w:p>
    <w:p w14:paraId="413C480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довжина змішаної траси;</w:t>
      </w:r>
    </w:p>
    <w:p w14:paraId="40A4143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land</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і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напруженість поля для суходільної і морської ділянки траси відповідно.</w:t>
      </w:r>
    </w:p>
    <w:p w14:paraId="71A8CD2F" w14:textId="77777777" w:rsidR="00D072C4" w:rsidRPr="00A67348" w:rsidRDefault="00D072C4" w:rsidP="00D072C4">
      <w:pPr>
        <w:pStyle w:val="Ch63"/>
        <w:rPr>
          <w:w w:val="100"/>
          <w:sz w:val="24"/>
          <w:szCs w:val="24"/>
        </w:rPr>
      </w:pPr>
      <w:r w:rsidRPr="00A67348">
        <w:rPr>
          <w:rStyle w:val="Bold"/>
          <w:bCs/>
          <w:w w:val="100"/>
          <w:sz w:val="24"/>
          <w:szCs w:val="24"/>
        </w:rPr>
        <w:t xml:space="preserve">Етап 11.1. </w:t>
      </w:r>
      <w:r w:rsidRPr="00A67348">
        <w:rPr>
          <w:w w:val="100"/>
          <w:sz w:val="24"/>
          <w:szCs w:val="24"/>
        </w:rPr>
        <w:t>Якщо змішана траса перетинає дві і більше різнотипних ділянок, напруженість поля на заданій відстані від передавача розраховується за формулою:</w:t>
      </w:r>
    </w:p>
    <w:p w14:paraId="73D4754A" w14:textId="5251899A" w:rsidR="00D072C4" w:rsidRPr="00A67348" w:rsidRDefault="00D072C4" w:rsidP="003F613F">
      <w:pPr>
        <w:pStyle w:val="FormulaFORMULA"/>
        <w:jc w:val="right"/>
        <w:rPr>
          <w:w w:val="100"/>
          <w:position w:val="22"/>
          <w:sz w:val="24"/>
          <w:szCs w:val="24"/>
        </w:rPr>
      </w:pPr>
      <w:r w:rsidRPr="00A67348">
        <w:rPr>
          <w:w w:val="100"/>
          <w:sz w:val="24"/>
          <w:szCs w:val="24"/>
        </w:rPr>
        <w:tab/>
      </w:r>
      <w:r w:rsidR="003F613F">
        <w:rPr>
          <w:noProof/>
          <w:w w:val="100"/>
          <w:position w:val="22"/>
          <w:sz w:val="24"/>
          <w:szCs w:val="24"/>
          <w14:ligatures w14:val="standardContextual"/>
        </w:rPr>
        <w:drawing>
          <wp:inline distT="0" distB="0" distL="0" distR="0" wp14:anchorId="4BC72FAC" wp14:editId="4E6ADED4">
            <wp:extent cx="1952625" cy="514350"/>
            <wp:effectExtent l="0" t="0" r="9525" b="0"/>
            <wp:docPr id="14961751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5135" name="Рисунок 1496175135"/>
                    <pic:cNvPicPr/>
                  </pic:nvPicPr>
                  <pic:blipFill>
                    <a:blip r:embed="rId262">
                      <a:extLst>
                        <a:ext uri="{28A0092B-C50C-407E-A947-70E740481C1C}">
                          <a14:useLocalDpi xmlns:a14="http://schemas.microsoft.com/office/drawing/2010/main" val="0"/>
                        </a:ext>
                      </a:extLst>
                    </a:blip>
                    <a:stretch>
                      <a:fillRect/>
                    </a:stretch>
                  </pic:blipFill>
                  <pic:spPr>
                    <a:xfrm>
                      <a:off x="0" y="0"/>
                      <a:ext cx="1952625" cy="514350"/>
                    </a:xfrm>
                    <a:prstGeom prst="rect">
                      <a:avLst/>
                    </a:prstGeom>
                  </pic:spPr>
                </pic:pic>
              </a:graphicData>
            </a:graphic>
          </wp:inline>
        </w:drawing>
      </w:r>
      <w:r w:rsidRPr="00A67348">
        <w:rPr>
          <w:w w:val="100"/>
          <w:position w:val="22"/>
          <w:sz w:val="24"/>
          <w:szCs w:val="24"/>
        </w:rPr>
        <w:t xml:space="preserve"> </w:t>
      </w:r>
      <w:r w:rsidR="003F613F">
        <w:rPr>
          <w:rFonts w:asciiTheme="minorHAnsi" w:hAnsiTheme="minorHAnsi"/>
          <w:w w:val="100"/>
          <w:position w:val="22"/>
          <w:sz w:val="24"/>
          <w:szCs w:val="24"/>
        </w:rPr>
        <w:t xml:space="preserve">                                                             </w:t>
      </w:r>
      <w:r w:rsidRPr="00A67348">
        <w:rPr>
          <w:w w:val="100"/>
          <w:position w:val="22"/>
          <w:sz w:val="24"/>
          <w:szCs w:val="24"/>
          <w:lang w:val="ru-RU"/>
        </w:rPr>
        <w:t>(</w:t>
      </w:r>
      <w:r w:rsidRPr="00A67348">
        <w:rPr>
          <w:w w:val="100"/>
          <w:position w:val="22"/>
          <w:sz w:val="24"/>
          <w:szCs w:val="24"/>
        </w:rPr>
        <w:t>27</w:t>
      </w:r>
      <w:r w:rsidRPr="00A67348">
        <w:rPr>
          <w:w w:val="100"/>
          <w:position w:val="22"/>
          <w:sz w:val="24"/>
          <w:szCs w:val="24"/>
          <w:lang w:val="ru-RU"/>
        </w:rPr>
        <w:t>)</w:t>
      </w:r>
    </w:p>
    <w:p w14:paraId="38A48368"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E</w:t>
      </w:r>
      <w:r w:rsidRPr="00A67348">
        <w:rPr>
          <w:w w:val="100"/>
          <w:sz w:val="24"/>
          <w:szCs w:val="24"/>
          <w:vertAlign w:val="subscript"/>
        </w:rPr>
        <w:t>i</w:t>
      </w:r>
      <w:proofErr w:type="spellEnd"/>
      <w:r w:rsidRPr="00A67348">
        <w:rPr>
          <w:w w:val="100"/>
          <w:sz w:val="24"/>
          <w:szCs w:val="24"/>
        </w:rPr>
        <w:t>(</w:t>
      </w:r>
      <w:proofErr w:type="spellStart"/>
      <w:r w:rsidRPr="00A67348">
        <w:rPr>
          <w:w w:val="100"/>
          <w:sz w:val="24"/>
          <w:szCs w:val="24"/>
        </w:rPr>
        <w:t>d</w:t>
      </w:r>
      <w:r w:rsidRPr="00A67348">
        <w:rPr>
          <w:w w:val="100"/>
          <w:sz w:val="24"/>
          <w:szCs w:val="24"/>
          <w:vertAlign w:val="subscript"/>
        </w:rPr>
        <w:t>total</w:t>
      </w:r>
      <w:proofErr w:type="spellEnd"/>
      <w:r w:rsidRPr="00A67348">
        <w:rPr>
          <w:w w:val="100"/>
          <w:sz w:val="24"/>
          <w:szCs w:val="24"/>
        </w:rPr>
        <w:t>) — напруженість поля для траси в зоні i;</w:t>
      </w:r>
    </w:p>
    <w:p w14:paraId="1A51F96F"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i</w:t>
      </w:r>
      <w:r w:rsidRPr="00A67348">
        <w:rPr>
          <w:w w:val="100"/>
          <w:sz w:val="24"/>
          <w:szCs w:val="24"/>
        </w:rPr>
        <w:t> — довжина траси в зоні i.</w:t>
      </w:r>
    </w:p>
    <w:p w14:paraId="55DAEA32" w14:textId="77777777" w:rsidR="00D072C4" w:rsidRPr="00A67348" w:rsidRDefault="00D072C4" w:rsidP="00D072C4">
      <w:pPr>
        <w:pStyle w:val="Ch63"/>
        <w:rPr>
          <w:w w:val="100"/>
          <w:sz w:val="24"/>
          <w:szCs w:val="24"/>
        </w:rPr>
      </w:pPr>
      <w:r w:rsidRPr="00A67348">
        <w:rPr>
          <w:rStyle w:val="Bold"/>
          <w:bCs/>
          <w:w w:val="100"/>
          <w:sz w:val="24"/>
          <w:szCs w:val="24"/>
        </w:rPr>
        <w:t>Етап 11.2.</w:t>
      </w:r>
      <w:r w:rsidRPr="00A67348">
        <w:rPr>
          <w:w w:val="100"/>
          <w:sz w:val="24"/>
          <w:szCs w:val="24"/>
        </w:rPr>
        <w:t xml:space="preserve"> Якщо в цьому сценарії є сполучення трьох або декількох ділянок на змішаній трасі, в яких є тільки одна межа між суходолом і морем або між суходолом і береговою зоною, напруженість поля на заданій відстані від передавача розраховується за формулою:</w:t>
      </w:r>
    </w:p>
    <w:p w14:paraId="4A5755F5" w14:textId="08A25032" w:rsidR="00D072C4" w:rsidRPr="00A67348" w:rsidRDefault="00D072C4" w:rsidP="003F613F">
      <w:pPr>
        <w:pStyle w:val="FormulaFORMULA"/>
        <w:jc w:val="right"/>
        <w:rPr>
          <w:w w:val="100"/>
          <w:sz w:val="24"/>
          <w:szCs w:val="24"/>
        </w:rPr>
      </w:pPr>
      <w:r w:rsidRPr="00A67348">
        <w:rPr>
          <w:w w:val="100"/>
          <w:sz w:val="24"/>
          <w:szCs w:val="24"/>
        </w:rPr>
        <w:tab/>
      </w:r>
      <w:r w:rsidR="00B70EEB">
        <w:rPr>
          <w:rFonts w:asciiTheme="minorHAnsi" w:hAnsiTheme="minorHAnsi"/>
          <w:noProof/>
          <w:w w:val="100"/>
          <w:position w:val="18"/>
          <w:sz w:val="24"/>
          <w:szCs w:val="24"/>
          <w14:ligatures w14:val="standardContextual"/>
        </w:rPr>
        <w:drawing>
          <wp:inline distT="0" distB="0" distL="0" distR="0" wp14:anchorId="55EB50A0" wp14:editId="4BADC9CA">
            <wp:extent cx="3192780" cy="723364"/>
            <wp:effectExtent l="0" t="0" r="7620" b="635"/>
            <wp:docPr id="176477769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7693" name="Рисунок 1764777693"/>
                    <pic:cNvPicPr/>
                  </pic:nvPicPr>
                  <pic:blipFill>
                    <a:blip r:embed="rId263">
                      <a:extLst>
                        <a:ext uri="{28A0092B-C50C-407E-A947-70E740481C1C}">
                          <a14:useLocalDpi xmlns:a14="http://schemas.microsoft.com/office/drawing/2010/main" val="0"/>
                        </a:ext>
                      </a:extLst>
                    </a:blip>
                    <a:stretch>
                      <a:fillRect/>
                    </a:stretch>
                  </pic:blipFill>
                  <pic:spPr>
                    <a:xfrm>
                      <a:off x="0" y="0"/>
                      <a:ext cx="3197949" cy="724535"/>
                    </a:xfrm>
                    <a:prstGeom prst="rect">
                      <a:avLst/>
                    </a:prstGeom>
                  </pic:spPr>
                </pic:pic>
              </a:graphicData>
            </a:graphic>
          </wp:inline>
        </w:drawing>
      </w:r>
      <w:r w:rsidR="003F613F">
        <w:rPr>
          <w:rFonts w:asciiTheme="minorHAnsi" w:hAnsiTheme="minorHAnsi"/>
          <w:w w:val="100"/>
          <w:position w:val="18"/>
          <w:sz w:val="24"/>
          <w:szCs w:val="24"/>
        </w:rPr>
        <w:t xml:space="preserve">                                                   </w:t>
      </w:r>
      <w:r w:rsidRPr="00A67348">
        <w:rPr>
          <w:w w:val="100"/>
          <w:position w:val="18"/>
          <w:sz w:val="24"/>
          <w:szCs w:val="24"/>
        </w:rPr>
        <w:t>(28)</w:t>
      </w:r>
    </w:p>
    <w:p w14:paraId="13897106"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E</w:t>
      </w:r>
      <w:r w:rsidRPr="00A67348">
        <w:rPr>
          <w:w w:val="100"/>
          <w:sz w:val="24"/>
          <w:szCs w:val="24"/>
          <w:vertAlign w:val="subscript"/>
        </w:rPr>
        <w:t>land,i</w:t>
      </w:r>
      <w:proofErr w:type="spellEnd"/>
      <w:r w:rsidRPr="00A67348">
        <w:rPr>
          <w:w w:val="100"/>
          <w:sz w:val="24"/>
          <w:szCs w:val="24"/>
        </w:rPr>
        <w:t xml:space="preserve"> і </w:t>
      </w:r>
      <w:proofErr w:type="spellStart"/>
      <w:r w:rsidRPr="00A67348">
        <w:rPr>
          <w:w w:val="100"/>
          <w:sz w:val="24"/>
          <w:szCs w:val="24"/>
        </w:rPr>
        <w:t>E</w:t>
      </w:r>
      <w:r w:rsidRPr="00A67348">
        <w:rPr>
          <w:w w:val="100"/>
          <w:sz w:val="24"/>
          <w:szCs w:val="24"/>
          <w:vertAlign w:val="subscript"/>
        </w:rPr>
        <w:t>sea,j</w:t>
      </w:r>
      <w:proofErr w:type="spellEnd"/>
      <w:r w:rsidRPr="00A67348">
        <w:rPr>
          <w:w w:val="100"/>
          <w:sz w:val="24"/>
          <w:szCs w:val="24"/>
        </w:rPr>
        <w:t> — напруженість поля для i-ї суходільної і j-ї морської ділянки траси відповідно;</w:t>
      </w:r>
    </w:p>
    <w:p w14:paraId="1AC19E91" w14:textId="77777777" w:rsidR="00D072C4" w:rsidRPr="00A67348" w:rsidRDefault="00D072C4" w:rsidP="00D072C4">
      <w:pPr>
        <w:pStyle w:val="deFORMULA"/>
        <w:rPr>
          <w:w w:val="100"/>
          <w:sz w:val="24"/>
          <w:szCs w:val="24"/>
        </w:rPr>
      </w:pPr>
      <w:r w:rsidRPr="00A67348">
        <w:rPr>
          <w:w w:val="100"/>
          <w:sz w:val="24"/>
          <w:szCs w:val="24"/>
        </w:rPr>
        <w:tab/>
        <w:t>d</w:t>
      </w:r>
      <w:r w:rsidRPr="00A67348">
        <w:rPr>
          <w:w w:val="100"/>
          <w:sz w:val="24"/>
          <w:szCs w:val="24"/>
          <w:vertAlign w:val="subscript"/>
        </w:rPr>
        <w:t>i</w:t>
      </w:r>
      <w:r w:rsidRPr="00A67348">
        <w:rPr>
          <w:w w:val="100"/>
          <w:sz w:val="24"/>
          <w:szCs w:val="24"/>
        </w:rPr>
        <w:t xml:space="preserve">, </w:t>
      </w:r>
      <w:proofErr w:type="spellStart"/>
      <w:r w:rsidRPr="00A67348">
        <w:rPr>
          <w:w w:val="100"/>
          <w:sz w:val="24"/>
          <w:szCs w:val="24"/>
        </w:rPr>
        <w:t>d</w:t>
      </w:r>
      <w:r w:rsidRPr="00A67348">
        <w:rPr>
          <w:w w:val="100"/>
          <w:sz w:val="24"/>
          <w:szCs w:val="24"/>
          <w:vertAlign w:val="subscript"/>
        </w:rPr>
        <w:t>j</w:t>
      </w:r>
      <w:proofErr w:type="spellEnd"/>
      <w:r w:rsidRPr="00A67348">
        <w:rPr>
          <w:w w:val="100"/>
          <w:sz w:val="24"/>
          <w:szCs w:val="24"/>
        </w:rPr>
        <w:t> — довжина траси в зонах i та j;</w:t>
      </w:r>
    </w:p>
    <w:p w14:paraId="10ECDAA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lt</w:t>
      </w:r>
      <w:proofErr w:type="spellEnd"/>
      <w:r w:rsidRPr="00A67348">
        <w:rPr>
          <w:w w:val="100"/>
          <w:sz w:val="24"/>
          <w:szCs w:val="24"/>
        </w:rPr>
        <w:t> — довжина всієї суходільної ділянки траси;</w:t>
      </w:r>
    </w:p>
    <w:p w14:paraId="698DC29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st</w:t>
      </w:r>
      <w:proofErr w:type="spellEnd"/>
      <w:r w:rsidRPr="00A67348">
        <w:rPr>
          <w:w w:val="100"/>
          <w:sz w:val="24"/>
          <w:szCs w:val="24"/>
        </w:rPr>
        <w:t> — довжина всієї морської ділянки траси.</w:t>
      </w:r>
    </w:p>
    <w:p w14:paraId="7E6EE6FB" w14:textId="77777777" w:rsidR="00D072C4" w:rsidRPr="00A67348" w:rsidRDefault="00D072C4" w:rsidP="00D072C4">
      <w:pPr>
        <w:pStyle w:val="Ch63"/>
        <w:rPr>
          <w:w w:val="100"/>
          <w:sz w:val="24"/>
          <w:szCs w:val="24"/>
        </w:rPr>
      </w:pPr>
      <w:r w:rsidRPr="00A67348">
        <w:rPr>
          <w:rStyle w:val="Bold"/>
          <w:bCs/>
          <w:w w:val="100"/>
          <w:sz w:val="24"/>
          <w:szCs w:val="24"/>
        </w:rPr>
        <w:t>Етап 12.</w:t>
      </w:r>
      <w:r w:rsidRPr="00A67348">
        <w:rPr>
          <w:w w:val="100"/>
          <w:sz w:val="24"/>
          <w:szCs w:val="24"/>
        </w:rPr>
        <w:t xml:space="preserve"> Для суходільних трас або у разі розташування приймальної антени на суходільній ділянці змішаної траси, за наявності даних для розрахованого значення напруженості поля визначають поправку на кут просвіту місцевості, яка розраховується відповідно до процедури, наведеної у підпункті 2.2 пункту 2 цього додатка.</w:t>
      </w:r>
    </w:p>
    <w:p w14:paraId="7FA01A00" w14:textId="77777777" w:rsidR="00D072C4" w:rsidRPr="00A67348" w:rsidRDefault="00D072C4" w:rsidP="00D072C4">
      <w:pPr>
        <w:pStyle w:val="Ch63"/>
        <w:rPr>
          <w:w w:val="100"/>
          <w:sz w:val="24"/>
          <w:szCs w:val="24"/>
        </w:rPr>
      </w:pPr>
      <w:r w:rsidRPr="00A67348">
        <w:rPr>
          <w:rStyle w:val="Bold"/>
          <w:bCs/>
          <w:w w:val="100"/>
          <w:sz w:val="24"/>
          <w:szCs w:val="24"/>
        </w:rPr>
        <w:t>Етап 13.</w:t>
      </w:r>
      <w:r w:rsidRPr="00A67348">
        <w:rPr>
          <w:w w:val="100"/>
          <w:sz w:val="24"/>
          <w:szCs w:val="24"/>
        </w:rPr>
        <w:t xml:space="preserve"> За наявності даних про рельєф місцевості в розрахунках значення напруженості поля треба враховувати поправку на тропосферне розсіювання радіохвиль. У цьому разі прогнозоване значення напруженості поля розраховується відповідно до процедури, описаної у </w:t>
      </w:r>
      <w:proofErr w:type="spellStart"/>
      <w:r w:rsidRPr="00A67348">
        <w:rPr>
          <w:w w:val="100"/>
          <w:sz w:val="24"/>
          <w:szCs w:val="24"/>
          <w:lang w:val="ru-RU"/>
        </w:rPr>
        <w:t>під</w:t>
      </w:r>
      <w:proofErr w:type="spellEnd"/>
      <w:r w:rsidRPr="00A67348">
        <w:rPr>
          <w:w w:val="100"/>
          <w:sz w:val="24"/>
          <w:szCs w:val="24"/>
        </w:rPr>
        <w:t xml:space="preserve">пункті 2.3 </w:t>
      </w:r>
      <w:r w:rsidRPr="00A67348">
        <w:rPr>
          <w:w w:val="100"/>
          <w:sz w:val="24"/>
          <w:szCs w:val="24"/>
          <w:lang w:val="ru-RU"/>
        </w:rPr>
        <w:t>пункту</w:t>
      </w:r>
      <w:r w:rsidRPr="00A67348">
        <w:rPr>
          <w:w w:val="100"/>
          <w:sz w:val="24"/>
          <w:szCs w:val="24"/>
        </w:rPr>
        <w:t> 2 цього додатка.</w:t>
      </w:r>
    </w:p>
    <w:p w14:paraId="3C1264B7" w14:textId="77777777" w:rsidR="00D072C4" w:rsidRPr="00A67348" w:rsidRDefault="00D072C4" w:rsidP="00D072C4">
      <w:pPr>
        <w:pStyle w:val="Ch63"/>
        <w:rPr>
          <w:w w:val="100"/>
          <w:sz w:val="24"/>
          <w:szCs w:val="24"/>
        </w:rPr>
      </w:pPr>
      <w:r w:rsidRPr="00A67348">
        <w:rPr>
          <w:rStyle w:val="Bold"/>
          <w:bCs/>
          <w:w w:val="100"/>
          <w:sz w:val="24"/>
          <w:szCs w:val="24"/>
        </w:rPr>
        <w:t>Етап 14.</w:t>
      </w:r>
      <w:r w:rsidRPr="00A67348">
        <w:rPr>
          <w:w w:val="100"/>
          <w:sz w:val="24"/>
          <w:szCs w:val="24"/>
        </w:rPr>
        <w:t xml:space="preserve"> Якщо треба отримати значення напруженості поля для значення відсотка місць (L %), що відрізняється від номінального значення L=50 %, використовується процедура, описана в підпункті 2.4 пункту 2 цього додатка.</w:t>
      </w:r>
    </w:p>
    <w:p w14:paraId="28AE9DEB" w14:textId="77777777" w:rsidR="00D072C4" w:rsidRPr="00A67348" w:rsidRDefault="00D072C4" w:rsidP="00D072C4">
      <w:pPr>
        <w:pStyle w:val="Ch63"/>
        <w:rPr>
          <w:w w:val="100"/>
          <w:sz w:val="24"/>
          <w:szCs w:val="24"/>
        </w:rPr>
      </w:pPr>
      <w:r w:rsidRPr="00A67348">
        <w:rPr>
          <w:rStyle w:val="Bold"/>
          <w:bCs/>
          <w:w w:val="100"/>
          <w:sz w:val="24"/>
          <w:szCs w:val="24"/>
        </w:rPr>
        <w:t>Етап 15.</w:t>
      </w:r>
      <w:r w:rsidRPr="00A67348">
        <w:rPr>
          <w:w w:val="100"/>
          <w:sz w:val="24"/>
          <w:szCs w:val="24"/>
        </w:rPr>
        <w:t xml:space="preserve"> У разі потреби розраховане значення напруженості поля (з урахуванням усіх необхідних поправок) обмежується максимально можливим значенням, яке розраховується за формулами:</w:t>
      </w:r>
    </w:p>
    <w:p w14:paraId="4DED0741" w14:textId="77777777" w:rsidR="00D072C4" w:rsidRPr="00A67348" w:rsidRDefault="00D072C4" w:rsidP="00D072C4">
      <w:pPr>
        <w:pStyle w:val="Ch63"/>
        <w:rPr>
          <w:w w:val="100"/>
          <w:sz w:val="24"/>
          <w:szCs w:val="24"/>
        </w:rPr>
      </w:pPr>
      <w:r w:rsidRPr="00A67348">
        <w:rPr>
          <w:w w:val="100"/>
          <w:sz w:val="24"/>
          <w:szCs w:val="24"/>
        </w:rPr>
        <w:t>1) для морських трас:</w:t>
      </w:r>
    </w:p>
    <w:p w14:paraId="193C1C03" w14:textId="5CF65CE6" w:rsidR="00D072C4" w:rsidRPr="00DC2E33" w:rsidRDefault="00D072C4" w:rsidP="003F613F">
      <w:pPr>
        <w:pStyle w:val="FormulaFORMULA"/>
        <w:jc w:val="right"/>
        <w:rPr>
          <w:w w:val="100"/>
          <w:sz w:val="24"/>
          <w:szCs w:val="24"/>
          <w:lang w:val="ru-RU"/>
        </w:rPr>
      </w:pPr>
      <w:r w:rsidRPr="00A67348">
        <w:rPr>
          <w:w w:val="100"/>
          <w:sz w:val="24"/>
          <w:szCs w:val="24"/>
        </w:rPr>
        <w:tab/>
      </w:r>
      <w:proofErr w:type="spellStart"/>
      <w:r w:rsidRPr="003F613F">
        <w:rPr>
          <w:w w:val="100"/>
          <w:sz w:val="28"/>
          <w:szCs w:val="28"/>
        </w:rPr>
        <w:t>E</w:t>
      </w:r>
      <w:r w:rsidRPr="003F613F">
        <w:rPr>
          <w:w w:val="100"/>
          <w:sz w:val="28"/>
          <w:szCs w:val="28"/>
          <w:vertAlign w:val="subscript"/>
        </w:rPr>
        <w:t>max</w:t>
      </w:r>
      <w:proofErr w:type="spellEnd"/>
      <w:r w:rsidRPr="003F613F">
        <w:rPr>
          <w:w w:val="100"/>
          <w:sz w:val="28"/>
          <w:szCs w:val="28"/>
        </w:rPr>
        <w:t xml:space="preserve"> = </w:t>
      </w:r>
      <w:proofErr w:type="spellStart"/>
      <w:r w:rsidRPr="003F613F">
        <w:rPr>
          <w:w w:val="100"/>
          <w:sz w:val="28"/>
          <w:szCs w:val="28"/>
        </w:rPr>
        <w:t>E</w:t>
      </w:r>
      <w:r w:rsidRPr="003F613F">
        <w:rPr>
          <w:w w:val="100"/>
          <w:sz w:val="28"/>
          <w:szCs w:val="28"/>
          <w:vertAlign w:val="subscript"/>
        </w:rPr>
        <w:t>free</w:t>
      </w:r>
      <w:proofErr w:type="spellEnd"/>
      <w:r w:rsidRPr="003F613F">
        <w:rPr>
          <w:w w:val="100"/>
          <w:sz w:val="28"/>
          <w:szCs w:val="28"/>
        </w:rPr>
        <w:t xml:space="preserve"> + </w:t>
      </w:r>
      <w:proofErr w:type="spellStart"/>
      <w:r w:rsidRPr="003F613F">
        <w:rPr>
          <w:w w:val="100"/>
          <w:sz w:val="28"/>
          <w:szCs w:val="28"/>
        </w:rPr>
        <w:t>E</w:t>
      </w:r>
      <w:r w:rsidRPr="003F613F">
        <w:rPr>
          <w:w w:val="100"/>
          <w:sz w:val="28"/>
          <w:szCs w:val="28"/>
          <w:vertAlign w:val="subscript"/>
        </w:rPr>
        <w:t>sea</w:t>
      </w:r>
      <w:proofErr w:type="spellEnd"/>
      <w:r w:rsidRPr="003F613F">
        <w:rPr>
          <w:w w:val="100"/>
          <w:sz w:val="28"/>
          <w:szCs w:val="28"/>
        </w:rPr>
        <w:t>, дБмкВ/м,</w:t>
      </w:r>
      <w:r w:rsidRPr="00A67348">
        <w:rPr>
          <w:w w:val="100"/>
          <w:sz w:val="24"/>
          <w:szCs w:val="24"/>
        </w:rPr>
        <w:t xml:space="preserve"> </w:t>
      </w:r>
      <w:r w:rsidR="003F613F">
        <w:rPr>
          <w:rFonts w:asciiTheme="minorHAnsi" w:hAnsiTheme="minorHAnsi"/>
          <w:w w:val="100"/>
          <w:sz w:val="24"/>
          <w:szCs w:val="24"/>
        </w:rPr>
        <w:t xml:space="preserve">                                                            </w:t>
      </w:r>
      <w:r w:rsidRPr="00DC2E33">
        <w:rPr>
          <w:w w:val="100"/>
          <w:sz w:val="24"/>
          <w:szCs w:val="24"/>
          <w:lang w:val="ru-RU"/>
        </w:rPr>
        <w:t>(</w:t>
      </w:r>
      <w:r w:rsidRPr="00A67348">
        <w:rPr>
          <w:w w:val="100"/>
          <w:sz w:val="24"/>
          <w:szCs w:val="24"/>
        </w:rPr>
        <w:t>29</w:t>
      </w:r>
      <w:r w:rsidRPr="00DC2E33">
        <w:rPr>
          <w:w w:val="100"/>
          <w:sz w:val="24"/>
          <w:szCs w:val="24"/>
          <w:lang w:val="ru-RU"/>
        </w:rPr>
        <w:t>)</w:t>
      </w:r>
    </w:p>
    <w:p w14:paraId="320B58F0"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rPr>
        <w:t xml:space="preserve"> — напруженість поля у вільному просторі (для </w:t>
      </w:r>
      <w:proofErr w:type="spellStart"/>
      <w:r w:rsidRPr="00A67348">
        <w:rPr>
          <w:w w:val="100"/>
          <w:sz w:val="24"/>
          <w:szCs w:val="24"/>
        </w:rPr>
        <w:t>е.в.п</w:t>
      </w:r>
      <w:proofErr w:type="spellEnd"/>
      <w:r w:rsidRPr="00A67348">
        <w:rPr>
          <w:w w:val="100"/>
          <w:sz w:val="24"/>
          <w:szCs w:val="24"/>
        </w:rPr>
        <w:t xml:space="preserve">. = 1 кВт), де </w:t>
      </w:r>
      <w:proofErr w:type="spellStart"/>
      <w:r w:rsidRPr="00A67348">
        <w:rPr>
          <w:w w:val="100"/>
          <w:sz w:val="24"/>
          <w:szCs w:val="24"/>
        </w:rPr>
        <w:t>E</w:t>
      </w:r>
      <w:r w:rsidRPr="00A67348">
        <w:rPr>
          <w:w w:val="100"/>
          <w:sz w:val="24"/>
          <w:szCs w:val="24"/>
          <w:vertAlign w:val="subscript"/>
        </w:rPr>
        <w:t>free</w:t>
      </w:r>
      <w:proofErr w:type="spellEnd"/>
      <w:r w:rsidRPr="00A67348">
        <w:rPr>
          <w:w w:val="100"/>
          <w:sz w:val="24"/>
          <w:szCs w:val="24"/>
        </w:rPr>
        <w:t xml:space="preserve"> = 106,9–20 </w:t>
      </w:r>
      <w:proofErr w:type="spellStart"/>
      <w:r w:rsidRPr="00A67348">
        <w:rPr>
          <w:w w:val="100"/>
          <w:sz w:val="24"/>
          <w:szCs w:val="24"/>
        </w:rPr>
        <w:t>lg</w:t>
      </w:r>
      <w:proofErr w:type="spellEnd"/>
      <w:r w:rsidRPr="00A67348">
        <w:rPr>
          <w:w w:val="100"/>
          <w:sz w:val="24"/>
          <w:szCs w:val="24"/>
        </w:rPr>
        <w:t xml:space="preserve"> (d);</w:t>
      </w:r>
    </w:p>
    <w:p w14:paraId="785FAB5A"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 xml:space="preserve"> — посилення, яке виникає на морських трасах, </w:t>
      </w:r>
      <w:proofErr w:type="spellStart"/>
      <w:r w:rsidRPr="00A67348">
        <w:rPr>
          <w:w w:val="100"/>
          <w:sz w:val="24"/>
          <w:szCs w:val="24"/>
        </w:rPr>
        <w:t>E</w:t>
      </w:r>
      <w:r w:rsidRPr="00A67348">
        <w:rPr>
          <w:w w:val="100"/>
          <w:sz w:val="24"/>
          <w:szCs w:val="24"/>
          <w:vertAlign w:val="subscript"/>
        </w:rPr>
        <w:t>sea</w:t>
      </w:r>
      <w:proofErr w:type="spellEnd"/>
      <w:r w:rsidRPr="00A67348">
        <w:rPr>
          <w:w w:val="100"/>
          <w:sz w:val="24"/>
          <w:szCs w:val="24"/>
        </w:rPr>
        <w:t>=2,38{1—</w:t>
      </w:r>
      <w:proofErr w:type="spellStart"/>
      <w:r w:rsidRPr="00A67348">
        <w:rPr>
          <w:w w:val="100"/>
          <w:sz w:val="24"/>
          <w:szCs w:val="24"/>
        </w:rPr>
        <w:t>exp</w:t>
      </w:r>
      <w:proofErr w:type="spellEnd"/>
      <w:r w:rsidRPr="00A67348">
        <w:rPr>
          <w:w w:val="100"/>
          <w:sz w:val="24"/>
          <w:szCs w:val="24"/>
        </w:rPr>
        <w:t>(—d/8,94)}</w:t>
      </w:r>
      <w:proofErr w:type="spellStart"/>
      <w:r w:rsidRPr="00A67348">
        <w:rPr>
          <w:w w:val="100"/>
          <w:sz w:val="24"/>
          <w:szCs w:val="24"/>
        </w:rPr>
        <w:t>lg</w:t>
      </w:r>
      <w:proofErr w:type="spellEnd"/>
      <w:r w:rsidRPr="00A67348">
        <w:rPr>
          <w:w w:val="100"/>
          <w:sz w:val="24"/>
          <w:szCs w:val="24"/>
        </w:rPr>
        <w:t>(50/p);</w:t>
      </w:r>
    </w:p>
    <w:p w14:paraId="093D966E" w14:textId="77777777" w:rsidR="00D072C4" w:rsidRPr="00A67348" w:rsidRDefault="00D072C4" w:rsidP="00D072C4">
      <w:pPr>
        <w:pStyle w:val="Ch63"/>
        <w:rPr>
          <w:w w:val="100"/>
          <w:sz w:val="24"/>
          <w:szCs w:val="24"/>
        </w:rPr>
      </w:pPr>
      <w:r w:rsidRPr="00A67348">
        <w:rPr>
          <w:w w:val="100"/>
          <w:sz w:val="24"/>
          <w:szCs w:val="24"/>
        </w:rPr>
        <w:t>2) для суходільних і змішаних трас:</w:t>
      </w:r>
    </w:p>
    <w:p w14:paraId="1AC0C1D2" w14:textId="37DC800C" w:rsidR="00D072C4" w:rsidRPr="00A67348" w:rsidRDefault="00D072C4" w:rsidP="003F613F">
      <w:pPr>
        <w:pStyle w:val="FormulaFORMULA"/>
        <w:jc w:val="right"/>
        <w:rPr>
          <w:w w:val="100"/>
          <w:sz w:val="24"/>
          <w:szCs w:val="24"/>
        </w:rPr>
      </w:pPr>
      <w:r w:rsidRPr="00A67348">
        <w:rPr>
          <w:w w:val="100"/>
          <w:sz w:val="24"/>
          <w:szCs w:val="24"/>
        </w:rPr>
        <w:tab/>
      </w:r>
      <w:proofErr w:type="spellStart"/>
      <w:r w:rsidRPr="003F613F">
        <w:rPr>
          <w:w w:val="100"/>
          <w:sz w:val="28"/>
          <w:szCs w:val="28"/>
        </w:rPr>
        <w:t>E</w:t>
      </w:r>
      <w:r w:rsidRPr="003F613F">
        <w:rPr>
          <w:w w:val="100"/>
          <w:sz w:val="28"/>
          <w:szCs w:val="28"/>
          <w:vertAlign w:val="subscript"/>
        </w:rPr>
        <w:t>max</w:t>
      </w:r>
      <w:proofErr w:type="spellEnd"/>
      <w:r w:rsidRPr="003F613F">
        <w:rPr>
          <w:w w:val="100"/>
          <w:sz w:val="28"/>
          <w:szCs w:val="28"/>
        </w:rPr>
        <w:t xml:space="preserve"> = </w:t>
      </w:r>
      <w:proofErr w:type="spellStart"/>
      <w:r w:rsidRPr="003F613F">
        <w:rPr>
          <w:w w:val="100"/>
          <w:sz w:val="28"/>
          <w:szCs w:val="28"/>
        </w:rPr>
        <w:t>E</w:t>
      </w:r>
      <w:r w:rsidRPr="003F613F">
        <w:rPr>
          <w:w w:val="100"/>
          <w:sz w:val="28"/>
          <w:szCs w:val="28"/>
          <w:vertAlign w:val="subscript"/>
        </w:rPr>
        <w:t>free</w:t>
      </w:r>
      <w:proofErr w:type="spellEnd"/>
      <w:r w:rsidRPr="003F613F">
        <w:rPr>
          <w:w w:val="100"/>
          <w:sz w:val="28"/>
          <w:szCs w:val="28"/>
        </w:rPr>
        <w:t xml:space="preserve">, </w:t>
      </w:r>
      <w:proofErr w:type="spellStart"/>
      <w:r w:rsidRPr="003F613F">
        <w:rPr>
          <w:w w:val="100"/>
          <w:sz w:val="28"/>
          <w:szCs w:val="28"/>
        </w:rPr>
        <w:t>дБмкВ</w:t>
      </w:r>
      <w:proofErr w:type="spellEnd"/>
      <w:r w:rsidRPr="003F613F">
        <w:rPr>
          <w:w w:val="100"/>
          <w:sz w:val="28"/>
          <w:szCs w:val="28"/>
        </w:rPr>
        <w:t>/м</w:t>
      </w:r>
      <w:r w:rsidRPr="00A67348">
        <w:rPr>
          <w:w w:val="100"/>
          <w:sz w:val="24"/>
          <w:szCs w:val="24"/>
        </w:rPr>
        <w:t xml:space="preserve"> </w:t>
      </w:r>
      <w:r w:rsidR="003F613F">
        <w:rPr>
          <w:rFonts w:asciiTheme="minorHAnsi" w:hAnsiTheme="minorHAnsi"/>
          <w:w w:val="100"/>
          <w:sz w:val="24"/>
          <w:szCs w:val="24"/>
        </w:rPr>
        <w:t xml:space="preserve">                                                                 </w:t>
      </w:r>
      <w:r w:rsidRPr="00A67348">
        <w:rPr>
          <w:w w:val="100"/>
          <w:sz w:val="24"/>
          <w:szCs w:val="24"/>
        </w:rPr>
        <w:t>(30)</w:t>
      </w:r>
    </w:p>
    <w:p w14:paraId="6FD8502E" w14:textId="77777777" w:rsidR="00D072C4" w:rsidRPr="00A67348" w:rsidRDefault="00D072C4" w:rsidP="00D072C4">
      <w:pPr>
        <w:pStyle w:val="Ch63"/>
        <w:rPr>
          <w:w w:val="100"/>
          <w:sz w:val="24"/>
          <w:szCs w:val="24"/>
        </w:rPr>
      </w:pPr>
      <w:r w:rsidRPr="00A67348">
        <w:rPr>
          <w:rStyle w:val="Bold"/>
          <w:bCs/>
          <w:w w:val="100"/>
          <w:sz w:val="24"/>
          <w:szCs w:val="24"/>
        </w:rPr>
        <w:t>Етап 16.</w:t>
      </w:r>
      <w:r w:rsidRPr="00A67348">
        <w:rPr>
          <w:w w:val="100"/>
          <w:sz w:val="24"/>
          <w:szCs w:val="24"/>
        </w:rPr>
        <w:t xml:space="preserve"> У разі потреби розраховане значення напруженості поля перераховується у базові втрати поширення радіохвиль за формулою:</w:t>
      </w:r>
    </w:p>
    <w:p w14:paraId="5888EC12" w14:textId="24B3518A" w:rsidR="00D072C4" w:rsidRPr="00A67348" w:rsidRDefault="00D072C4" w:rsidP="003F613F">
      <w:pPr>
        <w:pStyle w:val="FormulaFORMULA"/>
        <w:jc w:val="right"/>
        <w:rPr>
          <w:w w:val="100"/>
          <w:sz w:val="24"/>
          <w:szCs w:val="24"/>
        </w:rPr>
      </w:pPr>
      <w:r w:rsidRPr="00A67348">
        <w:rPr>
          <w:w w:val="100"/>
          <w:sz w:val="24"/>
          <w:szCs w:val="24"/>
        </w:rPr>
        <w:tab/>
      </w:r>
      <w:proofErr w:type="spellStart"/>
      <w:r w:rsidRPr="003F613F">
        <w:rPr>
          <w:w w:val="100"/>
          <w:sz w:val="28"/>
          <w:szCs w:val="28"/>
        </w:rPr>
        <w:t>L</w:t>
      </w:r>
      <w:r w:rsidRPr="003F613F">
        <w:rPr>
          <w:w w:val="100"/>
          <w:sz w:val="28"/>
          <w:szCs w:val="28"/>
          <w:vertAlign w:val="subscript"/>
        </w:rPr>
        <w:t>b</w:t>
      </w:r>
      <w:proofErr w:type="spellEnd"/>
      <w:r w:rsidRPr="003F613F">
        <w:rPr>
          <w:w w:val="100"/>
          <w:sz w:val="28"/>
          <w:szCs w:val="28"/>
        </w:rPr>
        <w:t xml:space="preserve"> = 139 – E + 20 </w:t>
      </w:r>
      <w:proofErr w:type="spellStart"/>
      <w:r w:rsidRPr="003F613F">
        <w:rPr>
          <w:w w:val="100"/>
          <w:sz w:val="28"/>
          <w:szCs w:val="28"/>
        </w:rPr>
        <w:t>lg</w:t>
      </w:r>
      <w:proofErr w:type="spellEnd"/>
      <w:r w:rsidRPr="003F613F">
        <w:rPr>
          <w:w w:val="100"/>
          <w:sz w:val="28"/>
          <w:szCs w:val="28"/>
        </w:rPr>
        <w:t xml:space="preserve"> f, </w:t>
      </w:r>
      <w:proofErr w:type="spellStart"/>
      <w:r w:rsidRPr="003F613F">
        <w:rPr>
          <w:w w:val="100"/>
          <w:sz w:val="28"/>
          <w:szCs w:val="28"/>
        </w:rPr>
        <w:t>дБ</w:t>
      </w:r>
      <w:proofErr w:type="spellEnd"/>
      <w:r w:rsidRPr="003F613F">
        <w:rPr>
          <w:w w:val="100"/>
          <w:sz w:val="28"/>
          <w:szCs w:val="28"/>
        </w:rPr>
        <w:t>,</w:t>
      </w:r>
      <w:r w:rsidRPr="00A67348">
        <w:rPr>
          <w:w w:val="100"/>
          <w:sz w:val="24"/>
          <w:szCs w:val="24"/>
        </w:rPr>
        <w:t xml:space="preserve"> </w:t>
      </w:r>
      <w:r w:rsidR="003F613F">
        <w:rPr>
          <w:rFonts w:asciiTheme="minorHAnsi" w:hAnsiTheme="minorHAnsi"/>
          <w:w w:val="100"/>
          <w:sz w:val="24"/>
          <w:szCs w:val="24"/>
        </w:rPr>
        <w:t xml:space="preserve">                                                       </w:t>
      </w:r>
      <w:r w:rsidRPr="00A67348">
        <w:rPr>
          <w:w w:val="100"/>
          <w:sz w:val="24"/>
          <w:szCs w:val="24"/>
        </w:rPr>
        <w:t>(31)</w:t>
      </w:r>
    </w:p>
    <w:p w14:paraId="17D55605" w14:textId="0E4BF31A"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 — базові втрати під час поширення радіохвиль;</w:t>
      </w:r>
    </w:p>
    <w:p w14:paraId="6E51AB5F" w14:textId="77777777" w:rsidR="00D072C4" w:rsidRPr="00A67348" w:rsidRDefault="00D072C4" w:rsidP="00D072C4">
      <w:pPr>
        <w:pStyle w:val="deFORMULA"/>
        <w:rPr>
          <w:w w:val="100"/>
          <w:sz w:val="24"/>
          <w:szCs w:val="24"/>
        </w:rPr>
      </w:pPr>
      <w:r w:rsidRPr="00A67348">
        <w:rPr>
          <w:w w:val="100"/>
          <w:sz w:val="24"/>
          <w:szCs w:val="24"/>
        </w:rPr>
        <w:tab/>
        <w:t>E — прогнозоване значення напруженості поля для вихідних параметрів;</w:t>
      </w:r>
    </w:p>
    <w:p w14:paraId="4E284622" w14:textId="77777777" w:rsidR="00D072C4" w:rsidRPr="00A67348" w:rsidRDefault="00D072C4" w:rsidP="00D072C4">
      <w:pPr>
        <w:pStyle w:val="deFORMULA"/>
        <w:rPr>
          <w:w w:val="100"/>
          <w:sz w:val="24"/>
          <w:szCs w:val="24"/>
          <w:lang w:val="ru-RU"/>
        </w:rPr>
      </w:pPr>
      <w:r w:rsidRPr="00A67348">
        <w:rPr>
          <w:w w:val="100"/>
          <w:sz w:val="24"/>
          <w:szCs w:val="24"/>
        </w:rPr>
        <w:tab/>
        <w:t>F — робоча частота РО, МГц.</w:t>
      </w:r>
    </w:p>
    <w:p w14:paraId="7A177278" w14:textId="77777777" w:rsidR="00D072C4" w:rsidRPr="00A67348" w:rsidRDefault="00D072C4" w:rsidP="00D072C4">
      <w:pPr>
        <w:pStyle w:val="Ch63"/>
        <w:rPr>
          <w:w w:val="100"/>
          <w:sz w:val="24"/>
          <w:szCs w:val="24"/>
          <w:lang w:val="ru-RU"/>
        </w:rPr>
      </w:pPr>
      <w:r w:rsidRPr="00A67348">
        <w:rPr>
          <w:w w:val="100"/>
          <w:sz w:val="24"/>
          <w:szCs w:val="24"/>
        </w:rPr>
        <w:t>2. Формули для розрахунку поправок до прогнозованого значення напруженості поля, які застосовуються у різних випадках</w:t>
      </w:r>
      <w:r w:rsidRPr="00A67348">
        <w:rPr>
          <w:w w:val="100"/>
          <w:sz w:val="24"/>
          <w:szCs w:val="24"/>
          <w:lang w:val="ru-RU"/>
        </w:rPr>
        <w:t>.</w:t>
      </w:r>
    </w:p>
    <w:p w14:paraId="708F69EA" w14:textId="77777777" w:rsidR="00D072C4" w:rsidRPr="00A67348" w:rsidRDefault="00D072C4" w:rsidP="00D072C4">
      <w:pPr>
        <w:pStyle w:val="Ch63"/>
        <w:rPr>
          <w:w w:val="100"/>
          <w:sz w:val="24"/>
          <w:szCs w:val="24"/>
        </w:rPr>
      </w:pPr>
      <w:r w:rsidRPr="00A67348">
        <w:rPr>
          <w:w w:val="100"/>
          <w:sz w:val="24"/>
          <w:szCs w:val="24"/>
        </w:rPr>
        <w:t>2.1. Значення поправки E</w:t>
      </w:r>
      <w:r w:rsidRPr="00A67348">
        <w:rPr>
          <w:i/>
          <w:iCs/>
          <w:w w:val="100"/>
          <w:sz w:val="24"/>
          <w:szCs w:val="24"/>
        </w:rPr>
        <w:t>ʹ</w:t>
      </w:r>
      <w:r w:rsidRPr="00A67348">
        <w:rPr>
          <w:w w:val="100"/>
          <w:sz w:val="24"/>
          <w:szCs w:val="24"/>
          <w:vertAlign w:val="subscript"/>
        </w:rPr>
        <w:t>h2</w:t>
      </w:r>
      <w:r w:rsidRPr="00A67348">
        <w:rPr>
          <w:w w:val="100"/>
          <w:sz w:val="24"/>
          <w:szCs w:val="24"/>
        </w:rPr>
        <w:t>, яка враховується, якщо значення висоти приймальної антени h</w:t>
      </w:r>
      <w:r w:rsidRPr="00A67348">
        <w:rPr>
          <w:w w:val="100"/>
          <w:sz w:val="24"/>
          <w:szCs w:val="24"/>
          <w:vertAlign w:val="subscript"/>
        </w:rPr>
        <w:t>2</w:t>
      </w:r>
      <w:r w:rsidRPr="00A67348">
        <w:rPr>
          <w:w w:val="100"/>
          <w:sz w:val="24"/>
          <w:szCs w:val="24"/>
        </w:rPr>
        <w:t xml:space="preserve"> не збігається з номінальним значенням, наведеним у підпункті 1.4 розділу 1 цього додатка, розраховується відповідно до схеми, наведеної на малюнку 1 цього додатка.</w:t>
      </w:r>
    </w:p>
    <w:p w14:paraId="48DF2DD1" w14:textId="7E561E62" w:rsidR="00D072C4" w:rsidRPr="00A67348" w:rsidRDefault="008D5C9C" w:rsidP="00117B04">
      <w:pPr>
        <w:pStyle w:val="Ch63"/>
        <w:jc w:val="center"/>
        <w:rPr>
          <w:w w:val="100"/>
          <w:sz w:val="24"/>
          <w:szCs w:val="24"/>
        </w:rPr>
      </w:pPr>
      <w:r>
        <w:rPr>
          <w:noProof/>
          <w:w w:val="100"/>
          <w:sz w:val="24"/>
          <w:szCs w:val="24"/>
          <w14:ligatures w14:val="standardContextual"/>
        </w:rPr>
        <w:drawing>
          <wp:inline distT="0" distB="0" distL="0" distR="0" wp14:anchorId="48D89F2B" wp14:editId="347E41F8">
            <wp:extent cx="5143500" cy="6810375"/>
            <wp:effectExtent l="0" t="0" r="0" b="9525"/>
            <wp:docPr id="13048397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39731" name="Рисунок 1304839731"/>
                    <pic:cNvPicPr/>
                  </pic:nvPicPr>
                  <pic:blipFill>
                    <a:blip r:embed="rId264">
                      <a:extLst>
                        <a:ext uri="{28A0092B-C50C-407E-A947-70E740481C1C}">
                          <a14:useLocalDpi xmlns:a14="http://schemas.microsoft.com/office/drawing/2010/main" val="0"/>
                        </a:ext>
                      </a:extLst>
                    </a:blip>
                    <a:stretch>
                      <a:fillRect/>
                    </a:stretch>
                  </pic:blipFill>
                  <pic:spPr>
                    <a:xfrm>
                      <a:off x="0" y="0"/>
                      <a:ext cx="5143500" cy="6810375"/>
                    </a:xfrm>
                    <a:prstGeom prst="rect">
                      <a:avLst/>
                    </a:prstGeom>
                  </pic:spPr>
                </pic:pic>
              </a:graphicData>
            </a:graphic>
          </wp:inline>
        </w:drawing>
      </w:r>
    </w:p>
    <w:p w14:paraId="37456BA6" w14:textId="77777777" w:rsidR="003F613F" w:rsidRDefault="00D072C4" w:rsidP="003F613F">
      <w:pPr>
        <w:pStyle w:val="Ch6c"/>
        <w:rPr>
          <w:rFonts w:asciiTheme="minorHAnsi" w:hAnsiTheme="minorHAnsi"/>
          <w:w w:val="100"/>
          <w:sz w:val="20"/>
          <w:szCs w:val="20"/>
          <w:vertAlign w:val="subscript"/>
        </w:rPr>
      </w:pPr>
      <w:r w:rsidRPr="003F613F">
        <w:rPr>
          <w:i/>
          <w:iCs/>
          <w:w w:val="100"/>
          <w:sz w:val="20"/>
          <w:szCs w:val="20"/>
        </w:rPr>
        <w:t>Малюнок 1</w:t>
      </w:r>
      <w:r w:rsidRPr="003F613F">
        <w:rPr>
          <w:w w:val="100"/>
          <w:sz w:val="20"/>
          <w:szCs w:val="20"/>
        </w:rPr>
        <w:t xml:space="preserve"> — Схема розрахунку поправки E</w:t>
      </w:r>
      <w:r w:rsidRPr="003F613F">
        <w:rPr>
          <w:i/>
          <w:iCs/>
          <w:w w:val="100"/>
          <w:sz w:val="20"/>
          <w:szCs w:val="20"/>
        </w:rPr>
        <w:t>ʹ</w:t>
      </w:r>
      <w:r w:rsidRPr="003F613F">
        <w:rPr>
          <w:w w:val="100"/>
          <w:sz w:val="20"/>
          <w:szCs w:val="20"/>
          <w:vertAlign w:val="subscript"/>
        </w:rPr>
        <w:t>h2</w:t>
      </w:r>
    </w:p>
    <w:p w14:paraId="199A8764" w14:textId="6AC589D4" w:rsidR="00D072C4" w:rsidRPr="00A67348" w:rsidRDefault="00D072C4" w:rsidP="003F613F">
      <w:pPr>
        <w:pStyle w:val="Ch6c"/>
        <w:rPr>
          <w:w w:val="100"/>
          <w:sz w:val="24"/>
          <w:szCs w:val="24"/>
        </w:rPr>
      </w:pPr>
      <w:r w:rsidRPr="00A67348">
        <w:rPr>
          <w:w w:val="100"/>
          <w:sz w:val="24"/>
          <w:szCs w:val="24"/>
        </w:rPr>
        <w:t>2.2. Уточнююча поправка на кут просвіту місцевості для суходільних трас або у разі розташування приймальної антени на суходільній ділянці змішаної траси розраховується за формулою:</w:t>
      </w:r>
    </w:p>
    <w:p w14:paraId="5848CDD6" w14:textId="4056C1B1" w:rsidR="00D072C4" w:rsidRPr="00A67348" w:rsidRDefault="00D072C4" w:rsidP="003F613F">
      <w:pPr>
        <w:pStyle w:val="FormulaFORMULA"/>
        <w:jc w:val="right"/>
        <w:rPr>
          <w:w w:val="100"/>
          <w:sz w:val="24"/>
          <w:szCs w:val="24"/>
        </w:rPr>
      </w:pPr>
      <w:r w:rsidRPr="00A67348">
        <w:rPr>
          <w:w w:val="100"/>
          <w:sz w:val="24"/>
          <w:szCs w:val="24"/>
        </w:rPr>
        <w:tab/>
      </w:r>
      <w:r w:rsidR="00C467B8">
        <w:rPr>
          <w:noProof/>
          <w:w w:val="100"/>
          <w:sz w:val="24"/>
          <w:szCs w:val="24"/>
          <w14:ligatures w14:val="standardContextual"/>
        </w:rPr>
        <w:drawing>
          <wp:inline distT="0" distB="0" distL="0" distR="0" wp14:anchorId="5B518C33" wp14:editId="41FE0E42">
            <wp:extent cx="1609725" cy="209550"/>
            <wp:effectExtent l="0" t="0" r="9525" b="0"/>
            <wp:docPr id="15229866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86623" name="Рисунок 1522986623"/>
                    <pic:cNvPicPr/>
                  </pic:nvPicPr>
                  <pic:blipFill>
                    <a:blip r:embed="rId265">
                      <a:extLst>
                        <a:ext uri="{28A0092B-C50C-407E-A947-70E740481C1C}">
                          <a14:useLocalDpi xmlns:a14="http://schemas.microsoft.com/office/drawing/2010/main" val="0"/>
                        </a:ext>
                      </a:extLst>
                    </a:blip>
                    <a:stretch>
                      <a:fillRect/>
                    </a:stretch>
                  </pic:blipFill>
                  <pic:spPr>
                    <a:xfrm>
                      <a:off x="0" y="0"/>
                      <a:ext cx="1609725" cy="209550"/>
                    </a:xfrm>
                    <a:prstGeom prst="rect">
                      <a:avLst/>
                    </a:prstGeom>
                  </pic:spPr>
                </pic:pic>
              </a:graphicData>
            </a:graphic>
          </wp:inline>
        </w:drawing>
      </w:r>
      <w:r w:rsidRPr="00A67348">
        <w:rPr>
          <w:w w:val="100"/>
          <w:sz w:val="24"/>
          <w:szCs w:val="24"/>
        </w:rPr>
        <w:t xml:space="preserve"> </w:t>
      </w:r>
      <w:r w:rsidR="003F613F">
        <w:rPr>
          <w:rFonts w:asciiTheme="minorHAnsi" w:hAnsiTheme="minorHAnsi"/>
          <w:w w:val="100"/>
          <w:sz w:val="24"/>
          <w:szCs w:val="24"/>
        </w:rPr>
        <w:t xml:space="preserve">                                                                      </w:t>
      </w:r>
      <w:r w:rsidRPr="00A67348">
        <w:rPr>
          <w:w w:val="100"/>
          <w:sz w:val="24"/>
          <w:szCs w:val="24"/>
        </w:rPr>
        <w:t>(32)</w:t>
      </w:r>
    </w:p>
    <w:p w14:paraId="7C0D61A8" w14:textId="77777777" w:rsidR="00D072C4" w:rsidRPr="00A67348" w:rsidRDefault="00D072C4" w:rsidP="00D072C4">
      <w:pPr>
        <w:pStyle w:val="deFORMULA"/>
        <w:rPr>
          <w:w w:val="100"/>
          <w:sz w:val="24"/>
          <w:szCs w:val="24"/>
        </w:rPr>
      </w:pPr>
      <w:r w:rsidRPr="00A67348">
        <w:rPr>
          <w:w w:val="100"/>
          <w:sz w:val="24"/>
          <w:szCs w:val="24"/>
        </w:rPr>
        <w:t>де: J</w:t>
      </w:r>
      <w:r w:rsidRPr="00A67348">
        <w:rPr>
          <w:i/>
          <w:iCs/>
          <w:w w:val="100"/>
          <w:sz w:val="24"/>
          <w:szCs w:val="24"/>
        </w:rPr>
        <w:t>ʹ</w:t>
      </w:r>
      <w:r w:rsidRPr="00A67348">
        <w:rPr>
          <w:w w:val="100"/>
          <w:sz w:val="24"/>
          <w:szCs w:val="24"/>
        </w:rPr>
        <w:t>(</w:t>
      </w:r>
      <w:r w:rsidRPr="00A67348">
        <w:rPr>
          <w:rFonts w:ascii="Symbol" w:hAnsi="Symbol" w:cs="Symbol"/>
          <w:w w:val="100"/>
          <w:sz w:val="24"/>
          <w:szCs w:val="24"/>
        </w:rPr>
        <w:t>n</w:t>
      </w:r>
      <w:r w:rsidRPr="00A67348">
        <w:rPr>
          <w:w w:val="100"/>
          <w:sz w:val="24"/>
          <w:szCs w:val="24"/>
        </w:rPr>
        <w:t>) і J(</w:t>
      </w:r>
      <w:r w:rsidRPr="00A67348">
        <w:rPr>
          <w:rFonts w:ascii="Symbol" w:hAnsi="Symbol" w:cs="Symbol"/>
          <w:w w:val="100"/>
          <w:sz w:val="24"/>
          <w:szCs w:val="24"/>
        </w:rPr>
        <w:t>n</w:t>
      </w:r>
      <w:r w:rsidRPr="00A67348">
        <w:rPr>
          <w:w w:val="100"/>
          <w:sz w:val="24"/>
          <w:szCs w:val="24"/>
        </w:rPr>
        <w:t>) – дифракційні втрати, які розраховуються згідно з Рекомендацією ITU</w:t>
      </w:r>
      <w:r w:rsidRPr="00A67348">
        <w:rPr>
          <w:w w:val="100"/>
          <w:sz w:val="24"/>
          <w:szCs w:val="24"/>
        </w:rPr>
        <w:noBreakHyphen/>
        <w:t xml:space="preserve">R Р.526, враховуючи, що </w:t>
      </w:r>
      <w:r w:rsidRPr="00A67348">
        <w:rPr>
          <w:rFonts w:ascii="Symbol" w:hAnsi="Symbol" w:cs="Symbol"/>
          <w:w w:val="100"/>
          <w:sz w:val="24"/>
          <w:szCs w:val="24"/>
        </w:rPr>
        <w:t>n</w:t>
      </w:r>
      <w:r w:rsidRPr="00A67348">
        <w:rPr>
          <w:i/>
          <w:iCs/>
          <w:w w:val="100"/>
          <w:sz w:val="24"/>
          <w:szCs w:val="24"/>
        </w:rPr>
        <w:t xml:space="preserve">ʹ </w:t>
      </w:r>
      <w:r w:rsidRPr="00A67348">
        <w:rPr>
          <w:w w:val="100"/>
          <w:sz w:val="24"/>
          <w:szCs w:val="24"/>
        </w:rPr>
        <w:t xml:space="preserve">= 0,036·√f, а </w:t>
      </w:r>
      <w:r w:rsidRPr="00A67348">
        <w:rPr>
          <w:rFonts w:ascii="Symbol" w:hAnsi="Symbol" w:cs="Symbol"/>
          <w:w w:val="100"/>
          <w:sz w:val="24"/>
          <w:szCs w:val="24"/>
        </w:rPr>
        <w:t xml:space="preserve">n = 0,0065 </w:t>
      </w:r>
      <w:r w:rsidRPr="00A67348">
        <w:rPr>
          <w:w w:val="100"/>
          <w:sz w:val="24"/>
          <w:szCs w:val="24"/>
        </w:rPr>
        <w:t>·</w:t>
      </w:r>
      <w:r w:rsidRPr="00A67348">
        <w:rPr>
          <w:rFonts w:ascii="Symbol" w:hAnsi="Symbol" w:cs="Symbol"/>
          <w:w w:val="100"/>
          <w:sz w:val="24"/>
          <w:szCs w:val="24"/>
        </w:rPr>
        <w:t xml:space="preserve"> q</w:t>
      </w:r>
      <w:proofErr w:type="spellStart"/>
      <w:r w:rsidRPr="00133DA5">
        <w:rPr>
          <w:w w:val="100"/>
          <w:sz w:val="28"/>
          <w:szCs w:val="28"/>
          <w:vertAlign w:val="subscript"/>
        </w:rPr>
        <w:t>tsa</w:t>
      </w:r>
      <w:proofErr w:type="spellEnd"/>
      <w:r w:rsidRPr="00A67348">
        <w:rPr>
          <w:w w:val="100"/>
          <w:sz w:val="24"/>
          <w:szCs w:val="24"/>
        </w:rPr>
        <w:t>·√f.</w:t>
      </w:r>
    </w:p>
    <w:p w14:paraId="28685ED9" w14:textId="77777777" w:rsidR="00D072C4" w:rsidRPr="00A67348" w:rsidRDefault="00D072C4" w:rsidP="00D072C4">
      <w:pPr>
        <w:pStyle w:val="Ch63"/>
        <w:rPr>
          <w:w w:val="100"/>
          <w:sz w:val="24"/>
          <w:szCs w:val="24"/>
        </w:rPr>
      </w:pPr>
      <w:r w:rsidRPr="00A67348">
        <w:rPr>
          <w:w w:val="100"/>
          <w:sz w:val="24"/>
          <w:szCs w:val="24"/>
        </w:rPr>
        <w:t>Значення кута просвіту місцевості розраховується за формулою:</w:t>
      </w:r>
    </w:p>
    <w:p w14:paraId="470B6533" w14:textId="0A85F47F" w:rsidR="00D072C4" w:rsidRPr="00A67348" w:rsidRDefault="00D072C4" w:rsidP="00C467B8">
      <w:pPr>
        <w:pStyle w:val="FormulaFORMULA"/>
        <w:jc w:val="right"/>
        <w:rPr>
          <w:w w:val="100"/>
          <w:sz w:val="24"/>
          <w:szCs w:val="24"/>
        </w:rPr>
      </w:pPr>
      <w:r w:rsidRPr="00A67348">
        <w:rPr>
          <w:w w:val="100"/>
          <w:sz w:val="24"/>
          <w:szCs w:val="24"/>
        </w:rPr>
        <w:tab/>
      </w:r>
      <w:r w:rsidR="00C467B8">
        <w:rPr>
          <w:noProof/>
          <w:w w:val="100"/>
          <w:sz w:val="24"/>
          <w:szCs w:val="24"/>
          <w14:ligatures w14:val="standardContextual"/>
        </w:rPr>
        <w:drawing>
          <wp:inline distT="0" distB="0" distL="0" distR="0" wp14:anchorId="072E4B38" wp14:editId="603566FA">
            <wp:extent cx="1247775" cy="257175"/>
            <wp:effectExtent l="0" t="0" r="9525" b="9525"/>
            <wp:docPr id="13368593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9373" name="Рисунок 1336859373"/>
                    <pic:cNvPicPr/>
                  </pic:nvPicPr>
                  <pic:blipFill>
                    <a:blip r:embed="rId266">
                      <a:extLst>
                        <a:ext uri="{28A0092B-C50C-407E-A947-70E740481C1C}">
                          <a14:useLocalDpi xmlns:a14="http://schemas.microsoft.com/office/drawing/2010/main" val="0"/>
                        </a:ext>
                      </a:extLst>
                    </a:blip>
                    <a:stretch>
                      <a:fillRect/>
                    </a:stretch>
                  </pic:blipFill>
                  <pic:spPr>
                    <a:xfrm>
                      <a:off x="0" y="0"/>
                      <a:ext cx="1247775" cy="257175"/>
                    </a:xfrm>
                    <a:prstGeom prst="rect">
                      <a:avLst/>
                    </a:prstGeom>
                  </pic:spPr>
                </pic:pic>
              </a:graphicData>
            </a:graphic>
          </wp:inline>
        </w:drawing>
      </w:r>
      <w:r w:rsidR="00C467B8">
        <w:rPr>
          <w:rFonts w:asciiTheme="minorHAnsi" w:hAnsiTheme="minorHAnsi"/>
          <w:w w:val="100"/>
          <w:sz w:val="24"/>
          <w:szCs w:val="24"/>
        </w:rPr>
        <w:t xml:space="preserve">                                                                            </w:t>
      </w:r>
      <w:r w:rsidRPr="00A67348">
        <w:rPr>
          <w:w w:val="100"/>
          <w:sz w:val="24"/>
          <w:szCs w:val="24"/>
        </w:rPr>
        <w:t>(33)</w:t>
      </w:r>
    </w:p>
    <w:p w14:paraId="1B36427A"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q</w:t>
      </w:r>
      <w:r w:rsidRPr="00A67348">
        <w:rPr>
          <w:w w:val="100"/>
          <w:sz w:val="24"/>
          <w:szCs w:val="24"/>
        </w:rPr>
        <w:t> — кут місця для лінії від приймальної антени, що проходить, не зачіпаючи топографічних перешкод, в напрямку передавальної антени на відстань до 16 км, але не виходить за останню.</w:t>
      </w:r>
    </w:p>
    <w:p w14:paraId="0BA0F9D8" w14:textId="77777777" w:rsidR="00D072C4" w:rsidRPr="00A67348" w:rsidRDefault="00D072C4" w:rsidP="00D072C4">
      <w:pPr>
        <w:pStyle w:val="Ch63"/>
        <w:rPr>
          <w:w w:val="100"/>
          <w:sz w:val="24"/>
          <w:szCs w:val="24"/>
        </w:rPr>
      </w:pPr>
      <w:r w:rsidRPr="00A67348">
        <w:rPr>
          <w:w w:val="100"/>
          <w:sz w:val="24"/>
          <w:szCs w:val="24"/>
        </w:rPr>
        <w:t>У розрахунках поправки E</w:t>
      </w:r>
      <w:r w:rsidRPr="00A67348">
        <w:rPr>
          <w:i/>
          <w:iCs/>
          <w:w w:val="100"/>
          <w:sz w:val="24"/>
          <w:szCs w:val="24"/>
        </w:rPr>
        <w:t>ʹ</w:t>
      </w:r>
      <w:r w:rsidRPr="00A67348">
        <w:rPr>
          <w:rFonts w:ascii="Symbol" w:hAnsi="Symbol" w:cs="Symbol"/>
          <w:w w:val="100"/>
          <w:sz w:val="24"/>
          <w:szCs w:val="24"/>
          <w:vertAlign w:val="subscript"/>
        </w:rPr>
        <w:t>q</w:t>
      </w:r>
      <w:r w:rsidRPr="00A67348">
        <w:rPr>
          <w:rFonts w:ascii="Symbol" w:hAnsi="Symbol" w:cs="Symbol"/>
          <w:w w:val="100"/>
          <w:sz w:val="24"/>
          <w:szCs w:val="24"/>
        </w:rPr>
        <w:t xml:space="preserve"> </w:t>
      </w:r>
      <w:r w:rsidRPr="00A67348">
        <w:rPr>
          <w:w w:val="100"/>
          <w:sz w:val="24"/>
          <w:szCs w:val="24"/>
        </w:rPr>
        <w:t>треба враховувати такі рекомендації:</w:t>
      </w:r>
    </w:p>
    <w:p w14:paraId="399D9DCC" w14:textId="77777777" w:rsidR="00D072C4" w:rsidRPr="00A67348" w:rsidRDefault="00D072C4" w:rsidP="00D072C4">
      <w:pPr>
        <w:pStyle w:val="Ch63"/>
        <w:rPr>
          <w:w w:val="100"/>
          <w:sz w:val="24"/>
          <w:szCs w:val="24"/>
        </w:rPr>
      </w:pPr>
      <w:r w:rsidRPr="00A67348">
        <w:rPr>
          <w:w w:val="100"/>
          <w:sz w:val="24"/>
          <w:szCs w:val="24"/>
        </w:rPr>
        <w:t xml:space="preserve">1) під час визначення θ і </w:t>
      </w:r>
      <w:proofErr w:type="spellStart"/>
      <w:r w:rsidRPr="00A67348">
        <w:rPr>
          <w:w w:val="100"/>
          <w:sz w:val="24"/>
          <w:szCs w:val="24"/>
        </w:rPr>
        <w:t>θ</w:t>
      </w:r>
      <w:r w:rsidRPr="00A67348">
        <w:rPr>
          <w:w w:val="100"/>
          <w:sz w:val="24"/>
          <w:szCs w:val="24"/>
          <w:vertAlign w:val="subscript"/>
        </w:rPr>
        <w:t>r</w:t>
      </w:r>
      <w:proofErr w:type="spellEnd"/>
      <w:r w:rsidRPr="00A67348">
        <w:rPr>
          <w:w w:val="100"/>
          <w:sz w:val="24"/>
          <w:szCs w:val="24"/>
        </w:rPr>
        <w:t xml:space="preserve"> кривизна поверхні Землі не враховується;</w:t>
      </w:r>
    </w:p>
    <w:p w14:paraId="6EBB7C24" w14:textId="77777777" w:rsidR="00D072C4" w:rsidRPr="00A67348" w:rsidRDefault="00D072C4" w:rsidP="00D072C4">
      <w:pPr>
        <w:pStyle w:val="Ch63"/>
        <w:rPr>
          <w:w w:val="100"/>
          <w:sz w:val="24"/>
          <w:szCs w:val="24"/>
        </w:rPr>
      </w:pPr>
      <w:r w:rsidRPr="00A67348">
        <w:rPr>
          <w:w w:val="100"/>
          <w:sz w:val="24"/>
          <w:szCs w:val="24"/>
        </w:rPr>
        <w:t xml:space="preserve">2) підсумкове значення </w:t>
      </w:r>
      <w:proofErr w:type="spellStart"/>
      <w:r w:rsidRPr="00A67348">
        <w:rPr>
          <w:w w:val="100"/>
          <w:sz w:val="24"/>
          <w:szCs w:val="24"/>
        </w:rPr>
        <w:t>θ</w:t>
      </w:r>
      <w:r w:rsidRPr="00A67348">
        <w:rPr>
          <w:w w:val="100"/>
          <w:sz w:val="24"/>
          <w:szCs w:val="24"/>
          <w:vertAlign w:val="subscript"/>
        </w:rPr>
        <w:t>tca</w:t>
      </w:r>
      <w:proofErr w:type="spellEnd"/>
      <w:r w:rsidRPr="00A67348">
        <w:rPr>
          <w:w w:val="100"/>
          <w:sz w:val="24"/>
          <w:szCs w:val="24"/>
        </w:rPr>
        <w:t xml:space="preserve"> треба обмежити від +0,55</w:t>
      </w:r>
      <w:r w:rsidRPr="00A67348">
        <w:rPr>
          <w:rFonts w:ascii="HeliosCond" w:hAnsi="HeliosCond" w:cs="HeliosCond"/>
          <w:w w:val="100"/>
          <w:sz w:val="24"/>
          <w:szCs w:val="24"/>
        </w:rPr>
        <w:t>°</w:t>
      </w:r>
      <w:r w:rsidRPr="00A67348">
        <w:rPr>
          <w:w w:val="100"/>
          <w:sz w:val="24"/>
          <w:szCs w:val="24"/>
        </w:rPr>
        <w:t xml:space="preserve"> до +40,0</w:t>
      </w:r>
      <w:r w:rsidRPr="00A67348">
        <w:rPr>
          <w:rFonts w:ascii="HeliosCond" w:hAnsi="HeliosCond" w:cs="HeliosCond"/>
          <w:w w:val="100"/>
          <w:sz w:val="24"/>
          <w:szCs w:val="24"/>
        </w:rPr>
        <w:t>°</w:t>
      </w:r>
      <w:r w:rsidRPr="00A67348">
        <w:rPr>
          <w:w w:val="100"/>
          <w:sz w:val="24"/>
          <w:szCs w:val="24"/>
        </w:rPr>
        <w:t>;</w:t>
      </w:r>
    </w:p>
    <w:p w14:paraId="29965389" w14:textId="77777777" w:rsidR="00D072C4" w:rsidRPr="00A67348" w:rsidRDefault="00D072C4" w:rsidP="00D072C4">
      <w:pPr>
        <w:pStyle w:val="Ch63"/>
        <w:rPr>
          <w:w w:val="100"/>
          <w:sz w:val="24"/>
          <w:szCs w:val="24"/>
        </w:rPr>
      </w:pPr>
      <w:r w:rsidRPr="00A67348">
        <w:rPr>
          <w:w w:val="100"/>
          <w:sz w:val="24"/>
          <w:szCs w:val="24"/>
        </w:rPr>
        <w:t>3) під час побудови експериментальних графіків для суходільної траси враховувалися втрати за рахунок типового екранування приймальної антени місцевості, що плавно закруглюється. Тому у разі малого позитивного кута, типового для положень приймальної антени, поправка на кут просвіту місцевості вважається нульовою;</w:t>
      </w:r>
    </w:p>
    <w:p w14:paraId="070F7C53" w14:textId="77777777" w:rsidR="00D072C4" w:rsidRPr="00A67348" w:rsidRDefault="00D072C4" w:rsidP="00D072C4">
      <w:pPr>
        <w:pStyle w:val="Ch63"/>
        <w:rPr>
          <w:w w:val="100"/>
          <w:sz w:val="24"/>
          <w:szCs w:val="24"/>
        </w:rPr>
      </w:pPr>
      <w:r w:rsidRPr="00A67348">
        <w:rPr>
          <w:w w:val="100"/>
          <w:sz w:val="24"/>
          <w:szCs w:val="24"/>
        </w:rPr>
        <w:t>4) якщо вихідне значення частоти f збігається з одним із номінальних значень, визначених у підпункті 1.4 пункту 1 цього додатка, значення поправки E</w:t>
      </w:r>
      <w:r w:rsidRPr="00A67348">
        <w:rPr>
          <w:i/>
          <w:iCs/>
          <w:w w:val="100"/>
          <w:sz w:val="24"/>
          <w:szCs w:val="24"/>
        </w:rPr>
        <w:t>ʹ</w:t>
      </w:r>
      <w:r w:rsidRPr="00A67348">
        <w:rPr>
          <w:rFonts w:ascii="Symbol" w:hAnsi="Symbol" w:cs="Symbol"/>
          <w:w w:val="100"/>
          <w:sz w:val="24"/>
          <w:szCs w:val="24"/>
          <w:vertAlign w:val="subscript"/>
        </w:rPr>
        <w:t>q</w:t>
      </w:r>
      <w:r w:rsidRPr="00A67348">
        <w:rPr>
          <w:w w:val="100"/>
          <w:sz w:val="24"/>
          <w:szCs w:val="24"/>
        </w:rPr>
        <w:t xml:space="preserve"> можна визначити за графіком на малюнку 2 цього додатка.</w:t>
      </w:r>
    </w:p>
    <w:p w14:paraId="78212F8D" w14:textId="57D8DCAB" w:rsidR="00D072C4" w:rsidRPr="00A67348" w:rsidRDefault="008D5C9C" w:rsidP="00C467B8">
      <w:pPr>
        <w:pStyle w:val="Ch63"/>
        <w:jc w:val="center"/>
        <w:rPr>
          <w:w w:val="100"/>
          <w:sz w:val="24"/>
          <w:szCs w:val="24"/>
        </w:rPr>
      </w:pPr>
      <w:r>
        <w:rPr>
          <w:noProof/>
          <w:w w:val="100"/>
          <w:sz w:val="24"/>
          <w:szCs w:val="24"/>
          <w14:ligatures w14:val="standardContextual"/>
        </w:rPr>
        <w:drawing>
          <wp:inline distT="0" distB="0" distL="0" distR="0" wp14:anchorId="359678B1" wp14:editId="037EA1B1">
            <wp:extent cx="3409950" cy="2457450"/>
            <wp:effectExtent l="0" t="0" r="0" b="0"/>
            <wp:docPr id="6961753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5343" name="Рисунок 696175343"/>
                    <pic:cNvPicPr/>
                  </pic:nvPicPr>
                  <pic:blipFill>
                    <a:blip r:embed="rId267">
                      <a:extLst>
                        <a:ext uri="{28A0092B-C50C-407E-A947-70E740481C1C}">
                          <a14:useLocalDpi xmlns:a14="http://schemas.microsoft.com/office/drawing/2010/main" val="0"/>
                        </a:ext>
                      </a:extLst>
                    </a:blip>
                    <a:stretch>
                      <a:fillRect/>
                    </a:stretch>
                  </pic:blipFill>
                  <pic:spPr>
                    <a:xfrm>
                      <a:off x="0" y="0"/>
                      <a:ext cx="3409950" cy="2457450"/>
                    </a:xfrm>
                    <a:prstGeom prst="rect">
                      <a:avLst/>
                    </a:prstGeom>
                  </pic:spPr>
                </pic:pic>
              </a:graphicData>
            </a:graphic>
          </wp:inline>
        </w:drawing>
      </w:r>
    </w:p>
    <w:p w14:paraId="67E56577" w14:textId="77777777" w:rsidR="00D072C4" w:rsidRPr="00C467B8" w:rsidRDefault="00D072C4" w:rsidP="00D072C4">
      <w:pPr>
        <w:pStyle w:val="Ch6c"/>
        <w:rPr>
          <w:w w:val="100"/>
          <w:sz w:val="20"/>
          <w:szCs w:val="20"/>
        </w:rPr>
      </w:pPr>
      <w:r w:rsidRPr="00C467B8">
        <w:rPr>
          <w:i/>
          <w:iCs/>
          <w:w w:val="100"/>
          <w:sz w:val="20"/>
          <w:szCs w:val="20"/>
        </w:rPr>
        <w:t>Малюнок 2</w:t>
      </w:r>
      <w:r w:rsidRPr="00C467B8">
        <w:rPr>
          <w:w w:val="100"/>
          <w:sz w:val="20"/>
          <w:szCs w:val="20"/>
        </w:rPr>
        <w:t xml:space="preserve"> — Графіки залежності поправки </w:t>
      </w:r>
      <w:proofErr w:type="spellStart"/>
      <w:r w:rsidRPr="00C467B8">
        <w:rPr>
          <w:w w:val="100"/>
          <w:sz w:val="20"/>
          <w:szCs w:val="20"/>
        </w:rPr>
        <w:t>Eʹ</w:t>
      </w:r>
      <w:r w:rsidRPr="00C467B8">
        <w:rPr>
          <w:w w:val="100"/>
          <w:sz w:val="20"/>
          <w:szCs w:val="20"/>
          <w:vertAlign w:val="subscript"/>
        </w:rPr>
        <w:t>θ</w:t>
      </w:r>
      <w:proofErr w:type="spellEnd"/>
      <w:r w:rsidRPr="00C467B8">
        <w:rPr>
          <w:w w:val="100"/>
          <w:sz w:val="20"/>
          <w:szCs w:val="20"/>
        </w:rPr>
        <w:t xml:space="preserve"> від </w:t>
      </w:r>
      <w:proofErr w:type="spellStart"/>
      <w:r w:rsidRPr="00C467B8">
        <w:rPr>
          <w:w w:val="100"/>
          <w:sz w:val="20"/>
          <w:szCs w:val="20"/>
        </w:rPr>
        <w:t>θ</w:t>
      </w:r>
      <w:r w:rsidRPr="00C467B8">
        <w:rPr>
          <w:w w:val="100"/>
          <w:sz w:val="20"/>
          <w:szCs w:val="20"/>
          <w:vertAlign w:val="subscript"/>
        </w:rPr>
        <w:t>tca</w:t>
      </w:r>
      <w:proofErr w:type="spellEnd"/>
      <w:r w:rsidRPr="00C467B8">
        <w:rPr>
          <w:w w:val="100"/>
          <w:sz w:val="20"/>
          <w:szCs w:val="20"/>
        </w:rPr>
        <w:t xml:space="preserve"> </w:t>
      </w:r>
      <w:r w:rsidRPr="00C467B8">
        <w:rPr>
          <w:w w:val="100"/>
          <w:sz w:val="20"/>
          <w:szCs w:val="20"/>
        </w:rPr>
        <w:br/>
        <w:t>для номінальних значень f: 100 МГц, 600 МГц і 2 000 МГц</w:t>
      </w:r>
    </w:p>
    <w:p w14:paraId="66728169" w14:textId="77777777" w:rsidR="00D072C4" w:rsidRPr="00A67348" w:rsidRDefault="00D072C4" w:rsidP="00D072C4">
      <w:pPr>
        <w:pStyle w:val="Ch63"/>
        <w:rPr>
          <w:w w:val="100"/>
          <w:sz w:val="24"/>
          <w:szCs w:val="24"/>
        </w:rPr>
      </w:pPr>
      <w:r w:rsidRPr="00A67348">
        <w:rPr>
          <w:w w:val="100"/>
          <w:sz w:val="24"/>
          <w:szCs w:val="24"/>
        </w:rPr>
        <w:t>2.3. Прогнозоване значення напруженості поля, яке враховує прояв механізму тропосферного розсіювання радіохвиль на трасах з відомим рельєфом місцевості, розраховується двома послідовними кроками.</w:t>
      </w:r>
    </w:p>
    <w:p w14:paraId="51DB8AA9" w14:textId="77777777" w:rsidR="00D072C4" w:rsidRPr="00A67348" w:rsidRDefault="00D072C4" w:rsidP="00D072C4">
      <w:pPr>
        <w:pStyle w:val="Ch63"/>
        <w:rPr>
          <w:w w:val="100"/>
          <w:sz w:val="24"/>
          <w:szCs w:val="24"/>
        </w:rPr>
      </w:pPr>
      <w:r w:rsidRPr="00A67348">
        <w:rPr>
          <w:rStyle w:val="Bold"/>
          <w:bCs/>
          <w:w w:val="100"/>
          <w:sz w:val="24"/>
          <w:szCs w:val="24"/>
        </w:rPr>
        <w:t>Крок 1.</w:t>
      </w:r>
      <w:r w:rsidRPr="00A67348">
        <w:rPr>
          <w:w w:val="100"/>
          <w:sz w:val="24"/>
          <w:szCs w:val="24"/>
        </w:rPr>
        <w:t xml:space="preserve"> Розраховується кут розсіювання на трасі </w:t>
      </w:r>
      <w:proofErr w:type="spellStart"/>
      <w:r w:rsidRPr="00A67348">
        <w:rPr>
          <w:w w:val="100"/>
          <w:sz w:val="24"/>
          <w:szCs w:val="24"/>
        </w:rPr>
        <w:t>θ</w:t>
      </w:r>
      <w:r w:rsidRPr="00A67348">
        <w:rPr>
          <w:w w:val="100"/>
          <w:sz w:val="24"/>
          <w:szCs w:val="24"/>
          <w:vertAlign w:val="subscript"/>
        </w:rPr>
        <w:t>s</w:t>
      </w:r>
      <w:proofErr w:type="spellEnd"/>
      <w:r w:rsidRPr="00A67348">
        <w:rPr>
          <w:w w:val="100"/>
          <w:sz w:val="24"/>
          <w:szCs w:val="24"/>
        </w:rPr>
        <w:t>, використовуючи формулу:</w:t>
      </w:r>
    </w:p>
    <w:p w14:paraId="6E635659" w14:textId="2E784A82" w:rsidR="00D072C4" w:rsidRPr="00A67348" w:rsidRDefault="00D072C4" w:rsidP="00C467B8">
      <w:pPr>
        <w:pStyle w:val="FormulaFORMULA"/>
        <w:jc w:val="right"/>
        <w:rPr>
          <w:w w:val="100"/>
          <w:sz w:val="24"/>
          <w:szCs w:val="24"/>
        </w:rPr>
      </w:pPr>
      <w:r w:rsidRPr="00A67348">
        <w:rPr>
          <w:w w:val="100"/>
          <w:sz w:val="24"/>
          <w:szCs w:val="24"/>
        </w:rPr>
        <w:tab/>
      </w:r>
      <w:r w:rsidR="00C467B8">
        <w:rPr>
          <w:noProof/>
          <w:w w:val="100"/>
          <w:position w:val="18"/>
          <w:sz w:val="24"/>
          <w:szCs w:val="24"/>
          <w14:ligatures w14:val="standardContextual"/>
        </w:rPr>
        <w:drawing>
          <wp:inline distT="0" distB="0" distL="0" distR="0" wp14:anchorId="175992D4" wp14:editId="7DA9E816">
            <wp:extent cx="1851660" cy="460782"/>
            <wp:effectExtent l="0" t="0" r="0" b="0"/>
            <wp:docPr id="6426435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43561" name="Рисунок 642643561"/>
                    <pic:cNvPicPr/>
                  </pic:nvPicPr>
                  <pic:blipFill>
                    <a:blip r:embed="rId268">
                      <a:extLst>
                        <a:ext uri="{28A0092B-C50C-407E-A947-70E740481C1C}">
                          <a14:useLocalDpi xmlns:a14="http://schemas.microsoft.com/office/drawing/2010/main" val="0"/>
                        </a:ext>
                      </a:extLst>
                    </a:blip>
                    <a:stretch>
                      <a:fillRect/>
                    </a:stretch>
                  </pic:blipFill>
                  <pic:spPr>
                    <a:xfrm>
                      <a:off x="0" y="0"/>
                      <a:ext cx="1864800" cy="464052"/>
                    </a:xfrm>
                    <a:prstGeom prst="rect">
                      <a:avLst/>
                    </a:prstGeom>
                  </pic:spPr>
                </pic:pic>
              </a:graphicData>
            </a:graphic>
          </wp:inline>
        </w:drawing>
      </w:r>
      <w:r w:rsidR="00C467B8">
        <w:rPr>
          <w:rFonts w:asciiTheme="minorHAnsi" w:hAnsiTheme="minorHAnsi"/>
          <w:w w:val="100"/>
          <w:position w:val="18"/>
          <w:sz w:val="24"/>
          <w:szCs w:val="24"/>
        </w:rPr>
        <w:t xml:space="preserve">                                                                     </w:t>
      </w:r>
      <w:r w:rsidRPr="00A67348">
        <w:rPr>
          <w:w w:val="100"/>
          <w:position w:val="18"/>
          <w:sz w:val="24"/>
          <w:szCs w:val="24"/>
        </w:rPr>
        <w:t>(34)</w:t>
      </w:r>
    </w:p>
    <w:p w14:paraId="73F4962E"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q</w:t>
      </w:r>
      <w:proofErr w:type="spellStart"/>
      <w:r w:rsidRPr="00A67348">
        <w:rPr>
          <w:w w:val="100"/>
          <w:sz w:val="24"/>
          <w:szCs w:val="24"/>
          <w:vertAlign w:val="subscript"/>
        </w:rPr>
        <w:t>eff</w:t>
      </w:r>
      <w:proofErr w:type="spellEnd"/>
      <w:r w:rsidRPr="00A67348">
        <w:rPr>
          <w:w w:val="100"/>
          <w:sz w:val="24"/>
          <w:szCs w:val="24"/>
          <w:vertAlign w:val="subscript"/>
        </w:rPr>
        <w:t> </w:t>
      </w:r>
      <w:r w:rsidRPr="00A67348">
        <w:rPr>
          <w:w w:val="100"/>
          <w:sz w:val="24"/>
          <w:szCs w:val="24"/>
        </w:rPr>
        <w:t>— кут просвіту місцевості для передавальної антени в градусах, незалежно від того, яке значення має h</w:t>
      </w:r>
      <w:r w:rsidRPr="00A67348">
        <w:rPr>
          <w:w w:val="100"/>
          <w:sz w:val="24"/>
          <w:szCs w:val="24"/>
          <w:vertAlign w:val="subscript"/>
        </w:rPr>
        <w:t>1</w:t>
      </w:r>
      <w:r w:rsidRPr="00A67348">
        <w:rPr>
          <w:w w:val="100"/>
          <w:sz w:val="24"/>
          <w:szCs w:val="24"/>
        </w:rPr>
        <w:t>, додатне або від’ємне;</w:t>
      </w:r>
    </w:p>
    <w:p w14:paraId="09325AAD"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A67348">
        <w:rPr>
          <w:w w:val="100"/>
          <w:sz w:val="24"/>
          <w:szCs w:val="24"/>
        </w:rPr>
        <w:t> — кут просвіту місцевості для приймальної антени в градусах, розрахований за формулою, наведеною у підпункті 2.2 пункту 2 цього додатка;</w:t>
      </w:r>
    </w:p>
    <w:p w14:paraId="6BCD4AFA" w14:textId="77777777" w:rsidR="00D072C4" w:rsidRPr="00A67348" w:rsidRDefault="00D072C4" w:rsidP="00D072C4">
      <w:pPr>
        <w:pStyle w:val="deFORMULA"/>
        <w:rPr>
          <w:w w:val="100"/>
          <w:sz w:val="24"/>
          <w:szCs w:val="24"/>
        </w:rPr>
      </w:pPr>
      <w:r w:rsidRPr="00A67348">
        <w:rPr>
          <w:w w:val="100"/>
          <w:sz w:val="24"/>
          <w:szCs w:val="24"/>
        </w:rPr>
        <w:tab/>
        <w:t>d — довжина траси, км;</w:t>
      </w:r>
    </w:p>
    <w:p w14:paraId="3DC25880" w14:textId="77777777" w:rsidR="00D072C4" w:rsidRPr="00A67348" w:rsidRDefault="00D072C4" w:rsidP="00D072C4">
      <w:pPr>
        <w:pStyle w:val="deFORMULA"/>
        <w:rPr>
          <w:w w:val="100"/>
          <w:sz w:val="24"/>
          <w:szCs w:val="24"/>
        </w:rPr>
      </w:pPr>
      <w:r w:rsidRPr="00A67348">
        <w:rPr>
          <w:w w:val="100"/>
          <w:sz w:val="24"/>
          <w:szCs w:val="24"/>
        </w:rPr>
        <w:tab/>
        <w:t>a = 6 370 км, радіус Землі;</w:t>
      </w:r>
    </w:p>
    <w:p w14:paraId="63C9EDC1" w14:textId="77777777" w:rsidR="00D072C4" w:rsidRPr="00A67348" w:rsidRDefault="00D072C4" w:rsidP="00D072C4">
      <w:pPr>
        <w:pStyle w:val="deFORMULA"/>
        <w:rPr>
          <w:w w:val="100"/>
          <w:sz w:val="24"/>
          <w:szCs w:val="24"/>
        </w:rPr>
      </w:pPr>
      <w:r w:rsidRPr="00A67348">
        <w:rPr>
          <w:w w:val="100"/>
          <w:sz w:val="24"/>
          <w:szCs w:val="24"/>
        </w:rPr>
        <w:tab/>
        <w:t>k = 4/3, ефективний коефіцієнт радіуса Землі для медіанних умов рефракції.</w:t>
      </w:r>
    </w:p>
    <w:p w14:paraId="54B2FB59" w14:textId="77777777" w:rsidR="00D072C4" w:rsidRPr="00A67348" w:rsidRDefault="00D072C4" w:rsidP="00D072C4">
      <w:pPr>
        <w:pStyle w:val="Ch63"/>
        <w:keepNext/>
        <w:rPr>
          <w:w w:val="100"/>
          <w:sz w:val="24"/>
          <w:szCs w:val="24"/>
        </w:rPr>
      </w:pPr>
      <w:r w:rsidRPr="00A67348">
        <w:rPr>
          <w:rStyle w:val="Bold"/>
          <w:bCs/>
          <w:w w:val="100"/>
          <w:sz w:val="24"/>
          <w:szCs w:val="24"/>
        </w:rPr>
        <w:t xml:space="preserve">Крок 2. </w:t>
      </w:r>
      <w:r w:rsidRPr="00A67348">
        <w:rPr>
          <w:w w:val="100"/>
          <w:sz w:val="24"/>
          <w:szCs w:val="24"/>
        </w:rPr>
        <w:t xml:space="preserve">Перевіряють виконання умови </w:t>
      </w:r>
      <w:r w:rsidRPr="00A67348">
        <w:rPr>
          <w:rFonts w:ascii="Symbol" w:hAnsi="Symbol" w:cs="Symbol"/>
          <w:w w:val="100"/>
          <w:sz w:val="24"/>
          <w:szCs w:val="24"/>
        </w:rPr>
        <w:t>q</w:t>
      </w:r>
      <w:r w:rsidRPr="00A67348">
        <w:rPr>
          <w:w w:val="100"/>
          <w:sz w:val="24"/>
          <w:szCs w:val="24"/>
          <w:vertAlign w:val="subscript"/>
        </w:rPr>
        <w:t>s</w:t>
      </w:r>
      <w:r w:rsidRPr="00A67348">
        <w:rPr>
          <w:w w:val="100"/>
          <w:sz w:val="24"/>
          <w:szCs w:val="24"/>
        </w:rPr>
        <w:t xml:space="preserve"> &lt; 0.</w:t>
      </w:r>
    </w:p>
    <w:p w14:paraId="7161774C" w14:textId="77777777" w:rsidR="00D072C4" w:rsidRPr="00A67348" w:rsidRDefault="00D072C4" w:rsidP="00D072C4">
      <w:pPr>
        <w:pStyle w:val="Ch63"/>
        <w:rPr>
          <w:w w:val="100"/>
          <w:sz w:val="24"/>
          <w:szCs w:val="24"/>
        </w:rPr>
      </w:pPr>
      <w:r w:rsidRPr="00A67348">
        <w:rPr>
          <w:w w:val="100"/>
          <w:sz w:val="24"/>
          <w:szCs w:val="24"/>
        </w:rPr>
        <w:t xml:space="preserve">Якщо ця умова не виконується, для реального значення параметра </w:t>
      </w:r>
      <w:proofErr w:type="spellStart"/>
      <w:r w:rsidRPr="00A67348">
        <w:rPr>
          <w:w w:val="100"/>
          <w:sz w:val="24"/>
          <w:szCs w:val="24"/>
        </w:rPr>
        <w:t>θ</w:t>
      </w:r>
      <w:r w:rsidRPr="00A67348">
        <w:rPr>
          <w:w w:val="100"/>
          <w:sz w:val="24"/>
          <w:szCs w:val="24"/>
          <w:vertAlign w:val="subscript"/>
        </w:rPr>
        <w:t>s</w:t>
      </w:r>
      <w:proofErr w:type="spellEnd"/>
      <w:r w:rsidRPr="00A67348">
        <w:rPr>
          <w:w w:val="100"/>
          <w:sz w:val="24"/>
          <w:szCs w:val="24"/>
        </w:rPr>
        <w:t xml:space="preserve"> розраховується значення напруженості поля, яке враховує прояв механізму тропосферного розсіювання радіохвиль </w:t>
      </w:r>
      <w:proofErr w:type="spellStart"/>
      <w:r w:rsidRPr="00A67348">
        <w:rPr>
          <w:w w:val="100"/>
          <w:sz w:val="24"/>
          <w:szCs w:val="24"/>
        </w:rPr>
        <w:t>E</w:t>
      </w:r>
      <w:r w:rsidRPr="00A67348">
        <w:rPr>
          <w:w w:val="100"/>
          <w:sz w:val="24"/>
          <w:szCs w:val="24"/>
          <w:vertAlign w:val="subscript"/>
        </w:rPr>
        <w:t>ts</w:t>
      </w:r>
      <w:proofErr w:type="spellEnd"/>
      <w:r w:rsidRPr="00A67348">
        <w:rPr>
          <w:w w:val="100"/>
          <w:sz w:val="24"/>
          <w:szCs w:val="24"/>
        </w:rPr>
        <w:t>, за формулою:</w:t>
      </w:r>
    </w:p>
    <w:p w14:paraId="432A8303" w14:textId="5A039168" w:rsidR="00D072C4" w:rsidRPr="00A67348" w:rsidRDefault="00D072C4" w:rsidP="00C467B8">
      <w:pPr>
        <w:pStyle w:val="FormulaFORMULA"/>
        <w:jc w:val="right"/>
        <w:rPr>
          <w:w w:val="100"/>
          <w:sz w:val="24"/>
          <w:szCs w:val="24"/>
        </w:rPr>
      </w:pPr>
      <w:r w:rsidRPr="00A67348">
        <w:rPr>
          <w:w w:val="100"/>
          <w:sz w:val="24"/>
          <w:szCs w:val="24"/>
        </w:rPr>
        <w:tab/>
      </w:r>
      <w:r w:rsidR="00C467B8">
        <w:rPr>
          <w:noProof/>
          <w:w w:val="100"/>
          <w:position w:val="10"/>
          <w:sz w:val="24"/>
          <w:szCs w:val="24"/>
          <w14:ligatures w14:val="standardContextual"/>
        </w:rPr>
        <w:drawing>
          <wp:inline distT="0" distB="0" distL="0" distR="0" wp14:anchorId="0E4F06AD" wp14:editId="441663D9">
            <wp:extent cx="3588309" cy="299720"/>
            <wp:effectExtent l="0" t="0" r="0" b="5080"/>
            <wp:docPr id="2620207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0718" name="Рисунок 262020718"/>
                    <pic:cNvPicPr/>
                  </pic:nvPicPr>
                  <pic:blipFill>
                    <a:blip r:embed="rId269">
                      <a:extLst>
                        <a:ext uri="{28A0092B-C50C-407E-A947-70E740481C1C}">
                          <a14:useLocalDpi xmlns:a14="http://schemas.microsoft.com/office/drawing/2010/main" val="0"/>
                        </a:ext>
                      </a:extLst>
                    </a:blip>
                    <a:stretch>
                      <a:fillRect/>
                    </a:stretch>
                  </pic:blipFill>
                  <pic:spPr>
                    <a:xfrm>
                      <a:off x="0" y="0"/>
                      <a:ext cx="3600393" cy="300729"/>
                    </a:xfrm>
                    <a:prstGeom prst="rect">
                      <a:avLst/>
                    </a:prstGeom>
                  </pic:spPr>
                </pic:pic>
              </a:graphicData>
            </a:graphic>
          </wp:inline>
        </w:drawing>
      </w:r>
      <w:r w:rsidR="00C467B8">
        <w:rPr>
          <w:rFonts w:asciiTheme="minorHAnsi" w:hAnsiTheme="minorHAnsi"/>
          <w:w w:val="100"/>
          <w:position w:val="10"/>
          <w:sz w:val="24"/>
          <w:szCs w:val="24"/>
        </w:rPr>
        <w:t xml:space="preserve">                                           </w:t>
      </w:r>
      <w:r w:rsidRPr="00A67348">
        <w:rPr>
          <w:w w:val="100"/>
          <w:position w:val="10"/>
          <w:sz w:val="24"/>
          <w:szCs w:val="24"/>
        </w:rPr>
        <w:t>(35)</w:t>
      </w:r>
    </w:p>
    <w:p w14:paraId="50F0F337"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f</w:t>
      </w:r>
      <w:proofErr w:type="spellEnd"/>
      <w:r w:rsidRPr="00A67348">
        <w:rPr>
          <w:w w:val="100"/>
          <w:sz w:val="24"/>
          <w:szCs w:val="24"/>
        </w:rPr>
        <w:t> — втрати, що залежать від частоти:</w:t>
      </w:r>
    </w:p>
    <w:p w14:paraId="46AF58C0" w14:textId="5B8EC5B7" w:rsidR="00D072C4" w:rsidRPr="00A67348" w:rsidRDefault="00D072C4" w:rsidP="00C467B8">
      <w:pPr>
        <w:pStyle w:val="FormulaFORMULA"/>
        <w:jc w:val="right"/>
        <w:rPr>
          <w:w w:val="100"/>
          <w:sz w:val="24"/>
          <w:szCs w:val="24"/>
        </w:rPr>
      </w:pPr>
      <w:r w:rsidRPr="00A67348">
        <w:rPr>
          <w:w w:val="100"/>
          <w:sz w:val="24"/>
          <w:szCs w:val="24"/>
        </w:rPr>
        <w:tab/>
      </w:r>
      <w:proofErr w:type="spellStart"/>
      <w:r w:rsidRPr="00C467B8">
        <w:rPr>
          <w:w w:val="100"/>
          <w:sz w:val="28"/>
          <w:szCs w:val="28"/>
        </w:rPr>
        <w:t>L</w:t>
      </w:r>
      <w:r w:rsidRPr="00C467B8">
        <w:rPr>
          <w:w w:val="100"/>
          <w:sz w:val="28"/>
          <w:szCs w:val="28"/>
          <w:vertAlign w:val="subscript"/>
        </w:rPr>
        <w:t>f</w:t>
      </w:r>
      <w:proofErr w:type="spellEnd"/>
      <w:r w:rsidRPr="00C467B8">
        <w:rPr>
          <w:w w:val="100"/>
          <w:sz w:val="28"/>
          <w:szCs w:val="28"/>
        </w:rPr>
        <w:t xml:space="preserve"> = 5 × </w:t>
      </w:r>
      <w:proofErr w:type="spellStart"/>
      <w:r w:rsidRPr="00C467B8">
        <w:rPr>
          <w:w w:val="100"/>
          <w:sz w:val="28"/>
          <w:szCs w:val="28"/>
        </w:rPr>
        <w:t>lg</w:t>
      </w:r>
      <w:proofErr w:type="spellEnd"/>
      <w:r w:rsidRPr="00C467B8">
        <w:rPr>
          <w:w w:val="100"/>
          <w:sz w:val="28"/>
          <w:szCs w:val="28"/>
        </w:rPr>
        <w:t xml:space="preserve"> (f) – 2,5 × [</w:t>
      </w:r>
      <w:proofErr w:type="spellStart"/>
      <w:r w:rsidRPr="00C467B8">
        <w:rPr>
          <w:w w:val="100"/>
          <w:sz w:val="28"/>
          <w:szCs w:val="28"/>
        </w:rPr>
        <w:t>lg</w:t>
      </w:r>
      <w:proofErr w:type="spellEnd"/>
      <w:r w:rsidRPr="00C467B8">
        <w:rPr>
          <w:w w:val="100"/>
          <w:sz w:val="28"/>
          <w:szCs w:val="28"/>
        </w:rPr>
        <w:t xml:space="preserve"> (f) – 3,3]</w:t>
      </w:r>
      <w:r w:rsidRPr="00C467B8">
        <w:rPr>
          <w:w w:val="100"/>
          <w:sz w:val="28"/>
          <w:szCs w:val="28"/>
          <w:vertAlign w:val="superscript"/>
        </w:rPr>
        <w:t>2,</w:t>
      </w:r>
      <w:r w:rsidRPr="00C467B8">
        <w:rPr>
          <w:w w:val="100"/>
          <w:sz w:val="28"/>
          <w:szCs w:val="28"/>
        </w:rPr>
        <w:t xml:space="preserve"> </w:t>
      </w:r>
      <w:proofErr w:type="spellStart"/>
      <w:r w:rsidRPr="00C467B8">
        <w:rPr>
          <w:w w:val="100"/>
          <w:sz w:val="28"/>
          <w:szCs w:val="28"/>
        </w:rPr>
        <w:t>дБ</w:t>
      </w:r>
      <w:proofErr w:type="spellEnd"/>
      <w:r w:rsidRPr="00C467B8">
        <w:rPr>
          <w:w w:val="100"/>
          <w:sz w:val="28"/>
          <w:szCs w:val="28"/>
        </w:rPr>
        <w:t xml:space="preserve">; </w:t>
      </w:r>
      <w:r w:rsidR="00C467B8">
        <w:rPr>
          <w:rFonts w:asciiTheme="minorHAnsi" w:hAnsiTheme="minorHAnsi"/>
          <w:w w:val="100"/>
          <w:sz w:val="24"/>
          <w:szCs w:val="24"/>
        </w:rPr>
        <w:t xml:space="preserve">                                                 </w:t>
      </w:r>
      <w:r w:rsidRPr="00A67348">
        <w:rPr>
          <w:w w:val="100"/>
          <w:sz w:val="24"/>
          <w:szCs w:val="24"/>
        </w:rPr>
        <w:t>(36)</w:t>
      </w:r>
    </w:p>
    <w:p w14:paraId="4FEC9A70" w14:textId="77777777" w:rsidR="00D072C4" w:rsidRPr="00A67348" w:rsidRDefault="00D072C4" w:rsidP="00D072C4">
      <w:pPr>
        <w:pStyle w:val="Ch63"/>
        <w:rPr>
          <w:w w:val="100"/>
          <w:sz w:val="24"/>
          <w:szCs w:val="24"/>
        </w:rPr>
      </w:pPr>
      <w:r w:rsidRPr="00A67348">
        <w:rPr>
          <w:w w:val="100"/>
          <w:sz w:val="24"/>
          <w:szCs w:val="24"/>
        </w:rPr>
        <w:t>N</w:t>
      </w:r>
      <w:r w:rsidRPr="00A67348">
        <w:rPr>
          <w:w w:val="100"/>
          <w:sz w:val="24"/>
          <w:szCs w:val="24"/>
          <w:vertAlign w:val="subscript"/>
        </w:rPr>
        <w:t>0</w:t>
      </w:r>
      <w:r w:rsidRPr="00A67348">
        <w:rPr>
          <w:w w:val="100"/>
          <w:sz w:val="24"/>
          <w:szCs w:val="24"/>
        </w:rPr>
        <w:t xml:space="preserve"> = 325, для помірного клімату;</w:t>
      </w:r>
    </w:p>
    <w:p w14:paraId="42ED889D" w14:textId="77777777" w:rsidR="00D072C4" w:rsidRPr="00A67348" w:rsidRDefault="00D072C4" w:rsidP="00D072C4">
      <w:pPr>
        <w:pStyle w:val="Ch63"/>
        <w:rPr>
          <w:w w:val="100"/>
          <w:sz w:val="24"/>
          <w:szCs w:val="24"/>
        </w:rPr>
      </w:pP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 посилення, значення якого залежить від часу:</w:t>
      </w:r>
    </w:p>
    <w:p w14:paraId="2D9EC547" w14:textId="787A005B" w:rsidR="00D072C4" w:rsidRPr="00A67348" w:rsidRDefault="00D072C4" w:rsidP="00C467B8">
      <w:pPr>
        <w:pStyle w:val="FormulaFORMULA"/>
        <w:jc w:val="right"/>
        <w:rPr>
          <w:w w:val="100"/>
          <w:sz w:val="24"/>
          <w:szCs w:val="24"/>
        </w:rPr>
      </w:pPr>
      <w:r w:rsidRPr="00A67348">
        <w:rPr>
          <w:w w:val="100"/>
          <w:sz w:val="24"/>
          <w:szCs w:val="24"/>
        </w:rPr>
        <w:tab/>
      </w:r>
      <w:proofErr w:type="spellStart"/>
      <w:r w:rsidRPr="00C467B8">
        <w:rPr>
          <w:w w:val="100"/>
          <w:sz w:val="28"/>
          <w:szCs w:val="28"/>
        </w:rPr>
        <w:t>G</w:t>
      </w:r>
      <w:r w:rsidRPr="00C467B8">
        <w:rPr>
          <w:w w:val="100"/>
          <w:sz w:val="28"/>
          <w:szCs w:val="28"/>
          <w:vertAlign w:val="subscript"/>
        </w:rPr>
        <w:t>t</w:t>
      </w:r>
      <w:proofErr w:type="spellEnd"/>
      <w:r w:rsidRPr="00C467B8">
        <w:rPr>
          <w:w w:val="100"/>
          <w:sz w:val="28"/>
          <w:szCs w:val="28"/>
        </w:rPr>
        <w:t xml:space="preserve"> = 10,1 × [–</w:t>
      </w:r>
      <w:proofErr w:type="spellStart"/>
      <w:r w:rsidRPr="00C467B8">
        <w:rPr>
          <w:w w:val="100"/>
          <w:sz w:val="28"/>
          <w:szCs w:val="28"/>
        </w:rPr>
        <w:t>lg</w:t>
      </w:r>
      <w:proofErr w:type="spellEnd"/>
      <w:r w:rsidRPr="00C467B8">
        <w:rPr>
          <w:w w:val="100"/>
          <w:sz w:val="28"/>
          <w:szCs w:val="28"/>
        </w:rPr>
        <w:t>(0,02р)]</w:t>
      </w:r>
      <w:r w:rsidRPr="00C467B8">
        <w:rPr>
          <w:w w:val="100"/>
          <w:sz w:val="28"/>
          <w:szCs w:val="28"/>
          <w:vertAlign w:val="superscript"/>
        </w:rPr>
        <w:t>0,7</w:t>
      </w:r>
      <w:r w:rsidRPr="00C467B8">
        <w:rPr>
          <w:w w:val="100"/>
          <w:sz w:val="28"/>
          <w:szCs w:val="28"/>
        </w:rPr>
        <w:t>, дБ.</w:t>
      </w:r>
      <w:r w:rsidRPr="00A67348">
        <w:rPr>
          <w:w w:val="100"/>
          <w:sz w:val="24"/>
          <w:szCs w:val="24"/>
        </w:rPr>
        <w:t xml:space="preserve"> </w:t>
      </w:r>
      <w:r w:rsidR="00C467B8">
        <w:rPr>
          <w:rFonts w:asciiTheme="minorHAnsi" w:hAnsiTheme="minorHAnsi"/>
          <w:w w:val="100"/>
          <w:sz w:val="24"/>
          <w:szCs w:val="24"/>
        </w:rPr>
        <w:t xml:space="preserve">                                                       </w:t>
      </w:r>
      <w:r w:rsidRPr="00A67348">
        <w:rPr>
          <w:w w:val="100"/>
          <w:sz w:val="24"/>
          <w:szCs w:val="24"/>
        </w:rPr>
        <w:t>(37)</w:t>
      </w:r>
    </w:p>
    <w:p w14:paraId="3F031141" w14:textId="0F0A0720" w:rsidR="00D072C4" w:rsidRPr="00A67348" w:rsidRDefault="00D072C4" w:rsidP="00D072C4">
      <w:pPr>
        <w:pStyle w:val="Ch63"/>
        <w:rPr>
          <w:w w:val="100"/>
          <w:sz w:val="24"/>
          <w:szCs w:val="24"/>
        </w:rPr>
      </w:pPr>
      <w:r w:rsidRPr="00A67348">
        <w:rPr>
          <w:w w:val="100"/>
          <w:sz w:val="24"/>
          <w:szCs w:val="24"/>
        </w:rPr>
        <w:t xml:space="preserve">Якщо ця умова виконується, розраховане значення кута розсіювання на трасі вважають рівним </w:t>
      </w:r>
      <w:proofErr w:type="spellStart"/>
      <w:r w:rsidRPr="00A67348">
        <w:rPr>
          <w:w w:val="100"/>
          <w:sz w:val="24"/>
          <w:szCs w:val="24"/>
        </w:rPr>
        <w:t>θ</w:t>
      </w:r>
      <w:r w:rsidRPr="00A67348">
        <w:rPr>
          <w:w w:val="100"/>
          <w:sz w:val="24"/>
          <w:szCs w:val="24"/>
          <w:vertAlign w:val="subscript"/>
        </w:rPr>
        <w:t>s</w:t>
      </w:r>
      <w:proofErr w:type="spellEnd"/>
      <w:r w:rsidRPr="00A67348">
        <w:rPr>
          <w:w w:val="100"/>
          <w:sz w:val="24"/>
          <w:szCs w:val="24"/>
        </w:rPr>
        <w:t> = 0, а значення напруженості поля розраховується за вищенаведеною формулою.</w:t>
      </w:r>
    </w:p>
    <w:p w14:paraId="73B9C9FF" w14:textId="77777777" w:rsidR="00D072C4" w:rsidRPr="00A67348" w:rsidRDefault="00D072C4" w:rsidP="00D072C4">
      <w:pPr>
        <w:pStyle w:val="Ch63"/>
        <w:rPr>
          <w:w w:val="100"/>
          <w:sz w:val="24"/>
          <w:szCs w:val="24"/>
        </w:rPr>
      </w:pPr>
      <w:r w:rsidRPr="00A67348">
        <w:rPr>
          <w:w w:val="100"/>
          <w:sz w:val="24"/>
          <w:szCs w:val="24"/>
        </w:rPr>
        <w:t>2.4. У разі розташування приймальної антени на суходільній трасі або поблизу суходолу на морській трасі (ділянці траси) значення напруженості поля E(L%), що буде перевищуватися для L % місць, розраховується за формулою:</w:t>
      </w:r>
    </w:p>
    <w:p w14:paraId="39871E3E" w14:textId="63F6ABD0" w:rsidR="00D072C4" w:rsidRPr="00A67348" w:rsidRDefault="00D072C4" w:rsidP="00C467B8">
      <w:pPr>
        <w:pStyle w:val="FormulaFORMULA"/>
        <w:jc w:val="right"/>
        <w:rPr>
          <w:w w:val="100"/>
          <w:sz w:val="24"/>
          <w:szCs w:val="24"/>
        </w:rPr>
      </w:pPr>
      <w:r w:rsidRPr="00A67348">
        <w:rPr>
          <w:w w:val="100"/>
          <w:sz w:val="24"/>
          <w:szCs w:val="24"/>
        </w:rPr>
        <w:tab/>
      </w:r>
      <w:r w:rsidR="00C467B8">
        <w:rPr>
          <w:noProof/>
          <w:w w:val="100"/>
          <w:position w:val="8"/>
          <w:sz w:val="24"/>
          <w:szCs w:val="24"/>
          <w14:ligatures w14:val="standardContextual"/>
        </w:rPr>
        <w:drawing>
          <wp:inline distT="0" distB="0" distL="0" distR="0" wp14:anchorId="2B104CD3" wp14:editId="1FC9EB0B">
            <wp:extent cx="3114675" cy="276225"/>
            <wp:effectExtent l="0" t="0" r="9525" b="9525"/>
            <wp:docPr id="14523228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22828" name="Рисунок 1452322828"/>
                    <pic:cNvPicPr/>
                  </pic:nvPicPr>
                  <pic:blipFill>
                    <a:blip r:embed="rId270">
                      <a:extLst>
                        <a:ext uri="{28A0092B-C50C-407E-A947-70E740481C1C}">
                          <a14:useLocalDpi xmlns:a14="http://schemas.microsoft.com/office/drawing/2010/main" val="0"/>
                        </a:ext>
                      </a:extLst>
                    </a:blip>
                    <a:stretch>
                      <a:fillRect/>
                    </a:stretch>
                  </pic:blipFill>
                  <pic:spPr>
                    <a:xfrm>
                      <a:off x="0" y="0"/>
                      <a:ext cx="3114675" cy="276225"/>
                    </a:xfrm>
                    <a:prstGeom prst="rect">
                      <a:avLst/>
                    </a:prstGeom>
                  </pic:spPr>
                </pic:pic>
              </a:graphicData>
            </a:graphic>
          </wp:inline>
        </w:drawing>
      </w:r>
      <w:r w:rsidR="00C467B8">
        <w:rPr>
          <w:rFonts w:asciiTheme="minorHAnsi" w:hAnsiTheme="minorHAnsi"/>
          <w:w w:val="100"/>
          <w:position w:val="8"/>
          <w:sz w:val="24"/>
          <w:szCs w:val="24"/>
        </w:rPr>
        <w:t xml:space="preserve">                                       </w:t>
      </w:r>
      <w:r w:rsidRPr="00A67348">
        <w:rPr>
          <w:w w:val="100"/>
          <w:position w:val="8"/>
          <w:sz w:val="24"/>
          <w:szCs w:val="24"/>
        </w:rPr>
        <w:t>(38)</w:t>
      </w:r>
    </w:p>
    <w:p w14:paraId="0FA00BD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Q</w:t>
      </w:r>
      <w:r w:rsidRPr="00A67348">
        <w:rPr>
          <w:w w:val="100"/>
          <w:sz w:val="24"/>
          <w:szCs w:val="24"/>
          <w:vertAlign w:val="subscript"/>
        </w:rPr>
        <w:t>i</w:t>
      </w:r>
      <w:proofErr w:type="spellEnd"/>
      <w:r w:rsidRPr="00A67348">
        <w:rPr>
          <w:w w:val="100"/>
          <w:sz w:val="24"/>
          <w:szCs w:val="24"/>
        </w:rPr>
        <w:t>(x) — зворотний додатковий кумулятивний нормальний розподіл залежно від імовірності;</w:t>
      </w:r>
    </w:p>
    <w:p w14:paraId="09F3E0E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δ</w:t>
      </w:r>
      <w:r w:rsidRPr="00A67348">
        <w:rPr>
          <w:w w:val="100"/>
          <w:sz w:val="24"/>
          <w:szCs w:val="24"/>
          <w:vertAlign w:val="subscript"/>
        </w:rPr>
        <w:t>l</w:t>
      </w:r>
      <w:proofErr w:type="spellEnd"/>
      <w:r w:rsidRPr="00A67348">
        <w:rPr>
          <w:w w:val="100"/>
          <w:sz w:val="24"/>
          <w:szCs w:val="24"/>
        </w:rPr>
        <w:t xml:space="preserve">(f) — стандартне відхилення </w:t>
      </w:r>
      <w:proofErr w:type="spellStart"/>
      <w:r w:rsidRPr="00A67348">
        <w:rPr>
          <w:w w:val="100"/>
          <w:sz w:val="24"/>
          <w:szCs w:val="24"/>
        </w:rPr>
        <w:t>гаусівського</w:t>
      </w:r>
      <w:proofErr w:type="spellEnd"/>
      <w:r w:rsidRPr="00A67348">
        <w:rPr>
          <w:w w:val="100"/>
          <w:sz w:val="24"/>
          <w:szCs w:val="24"/>
        </w:rPr>
        <w:t xml:space="preserve"> розподілу місцевих середніх значень у розглянутій зоні.</w:t>
      </w:r>
    </w:p>
    <w:p w14:paraId="6C069EB4" w14:textId="77777777" w:rsidR="00D072C4" w:rsidRPr="00A67348" w:rsidRDefault="00D072C4" w:rsidP="00D072C4">
      <w:pPr>
        <w:pStyle w:val="Ch63"/>
        <w:rPr>
          <w:w w:val="100"/>
          <w:sz w:val="24"/>
          <w:szCs w:val="24"/>
        </w:rPr>
      </w:pPr>
      <w:r w:rsidRPr="00A67348">
        <w:rPr>
          <w:w w:val="100"/>
          <w:sz w:val="24"/>
          <w:szCs w:val="24"/>
        </w:rPr>
        <w:t>Треба зауважити, що Рекомендація ITU</w:t>
      </w:r>
      <w:r w:rsidRPr="00A67348">
        <w:rPr>
          <w:w w:val="100"/>
          <w:sz w:val="24"/>
          <w:szCs w:val="24"/>
        </w:rPr>
        <w:noBreakHyphen/>
        <w:t>R Р.1546 не дійсна для значень L &lt; 1 % і L &gt; 99 %.</w:t>
      </w:r>
    </w:p>
    <w:p w14:paraId="55035B79" w14:textId="77777777" w:rsidR="00D072C4" w:rsidRPr="00A67348" w:rsidRDefault="00D072C4" w:rsidP="00D072C4">
      <w:pPr>
        <w:pStyle w:val="Ch63"/>
        <w:rPr>
          <w:w w:val="100"/>
          <w:sz w:val="24"/>
          <w:szCs w:val="24"/>
        </w:rPr>
      </w:pPr>
      <w:r w:rsidRPr="00A67348">
        <w:rPr>
          <w:w w:val="100"/>
          <w:sz w:val="24"/>
          <w:szCs w:val="24"/>
        </w:rPr>
        <w:t xml:space="preserve">Значення стандартного відхилення залежать від частоти і типу середовища поширення радіохвиль. Як приклад, в таблиці 2 цього додатка наведено типові значення параметра </w:t>
      </w:r>
      <w:r w:rsidRPr="00A67348">
        <w:rPr>
          <w:rFonts w:ascii="Symbol" w:hAnsi="Symbol" w:cs="Symbol"/>
          <w:w w:val="100"/>
          <w:sz w:val="24"/>
          <w:szCs w:val="24"/>
        </w:rPr>
        <w:t>d</w:t>
      </w:r>
      <w:r w:rsidRPr="00A67348">
        <w:rPr>
          <w:w w:val="100"/>
          <w:sz w:val="24"/>
          <w:szCs w:val="24"/>
          <w:vertAlign w:val="subscript"/>
        </w:rPr>
        <w:t>l</w:t>
      </w:r>
      <w:r w:rsidRPr="00A67348">
        <w:rPr>
          <w:w w:val="100"/>
          <w:sz w:val="24"/>
          <w:szCs w:val="24"/>
        </w:rPr>
        <w:t>(f), які можна використовувати в розрахунках ЕМС РО аналогового і цифрового радіомовлення.</w:t>
      </w:r>
    </w:p>
    <w:p w14:paraId="7CD90300" w14:textId="6A2C3E3E" w:rsidR="00D072C4" w:rsidRPr="00A67348" w:rsidRDefault="00D072C4" w:rsidP="00D072C4">
      <w:pPr>
        <w:pStyle w:val="TABL"/>
        <w:rPr>
          <w:w w:val="100"/>
          <w:sz w:val="24"/>
          <w:szCs w:val="24"/>
        </w:rPr>
      </w:pPr>
      <w:r w:rsidRPr="00817D55">
        <w:rPr>
          <w:b w:val="0"/>
          <w:bCs w:val="0"/>
          <w:i/>
          <w:iCs/>
          <w:w w:val="100"/>
          <w:sz w:val="24"/>
          <w:szCs w:val="24"/>
        </w:rPr>
        <w:t xml:space="preserve">Таблиця 2 </w:t>
      </w:r>
      <w:r w:rsidRPr="00A67348">
        <w:rPr>
          <w:w w:val="100"/>
          <w:sz w:val="24"/>
          <w:szCs w:val="24"/>
        </w:rPr>
        <w:t xml:space="preserve"> Значення стандартного відхилення, які використовуються в окремих випадках під час аналізування ЕМС РО радіомовної служби</w:t>
      </w:r>
    </w:p>
    <w:tbl>
      <w:tblPr>
        <w:tblW w:w="10711" w:type="dxa"/>
        <w:tblInd w:w="57" w:type="dxa"/>
        <w:tblLayout w:type="fixed"/>
        <w:tblCellMar>
          <w:left w:w="0" w:type="dxa"/>
          <w:right w:w="0" w:type="dxa"/>
        </w:tblCellMar>
        <w:tblLook w:val="0000" w:firstRow="0" w:lastRow="0" w:firstColumn="0" w:lastColumn="0" w:noHBand="0" w:noVBand="0"/>
      </w:tblPr>
      <w:tblGrid>
        <w:gridCol w:w="3766"/>
        <w:gridCol w:w="2409"/>
        <w:gridCol w:w="2410"/>
        <w:gridCol w:w="2126"/>
      </w:tblGrid>
      <w:tr w:rsidR="00D072C4" w:rsidRPr="00117B04" w14:paraId="7602FC3C" w14:textId="77777777" w:rsidTr="00817D55">
        <w:trPr>
          <w:trHeight w:val="113"/>
        </w:trPr>
        <w:tc>
          <w:tcPr>
            <w:tcW w:w="376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C55133C" w14:textId="77777777" w:rsidR="00D072C4" w:rsidRPr="00117B04" w:rsidRDefault="00D072C4" w:rsidP="00AC6C62">
            <w:pPr>
              <w:pStyle w:val="ac"/>
              <w:spacing w:line="240" w:lineRule="auto"/>
              <w:textAlignment w:val="auto"/>
              <w:rPr>
                <w:rFonts w:ascii="Pragmatica Book" w:hAnsi="Pragmatica Book"/>
                <w:color w:val="auto"/>
                <w:sz w:val="20"/>
                <w:szCs w:val="20"/>
                <w:lang w:val="uk-UA"/>
              </w:rPr>
            </w:pPr>
          </w:p>
        </w:tc>
        <w:tc>
          <w:tcPr>
            <w:tcW w:w="6945"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6CF9E91" w14:textId="77777777" w:rsidR="00D072C4" w:rsidRPr="00117B04" w:rsidRDefault="00D072C4" w:rsidP="00AC6C62">
            <w:pPr>
              <w:pStyle w:val="TableshapkaTABL"/>
              <w:rPr>
                <w:w w:val="100"/>
                <w:sz w:val="20"/>
                <w:szCs w:val="20"/>
              </w:rPr>
            </w:pPr>
            <w:r w:rsidRPr="00117B04">
              <w:rPr>
                <w:w w:val="100"/>
                <w:sz w:val="20"/>
                <w:szCs w:val="20"/>
              </w:rPr>
              <w:t xml:space="preserve">Значення стандартного відхилення </w:t>
            </w:r>
            <w:proofErr w:type="spellStart"/>
            <w:r w:rsidRPr="00117B04">
              <w:rPr>
                <w:w w:val="100"/>
                <w:sz w:val="20"/>
                <w:szCs w:val="20"/>
              </w:rPr>
              <w:t>δ</w:t>
            </w:r>
            <w:r w:rsidRPr="00117B04">
              <w:rPr>
                <w:w w:val="100"/>
                <w:sz w:val="20"/>
                <w:szCs w:val="20"/>
                <w:vertAlign w:val="subscript"/>
              </w:rPr>
              <w:t>l</w:t>
            </w:r>
            <w:proofErr w:type="spellEnd"/>
            <w:r w:rsidRPr="00117B04">
              <w:rPr>
                <w:w w:val="100"/>
                <w:sz w:val="20"/>
                <w:szCs w:val="20"/>
              </w:rPr>
              <w:t xml:space="preserve">(f), </w:t>
            </w:r>
            <w:proofErr w:type="spellStart"/>
            <w:r w:rsidRPr="00117B04">
              <w:rPr>
                <w:w w:val="100"/>
                <w:sz w:val="20"/>
                <w:szCs w:val="20"/>
              </w:rPr>
              <w:t>дБ</w:t>
            </w:r>
            <w:proofErr w:type="spellEnd"/>
          </w:p>
        </w:tc>
      </w:tr>
      <w:tr w:rsidR="00D072C4" w:rsidRPr="00117B04" w14:paraId="0A918E27" w14:textId="77777777" w:rsidTr="00817D55">
        <w:trPr>
          <w:trHeight w:val="113"/>
        </w:trPr>
        <w:tc>
          <w:tcPr>
            <w:tcW w:w="3766" w:type="dxa"/>
            <w:vMerge/>
            <w:tcBorders>
              <w:top w:val="single" w:sz="4" w:space="0" w:color="000000"/>
              <w:left w:val="single" w:sz="4" w:space="0" w:color="000000"/>
              <w:bottom w:val="single" w:sz="4" w:space="0" w:color="000000"/>
              <w:right w:val="single" w:sz="4" w:space="0" w:color="000000"/>
            </w:tcBorders>
          </w:tcPr>
          <w:p w14:paraId="6B9388A6" w14:textId="77777777" w:rsidR="00D072C4" w:rsidRPr="00117B04" w:rsidRDefault="00D072C4" w:rsidP="00AC6C62">
            <w:pPr>
              <w:pStyle w:val="ac"/>
              <w:spacing w:line="240" w:lineRule="auto"/>
              <w:textAlignment w:val="auto"/>
              <w:rPr>
                <w:rFonts w:ascii="Pragmatica Book" w:hAnsi="Pragmatica Book"/>
                <w:color w:val="auto"/>
                <w:sz w:val="20"/>
                <w:szCs w:val="20"/>
                <w:lang w:val="uk-UA"/>
              </w:rPr>
            </w:pPr>
          </w:p>
        </w:tc>
        <w:tc>
          <w:tcPr>
            <w:tcW w:w="24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5EE3614" w14:textId="77777777" w:rsidR="00D072C4" w:rsidRPr="00117B04" w:rsidRDefault="00D072C4" w:rsidP="00AC6C62">
            <w:pPr>
              <w:pStyle w:val="TableshapkaTABL"/>
              <w:rPr>
                <w:w w:val="100"/>
                <w:sz w:val="20"/>
                <w:szCs w:val="20"/>
              </w:rPr>
            </w:pPr>
            <w:r w:rsidRPr="00117B04">
              <w:rPr>
                <w:w w:val="100"/>
                <w:sz w:val="20"/>
                <w:szCs w:val="20"/>
              </w:rPr>
              <w:t>100 МГц</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E9D54C9" w14:textId="77777777" w:rsidR="00D072C4" w:rsidRPr="00117B04" w:rsidRDefault="00D072C4" w:rsidP="00AC6C62">
            <w:pPr>
              <w:pStyle w:val="TableshapkaTABL"/>
              <w:rPr>
                <w:w w:val="100"/>
                <w:sz w:val="20"/>
                <w:szCs w:val="20"/>
              </w:rPr>
            </w:pPr>
            <w:r w:rsidRPr="00117B04">
              <w:rPr>
                <w:w w:val="100"/>
                <w:sz w:val="20"/>
                <w:szCs w:val="20"/>
              </w:rPr>
              <w:t>600 МГц</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4CA93B7" w14:textId="77777777" w:rsidR="00D072C4" w:rsidRPr="00117B04" w:rsidRDefault="00D072C4" w:rsidP="00AC6C62">
            <w:pPr>
              <w:pStyle w:val="TableshapkaTABL"/>
              <w:rPr>
                <w:w w:val="100"/>
                <w:sz w:val="20"/>
                <w:szCs w:val="20"/>
              </w:rPr>
            </w:pPr>
            <w:r w:rsidRPr="00117B04">
              <w:rPr>
                <w:w w:val="100"/>
                <w:sz w:val="20"/>
                <w:szCs w:val="20"/>
              </w:rPr>
              <w:t>2 000 МГц</w:t>
            </w:r>
          </w:p>
        </w:tc>
      </w:tr>
      <w:tr w:rsidR="00D072C4" w:rsidRPr="00117B04" w14:paraId="1B10E8D8" w14:textId="77777777" w:rsidTr="00817D55">
        <w:trPr>
          <w:trHeight w:val="113"/>
        </w:trPr>
        <w:tc>
          <w:tcPr>
            <w:tcW w:w="37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072A44" w14:textId="77777777" w:rsidR="00D072C4" w:rsidRPr="00117B04" w:rsidRDefault="00D072C4" w:rsidP="00AC6C62">
            <w:pPr>
              <w:pStyle w:val="TableTABL"/>
              <w:rPr>
                <w:spacing w:val="0"/>
                <w:sz w:val="20"/>
                <w:szCs w:val="20"/>
              </w:rPr>
            </w:pPr>
            <w:r w:rsidRPr="00117B04">
              <w:rPr>
                <w:spacing w:val="0"/>
                <w:sz w:val="20"/>
                <w:szCs w:val="20"/>
              </w:rPr>
              <w:t>Аналогове радіомовлення</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ED19BD" w14:textId="77777777" w:rsidR="00D072C4" w:rsidRPr="00117B04" w:rsidRDefault="00D072C4" w:rsidP="00AC6C62">
            <w:pPr>
              <w:pStyle w:val="TableTABL"/>
              <w:jc w:val="center"/>
              <w:rPr>
                <w:spacing w:val="0"/>
                <w:sz w:val="20"/>
                <w:szCs w:val="20"/>
              </w:rPr>
            </w:pPr>
            <w:r w:rsidRPr="00117B04">
              <w:rPr>
                <w:spacing w:val="0"/>
                <w:sz w:val="20"/>
                <w:szCs w:val="20"/>
              </w:rPr>
              <w:t>8,3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0159DA" w14:textId="77777777" w:rsidR="00D072C4" w:rsidRPr="00117B04" w:rsidRDefault="00D072C4" w:rsidP="00AC6C62">
            <w:pPr>
              <w:pStyle w:val="TableTABL"/>
              <w:jc w:val="center"/>
              <w:rPr>
                <w:spacing w:val="0"/>
                <w:sz w:val="20"/>
                <w:szCs w:val="20"/>
              </w:rPr>
            </w:pPr>
            <w:r w:rsidRPr="00117B04">
              <w:rPr>
                <w:spacing w:val="0"/>
                <w:sz w:val="20"/>
                <w:szCs w:val="20"/>
              </w:rPr>
              <w:t>9,5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E0D325" w14:textId="77777777" w:rsidR="00D072C4" w:rsidRPr="00117B04" w:rsidRDefault="00D072C4" w:rsidP="00AC6C62">
            <w:pPr>
              <w:pStyle w:val="TableTABL"/>
              <w:jc w:val="center"/>
              <w:rPr>
                <w:spacing w:val="0"/>
                <w:sz w:val="20"/>
                <w:szCs w:val="20"/>
              </w:rPr>
            </w:pPr>
            <w:r w:rsidRPr="00117B04">
              <w:rPr>
                <w:spacing w:val="0"/>
                <w:sz w:val="20"/>
                <w:szCs w:val="20"/>
              </w:rPr>
              <w:t>—</w:t>
            </w:r>
          </w:p>
        </w:tc>
      </w:tr>
      <w:tr w:rsidR="00D072C4" w:rsidRPr="00117B04" w14:paraId="4D2A74C9" w14:textId="77777777" w:rsidTr="00817D55">
        <w:trPr>
          <w:trHeight w:val="113"/>
        </w:trPr>
        <w:tc>
          <w:tcPr>
            <w:tcW w:w="37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C154FF" w14:textId="77777777" w:rsidR="00D072C4" w:rsidRPr="00117B04" w:rsidRDefault="00D072C4" w:rsidP="00AC6C62">
            <w:pPr>
              <w:pStyle w:val="TableTABL"/>
              <w:rPr>
                <w:spacing w:val="0"/>
                <w:sz w:val="20"/>
                <w:szCs w:val="20"/>
              </w:rPr>
            </w:pPr>
            <w:r w:rsidRPr="00117B04">
              <w:rPr>
                <w:spacing w:val="0"/>
                <w:sz w:val="20"/>
                <w:szCs w:val="20"/>
              </w:rPr>
              <w:t>Цифрове радіомовлення</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E6B31E" w14:textId="77777777" w:rsidR="00D072C4" w:rsidRPr="00117B04" w:rsidRDefault="00D072C4" w:rsidP="00AC6C62">
            <w:pPr>
              <w:pStyle w:val="TableTABL"/>
              <w:jc w:val="center"/>
              <w:rPr>
                <w:spacing w:val="0"/>
                <w:sz w:val="20"/>
                <w:szCs w:val="20"/>
              </w:rPr>
            </w:pPr>
            <w:r w:rsidRPr="00117B04">
              <w:rPr>
                <w:spacing w:val="0"/>
                <w:sz w:val="20"/>
                <w:szCs w:val="20"/>
              </w:rPr>
              <w:t>5,5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72891A" w14:textId="77777777" w:rsidR="00D072C4" w:rsidRPr="00117B04" w:rsidRDefault="00D072C4" w:rsidP="00AC6C62">
            <w:pPr>
              <w:pStyle w:val="TableTABL"/>
              <w:jc w:val="center"/>
              <w:rPr>
                <w:spacing w:val="0"/>
                <w:sz w:val="20"/>
                <w:szCs w:val="20"/>
              </w:rPr>
            </w:pPr>
            <w:r w:rsidRPr="00117B04">
              <w:rPr>
                <w:spacing w:val="0"/>
                <w:sz w:val="20"/>
                <w:szCs w:val="20"/>
              </w:rPr>
              <w:t>5,5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026005" w14:textId="77777777" w:rsidR="00D072C4" w:rsidRPr="00117B04" w:rsidRDefault="00D072C4" w:rsidP="00AC6C62">
            <w:pPr>
              <w:pStyle w:val="TableTABL"/>
              <w:jc w:val="center"/>
              <w:rPr>
                <w:spacing w:val="0"/>
                <w:sz w:val="20"/>
                <w:szCs w:val="20"/>
              </w:rPr>
            </w:pPr>
            <w:r w:rsidRPr="00117B04">
              <w:rPr>
                <w:spacing w:val="0"/>
                <w:sz w:val="20"/>
                <w:szCs w:val="20"/>
              </w:rPr>
              <w:t>5,5</w:t>
            </w:r>
          </w:p>
        </w:tc>
      </w:tr>
    </w:tbl>
    <w:p w14:paraId="21646AD4" w14:textId="77777777" w:rsidR="00B36B72" w:rsidRDefault="00B36B72" w:rsidP="00D072C4">
      <w:pPr>
        <w:pStyle w:val="Ch63"/>
        <w:rPr>
          <w:w w:val="100"/>
          <w:sz w:val="24"/>
          <w:szCs w:val="24"/>
        </w:rPr>
        <w:sectPr w:rsidR="00B36B72" w:rsidSect="00C17D75">
          <w:pgSz w:w="11906" w:h="16838" w:code="9"/>
          <w:pgMar w:top="284" w:right="567" w:bottom="426" w:left="567" w:header="708" w:footer="708" w:gutter="0"/>
          <w:cols w:space="720"/>
          <w:noEndnote/>
          <w:docGrid w:linePitch="299"/>
        </w:sectPr>
      </w:pPr>
    </w:p>
    <w:p w14:paraId="547636E3" w14:textId="77777777" w:rsidR="00D072C4" w:rsidRPr="00A67348" w:rsidRDefault="00D072C4" w:rsidP="00B36B72">
      <w:pPr>
        <w:pStyle w:val="Ch6a"/>
        <w:pageBreakBefore/>
        <w:ind w:left="5529"/>
        <w:rPr>
          <w:w w:val="100"/>
          <w:sz w:val="24"/>
          <w:szCs w:val="24"/>
        </w:rPr>
      </w:pPr>
      <w:r w:rsidRPr="00A67348">
        <w:rPr>
          <w:w w:val="100"/>
          <w:sz w:val="24"/>
          <w:szCs w:val="24"/>
        </w:rPr>
        <w:t>Додаток 11</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82 розділу III)</w:t>
      </w:r>
    </w:p>
    <w:p w14:paraId="56247EB3" w14:textId="77777777" w:rsidR="00D072C4" w:rsidRPr="00B36B72" w:rsidRDefault="00D072C4" w:rsidP="00D072C4">
      <w:pPr>
        <w:pStyle w:val="Ch67"/>
        <w:spacing w:before="227"/>
        <w:rPr>
          <w:w w:val="100"/>
          <w:sz w:val="28"/>
          <w:szCs w:val="28"/>
        </w:rPr>
      </w:pPr>
      <w:r w:rsidRPr="00B36B72">
        <w:rPr>
          <w:w w:val="100"/>
          <w:sz w:val="28"/>
          <w:szCs w:val="28"/>
        </w:rPr>
        <w:t>Значення захисних відношень</w:t>
      </w:r>
    </w:p>
    <w:p w14:paraId="511D89DE" w14:textId="77777777" w:rsidR="00D072C4" w:rsidRPr="00A67348" w:rsidRDefault="00D072C4" w:rsidP="00D072C4">
      <w:pPr>
        <w:pStyle w:val="Ch68"/>
        <w:spacing w:before="0"/>
        <w:rPr>
          <w:w w:val="100"/>
          <w:sz w:val="24"/>
          <w:szCs w:val="24"/>
        </w:rPr>
      </w:pPr>
      <w:r w:rsidRPr="00A67348">
        <w:rPr>
          <w:w w:val="100"/>
          <w:sz w:val="24"/>
          <w:szCs w:val="24"/>
        </w:rPr>
        <w:t>1. Значення захисних відношень для РО аналогового телевізійного мовлення</w:t>
      </w:r>
    </w:p>
    <w:p w14:paraId="753EF89D" w14:textId="77777777" w:rsidR="00D072C4" w:rsidRPr="00A67348" w:rsidRDefault="00D072C4" w:rsidP="00D072C4">
      <w:pPr>
        <w:pStyle w:val="Ch63"/>
        <w:rPr>
          <w:w w:val="100"/>
          <w:sz w:val="24"/>
          <w:szCs w:val="24"/>
        </w:rPr>
      </w:pPr>
      <w:r w:rsidRPr="00A67348">
        <w:rPr>
          <w:w w:val="100"/>
          <w:sz w:val="24"/>
          <w:szCs w:val="24"/>
        </w:rPr>
        <w:t>1.1. Значення захисних відношень для РО аналогових телевізійного мовлення визначені Рекомендацією ITU</w:t>
      </w:r>
      <w:r w:rsidRPr="00A67348">
        <w:rPr>
          <w:w w:val="100"/>
          <w:sz w:val="24"/>
          <w:szCs w:val="24"/>
        </w:rPr>
        <w:noBreakHyphen/>
        <w:t>R BT.655.</w:t>
      </w:r>
    </w:p>
    <w:p w14:paraId="0BD49F9E" w14:textId="77777777" w:rsidR="00D072C4" w:rsidRPr="00A67348" w:rsidRDefault="00D072C4" w:rsidP="00D072C4">
      <w:pPr>
        <w:pStyle w:val="Ch63"/>
        <w:rPr>
          <w:w w:val="100"/>
          <w:sz w:val="24"/>
          <w:szCs w:val="24"/>
        </w:rPr>
      </w:pPr>
      <w:r w:rsidRPr="00A67348">
        <w:rPr>
          <w:w w:val="100"/>
          <w:sz w:val="24"/>
          <w:szCs w:val="24"/>
        </w:rPr>
        <w:t xml:space="preserve">1.2.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значення захисних відношень визначені для випадку, коли полярність модуляції корисного сигналу і </w:t>
      </w:r>
      <w:proofErr w:type="spellStart"/>
      <w:r w:rsidRPr="00A67348">
        <w:rPr>
          <w:w w:val="100"/>
          <w:sz w:val="24"/>
          <w:szCs w:val="24"/>
        </w:rPr>
        <w:t>радіозавади</w:t>
      </w:r>
      <w:proofErr w:type="spellEnd"/>
      <w:r w:rsidRPr="00A67348">
        <w:rPr>
          <w:w w:val="100"/>
          <w:sz w:val="24"/>
          <w:szCs w:val="24"/>
        </w:rPr>
        <w:t xml:space="preserve"> однакові. Якщо полярність модуляції корисного сигналу негативна, а полярність </w:t>
      </w:r>
      <w:proofErr w:type="spellStart"/>
      <w:r w:rsidRPr="00A67348">
        <w:rPr>
          <w:w w:val="100"/>
          <w:sz w:val="24"/>
          <w:szCs w:val="24"/>
        </w:rPr>
        <w:t>радіозавади</w:t>
      </w:r>
      <w:proofErr w:type="spellEnd"/>
      <w:r w:rsidRPr="00A67348">
        <w:rPr>
          <w:w w:val="100"/>
          <w:sz w:val="24"/>
          <w:szCs w:val="24"/>
        </w:rPr>
        <w:t xml:space="preserve"> позитивна, значення захисного відношення треба збільшити на 2 </w:t>
      </w:r>
      <w:proofErr w:type="spellStart"/>
      <w:r w:rsidRPr="00A67348">
        <w:rPr>
          <w:w w:val="100"/>
          <w:sz w:val="24"/>
          <w:szCs w:val="24"/>
        </w:rPr>
        <w:t>дБ</w:t>
      </w:r>
      <w:proofErr w:type="spellEnd"/>
      <w:r w:rsidRPr="00A67348">
        <w:rPr>
          <w:w w:val="100"/>
          <w:sz w:val="24"/>
          <w:szCs w:val="24"/>
        </w:rPr>
        <w:t xml:space="preserve">. Якщо полярність модуляції корисного сигналу позитивна, а полярність </w:t>
      </w:r>
      <w:proofErr w:type="spellStart"/>
      <w:r w:rsidRPr="00A67348">
        <w:rPr>
          <w:w w:val="100"/>
          <w:sz w:val="24"/>
          <w:szCs w:val="24"/>
        </w:rPr>
        <w:t>радіозавади</w:t>
      </w:r>
      <w:proofErr w:type="spellEnd"/>
      <w:r w:rsidRPr="00A67348">
        <w:rPr>
          <w:w w:val="100"/>
          <w:sz w:val="24"/>
          <w:szCs w:val="24"/>
        </w:rPr>
        <w:t xml:space="preserve"> негативна, значення захисних відношень треба зменшити на 2 </w:t>
      </w:r>
      <w:proofErr w:type="spellStart"/>
      <w:r w:rsidRPr="00A67348">
        <w:rPr>
          <w:w w:val="100"/>
          <w:sz w:val="24"/>
          <w:szCs w:val="24"/>
        </w:rPr>
        <w:t>дБ</w:t>
      </w:r>
      <w:proofErr w:type="spellEnd"/>
      <w:r w:rsidRPr="00A67348">
        <w:rPr>
          <w:w w:val="100"/>
          <w:sz w:val="24"/>
          <w:szCs w:val="24"/>
        </w:rPr>
        <w:t>.</w:t>
      </w:r>
    </w:p>
    <w:p w14:paraId="76FC182F" w14:textId="77777777" w:rsidR="00D072C4" w:rsidRPr="00A67348" w:rsidRDefault="00D072C4" w:rsidP="00D072C4">
      <w:pPr>
        <w:pStyle w:val="Ch63"/>
        <w:rPr>
          <w:w w:val="100"/>
          <w:sz w:val="24"/>
          <w:szCs w:val="24"/>
        </w:rPr>
      </w:pPr>
      <w:r w:rsidRPr="00A67348">
        <w:rPr>
          <w:w w:val="100"/>
          <w:sz w:val="24"/>
          <w:szCs w:val="24"/>
        </w:rPr>
        <w:t xml:space="preserve">Для тропосферної </w:t>
      </w:r>
      <w:proofErr w:type="spellStart"/>
      <w:r w:rsidRPr="00A67348">
        <w:rPr>
          <w:w w:val="100"/>
          <w:sz w:val="24"/>
          <w:szCs w:val="24"/>
        </w:rPr>
        <w:t>радіозавади</w:t>
      </w:r>
      <w:proofErr w:type="spellEnd"/>
      <w:r w:rsidRPr="00A67348">
        <w:rPr>
          <w:w w:val="100"/>
          <w:sz w:val="24"/>
          <w:szCs w:val="24"/>
        </w:rPr>
        <w:t>, коли рознесення несучих частот корисного сигналу та </w:t>
      </w:r>
      <w:proofErr w:type="spellStart"/>
      <w:r w:rsidRPr="00A67348">
        <w:rPr>
          <w:w w:val="100"/>
          <w:sz w:val="24"/>
          <w:szCs w:val="24"/>
        </w:rPr>
        <w:t>радіозавади</w:t>
      </w:r>
      <w:proofErr w:type="spellEnd"/>
      <w:r w:rsidRPr="00A67348">
        <w:rPr>
          <w:w w:val="100"/>
          <w:sz w:val="24"/>
          <w:szCs w:val="24"/>
        </w:rPr>
        <w:t xml:space="preserve"> не перевищує 1 000 </w:t>
      </w:r>
      <w:proofErr w:type="spellStart"/>
      <w:r w:rsidRPr="00A67348">
        <w:rPr>
          <w:w w:val="100"/>
          <w:sz w:val="24"/>
          <w:szCs w:val="24"/>
        </w:rPr>
        <w:t>Гц</w:t>
      </w:r>
      <w:proofErr w:type="spellEnd"/>
      <w:r w:rsidRPr="00A67348">
        <w:rPr>
          <w:w w:val="100"/>
          <w:sz w:val="24"/>
          <w:szCs w:val="24"/>
        </w:rPr>
        <w:t xml:space="preserve">, значення захисного відношення становить 45 </w:t>
      </w:r>
      <w:proofErr w:type="spellStart"/>
      <w:r w:rsidRPr="00A67348">
        <w:rPr>
          <w:w w:val="100"/>
          <w:sz w:val="24"/>
          <w:szCs w:val="24"/>
        </w:rPr>
        <w:t>дБ</w:t>
      </w:r>
      <w:proofErr w:type="spellEnd"/>
      <w:r w:rsidRPr="00A67348">
        <w:rPr>
          <w:w w:val="100"/>
          <w:sz w:val="24"/>
          <w:szCs w:val="24"/>
        </w:rPr>
        <w:t>, незалежно від співвідношення частот рядків обох сигналів.</w:t>
      </w:r>
    </w:p>
    <w:p w14:paraId="4038AE39" w14:textId="77777777" w:rsidR="00D072C4" w:rsidRPr="00A67348" w:rsidRDefault="00D072C4" w:rsidP="00D072C4">
      <w:pPr>
        <w:pStyle w:val="Ch63"/>
        <w:rPr>
          <w:w w:val="100"/>
          <w:sz w:val="24"/>
          <w:szCs w:val="24"/>
        </w:rPr>
      </w:pPr>
      <w:r w:rsidRPr="00A67348">
        <w:rPr>
          <w:w w:val="100"/>
          <w:sz w:val="24"/>
          <w:szCs w:val="24"/>
        </w:rPr>
        <w:t>Значення захисних відношень, виміряні з однаковими частотами рядків корисного сигналу і </w:t>
      </w:r>
      <w:proofErr w:type="spellStart"/>
      <w:r w:rsidRPr="00A67348">
        <w:rPr>
          <w:w w:val="100"/>
          <w:sz w:val="24"/>
          <w:szCs w:val="24"/>
        </w:rPr>
        <w:t>радіозавади</w:t>
      </w:r>
      <w:proofErr w:type="spellEnd"/>
      <w:r w:rsidRPr="00A67348">
        <w:rPr>
          <w:w w:val="100"/>
          <w:sz w:val="24"/>
          <w:szCs w:val="24"/>
        </w:rPr>
        <w:t xml:space="preserve">, коли рознесення їхніх несучих частот кратне долям частоти рядків </w:t>
      </w:r>
      <w:proofErr w:type="spellStart"/>
      <w:r w:rsidRPr="00A67348">
        <w:rPr>
          <w:w w:val="100"/>
          <w:sz w:val="24"/>
          <w:szCs w:val="24"/>
        </w:rPr>
        <w:t>f</w:t>
      </w:r>
      <w:r w:rsidRPr="00A67348">
        <w:rPr>
          <w:w w:val="100"/>
          <w:sz w:val="24"/>
          <w:szCs w:val="24"/>
          <w:vertAlign w:val="subscript"/>
        </w:rPr>
        <w:t>стр</w:t>
      </w:r>
      <w:proofErr w:type="spellEnd"/>
      <w:r w:rsidRPr="00A67348">
        <w:rPr>
          <w:w w:val="100"/>
          <w:sz w:val="24"/>
          <w:szCs w:val="24"/>
        </w:rPr>
        <w:t>, наведені в таблиці 1 цього додатка.</w:t>
      </w:r>
    </w:p>
    <w:p w14:paraId="598090F4" w14:textId="77777777" w:rsidR="00D072C4" w:rsidRPr="00A67348" w:rsidRDefault="00D072C4" w:rsidP="00D072C4">
      <w:pPr>
        <w:pStyle w:val="TABL0"/>
        <w:spacing w:before="57"/>
        <w:rPr>
          <w:w w:val="100"/>
          <w:sz w:val="24"/>
          <w:szCs w:val="24"/>
        </w:rPr>
      </w:pPr>
      <w:r w:rsidRPr="00A67348">
        <w:rPr>
          <w:w w:val="100"/>
          <w:sz w:val="24"/>
          <w:szCs w:val="24"/>
        </w:rPr>
        <w:t>Таблиця 1</w:t>
      </w:r>
    </w:p>
    <w:tbl>
      <w:tblPr>
        <w:tblW w:w="0" w:type="auto"/>
        <w:tblInd w:w="57" w:type="dxa"/>
        <w:tblLayout w:type="fixed"/>
        <w:tblCellMar>
          <w:left w:w="0" w:type="dxa"/>
          <w:right w:w="0" w:type="dxa"/>
        </w:tblCellMar>
        <w:tblLook w:val="0000" w:firstRow="0" w:lastRow="0" w:firstColumn="0" w:lastColumn="0" w:noHBand="0" w:noVBand="0"/>
      </w:tblPr>
      <w:tblGrid>
        <w:gridCol w:w="1639"/>
        <w:gridCol w:w="1560"/>
        <w:gridCol w:w="567"/>
        <w:gridCol w:w="567"/>
        <w:gridCol w:w="567"/>
        <w:gridCol w:w="567"/>
        <w:gridCol w:w="567"/>
        <w:gridCol w:w="567"/>
        <w:gridCol w:w="567"/>
        <w:gridCol w:w="567"/>
        <w:gridCol w:w="567"/>
        <w:gridCol w:w="567"/>
        <w:gridCol w:w="567"/>
        <w:gridCol w:w="566"/>
        <w:gridCol w:w="567"/>
      </w:tblGrid>
      <w:tr w:rsidR="00D072C4" w:rsidRPr="00B36B72" w14:paraId="57951FC3" w14:textId="77777777" w:rsidTr="00B36B72">
        <w:trPr>
          <w:trHeight w:val="113"/>
        </w:trPr>
        <w:tc>
          <w:tcPr>
            <w:tcW w:w="163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445CF16" w14:textId="77777777" w:rsidR="00D072C4" w:rsidRPr="00B36B72" w:rsidRDefault="00D072C4" w:rsidP="00AC6C62">
            <w:pPr>
              <w:pStyle w:val="TableshapkaTABL"/>
              <w:rPr>
                <w:w w:val="100"/>
                <w:sz w:val="20"/>
                <w:szCs w:val="20"/>
              </w:rPr>
            </w:pPr>
            <w:r w:rsidRPr="00B36B72">
              <w:rPr>
                <w:w w:val="100"/>
                <w:sz w:val="20"/>
                <w:szCs w:val="20"/>
              </w:rPr>
              <w:t>Режим</w:t>
            </w:r>
          </w:p>
        </w:tc>
        <w:tc>
          <w:tcPr>
            <w:tcW w:w="156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264ECA" w14:textId="77777777" w:rsidR="00D072C4" w:rsidRPr="00B36B72" w:rsidRDefault="00D072C4" w:rsidP="00AC6C62">
            <w:pPr>
              <w:pStyle w:val="TableshapkaTABL"/>
              <w:rPr>
                <w:w w:val="100"/>
                <w:sz w:val="20"/>
                <w:szCs w:val="20"/>
              </w:rPr>
            </w:pPr>
            <w:r w:rsidRPr="00B36B72">
              <w:rPr>
                <w:w w:val="100"/>
                <w:sz w:val="20"/>
                <w:szCs w:val="20"/>
              </w:rPr>
              <w:t>Завада</w:t>
            </w:r>
          </w:p>
        </w:tc>
        <w:tc>
          <w:tcPr>
            <w:tcW w:w="7370" w:type="dxa"/>
            <w:gridSpan w:val="1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A98661" w14:textId="77777777" w:rsidR="00D072C4" w:rsidRPr="00B36B72" w:rsidRDefault="00D072C4" w:rsidP="00AC6C62">
            <w:pPr>
              <w:pStyle w:val="TableshapkaTABL"/>
              <w:rPr>
                <w:w w:val="100"/>
                <w:sz w:val="20"/>
                <w:szCs w:val="20"/>
              </w:rPr>
            </w:pPr>
            <w:r w:rsidRPr="00B36B72">
              <w:rPr>
                <w:w w:val="100"/>
                <w:sz w:val="20"/>
                <w:szCs w:val="20"/>
              </w:rPr>
              <w:t xml:space="preserve">Кратність (1/12) × </w:t>
            </w:r>
            <w:proofErr w:type="spellStart"/>
            <w:r w:rsidRPr="00B36B72">
              <w:rPr>
                <w:w w:val="100"/>
                <w:sz w:val="20"/>
                <w:szCs w:val="20"/>
              </w:rPr>
              <w:t>f</w:t>
            </w:r>
            <w:r w:rsidRPr="00B36B72">
              <w:rPr>
                <w:w w:val="100"/>
                <w:sz w:val="20"/>
                <w:szCs w:val="20"/>
                <w:vertAlign w:val="subscript"/>
              </w:rPr>
              <w:t>стр</w:t>
            </w:r>
            <w:proofErr w:type="spellEnd"/>
          </w:p>
        </w:tc>
      </w:tr>
      <w:tr w:rsidR="00D072C4" w:rsidRPr="00B36B72" w14:paraId="6115A40A" w14:textId="77777777" w:rsidTr="00B36B72">
        <w:trPr>
          <w:trHeight w:val="113"/>
        </w:trPr>
        <w:tc>
          <w:tcPr>
            <w:tcW w:w="1639" w:type="dxa"/>
            <w:vMerge/>
            <w:tcBorders>
              <w:top w:val="single" w:sz="4" w:space="0" w:color="000000"/>
              <w:left w:val="single" w:sz="4" w:space="0" w:color="000000"/>
              <w:bottom w:val="single" w:sz="4" w:space="0" w:color="000000"/>
              <w:right w:val="single" w:sz="4" w:space="0" w:color="000000"/>
            </w:tcBorders>
          </w:tcPr>
          <w:p w14:paraId="0EF06498"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1560" w:type="dxa"/>
            <w:vMerge/>
            <w:tcBorders>
              <w:top w:val="single" w:sz="4" w:space="0" w:color="000000"/>
              <w:left w:val="single" w:sz="4" w:space="0" w:color="000000"/>
              <w:bottom w:val="single" w:sz="4" w:space="0" w:color="000000"/>
              <w:right w:val="single" w:sz="4" w:space="0" w:color="000000"/>
            </w:tcBorders>
          </w:tcPr>
          <w:p w14:paraId="374FCC26"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5798BD" w14:textId="77777777" w:rsidR="00D072C4" w:rsidRPr="00B36B72" w:rsidRDefault="00D072C4" w:rsidP="00AC6C62">
            <w:pPr>
              <w:pStyle w:val="TableshapkaTABL"/>
              <w:rPr>
                <w:w w:val="100"/>
                <w:sz w:val="20"/>
                <w:szCs w:val="20"/>
              </w:rPr>
            </w:pPr>
            <w:r w:rsidRPr="00B36B72">
              <w:rPr>
                <w:w w:val="100"/>
                <w:sz w:val="20"/>
                <w:szCs w:val="20"/>
              </w:rPr>
              <w:t>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A8B305A" w14:textId="77777777" w:rsidR="00D072C4" w:rsidRPr="00B36B72" w:rsidRDefault="00D072C4" w:rsidP="00AC6C62">
            <w:pPr>
              <w:pStyle w:val="TableshapkaTABL"/>
              <w:rPr>
                <w:w w:val="100"/>
                <w:sz w:val="20"/>
                <w:szCs w:val="20"/>
              </w:rPr>
            </w:pPr>
            <w:r w:rsidRPr="00B36B72">
              <w:rPr>
                <w:w w:val="100"/>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8CAAE30" w14:textId="77777777" w:rsidR="00D072C4" w:rsidRPr="00B36B72" w:rsidRDefault="00D072C4" w:rsidP="00AC6C62">
            <w:pPr>
              <w:pStyle w:val="TableshapkaTABL"/>
              <w:rPr>
                <w:w w:val="100"/>
                <w:sz w:val="20"/>
                <w:szCs w:val="20"/>
              </w:rPr>
            </w:pPr>
            <w:r w:rsidRPr="00B36B72">
              <w:rPr>
                <w:w w:val="100"/>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2891178" w14:textId="77777777" w:rsidR="00D072C4" w:rsidRPr="00B36B72" w:rsidRDefault="00D072C4" w:rsidP="00AC6C62">
            <w:pPr>
              <w:pStyle w:val="TableshapkaTABL"/>
              <w:rPr>
                <w:w w:val="100"/>
                <w:sz w:val="20"/>
                <w:szCs w:val="20"/>
              </w:rPr>
            </w:pPr>
            <w:r w:rsidRPr="00B36B72">
              <w:rPr>
                <w:w w:val="100"/>
                <w:sz w:val="20"/>
                <w:szCs w:val="20"/>
              </w:rPr>
              <w:t>3</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7024FA" w14:textId="77777777" w:rsidR="00D072C4" w:rsidRPr="00B36B72" w:rsidRDefault="00D072C4" w:rsidP="00AC6C62">
            <w:pPr>
              <w:pStyle w:val="TableshapkaTABL"/>
              <w:rPr>
                <w:w w:val="100"/>
                <w:sz w:val="20"/>
                <w:szCs w:val="20"/>
              </w:rPr>
            </w:pPr>
            <w:r w:rsidRPr="00B36B72">
              <w:rPr>
                <w:w w:val="100"/>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C475260" w14:textId="77777777" w:rsidR="00D072C4" w:rsidRPr="00B36B72" w:rsidRDefault="00D072C4" w:rsidP="00AC6C62">
            <w:pPr>
              <w:pStyle w:val="TableshapkaTABL"/>
              <w:rPr>
                <w:w w:val="100"/>
                <w:sz w:val="20"/>
                <w:szCs w:val="20"/>
              </w:rPr>
            </w:pPr>
            <w:r w:rsidRPr="00B36B72">
              <w:rPr>
                <w:w w:val="10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30189F" w14:textId="77777777" w:rsidR="00D072C4" w:rsidRPr="00B36B72" w:rsidRDefault="00D072C4" w:rsidP="00AC6C62">
            <w:pPr>
              <w:pStyle w:val="TableshapkaTABL"/>
              <w:rPr>
                <w:w w:val="100"/>
                <w:sz w:val="20"/>
                <w:szCs w:val="20"/>
              </w:rPr>
            </w:pPr>
            <w:r w:rsidRPr="00B36B72">
              <w:rPr>
                <w:w w:val="100"/>
                <w:sz w:val="20"/>
                <w:szCs w:val="20"/>
              </w:rPr>
              <w:t>6</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B2D6D3E" w14:textId="77777777" w:rsidR="00D072C4" w:rsidRPr="00B36B72" w:rsidRDefault="00D072C4" w:rsidP="00AC6C62">
            <w:pPr>
              <w:pStyle w:val="TableshapkaTABL"/>
              <w:rPr>
                <w:w w:val="100"/>
                <w:sz w:val="20"/>
                <w:szCs w:val="20"/>
              </w:rPr>
            </w:pPr>
            <w:r w:rsidRPr="00B36B72">
              <w:rPr>
                <w:w w:val="100"/>
                <w:sz w:val="20"/>
                <w:szCs w:val="20"/>
              </w:rPr>
              <w:t>7</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C4C96D" w14:textId="77777777" w:rsidR="00D072C4" w:rsidRPr="00B36B72" w:rsidRDefault="00D072C4" w:rsidP="00AC6C62">
            <w:pPr>
              <w:pStyle w:val="TableshapkaTABL"/>
              <w:rPr>
                <w:w w:val="100"/>
                <w:sz w:val="20"/>
                <w:szCs w:val="20"/>
              </w:rPr>
            </w:pPr>
            <w:r w:rsidRPr="00B36B72">
              <w:rPr>
                <w:w w:val="100"/>
                <w:sz w:val="20"/>
                <w:szCs w:val="20"/>
              </w:rPr>
              <w:t>8</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07035A4" w14:textId="77777777" w:rsidR="00D072C4" w:rsidRPr="00B36B72" w:rsidRDefault="00D072C4" w:rsidP="00AC6C62">
            <w:pPr>
              <w:pStyle w:val="TableshapkaTABL"/>
              <w:rPr>
                <w:w w:val="100"/>
                <w:sz w:val="20"/>
                <w:szCs w:val="20"/>
              </w:rPr>
            </w:pPr>
            <w:r w:rsidRPr="00B36B72">
              <w:rPr>
                <w:w w:val="100"/>
                <w:sz w:val="20"/>
                <w:szCs w:val="20"/>
              </w:rPr>
              <w:t>9</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BC67C4A" w14:textId="77777777" w:rsidR="00D072C4" w:rsidRPr="00B36B72" w:rsidRDefault="00D072C4" w:rsidP="00AC6C62">
            <w:pPr>
              <w:pStyle w:val="TableshapkaTABL"/>
              <w:rPr>
                <w:w w:val="100"/>
                <w:sz w:val="20"/>
                <w:szCs w:val="20"/>
              </w:rPr>
            </w:pPr>
            <w:r w:rsidRPr="00B36B72">
              <w:rPr>
                <w:w w:val="100"/>
                <w:sz w:val="20"/>
                <w:szCs w:val="20"/>
              </w:rPr>
              <w:t>10</w:t>
            </w:r>
          </w:p>
        </w:tc>
        <w:tc>
          <w:tcPr>
            <w:tcW w:w="56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89B0710" w14:textId="77777777" w:rsidR="00D072C4" w:rsidRPr="00B36B72" w:rsidRDefault="00D072C4" w:rsidP="00AC6C62">
            <w:pPr>
              <w:pStyle w:val="TableshapkaTABL"/>
              <w:rPr>
                <w:w w:val="100"/>
                <w:sz w:val="20"/>
                <w:szCs w:val="20"/>
              </w:rPr>
            </w:pPr>
            <w:r w:rsidRPr="00B36B72">
              <w:rPr>
                <w:w w:val="100"/>
                <w:sz w:val="20"/>
                <w:szCs w:val="20"/>
              </w:rPr>
              <w:t>11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E6AC507" w14:textId="77777777" w:rsidR="00D072C4" w:rsidRPr="00B36B72" w:rsidRDefault="00D072C4" w:rsidP="00AC6C62">
            <w:pPr>
              <w:pStyle w:val="TableshapkaTABL"/>
              <w:rPr>
                <w:w w:val="100"/>
                <w:sz w:val="20"/>
                <w:szCs w:val="20"/>
              </w:rPr>
            </w:pPr>
            <w:r w:rsidRPr="00B36B72">
              <w:rPr>
                <w:w w:val="100"/>
                <w:sz w:val="20"/>
                <w:szCs w:val="20"/>
              </w:rPr>
              <w:t>12</w:t>
            </w:r>
          </w:p>
        </w:tc>
      </w:tr>
      <w:tr w:rsidR="00D072C4" w:rsidRPr="00B36B72" w14:paraId="6E4FB6F4" w14:textId="77777777" w:rsidTr="00B36B72">
        <w:trPr>
          <w:trHeight w:val="113"/>
        </w:trPr>
        <w:tc>
          <w:tcPr>
            <w:tcW w:w="1639"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42EF46" w14:textId="77777777" w:rsidR="00D072C4" w:rsidRPr="00B36B72" w:rsidRDefault="00D072C4" w:rsidP="00AC6C62">
            <w:pPr>
              <w:pStyle w:val="TableTABL"/>
              <w:rPr>
                <w:spacing w:val="0"/>
                <w:sz w:val="20"/>
                <w:szCs w:val="20"/>
              </w:rPr>
            </w:pPr>
            <w:r w:rsidRPr="00B36B72">
              <w:rPr>
                <w:spacing w:val="0"/>
                <w:sz w:val="20"/>
                <w:szCs w:val="20"/>
              </w:rPr>
              <w:t>ЗНЧ</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E20987" w14:textId="77777777" w:rsidR="00D072C4" w:rsidRPr="00B36B72" w:rsidRDefault="00D072C4" w:rsidP="00AC6C62">
            <w:pPr>
              <w:pStyle w:val="TableTABL"/>
              <w:rPr>
                <w:spacing w:val="0"/>
                <w:sz w:val="20"/>
                <w:szCs w:val="20"/>
              </w:rPr>
            </w:pPr>
            <w:r w:rsidRPr="00B36B72">
              <w:rPr>
                <w:spacing w:val="0"/>
                <w:sz w:val="20"/>
                <w:szCs w:val="20"/>
              </w:rPr>
              <w:t>тропосферна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944342" w14:textId="77777777" w:rsidR="00D072C4" w:rsidRPr="00B36B72" w:rsidRDefault="00D072C4" w:rsidP="00AC6C62">
            <w:pPr>
              <w:pStyle w:val="TableTABL"/>
              <w:jc w:val="center"/>
              <w:rPr>
                <w:spacing w:val="0"/>
                <w:sz w:val="20"/>
                <w:szCs w:val="20"/>
              </w:rPr>
            </w:pPr>
            <w:r w:rsidRPr="00B36B72">
              <w:rPr>
                <w:spacing w:val="0"/>
                <w:sz w:val="20"/>
                <w:szCs w:val="20"/>
              </w:rPr>
              <w:t>45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E4EBD4"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380E57"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8AEFC8"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1D8CC6"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AE357C" w14:textId="77777777" w:rsidR="00D072C4" w:rsidRPr="00B36B72" w:rsidRDefault="00D072C4" w:rsidP="00AC6C62">
            <w:pPr>
              <w:pStyle w:val="TableTABL"/>
              <w:jc w:val="center"/>
              <w:rPr>
                <w:spacing w:val="0"/>
                <w:sz w:val="20"/>
                <w:szCs w:val="20"/>
              </w:rPr>
            </w:pPr>
            <w:r w:rsidRPr="00B36B72">
              <w:rPr>
                <w:spacing w:val="0"/>
                <w:sz w:val="20"/>
                <w:szCs w:val="20"/>
              </w:rPr>
              <w:t>28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46C0AB" w14:textId="77777777" w:rsidR="00D072C4" w:rsidRPr="00B36B72" w:rsidRDefault="00D072C4" w:rsidP="00AC6C62">
            <w:pPr>
              <w:pStyle w:val="TableTABL"/>
              <w:jc w:val="center"/>
              <w:rPr>
                <w:spacing w:val="0"/>
                <w:sz w:val="20"/>
                <w:szCs w:val="20"/>
              </w:rPr>
            </w:pPr>
            <w:r w:rsidRPr="00B36B72">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5A4C3E" w14:textId="77777777" w:rsidR="00D072C4" w:rsidRPr="00B36B72" w:rsidRDefault="00D072C4" w:rsidP="00AC6C62">
            <w:pPr>
              <w:pStyle w:val="TableTABL"/>
              <w:jc w:val="center"/>
              <w:rPr>
                <w:spacing w:val="0"/>
                <w:sz w:val="20"/>
                <w:szCs w:val="20"/>
              </w:rPr>
            </w:pPr>
            <w:r w:rsidRPr="00B36B72">
              <w:rPr>
                <w:spacing w:val="0"/>
                <w:sz w:val="20"/>
                <w:szCs w:val="20"/>
              </w:rPr>
              <w:t>28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BC47C"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1D9A57"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B6FEE1"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5CE092"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200AEB" w14:textId="77777777" w:rsidR="00D072C4" w:rsidRPr="00B36B72" w:rsidRDefault="00D072C4" w:rsidP="00AC6C62">
            <w:pPr>
              <w:pStyle w:val="TableTABL"/>
              <w:jc w:val="center"/>
              <w:rPr>
                <w:spacing w:val="0"/>
                <w:sz w:val="20"/>
                <w:szCs w:val="20"/>
              </w:rPr>
            </w:pPr>
            <w:r w:rsidRPr="00B36B72">
              <w:rPr>
                <w:spacing w:val="0"/>
                <w:sz w:val="20"/>
                <w:szCs w:val="20"/>
              </w:rPr>
              <w:t>45</w:t>
            </w:r>
          </w:p>
        </w:tc>
      </w:tr>
      <w:tr w:rsidR="00D072C4" w:rsidRPr="00B36B72" w14:paraId="7B9ECDE9" w14:textId="77777777" w:rsidTr="00B36B72">
        <w:trPr>
          <w:trHeight w:val="113"/>
        </w:trPr>
        <w:tc>
          <w:tcPr>
            <w:tcW w:w="1639" w:type="dxa"/>
            <w:vMerge/>
            <w:tcBorders>
              <w:top w:val="single" w:sz="4" w:space="0" w:color="000000"/>
              <w:left w:val="single" w:sz="4" w:space="0" w:color="000000"/>
              <w:bottom w:val="single" w:sz="4" w:space="0" w:color="000000"/>
              <w:right w:val="single" w:sz="4" w:space="0" w:color="000000"/>
            </w:tcBorders>
          </w:tcPr>
          <w:p w14:paraId="032AA9D4"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C1CECF" w14:textId="77777777" w:rsidR="00D072C4" w:rsidRPr="00B36B72" w:rsidRDefault="00D072C4" w:rsidP="00AC6C62">
            <w:pPr>
              <w:pStyle w:val="TableTABL"/>
              <w:rPr>
                <w:spacing w:val="0"/>
                <w:sz w:val="20"/>
                <w:szCs w:val="20"/>
              </w:rPr>
            </w:pPr>
            <w:r w:rsidRPr="00B36B72">
              <w:rPr>
                <w:spacing w:val="0"/>
                <w:sz w:val="20"/>
                <w:szCs w:val="20"/>
              </w:rPr>
              <w:t>постійна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2795CC" w14:textId="77777777" w:rsidR="00D072C4" w:rsidRPr="00B36B72" w:rsidRDefault="00D072C4" w:rsidP="00AC6C62">
            <w:pPr>
              <w:pStyle w:val="TableTABL"/>
              <w:jc w:val="center"/>
              <w:rPr>
                <w:spacing w:val="0"/>
                <w:sz w:val="20"/>
                <w:szCs w:val="20"/>
              </w:rPr>
            </w:pPr>
            <w:r w:rsidRPr="00B36B72">
              <w:rPr>
                <w:spacing w:val="0"/>
                <w:sz w:val="20"/>
                <w:szCs w:val="20"/>
              </w:rPr>
              <w:t>52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AA7F3D" w14:textId="77777777" w:rsidR="00D072C4" w:rsidRPr="00B36B72" w:rsidRDefault="00D072C4" w:rsidP="00AC6C62">
            <w:pPr>
              <w:pStyle w:val="TableTABL"/>
              <w:jc w:val="center"/>
              <w:rPr>
                <w:spacing w:val="0"/>
                <w:sz w:val="20"/>
                <w:szCs w:val="20"/>
              </w:rPr>
            </w:pPr>
            <w:r w:rsidRPr="00B36B72">
              <w:rPr>
                <w:spacing w:val="0"/>
                <w:sz w:val="20"/>
                <w:szCs w:val="20"/>
              </w:rPr>
              <w:t>51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E00F9E" w14:textId="77777777" w:rsidR="00D072C4" w:rsidRPr="00B36B72" w:rsidRDefault="00D072C4" w:rsidP="00AC6C62">
            <w:pPr>
              <w:pStyle w:val="TableTABL"/>
              <w:jc w:val="center"/>
              <w:rPr>
                <w:spacing w:val="0"/>
                <w:sz w:val="20"/>
                <w:szCs w:val="20"/>
              </w:rPr>
            </w:pPr>
            <w:r w:rsidRPr="00B36B72">
              <w:rPr>
                <w:spacing w:val="0"/>
                <w:sz w:val="20"/>
                <w:szCs w:val="20"/>
              </w:rPr>
              <w:t>48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C3ECAE"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5B7F3D"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2D3190"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D31217" w14:textId="77777777" w:rsidR="00D072C4" w:rsidRPr="00B36B72" w:rsidRDefault="00D072C4" w:rsidP="00AC6C62">
            <w:pPr>
              <w:pStyle w:val="TableTABL"/>
              <w:jc w:val="center"/>
              <w:rPr>
                <w:spacing w:val="0"/>
                <w:sz w:val="20"/>
                <w:szCs w:val="20"/>
              </w:rPr>
            </w:pPr>
            <w:r w:rsidRPr="00B36B72">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69DFB7"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B81D6A"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4D2C40"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A74454" w14:textId="77777777" w:rsidR="00D072C4" w:rsidRPr="00B36B72" w:rsidRDefault="00D072C4" w:rsidP="00AC6C62">
            <w:pPr>
              <w:pStyle w:val="TableTABL"/>
              <w:jc w:val="center"/>
              <w:rPr>
                <w:spacing w:val="0"/>
                <w:sz w:val="20"/>
                <w:szCs w:val="20"/>
              </w:rPr>
            </w:pPr>
            <w:r w:rsidRPr="00B36B72">
              <w:rPr>
                <w:spacing w:val="0"/>
                <w:sz w:val="20"/>
                <w:szCs w:val="20"/>
              </w:rPr>
              <w:t>48</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F52362" w14:textId="77777777" w:rsidR="00D072C4" w:rsidRPr="00B36B72" w:rsidRDefault="00D072C4" w:rsidP="00AC6C62">
            <w:pPr>
              <w:pStyle w:val="TableTABL"/>
              <w:jc w:val="center"/>
              <w:rPr>
                <w:spacing w:val="0"/>
                <w:sz w:val="20"/>
                <w:szCs w:val="20"/>
              </w:rPr>
            </w:pPr>
            <w:r w:rsidRPr="00B36B72">
              <w:rPr>
                <w:spacing w:val="0"/>
                <w:sz w:val="20"/>
                <w:szCs w:val="20"/>
              </w:rPr>
              <w:t>51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5B38CC" w14:textId="77777777" w:rsidR="00D072C4" w:rsidRPr="00B36B72" w:rsidRDefault="00D072C4" w:rsidP="00AC6C62">
            <w:pPr>
              <w:pStyle w:val="TableTABL"/>
              <w:jc w:val="center"/>
              <w:rPr>
                <w:spacing w:val="0"/>
                <w:sz w:val="20"/>
                <w:szCs w:val="20"/>
              </w:rPr>
            </w:pPr>
            <w:r w:rsidRPr="00B36B72">
              <w:rPr>
                <w:spacing w:val="0"/>
                <w:sz w:val="20"/>
                <w:szCs w:val="20"/>
              </w:rPr>
              <w:t>52</w:t>
            </w:r>
          </w:p>
        </w:tc>
      </w:tr>
      <w:tr w:rsidR="00D072C4" w:rsidRPr="00B36B72" w14:paraId="5E481EBE" w14:textId="77777777" w:rsidTr="00B36B72">
        <w:trPr>
          <w:trHeight w:val="113"/>
        </w:trPr>
        <w:tc>
          <w:tcPr>
            <w:tcW w:w="1639" w:type="dxa"/>
            <w:vMerge/>
            <w:tcBorders>
              <w:top w:val="single" w:sz="4" w:space="0" w:color="000000"/>
              <w:left w:val="single" w:sz="4" w:space="0" w:color="000000"/>
              <w:bottom w:val="single" w:sz="4" w:space="0" w:color="000000"/>
              <w:right w:val="single" w:sz="4" w:space="0" w:color="000000"/>
            </w:tcBorders>
          </w:tcPr>
          <w:p w14:paraId="164E61C0"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08D133" w14:textId="77777777" w:rsidR="00D072C4" w:rsidRPr="00B36B72" w:rsidRDefault="00D072C4" w:rsidP="00AC6C62">
            <w:pPr>
              <w:pStyle w:val="TableTABL"/>
              <w:rPr>
                <w:spacing w:val="0"/>
                <w:sz w:val="20"/>
                <w:szCs w:val="20"/>
              </w:rPr>
            </w:pPr>
            <w:r w:rsidRPr="00B36B72">
              <w:rPr>
                <w:spacing w:val="0"/>
                <w:sz w:val="20"/>
                <w:szCs w:val="20"/>
              </w:rPr>
              <w:t>порогова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4E722F" w14:textId="77777777" w:rsidR="00D072C4" w:rsidRPr="00B36B72" w:rsidRDefault="00D072C4" w:rsidP="00AC6C62">
            <w:pPr>
              <w:pStyle w:val="TableTABL"/>
              <w:jc w:val="center"/>
              <w:rPr>
                <w:spacing w:val="0"/>
                <w:sz w:val="20"/>
                <w:szCs w:val="20"/>
              </w:rPr>
            </w:pPr>
            <w:r w:rsidRPr="00B36B72">
              <w:rPr>
                <w:spacing w:val="0"/>
                <w:sz w:val="20"/>
                <w:szCs w:val="20"/>
              </w:rPr>
              <w:t>61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7F5B0E" w14:textId="77777777" w:rsidR="00D072C4" w:rsidRPr="00B36B72" w:rsidRDefault="00D072C4" w:rsidP="00AC6C62">
            <w:pPr>
              <w:pStyle w:val="TableTABL"/>
              <w:jc w:val="center"/>
              <w:rPr>
                <w:spacing w:val="0"/>
                <w:sz w:val="20"/>
                <w:szCs w:val="20"/>
              </w:rPr>
            </w:pPr>
            <w:r w:rsidRPr="00B36B72">
              <w:rPr>
                <w:spacing w:val="0"/>
                <w:sz w:val="20"/>
                <w:szCs w:val="20"/>
              </w:rPr>
              <w:t>60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D4E3BA" w14:textId="77777777" w:rsidR="00D072C4" w:rsidRPr="00B36B72" w:rsidRDefault="00D072C4" w:rsidP="00AC6C62">
            <w:pPr>
              <w:pStyle w:val="TableTABL"/>
              <w:jc w:val="center"/>
              <w:rPr>
                <w:spacing w:val="0"/>
                <w:sz w:val="20"/>
                <w:szCs w:val="20"/>
              </w:rPr>
            </w:pPr>
            <w:r w:rsidRPr="00B36B72">
              <w:rPr>
                <w:spacing w:val="0"/>
                <w:sz w:val="20"/>
                <w:szCs w:val="20"/>
              </w:rPr>
              <w:t>57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3146E4" w14:textId="77777777" w:rsidR="00D072C4" w:rsidRPr="00B36B72" w:rsidRDefault="00D072C4" w:rsidP="00AC6C62">
            <w:pPr>
              <w:pStyle w:val="TableTABL"/>
              <w:jc w:val="center"/>
              <w:rPr>
                <w:spacing w:val="0"/>
                <w:sz w:val="20"/>
                <w:szCs w:val="20"/>
              </w:rPr>
            </w:pPr>
            <w:r w:rsidRPr="00B36B72">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795705" w14:textId="77777777" w:rsidR="00D072C4" w:rsidRPr="00B36B72" w:rsidRDefault="00D072C4" w:rsidP="00AC6C62">
            <w:pPr>
              <w:pStyle w:val="TableTABL"/>
              <w:jc w:val="center"/>
              <w:rPr>
                <w:spacing w:val="0"/>
                <w:sz w:val="20"/>
                <w:szCs w:val="20"/>
              </w:rPr>
            </w:pPr>
            <w:r w:rsidRPr="00B36B72">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0C2B83" w14:textId="77777777" w:rsidR="00D072C4" w:rsidRPr="00B36B72" w:rsidRDefault="00D072C4" w:rsidP="00AC6C62">
            <w:pPr>
              <w:pStyle w:val="TableTABL"/>
              <w:jc w:val="center"/>
              <w:rPr>
                <w:spacing w:val="0"/>
                <w:sz w:val="20"/>
                <w:szCs w:val="20"/>
              </w:rPr>
            </w:pPr>
            <w:r w:rsidRPr="00B36B72">
              <w:rPr>
                <w:spacing w:val="0"/>
                <w:sz w:val="20"/>
                <w:szCs w:val="20"/>
              </w:rPr>
              <w:t>45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EE327B" w14:textId="77777777" w:rsidR="00D072C4" w:rsidRPr="00B36B72" w:rsidRDefault="00D072C4" w:rsidP="00AC6C62">
            <w:pPr>
              <w:pStyle w:val="TableTABL"/>
              <w:jc w:val="center"/>
              <w:rPr>
                <w:spacing w:val="0"/>
                <w:sz w:val="20"/>
                <w:szCs w:val="20"/>
              </w:rPr>
            </w:pPr>
            <w:r w:rsidRPr="00B36B72">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13761E" w14:textId="77777777" w:rsidR="00D072C4" w:rsidRPr="00B36B72" w:rsidRDefault="00D072C4" w:rsidP="00AC6C62">
            <w:pPr>
              <w:pStyle w:val="TableTABL"/>
              <w:jc w:val="center"/>
              <w:rPr>
                <w:spacing w:val="0"/>
                <w:sz w:val="20"/>
                <w:szCs w:val="20"/>
              </w:rPr>
            </w:pPr>
            <w:r w:rsidRPr="00B36B72">
              <w:rPr>
                <w:spacing w:val="0"/>
                <w:sz w:val="20"/>
                <w:szCs w:val="20"/>
              </w:rPr>
              <w:t>45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A74A25" w14:textId="77777777" w:rsidR="00D072C4" w:rsidRPr="00B36B72" w:rsidRDefault="00D072C4" w:rsidP="00AC6C62">
            <w:pPr>
              <w:pStyle w:val="TableTABL"/>
              <w:jc w:val="center"/>
              <w:rPr>
                <w:spacing w:val="0"/>
                <w:sz w:val="20"/>
                <w:szCs w:val="20"/>
              </w:rPr>
            </w:pPr>
            <w:r w:rsidRPr="00B36B72">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D440D7" w14:textId="77777777" w:rsidR="00D072C4" w:rsidRPr="00B36B72" w:rsidRDefault="00D072C4" w:rsidP="00AC6C62">
            <w:pPr>
              <w:pStyle w:val="TableTABL"/>
              <w:jc w:val="center"/>
              <w:rPr>
                <w:spacing w:val="0"/>
                <w:sz w:val="20"/>
                <w:szCs w:val="20"/>
              </w:rPr>
            </w:pPr>
            <w:r w:rsidRPr="00B36B72">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C831F3" w14:textId="77777777" w:rsidR="00D072C4" w:rsidRPr="00B36B72" w:rsidRDefault="00D072C4" w:rsidP="00AC6C62">
            <w:pPr>
              <w:pStyle w:val="TableTABL"/>
              <w:jc w:val="center"/>
              <w:rPr>
                <w:spacing w:val="0"/>
                <w:sz w:val="20"/>
                <w:szCs w:val="20"/>
              </w:rPr>
            </w:pPr>
            <w:r w:rsidRPr="00B36B72">
              <w:rPr>
                <w:spacing w:val="0"/>
                <w:sz w:val="20"/>
                <w:szCs w:val="20"/>
              </w:rPr>
              <w:t>57</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3119CF" w14:textId="77777777" w:rsidR="00D072C4" w:rsidRPr="00B36B72" w:rsidRDefault="00D072C4" w:rsidP="00AC6C62">
            <w:pPr>
              <w:pStyle w:val="TableTABL"/>
              <w:jc w:val="center"/>
              <w:rPr>
                <w:spacing w:val="0"/>
                <w:sz w:val="20"/>
                <w:szCs w:val="20"/>
              </w:rPr>
            </w:pPr>
            <w:r w:rsidRPr="00B36B72">
              <w:rPr>
                <w:spacing w:val="0"/>
                <w:sz w:val="20"/>
                <w:szCs w:val="20"/>
              </w:rPr>
              <w:t>60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B7EE91" w14:textId="77777777" w:rsidR="00D072C4" w:rsidRPr="00B36B72" w:rsidRDefault="00D072C4" w:rsidP="00AC6C62">
            <w:pPr>
              <w:pStyle w:val="TableTABL"/>
              <w:jc w:val="center"/>
              <w:rPr>
                <w:spacing w:val="0"/>
                <w:sz w:val="20"/>
                <w:szCs w:val="20"/>
              </w:rPr>
            </w:pPr>
            <w:r w:rsidRPr="00B36B72">
              <w:rPr>
                <w:spacing w:val="0"/>
                <w:sz w:val="20"/>
                <w:szCs w:val="20"/>
              </w:rPr>
              <w:t>61</w:t>
            </w:r>
          </w:p>
        </w:tc>
      </w:tr>
      <w:tr w:rsidR="00D072C4" w:rsidRPr="00B36B72" w14:paraId="77CB2426" w14:textId="77777777" w:rsidTr="00B36B72">
        <w:trPr>
          <w:trHeight w:val="113"/>
        </w:trPr>
        <w:tc>
          <w:tcPr>
            <w:tcW w:w="1639"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D058B6" w14:textId="77777777" w:rsidR="00D072C4" w:rsidRPr="00B36B72" w:rsidRDefault="00D072C4" w:rsidP="00AC6C62">
            <w:pPr>
              <w:pStyle w:val="TableTABL"/>
              <w:rPr>
                <w:spacing w:val="0"/>
                <w:sz w:val="20"/>
                <w:szCs w:val="20"/>
              </w:rPr>
            </w:pPr>
            <w:r w:rsidRPr="00B36B72">
              <w:rPr>
                <w:spacing w:val="0"/>
                <w:sz w:val="20"/>
                <w:szCs w:val="20"/>
              </w:rPr>
              <w:t>Точне ЗНЧ</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E7F0FE" w14:textId="77777777" w:rsidR="00D072C4" w:rsidRPr="00B36B72" w:rsidRDefault="00D072C4" w:rsidP="00AC6C62">
            <w:pPr>
              <w:pStyle w:val="TableTABL"/>
              <w:rPr>
                <w:spacing w:val="0"/>
                <w:sz w:val="20"/>
                <w:szCs w:val="20"/>
              </w:rPr>
            </w:pPr>
            <w:r w:rsidRPr="00B36B72">
              <w:rPr>
                <w:spacing w:val="0"/>
                <w:sz w:val="20"/>
                <w:szCs w:val="20"/>
              </w:rPr>
              <w:t>тропосферна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1526ED" w14:textId="77777777" w:rsidR="00D072C4" w:rsidRPr="00B36B72" w:rsidRDefault="00D072C4" w:rsidP="00AC6C62">
            <w:pPr>
              <w:pStyle w:val="TableTABL"/>
              <w:jc w:val="center"/>
              <w:rPr>
                <w:spacing w:val="0"/>
                <w:sz w:val="20"/>
                <w:szCs w:val="20"/>
              </w:rPr>
            </w:pPr>
            <w:r w:rsidRPr="00B36B72">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832619"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5931F3"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DDF8D7" w14:textId="77777777" w:rsidR="00D072C4" w:rsidRPr="00B36B72" w:rsidRDefault="00D072C4" w:rsidP="00AC6C62">
            <w:pPr>
              <w:pStyle w:val="TableTABL"/>
              <w:jc w:val="center"/>
              <w:rPr>
                <w:spacing w:val="0"/>
                <w:sz w:val="20"/>
                <w:szCs w:val="20"/>
              </w:rPr>
            </w:pPr>
            <w:r w:rsidRPr="00B36B72">
              <w:rPr>
                <w:spacing w:val="0"/>
                <w:sz w:val="20"/>
                <w:szCs w:val="20"/>
              </w:rPr>
              <w:t>26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A02778" w14:textId="77777777" w:rsidR="00D072C4" w:rsidRPr="00B36B72" w:rsidRDefault="00D072C4" w:rsidP="00AC6C62">
            <w:pPr>
              <w:pStyle w:val="TableTABL"/>
              <w:jc w:val="center"/>
              <w:rPr>
                <w:spacing w:val="0"/>
                <w:sz w:val="20"/>
                <w:szCs w:val="20"/>
              </w:rPr>
            </w:pPr>
            <w:r w:rsidRPr="00B36B72">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171EDA" w14:textId="77777777" w:rsidR="00D072C4" w:rsidRPr="00B36B72" w:rsidRDefault="00D072C4" w:rsidP="00AC6C62">
            <w:pPr>
              <w:pStyle w:val="TableTABL"/>
              <w:jc w:val="center"/>
              <w:rPr>
                <w:spacing w:val="0"/>
                <w:sz w:val="20"/>
                <w:szCs w:val="20"/>
              </w:rPr>
            </w:pPr>
            <w:r w:rsidRPr="00B36B72">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077F7E" w14:textId="77777777" w:rsidR="00D072C4" w:rsidRPr="00B36B72" w:rsidRDefault="00D072C4" w:rsidP="00AC6C62">
            <w:pPr>
              <w:pStyle w:val="TableTABL"/>
              <w:jc w:val="center"/>
              <w:rPr>
                <w:spacing w:val="0"/>
                <w:sz w:val="20"/>
                <w:szCs w:val="20"/>
              </w:rPr>
            </w:pPr>
            <w:r w:rsidRPr="00B36B72">
              <w:rPr>
                <w:spacing w:val="0"/>
                <w:sz w:val="20"/>
                <w:szCs w:val="20"/>
              </w:rPr>
              <w:t>24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B2C6A2" w14:textId="77777777" w:rsidR="00D072C4" w:rsidRPr="00B36B72" w:rsidRDefault="00D072C4" w:rsidP="00AC6C62">
            <w:pPr>
              <w:pStyle w:val="TableTABL"/>
              <w:jc w:val="center"/>
              <w:rPr>
                <w:spacing w:val="0"/>
                <w:sz w:val="20"/>
                <w:szCs w:val="20"/>
              </w:rPr>
            </w:pPr>
            <w:r w:rsidRPr="00B36B72">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7B2817" w14:textId="77777777" w:rsidR="00D072C4" w:rsidRPr="00B36B72" w:rsidRDefault="00D072C4" w:rsidP="00AC6C62">
            <w:pPr>
              <w:pStyle w:val="TableTABL"/>
              <w:jc w:val="center"/>
              <w:rPr>
                <w:spacing w:val="0"/>
                <w:sz w:val="20"/>
                <w:szCs w:val="20"/>
              </w:rPr>
            </w:pPr>
            <w:r w:rsidRPr="00B36B72">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BDE221" w14:textId="77777777" w:rsidR="00D072C4" w:rsidRPr="00B36B72" w:rsidRDefault="00D072C4" w:rsidP="00AC6C62">
            <w:pPr>
              <w:pStyle w:val="TableTABL"/>
              <w:jc w:val="center"/>
              <w:rPr>
                <w:spacing w:val="0"/>
                <w:sz w:val="20"/>
                <w:szCs w:val="20"/>
              </w:rPr>
            </w:pPr>
            <w:r w:rsidRPr="00B36B72">
              <w:rPr>
                <w:spacing w:val="0"/>
                <w:sz w:val="20"/>
                <w:szCs w:val="20"/>
              </w:rPr>
              <w:t>26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98FBC9"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0001CB"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51B64B" w14:textId="77777777" w:rsidR="00D072C4" w:rsidRPr="00B36B72" w:rsidRDefault="00D072C4" w:rsidP="00AC6C62">
            <w:pPr>
              <w:pStyle w:val="TableTABL"/>
              <w:jc w:val="center"/>
              <w:rPr>
                <w:spacing w:val="0"/>
                <w:sz w:val="20"/>
                <w:szCs w:val="20"/>
              </w:rPr>
            </w:pPr>
            <w:r w:rsidRPr="00B36B72">
              <w:rPr>
                <w:spacing w:val="0"/>
                <w:sz w:val="20"/>
                <w:szCs w:val="20"/>
              </w:rPr>
              <w:t>38</w:t>
            </w:r>
          </w:p>
        </w:tc>
      </w:tr>
      <w:tr w:rsidR="00D072C4" w:rsidRPr="00B36B72" w14:paraId="1B9978F2" w14:textId="77777777" w:rsidTr="00B36B72">
        <w:trPr>
          <w:trHeight w:val="113"/>
        </w:trPr>
        <w:tc>
          <w:tcPr>
            <w:tcW w:w="1639" w:type="dxa"/>
            <w:vMerge/>
            <w:tcBorders>
              <w:top w:val="single" w:sz="4" w:space="0" w:color="000000"/>
              <w:left w:val="single" w:sz="4" w:space="0" w:color="000000"/>
              <w:bottom w:val="single" w:sz="4" w:space="0" w:color="000000"/>
              <w:right w:val="single" w:sz="4" w:space="0" w:color="000000"/>
            </w:tcBorders>
          </w:tcPr>
          <w:p w14:paraId="4736BBE4"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D2FDDC" w14:textId="77777777" w:rsidR="00D072C4" w:rsidRPr="00B36B72" w:rsidRDefault="00D072C4" w:rsidP="00AC6C62">
            <w:pPr>
              <w:pStyle w:val="TableTABL"/>
              <w:rPr>
                <w:spacing w:val="0"/>
                <w:sz w:val="20"/>
                <w:szCs w:val="20"/>
              </w:rPr>
            </w:pPr>
            <w:r w:rsidRPr="00B36B72">
              <w:rPr>
                <w:spacing w:val="0"/>
                <w:sz w:val="20"/>
                <w:szCs w:val="20"/>
              </w:rPr>
              <w:t>постійна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61A734"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585E45" w14:textId="77777777" w:rsidR="00D072C4" w:rsidRPr="00B36B72" w:rsidRDefault="00D072C4" w:rsidP="00AC6C62">
            <w:pPr>
              <w:pStyle w:val="TableTABL"/>
              <w:jc w:val="center"/>
              <w:rPr>
                <w:spacing w:val="0"/>
                <w:sz w:val="20"/>
                <w:szCs w:val="20"/>
              </w:rPr>
            </w:pPr>
            <w:r w:rsidRPr="00B36B72">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253184"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E9747C"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26A997" w14:textId="77777777" w:rsidR="00D072C4" w:rsidRPr="00B36B72" w:rsidRDefault="00D072C4" w:rsidP="00AC6C62">
            <w:pPr>
              <w:pStyle w:val="TableTABL"/>
              <w:jc w:val="center"/>
              <w:rPr>
                <w:spacing w:val="0"/>
                <w:sz w:val="20"/>
                <w:szCs w:val="20"/>
              </w:rPr>
            </w:pPr>
            <w:r w:rsidRPr="00B36B72">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44D91A" w14:textId="77777777" w:rsidR="00D072C4" w:rsidRPr="00B36B72" w:rsidRDefault="00D072C4" w:rsidP="00AC6C62">
            <w:pPr>
              <w:pStyle w:val="TableTABL"/>
              <w:jc w:val="center"/>
              <w:rPr>
                <w:spacing w:val="0"/>
                <w:sz w:val="20"/>
                <w:szCs w:val="20"/>
              </w:rPr>
            </w:pPr>
            <w:r w:rsidRPr="00B36B72">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498CB8"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A83340" w14:textId="77777777" w:rsidR="00D072C4" w:rsidRPr="00B36B72" w:rsidRDefault="00D072C4" w:rsidP="00AC6C62">
            <w:pPr>
              <w:pStyle w:val="TableTABL"/>
              <w:jc w:val="center"/>
              <w:rPr>
                <w:spacing w:val="0"/>
                <w:sz w:val="20"/>
                <w:szCs w:val="20"/>
              </w:rPr>
            </w:pPr>
            <w:r w:rsidRPr="00B36B72">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C3183B" w14:textId="77777777" w:rsidR="00D072C4" w:rsidRPr="00B36B72" w:rsidRDefault="00D072C4" w:rsidP="00AC6C62">
            <w:pPr>
              <w:pStyle w:val="TableTABL"/>
              <w:jc w:val="center"/>
              <w:rPr>
                <w:spacing w:val="0"/>
                <w:sz w:val="20"/>
                <w:szCs w:val="20"/>
              </w:rPr>
            </w:pPr>
            <w:r w:rsidRPr="00B36B72">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85848B" w14:textId="77777777" w:rsidR="00D072C4" w:rsidRPr="00B36B72" w:rsidRDefault="00D072C4" w:rsidP="00AC6C62">
            <w:pPr>
              <w:pStyle w:val="TableTABL"/>
              <w:jc w:val="center"/>
              <w:rPr>
                <w:spacing w:val="0"/>
                <w:sz w:val="20"/>
                <w:szCs w:val="20"/>
              </w:rPr>
            </w:pPr>
            <w:r w:rsidRPr="00B36B72">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3AC507" w14:textId="77777777" w:rsidR="00D072C4" w:rsidRPr="00B36B72" w:rsidRDefault="00D072C4" w:rsidP="00AC6C62">
            <w:pPr>
              <w:pStyle w:val="TableTABL"/>
              <w:jc w:val="center"/>
              <w:rPr>
                <w:spacing w:val="0"/>
                <w:sz w:val="20"/>
                <w:szCs w:val="20"/>
              </w:rPr>
            </w:pPr>
            <w:r w:rsidRPr="00B36B72">
              <w:rPr>
                <w:spacing w:val="0"/>
                <w:sz w:val="20"/>
                <w:szCs w:val="20"/>
              </w:rPr>
              <w:t>34</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A5732F" w14:textId="77777777" w:rsidR="00D072C4" w:rsidRPr="00B36B72" w:rsidRDefault="00D072C4" w:rsidP="00AC6C62">
            <w:pPr>
              <w:pStyle w:val="TableTABL"/>
              <w:jc w:val="center"/>
              <w:rPr>
                <w:spacing w:val="0"/>
                <w:sz w:val="20"/>
                <w:szCs w:val="20"/>
              </w:rPr>
            </w:pPr>
            <w:r w:rsidRPr="00B36B72">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40C384" w14:textId="77777777" w:rsidR="00D072C4" w:rsidRPr="00B36B72" w:rsidRDefault="00D072C4" w:rsidP="00AC6C62">
            <w:pPr>
              <w:pStyle w:val="TableTABL"/>
              <w:jc w:val="center"/>
              <w:rPr>
                <w:spacing w:val="0"/>
                <w:sz w:val="20"/>
                <w:szCs w:val="20"/>
              </w:rPr>
            </w:pPr>
            <w:r w:rsidRPr="00B36B72">
              <w:rPr>
                <w:spacing w:val="0"/>
                <w:sz w:val="20"/>
                <w:szCs w:val="20"/>
              </w:rPr>
              <w:t>42</w:t>
            </w:r>
          </w:p>
        </w:tc>
      </w:tr>
      <w:tr w:rsidR="00D072C4" w:rsidRPr="00B36B72" w14:paraId="36582396" w14:textId="77777777" w:rsidTr="00B36B72">
        <w:trPr>
          <w:trHeight w:val="113"/>
        </w:trPr>
        <w:tc>
          <w:tcPr>
            <w:tcW w:w="1639" w:type="dxa"/>
            <w:vMerge/>
            <w:tcBorders>
              <w:top w:val="single" w:sz="4" w:space="0" w:color="000000"/>
              <w:left w:val="single" w:sz="4" w:space="0" w:color="000000"/>
              <w:bottom w:val="single" w:sz="4" w:space="0" w:color="000000"/>
              <w:right w:val="single" w:sz="4" w:space="0" w:color="000000"/>
            </w:tcBorders>
          </w:tcPr>
          <w:p w14:paraId="69C19528" w14:textId="77777777" w:rsidR="00D072C4" w:rsidRPr="00B36B72" w:rsidRDefault="00D072C4" w:rsidP="00AC6C62">
            <w:pPr>
              <w:pStyle w:val="ac"/>
              <w:spacing w:line="240" w:lineRule="auto"/>
              <w:textAlignment w:val="auto"/>
              <w:rPr>
                <w:rFonts w:ascii="Pragmatica Book" w:hAnsi="Pragmatica Book"/>
                <w:color w:val="auto"/>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84170B" w14:textId="77777777" w:rsidR="00D072C4" w:rsidRPr="00B36B72" w:rsidRDefault="00D072C4" w:rsidP="00AC6C62">
            <w:pPr>
              <w:pStyle w:val="TableTABL"/>
              <w:rPr>
                <w:spacing w:val="0"/>
                <w:sz w:val="20"/>
                <w:szCs w:val="20"/>
              </w:rPr>
            </w:pPr>
            <w:r w:rsidRPr="00B36B72">
              <w:rPr>
                <w:spacing w:val="0"/>
                <w:sz w:val="20"/>
                <w:szCs w:val="20"/>
              </w:rPr>
              <w:t>порогова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74CFF8" w14:textId="77777777" w:rsidR="00D072C4" w:rsidRPr="00B36B72" w:rsidRDefault="00D072C4" w:rsidP="00AC6C62">
            <w:pPr>
              <w:pStyle w:val="TableTABL"/>
              <w:jc w:val="center"/>
              <w:rPr>
                <w:spacing w:val="0"/>
                <w:sz w:val="20"/>
                <w:szCs w:val="20"/>
              </w:rPr>
            </w:pPr>
            <w:r w:rsidRPr="00B36B72">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5B482A"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EC62C0"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954462"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6D14E7"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C7CFB1" w14:textId="77777777" w:rsidR="00D072C4" w:rsidRPr="00B36B72" w:rsidRDefault="00D072C4" w:rsidP="00AC6C62">
            <w:pPr>
              <w:pStyle w:val="TableTABL"/>
              <w:jc w:val="center"/>
              <w:rPr>
                <w:spacing w:val="0"/>
                <w:sz w:val="20"/>
                <w:szCs w:val="20"/>
              </w:rPr>
            </w:pPr>
            <w:r w:rsidRPr="00B36B72">
              <w:rPr>
                <w:spacing w:val="0"/>
                <w:sz w:val="20"/>
                <w:szCs w:val="20"/>
              </w:rPr>
              <w:t>39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7770D4" w14:textId="77777777" w:rsidR="00D072C4" w:rsidRPr="00B36B72" w:rsidRDefault="00D072C4" w:rsidP="00AC6C62">
            <w:pPr>
              <w:pStyle w:val="TableTABL"/>
              <w:jc w:val="center"/>
              <w:rPr>
                <w:spacing w:val="0"/>
                <w:sz w:val="20"/>
                <w:szCs w:val="20"/>
              </w:rPr>
            </w:pPr>
            <w:r w:rsidRPr="00B36B72">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3018FC" w14:textId="77777777" w:rsidR="00D072C4" w:rsidRPr="00B36B72" w:rsidRDefault="00D072C4" w:rsidP="00AC6C62">
            <w:pPr>
              <w:pStyle w:val="TableTABL"/>
              <w:jc w:val="center"/>
              <w:rPr>
                <w:spacing w:val="0"/>
                <w:sz w:val="20"/>
                <w:szCs w:val="20"/>
              </w:rPr>
            </w:pPr>
            <w:r w:rsidRPr="00B36B72">
              <w:rPr>
                <w:spacing w:val="0"/>
                <w:sz w:val="20"/>
                <w:szCs w:val="20"/>
              </w:rPr>
              <w:t>39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3B3637"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9BBE71" w14:textId="77777777" w:rsidR="00D072C4" w:rsidRPr="00B36B72" w:rsidRDefault="00D072C4" w:rsidP="00AC6C62">
            <w:pPr>
              <w:pStyle w:val="TableTABL"/>
              <w:jc w:val="center"/>
              <w:rPr>
                <w:spacing w:val="0"/>
                <w:sz w:val="20"/>
                <w:szCs w:val="20"/>
              </w:rPr>
            </w:pPr>
            <w:r w:rsidRPr="00B36B72">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E5AA7A" w14:textId="77777777" w:rsidR="00D072C4" w:rsidRPr="00B36B72" w:rsidRDefault="00D072C4" w:rsidP="00AC6C62">
            <w:pPr>
              <w:pStyle w:val="TableTABL"/>
              <w:jc w:val="center"/>
              <w:rPr>
                <w:spacing w:val="0"/>
                <w:sz w:val="20"/>
                <w:szCs w:val="20"/>
              </w:rPr>
            </w:pPr>
            <w:r w:rsidRPr="00B36B72">
              <w:rPr>
                <w:spacing w:val="0"/>
                <w:sz w:val="20"/>
                <w:szCs w:val="20"/>
              </w:rPr>
              <w:t>40</w:t>
            </w:r>
          </w:p>
        </w:tc>
        <w:tc>
          <w:tcPr>
            <w:tcW w:w="5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C9D15A" w14:textId="77777777" w:rsidR="00D072C4" w:rsidRPr="00B36B72" w:rsidRDefault="00D072C4" w:rsidP="00AC6C62">
            <w:pPr>
              <w:pStyle w:val="TableTABL"/>
              <w:jc w:val="center"/>
              <w:rPr>
                <w:spacing w:val="0"/>
                <w:sz w:val="20"/>
                <w:szCs w:val="20"/>
              </w:rPr>
            </w:pPr>
            <w:r w:rsidRPr="00B36B72">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714B08" w14:textId="77777777" w:rsidR="00D072C4" w:rsidRPr="00B36B72" w:rsidRDefault="00D072C4" w:rsidP="00AC6C62">
            <w:pPr>
              <w:pStyle w:val="TableTABL"/>
              <w:jc w:val="center"/>
              <w:rPr>
                <w:spacing w:val="0"/>
                <w:sz w:val="20"/>
                <w:szCs w:val="20"/>
              </w:rPr>
            </w:pPr>
            <w:r w:rsidRPr="00B36B72">
              <w:rPr>
                <w:spacing w:val="0"/>
                <w:sz w:val="20"/>
                <w:szCs w:val="20"/>
              </w:rPr>
              <w:t>48</w:t>
            </w:r>
          </w:p>
        </w:tc>
      </w:tr>
    </w:tbl>
    <w:p w14:paraId="6E59F560" w14:textId="77777777" w:rsidR="00D072C4" w:rsidRPr="00A67348" w:rsidRDefault="00D072C4" w:rsidP="00D072C4">
      <w:pPr>
        <w:pStyle w:val="Ch63"/>
        <w:rPr>
          <w:w w:val="100"/>
          <w:sz w:val="24"/>
          <w:szCs w:val="24"/>
        </w:rPr>
      </w:pPr>
    </w:p>
    <w:p w14:paraId="0C275372" w14:textId="77777777" w:rsidR="00D072C4" w:rsidRPr="00A67348" w:rsidRDefault="00D072C4" w:rsidP="00D072C4">
      <w:pPr>
        <w:pStyle w:val="Ch63"/>
        <w:rPr>
          <w:w w:val="100"/>
          <w:sz w:val="24"/>
          <w:szCs w:val="24"/>
        </w:rPr>
      </w:pPr>
      <w:r w:rsidRPr="00A67348">
        <w:rPr>
          <w:w w:val="100"/>
          <w:sz w:val="24"/>
          <w:szCs w:val="24"/>
        </w:rPr>
        <w:t xml:space="preserve">Значення захисних відношень, наведені в таблиці 1 цього додатка (крім першої колонки), справедливі і для більших значень ЗНЧ, до (36 / 12) × </w:t>
      </w:r>
      <w:proofErr w:type="spellStart"/>
      <w:r w:rsidRPr="00A67348">
        <w:rPr>
          <w:w w:val="100"/>
          <w:sz w:val="24"/>
          <w:szCs w:val="24"/>
        </w:rPr>
        <w:t>f</w:t>
      </w:r>
      <w:r w:rsidRPr="00A67348">
        <w:rPr>
          <w:w w:val="100"/>
          <w:sz w:val="24"/>
          <w:szCs w:val="24"/>
          <w:vertAlign w:val="subscript"/>
        </w:rPr>
        <w:t>стр</w:t>
      </w:r>
      <w:proofErr w:type="spellEnd"/>
      <w:r w:rsidRPr="00A67348">
        <w:rPr>
          <w:w w:val="100"/>
          <w:sz w:val="24"/>
          <w:szCs w:val="24"/>
          <w:vertAlign w:val="subscript"/>
        </w:rPr>
        <w:t xml:space="preserve"> </w:t>
      </w:r>
      <w:r w:rsidRPr="00A67348">
        <w:rPr>
          <w:w w:val="100"/>
          <w:sz w:val="24"/>
          <w:szCs w:val="24"/>
        </w:rPr>
        <w:t xml:space="preserve">(приблизно ±50 </w:t>
      </w:r>
      <w:proofErr w:type="spellStart"/>
      <w:r w:rsidRPr="00A67348">
        <w:rPr>
          <w:w w:val="100"/>
          <w:sz w:val="24"/>
          <w:szCs w:val="24"/>
        </w:rPr>
        <w:t>Гц</w:t>
      </w:r>
      <w:proofErr w:type="spellEnd"/>
      <w:r w:rsidRPr="00A67348">
        <w:rPr>
          <w:w w:val="100"/>
          <w:sz w:val="24"/>
          <w:szCs w:val="24"/>
        </w:rPr>
        <w:t>). Однакові значення захисних відношень необхідні для ЗНЧ, що дорівнює n, n + 12, n + 24 (n — значення ЗНЧ з урахуванням кратності).</w:t>
      </w:r>
    </w:p>
    <w:p w14:paraId="5BB901B9" w14:textId="77777777" w:rsidR="00D072C4" w:rsidRPr="00A67348" w:rsidRDefault="00D072C4" w:rsidP="00D072C4">
      <w:pPr>
        <w:pStyle w:val="Ch63"/>
        <w:rPr>
          <w:w w:val="100"/>
          <w:sz w:val="24"/>
          <w:szCs w:val="24"/>
        </w:rPr>
      </w:pPr>
      <w:r w:rsidRPr="00A67348">
        <w:rPr>
          <w:w w:val="100"/>
          <w:sz w:val="24"/>
          <w:szCs w:val="24"/>
        </w:rPr>
        <w:t>1.3. Значення захисних відношень для </w:t>
      </w:r>
      <w:proofErr w:type="spellStart"/>
      <w:r w:rsidRPr="00A67348">
        <w:rPr>
          <w:w w:val="100"/>
          <w:sz w:val="24"/>
          <w:szCs w:val="24"/>
        </w:rPr>
        <w:t>радіозавад</w:t>
      </w:r>
      <w:proofErr w:type="spellEnd"/>
      <w:r w:rsidRPr="00A67348">
        <w:rPr>
          <w:w w:val="100"/>
          <w:sz w:val="24"/>
          <w:szCs w:val="24"/>
        </w:rPr>
        <w:t xml:space="preserve"> по суміжних каналах визначені для корисного сигналу і сигналу </w:t>
      </w:r>
      <w:proofErr w:type="spellStart"/>
      <w:r w:rsidRPr="00A67348">
        <w:rPr>
          <w:w w:val="100"/>
          <w:sz w:val="24"/>
          <w:szCs w:val="24"/>
        </w:rPr>
        <w:t>радіозавади</w:t>
      </w:r>
      <w:proofErr w:type="spellEnd"/>
      <w:r w:rsidRPr="00A67348">
        <w:rPr>
          <w:w w:val="100"/>
          <w:sz w:val="24"/>
          <w:szCs w:val="24"/>
        </w:rPr>
        <w:t xml:space="preserve"> зображення та відповідають випадку тропосферної </w:t>
      </w:r>
      <w:proofErr w:type="spellStart"/>
      <w:r w:rsidRPr="00A67348">
        <w:rPr>
          <w:w w:val="100"/>
          <w:sz w:val="24"/>
          <w:szCs w:val="24"/>
        </w:rPr>
        <w:t>радіозавади</w:t>
      </w:r>
      <w:proofErr w:type="spellEnd"/>
      <w:r w:rsidRPr="00A67348">
        <w:rPr>
          <w:w w:val="100"/>
          <w:sz w:val="24"/>
          <w:szCs w:val="24"/>
        </w:rPr>
        <w:t xml:space="preserve">. Для постійної </w:t>
      </w:r>
      <w:proofErr w:type="spellStart"/>
      <w:r w:rsidRPr="00A67348">
        <w:rPr>
          <w:w w:val="100"/>
          <w:sz w:val="24"/>
          <w:szCs w:val="24"/>
        </w:rPr>
        <w:t>радіозавади</w:t>
      </w:r>
      <w:proofErr w:type="spellEnd"/>
      <w:r w:rsidRPr="00A67348">
        <w:rPr>
          <w:w w:val="100"/>
          <w:sz w:val="24"/>
          <w:szCs w:val="24"/>
        </w:rPr>
        <w:t xml:space="preserve"> ці значення треба збільшити на 10 </w:t>
      </w:r>
      <w:proofErr w:type="spellStart"/>
      <w:r w:rsidRPr="00A67348">
        <w:rPr>
          <w:w w:val="100"/>
          <w:sz w:val="24"/>
          <w:szCs w:val="24"/>
        </w:rPr>
        <w:t>дБ</w:t>
      </w:r>
      <w:proofErr w:type="spellEnd"/>
      <w:r w:rsidRPr="00A67348">
        <w:rPr>
          <w:w w:val="100"/>
          <w:sz w:val="24"/>
          <w:szCs w:val="24"/>
        </w:rPr>
        <w:t>.</w:t>
      </w:r>
    </w:p>
    <w:p w14:paraId="6383F0B8" w14:textId="77777777" w:rsidR="00D072C4" w:rsidRPr="00A67348" w:rsidRDefault="00D072C4" w:rsidP="00D072C4">
      <w:pPr>
        <w:pStyle w:val="Ch63"/>
        <w:rPr>
          <w:w w:val="100"/>
          <w:sz w:val="24"/>
          <w:szCs w:val="24"/>
        </w:rPr>
      </w:pPr>
      <w:r w:rsidRPr="00A67348">
        <w:rPr>
          <w:w w:val="100"/>
          <w:sz w:val="24"/>
          <w:szCs w:val="24"/>
        </w:rPr>
        <w:t xml:space="preserve">Для діапазону дуже високих частот (далі — ДВЧ) значення захисних відношень, наведені нижче, визначені для випадку виникнення </w:t>
      </w:r>
      <w:proofErr w:type="spellStart"/>
      <w:r w:rsidRPr="00A67348">
        <w:rPr>
          <w:w w:val="100"/>
          <w:sz w:val="24"/>
          <w:szCs w:val="24"/>
        </w:rPr>
        <w:t>радіозавад</w:t>
      </w:r>
      <w:proofErr w:type="spellEnd"/>
      <w:r w:rsidRPr="00A67348">
        <w:rPr>
          <w:w w:val="100"/>
          <w:sz w:val="24"/>
          <w:szCs w:val="24"/>
        </w:rPr>
        <w:t xml:space="preserve"> по нижніх суміжних каналах, коли рознесення несучих частот корисного сигналу зображення і сигналу </w:t>
      </w:r>
      <w:proofErr w:type="spellStart"/>
      <w:r w:rsidRPr="00A67348">
        <w:rPr>
          <w:w w:val="100"/>
          <w:sz w:val="24"/>
          <w:szCs w:val="24"/>
        </w:rPr>
        <w:t>радіозавади</w:t>
      </w:r>
      <w:proofErr w:type="spellEnd"/>
      <w:r w:rsidRPr="00A67348">
        <w:rPr>
          <w:w w:val="100"/>
          <w:sz w:val="24"/>
          <w:szCs w:val="24"/>
        </w:rPr>
        <w:t xml:space="preserve"> звукового супроводу становить 1,5 МГц, а відношення потужності корисного сигналу зображення і сигналу </w:t>
      </w:r>
      <w:proofErr w:type="spellStart"/>
      <w:r w:rsidRPr="00A67348">
        <w:rPr>
          <w:w w:val="100"/>
          <w:sz w:val="24"/>
          <w:szCs w:val="24"/>
        </w:rPr>
        <w:t>радіозавади</w:t>
      </w:r>
      <w:proofErr w:type="spellEnd"/>
      <w:r w:rsidRPr="00A67348">
        <w:rPr>
          <w:w w:val="100"/>
          <w:sz w:val="24"/>
          <w:szCs w:val="24"/>
        </w:rPr>
        <w:t xml:space="preserve"> звукового супроводу становить 10 </w:t>
      </w:r>
      <w:proofErr w:type="spellStart"/>
      <w:r w:rsidRPr="00A67348">
        <w:rPr>
          <w:w w:val="100"/>
          <w:sz w:val="24"/>
          <w:szCs w:val="24"/>
        </w:rPr>
        <w:t>дБ</w:t>
      </w:r>
      <w:proofErr w:type="spellEnd"/>
      <w:r w:rsidRPr="00A67348">
        <w:rPr>
          <w:w w:val="100"/>
          <w:sz w:val="24"/>
          <w:szCs w:val="24"/>
        </w:rPr>
        <w:t>:</w:t>
      </w:r>
    </w:p>
    <w:p w14:paraId="57B6ACDE" w14:textId="77777777" w:rsidR="00D072C4" w:rsidRPr="00A67348" w:rsidRDefault="00D072C4" w:rsidP="00D072C4">
      <w:pPr>
        <w:pStyle w:val="Ch63"/>
        <w:rPr>
          <w:w w:val="100"/>
          <w:sz w:val="24"/>
          <w:szCs w:val="24"/>
        </w:rPr>
      </w:pPr>
      <w:r w:rsidRPr="00A67348">
        <w:rPr>
          <w:w w:val="100"/>
          <w:sz w:val="24"/>
          <w:szCs w:val="24"/>
        </w:rPr>
        <w:t>для </w:t>
      </w:r>
      <w:proofErr w:type="spellStart"/>
      <w:r w:rsidRPr="00A67348">
        <w:rPr>
          <w:w w:val="100"/>
          <w:sz w:val="24"/>
          <w:szCs w:val="24"/>
        </w:rPr>
        <w:t>частотно</w:t>
      </w:r>
      <w:proofErr w:type="spellEnd"/>
      <w:r w:rsidRPr="00A67348">
        <w:rPr>
          <w:w w:val="100"/>
          <w:sz w:val="24"/>
          <w:szCs w:val="24"/>
        </w:rPr>
        <w:noBreakHyphen/>
        <w:t xml:space="preserve">модульованого сигналу звукового супроводу: мінус 9 </w:t>
      </w:r>
      <w:proofErr w:type="spellStart"/>
      <w:r w:rsidRPr="00A67348">
        <w:rPr>
          <w:w w:val="100"/>
          <w:sz w:val="24"/>
          <w:szCs w:val="24"/>
        </w:rPr>
        <w:t>дБ</w:t>
      </w:r>
      <w:proofErr w:type="spellEnd"/>
      <w:r w:rsidRPr="00A67348">
        <w:rPr>
          <w:w w:val="100"/>
          <w:sz w:val="24"/>
          <w:szCs w:val="24"/>
        </w:rPr>
        <w:t>;</w:t>
      </w:r>
    </w:p>
    <w:p w14:paraId="16129B51" w14:textId="77777777" w:rsidR="00D072C4" w:rsidRPr="00A67348" w:rsidRDefault="00D072C4" w:rsidP="00D072C4">
      <w:pPr>
        <w:pStyle w:val="Ch63"/>
        <w:rPr>
          <w:w w:val="100"/>
          <w:sz w:val="24"/>
          <w:szCs w:val="24"/>
        </w:rPr>
      </w:pPr>
      <w:r w:rsidRPr="00A67348">
        <w:rPr>
          <w:w w:val="100"/>
          <w:sz w:val="24"/>
          <w:szCs w:val="24"/>
        </w:rPr>
        <w:t>для амплітудно</w:t>
      </w:r>
      <w:r w:rsidRPr="00A67348">
        <w:rPr>
          <w:w w:val="100"/>
          <w:sz w:val="24"/>
          <w:szCs w:val="24"/>
        </w:rPr>
        <w:noBreakHyphen/>
        <w:t xml:space="preserve">модульованого сигналу звукового супроводу: мінус 8 </w:t>
      </w:r>
      <w:proofErr w:type="spellStart"/>
      <w:r w:rsidRPr="00A67348">
        <w:rPr>
          <w:w w:val="100"/>
          <w:sz w:val="24"/>
          <w:szCs w:val="24"/>
        </w:rPr>
        <w:t>дБ</w:t>
      </w:r>
      <w:proofErr w:type="spellEnd"/>
      <w:r w:rsidRPr="00A67348">
        <w:rPr>
          <w:w w:val="100"/>
          <w:sz w:val="24"/>
          <w:szCs w:val="24"/>
        </w:rPr>
        <w:t>.</w:t>
      </w:r>
    </w:p>
    <w:p w14:paraId="62DD1DA8" w14:textId="77777777" w:rsidR="00D072C4" w:rsidRDefault="00D072C4" w:rsidP="00D072C4">
      <w:pPr>
        <w:pStyle w:val="Ch63"/>
        <w:rPr>
          <w:rFonts w:asciiTheme="minorHAnsi" w:hAnsiTheme="minorHAnsi"/>
          <w:w w:val="100"/>
          <w:sz w:val="24"/>
          <w:szCs w:val="24"/>
        </w:rPr>
      </w:pPr>
      <w:r w:rsidRPr="00A67348">
        <w:rPr>
          <w:w w:val="100"/>
          <w:sz w:val="24"/>
          <w:szCs w:val="24"/>
        </w:rPr>
        <w:t xml:space="preserve">Для діапазону ультрависоких частот (далі — УВЧ) значення захисних відношень (наведені в таблиці 2 цього додатка) визначені для випадку виникнення </w:t>
      </w:r>
      <w:proofErr w:type="spellStart"/>
      <w:r w:rsidRPr="00A67348">
        <w:rPr>
          <w:w w:val="100"/>
          <w:sz w:val="24"/>
          <w:szCs w:val="24"/>
        </w:rPr>
        <w:t>радіозавад</w:t>
      </w:r>
      <w:proofErr w:type="spellEnd"/>
      <w:r w:rsidRPr="00A67348">
        <w:rPr>
          <w:w w:val="100"/>
          <w:sz w:val="24"/>
          <w:szCs w:val="24"/>
        </w:rPr>
        <w:t xml:space="preserve"> по нижніх суміжних каналах і для відношення потужності корисного сигналу зображення і сигналу </w:t>
      </w:r>
      <w:proofErr w:type="spellStart"/>
      <w:r w:rsidRPr="00A67348">
        <w:rPr>
          <w:w w:val="100"/>
          <w:sz w:val="24"/>
          <w:szCs w:val="24"/>
        </w:rPr>
        <w:t>радіозавади</w:t>
      </w:r>
      <w:proofErr w:type="spellEnd"/>
      <w:r w:rsidRPr="00A67348">
        <w:rPr>
          <w:w w:val="100"/>
          <w:sz w:val="24"/>
          <w:szCs w:val="24"/>
        </w:rPr>
        <w:t xml:space="preserve"> звукового супроводу 10 </w:t>
      </w:r>
      <w:proofErr w:type="spellStart"/>
      <w:r w:rsidRPr="00A67348">
        <w:rPr>
          <w:w w:val="100"/>
          <w:sz w:val="24"/>
          <w:szCs w:val="24"/>
        </w:rPr>
        <w:t>дБ</w:t>
      </w:r>
      <w:proofErr w:type="spellEnd"/>
      <w:r w:rsidRPr="00A67348">
        <w:rPr>
          <w:w w:val="100"/>
          <w:sz w:val="24"/>
          <w:szCs w:val="24"/>
        </w:rPr>
        <w:t>.</w:t>
      </w:r>
    </w:p>
    <w:p w14:paraId="1684C409" w14:textId="77777777" w:rsidR="00627B19" w:rsidRPr="00627B19" w:rsidRDefault="00627B19" w:rsidP="00D072C4">
      <w:pPr>
        <w:pStyle w:val="Ch63"/>
        <w:rPr>
          <w:rFonts w:asciiTheme="minorHAnsi" w:hAnsiTheme="minorHAnsi"/>
          <w:w w:val="100"/>
          <w:sz w:val="24"/>
          <w:szCs w:val="24"/>
        </w:rPr>
      </w:pPr>
    </w:p>
    <w:p w14:paraId="57C7AED1" w14:textId="77777777" w:rsidR="00D072C4" w:rsidRPr="00A67348" w:rsidRDefault="00D072C4" w:rsidP="00D072C4">
      <w:pPr>
        <w:pStyle w:val="TABL0"/>
        <w:spacing w:before="57"/>
        <w:rPr>
          <w:w w:val="100"/>
          <w:sz w:val="24"/>
          <w:szCs w:val="24"/>
        </w:rPr>
      </w:pPr>
      <w:r w:rsidRPr="00A67348">
        <w:rPr>
          <w:w w:val="100"/>
          <w:sz w:val="24"/>
          <w:szCs w:val="24"/>
        </w:rPr>
        <w:t>Таблиця 2</w:t>
      </w:r>
    </w:p>
    <w:tbl>
      <w:tblPr>
        <w:tblW w:w="0" w:type="auto"/>
        <w:tblInd w:w="57" w:type="dxa"/>
        <w:tblLayout w:type="fixed"/>
        <w:tblCellMar>
          <w:left w:w="0" w:type="dxa"/>
          <w:right w:w="0" w:type="dxa"/>
        </w:tblCellMar>
        <w:tblLook w:val="0000" w:firstRow="0" w:lastRow="0" w:firstColumn="0" w:lastColumn="0" w:noHBand="0" w:noVBand="0"/>
      </w:tblPr>
      <w:tblGrid>
        <w:gridCol w:w="4333"/>
        <w:gridCol w:w="3402"/>
        <w:gridCol w:w="2840"/>
      </w:tblGrid>
      <w:tr w:rsidR="00D072C4" w:rsidRPr="00A67348" w14:paraId="19FEF027" w14:textId="77777777" w:rsidTr="00627B19">
        <w:trPr>
          <w:trHeight w:val="113"/>
        </w:trPr>
        <w:tc>
          <w:tcPr>
            <w:tcW w:w="4333" w:type="dxa"/>
            <w:vMerge w:val="restart"/>
            <w:tcBorders>
              <w:top w:val="single" w:sz="4" w:space="0" w:color="000000"/>
              <w:left w:val="single" w:sz="4" w:space="0" w:color="000000"/>
              <w:bottom w:val="single" w:sz="4" w:space="0" w:color="000000"/>
              <w:right w:val="single" w:sz="4" w:space="0" w:color="000000"/>
              <w:tl2br w:val="single" w:sz="4" w:space="0" w:color="000000"/>
            </w:tcBorders>
            <w:tcMar>
              <w:top w:w="57" w:type="dxa"/>
              <w:left w:w="57" w:type="dxa"/>
              <w:bottom w:w="71" w:type="dxa"/>
              <w:right w:w="57" w:type="dxa"/>
            </w:tcMar>
            <w:vAlign w:val="center"/>
          </w:tcPr>
          <w:p w14:paraId="228A5A46" w14:textId="77777777" w:rsidR="00D072C4" w:rsidRPr="00A67348" w:rsidRDefault="00D072C4" w:rsidP="00AC6C62">
            <w:pPr>
              <w:pStyle w:val="TableshapkaTABL"/>
              <w:rPr>
                <w:w w:val="100"/>
                <w:sz w:val="24"/>
                <w:szCs w:val="24"/>
              </w:rPr>
            </w:pPr>
            <w:r w:rsidRPr="00A67348">
              <w:rPr>
                <w:w w:val="100"/>
                <w:sz w:val="24"/>
                <w:szCs w:val="24"/>
              </w:rPr>
              <w:t xml:space="preserve">                                              Завада</w:t>
            </w:r>
          </w:p>
          <w:p w14:paraId="30B5FACF" w14:textId="77777777" w:rsidR="00D072C4" w:rsidRPr="00A67348" w:rsidRDefault="00D072C4" w:rsidP="00AC6C62">
            <w:pPr>
              <w:pStyle w:val="TableshapkaTABL"/>
              <w:jc w:val="left"/>
              <w:rPr>
                <w:w w:val="100"/>
                <w:sz w:val="24"/>
                <w:szCs w:val="24"/>
              </w:rPr>
            </w:pPr>
            <w:r w:rsidRPr="00A67348">
              <w:rPr>
                <w:w w:val="100"/>
                <w:sz w:val="24"/>
                <w:szCs w:val="24"/>
              </w:rPr>
              <w:t>Корисний сигнал</w:t>
            </w:r>
          </w:p>
        </w:tc>
        <w:tc>
          <w:tcPr>
            <w:tcW w:w="6242"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63A6B3" w14:textId="77777777" w:rsidR="00D072C4" w:rsidRPr="00A67348" w:rsidRDefault="00D072C4" w:rsidP="00AC6C62">
            <w:pPr>
              <w:pStyle w:val="TableshapkaTABL"/>
              <w:rPr>
                <w:w w:val="100"/>
                <w:sz w:val="24"/>
                <w:szCs w:val="24"/>
              </w:rPr>
            </w:pPr>
            <w:r w:rsidRPr="00A67348">
              <w:rPr>
                <w:w w:val="100"/>
                <w:sz w:val="24"/>
                <w:szCs w:val="24"/>
              </w:rPr>
              <w:t xml:space="preserve">Захисне відношення, </w:t>
            </w:r>
            <w:proofErr w:type="spellStart"/>
            <w:r w:rsidRPr="00A67348">
              <w:rPr>
                <w:w w:val="100"/>
                <w:sz w:val="24"/>
                <w:szCs w:val="24"/>
              </w:rPr>
              <w:t>дБ</w:t>
            </w:r>
            <w:proofErr w:type="spellEnd"/>
          </w:p>
        </w:tc>
      </w:tr>
      <w:tr w:rsidR="00D072C4" w:rsidRPr="00A67348" w14:paraId="5756222C" w14:textId="77777777" w:rsidTr="00627B19">
        <w:trPr>
          <w:trHeight w:val="113"/>
        </w:trPr>
        <w:tc>
          <w:tcPr>
            <w:tcW w:w="4333" w:type="dxa"/>
            <w:vMerge/>
            <w:tcBorders>
              <w:top w:val="single" w:sz="4" w:space="0" w:color="000000"/>
              <w:left w:val="single" w:sz="4" w:space="0" w:color="000000"/>
              <w:bottom w:val="single" w:sz="4" w:space="0" w:color="000000"/>
              <w:right w:val="single" w:sz="4" w:space="0" w:color="000000"/>
            </w:tcBorders>
          </w:tcPr>
          <w:p w14:paraId="644FDAD0"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68A44D0" w14:textId="77777777" w:rsidR="00D072C4" w:rsidRPr="00A67348" w:rsidRDefault="00D072C4" w:rsidP="00AC6C62">
            <w:pPr>
              <w:pStyle w:val="TableshapkaTABL"/>
              <w:rPr>
                <w:w w:val="100"/>
                <w:sz w:val="24"/>
                <w:szCs w:val="24"/>
              </w:rPr>
            </w:pPr>
            <w:r w:rsidRPr="00A67348">
              <w:rPr>
                <w:w w:val="100"/>
                <w:sz w:val="24"/>
                <w:szCs w:val="24"/>
              </w:rPr>
              <w:t>G</w:t>
            </w:r>
          </w:p>
        </w:tc>
        <w:tc>
          <w:tcPr>
            <w:tcW w:w="283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17EC4F0" w14:textId="77777777" w:rsidR="00D072C4" w:rsidRPr="00A67348" w:rsidRDefault="00D072C4" w:rsidP="00AC6C62">
            <w:pPr>
              <w:pStyle w:val="TableshapkaTABL"/>
              <w:rPr>
                <w:w w:val="100"/>
                <w:sz w:val="24"/>
                <w:szCs w:val="24"/>
              </w:rPr>
            </w:pPr>
            <w:r w:rsidRPr="00A67348">
              <w:rPr>
                <w:w w:val="100"/>
                <w:sz w:val="24"/>
                <w:szCs w:val="24"/>
              </w:rPr>
              <w:t>D, K</w:t>
            </w:r>
          </w:p>
        </w:tc>
      </w:tr>
      <w:tr w:rsidR="00D072C4" w:rsidRPr="00A67348" w14:paraId="685B7CF3" w14:textId="77777777" w:rsidTr="00627B19">
        <w:trPr>
          <w:trHeight w:val="113"/>
        </w:trPr>
        <w:tc>
          <w:tcPr>
            <w:tcW w:w="433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69DCE9" w14:textId="77777777" w:rsidR="00D072C4" w:rsidRPr="00A67348" w:rsidRDefault="00D072C4" w:rsidP="00AC6C62">
            <w:pPr>
              <w:pStyle w:val="TableTABL"/>
              <w:jc w:val="center"/>
              <w:rPr>
                <w:spacing w:val="0"/>
                <w:sz w:val="24"/>
                <w:szCs w:val="24"/>
              </w:rPr>
            </w:pPr>
            <w:r w:rsidRPr="00A67348">
              <w:rPr>
                <w:spacing w:val="0"/>
                <w:sz w:val="24"/>
                <w:szCs w:val="24"/>
              </w:rPr>
              <w:t>G</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4C91D6" w14:textId="77777777" w:rsidR="00D072C4" w:rsidRPr="00A67348" w:rsidRDefault="00D072C4" w:rsidP="00AC6C62">
            <w:pPr>
              <w:pStyle w:val="TableTABL"/>
              <w:jc w:val="center"/>
              <w:rPr>
                <w:spacing w:val="0"/>
                <w:sz w:val="24"/>
                <w:szCs w:val="24"/>
              </w:rPr>
            </w:pPr>
            <w:r w:rsidRPr="00A67348">
              <w:rPr>
                <w:spacing w:val="0"/>
                <w:sz w:val="24"/>
                <w:szCs w:val="24"/>
              </w:rPr>
              <w:t>–9</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83AB9D" w14:textId="77777777" w:rsidR="00D072C4" w:rsidRPr="00A67348" w:rsidRDefault="00D072C4" w:rsidP="00AC6C62">
            <w:pPr>
              <w:pStyle w:val="TableTABL"/>
              <w:jc w:val="center"/>
              <w:rPr>
                <w:spacing w:val="0"/>
                <w:sz w:val="24"/>
                <w:szCs w:val="24"/>
              </w:rPr>
            </w:pPr>
            <w:r w:rsidRPr="00A67348">
              <w:rPr>
                <w:spacing w:val="0"/>
                <w:sz w:val="24"/>
                <w:szCs w:val="24"/>
              </w:rPr>
              <w:t>–9</w:t>
            </w:r>
          </w:p>
        </w:tc>
      </w:tr>
      <w:tr w:rsidR="00D072C4" w:rsidRPr="00A67348" w14:paraId="0CFA052F" w14:textId="77777777" w:rsidTr="00627B19">
        <w:trPr>
          <w:trHeight w:val="113"/>
        </w:trPr>
        <w:tc>
          <w:tcPr>
            <w:tcW w:w="433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D56B18" w14:textId="77777777" w:rsidR="00D072C4" w:rsidRPr="00A67348" w:rsidRDefault="00D072C4" w:rsidP="00AC6C62">
            <w:pPr>
              <w:pStyle w:val="TableTABL"/>
              <w:jc w:val="center"/>
              <w:rPr>
                <w:spacing w:val="0"/>
                <w:sz w:val="24"/>
                <w:szCs w:val="24"/>
              </w:rPr>
            </w:pPr>
            <w:r w:rsidRPr="00A67348">
              <w:rPr>
                <w:spacing w:val="0"/>
                <w:sz w:val="24"/>
                <w:szCs w:val="24"/>
              </w:rPr>
              <w:t>D, K</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7A3203" w14:textId="77777777" w:rsidR="00D072C4" w:rsidRPr="00A67348" w:rsidRDefault="00D072C4" w:rsidP="00AC6C62">
            <w:pPr>
              <w:pStyle w:val="TableTABL"/>
              <w:jc w:val="center"/>
              <w:rPr>
                <w:spacing w:val="0"/>
                <w:sz w:val="24"/>
                <w:szCs w:val="24"/>
              </w:rPr>
            </w:pPr>
            <w:r w:rsidRPr="00A67348">
              <w:rPr>
                <w:spacing w:val="0"/>
                <w:sz w:val="24"/>
                <w:szCs w:val="24"/>
              </w:rPr>
              <w:t>–9</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DD8311" w14:textId="77777777" w:rsidR="00D072C4" w:rsidRPr="00A67348" w:rsidRDefault="00D072C4" w:rsidP="00AC6C62">
            <w:pPr>
              <w:pStyle w:val="TableTABL"/>
              <w:jc w:val="center"/>
              <w:rPr>
                <w:spacing w:val="0"/>
                <w:sz w:val="24"/>
                <w:szCs w:val="24"/>
              </w:rPr>
            </w:pPr>
            <w:r w:rsidRPr="00A67348">
              <w:rPr>
                <w:spacing w:val="0"/>
                <w:sz w:val="24"/>
                <w:szCs w:val="24"/>
              </w:rPr>
              <w:t>–9</w:t>
            </w:r>
          </w:p>
        </w:tc>
      </w:tr>
    </w:tbl>
    <w:p w14:paraId="6EA5A607" w14:textId="77777777" w:rsidR="00D072C4" w:rsidRPr="00A67348" w:rsidRDefault="00D072C4" w:rsidP="00D072C4">
      <w:pPr>
        <w:pStyle w:val="Ch63"/>
        <w:rPr>
          <w:w w:val="100"/>
          <w:sz w:val="24"/>
          <w:szCs w:val="24"/>
        </w:rPr>
      </w:pPr>
    </w:p>
    <w:p w14:paraId="63DF3F18" w14:textId="77777777" w:rsidR="00D072C4" w:rsidRPr="00A67348" w:rsidRDefault="00D072C4" w:rsidP="00D072C4">
      <w:pPr>
        <w:pStyle w:val="Ch63"/>
        <w:rPr>
          <w:w w:val="100"/>
          <w:sz w:val="24"/>
          <w:szCs w:val="24"/>
        </w:rPr>
      </w:pPr>
      <w:r w:rsidRPr="00A67348">
        <w:rPr>
          <w:w w:val="100"/>
          <w:sz w:val="24"/>
          <w:szCs w:val="24"/>
        </w:rPr>
        <w:t xml:space="preserve">Для діапазонів ДВЧ та УВЧ і випадку виникнення </w:t>
      </w:r>
      <w:proofErr w:type="spellStart"/>
      <w:r w:rsidRPr="00A67348">
        <w:rPr>
          <w:w w:val="100"/>
          <w:sz w:val="24"/>
          <w:szCs w:val="24"/>
        </w:rPr>
        <w:t>радіозавад</w:t>
      </w:r>
      <w:proofErr w:type="spellEnd"/>
      <w:r w:rsidRPr="00A67348">
        <w:rPr>
          <w:w w:val="100"/>
          <w:sz w:val="24"/>
          <w:szCs w:val="24"/>
        </w:rPr>
        <w:t xml:space="preserve"> по верхніх суміжних каналах значення захисних відношень становлять:</w:t>
      </w:r>
    </w:p>
    <w:p w14:paraId="068472EF" w14:textId="77777777" w:rsidR="00D072C4" w:rsidRPr="00A67348" w:rsidRDefault="00D072C4" w:rsidP="00D072C4">
      <w:pPr>
        <w:pStyle w:val="Ch63"/>
        <w:rPr>
          <w:w w:val="100"/>
          <w:sz w:val="24"/>
          <w:szCs w:val="24"/>
        </w:rPr>
      </w:pPr>
      <w:r w:rsidRPr="00A67348">
        <w:rPr>
          <w:w w:val="100"/>
          <w:sz w:val="24"/>
          <w:szCs w:val="24"/>
        </w:rPr>
        <w:t xml:space="preserve">для систем D i K: мінус 6 </w:t>
      </w:r>
      <w:proofErr w:type="spellStart"/>
      <w:r w:rsidRPr="00A67348">
        <w:rPr>
          <w:w w:val="100"/>
          <w:sz w:val="24"/>
          <w:szCs w:val="24"/>
        </w:rPr>
        <w:t>дБ</w:t>
      </w:r>
      <w:proofErr w:type="spellEnd"/>
      <w:r w:rsidRPr="00A67348">
        <w:rPr>
          <w:w w:val="100"/>
          <w:sz w:val="24"/>
          <w:szCs w:val="24"/>
        </w:rPr>
        <w:t>;</w:t>
      </w:r>
    </w:p>
    <w:p w14:paraId="2239EDED" w14:textId="77777777" w:rsidR="00D072C4" w:rsidRPr="00A67348" w:rsidRDefault="00D072C4" w:rsidP="00D072C4">
      <w:pPr>
        <w:pStyle w:val="Ch63"/>
        <w:rPr>
          <w:w w:val="100"/>
          <w:sz w:val="24"/>
          <w:szCs w:val="24"/>
        </w:rPr>
      </w:pPr>
      <w:r w:rsidRPr="00A67348">
        <w:rPr>
          <w:w w:val="100"/>
          <w:sz w:val="24"/>
          <w:szCs w:val="24"/>
        </w:rPr>
        <w:t xml:space="preserve">для інших систем: мінус 12 </w:t>
      </w:r>
      <w:proofErr w:type="spellStart"/>
      <w:r w:rsidRPr="00A67348">
        <w:rPr>
          <w:w w:val="100"/>
          <w:sz w:val="24"/>
          <w:szCs w:val="24"/>
        </w:rPr>
        <w:t>дБ</w:t>
      </w:r>
      <w:proofErr w:type="spellEnd"/>
      <w:r w:rsidRPr="00A67348">
        <w:rPr>
          <w:w w:val="100"/>
          <w:sz w:val="24"/>
          <w:szCs w:val="24"/>
        </w:rPr>
        <w:t>.</w:t>
      </w:r>
    </w:p>
    <w:p w14:paraId="2369724B" w14:textId="77777777" w:rsidR="00D072C4" w:rsidRPr="00A67348" w:rsidRDefault="00D072C4" w:rsidP="00D072C4">
      <w:pPr>
        <w:pStyle w:val="Ch63"/>
        <w:rPr>
          <w:w w:val="100"/>
          <w:sz w:val="24"/>
          <w:szCs w:val="24"/>
        </w:rPr>
      </w:pPr>
      <w:r w:rsidRPr="00A67348">
        <w:rPr>
          <w:w w:val="100"/>
          <w:sz w:val="24"/>
          <w:szCs w:val="24"/>
        </w:rPr>
        <w:t xml:space="preserve">1.4. Значення захисного відношення у разі </w:t>
      </w:r>
      <w:proofErr w:type="spellStart"/>
      <w:r w:rsidRPr="00A67348">
        <w:rPr>
          <w:w w:val="100"/>
          <w:sz w:val="24"/>
          <w:szCs w:val="24"/>
        </w:rPr>
        <w:t>радіозавади</w:t>
      </w:r>
      <w:proofErr w:type="spellEnd"/>
      <w:r w:rsidRPr="00A67348">
        <w:rPr>
          <w:w w:val="100"/>
          <w:sz w:val="24"/>
          <w:szCs w:val="24"/>
        </w:rPr>
        <w:t xml:space="preserve"> по дзеркальному каналу треба визначати шляхом віднімання значення </w:t>
      </w:r>
      <w:proofErr w:type="spellStart"/>
      <w:r w:rsidRPr="00A67348">
        <w:rPr>
          <w:w w:val="100"/>
          <w:sz w:val="24"/>
          <w:szCs w:val="24"/>
        </w:rPr>
        <w:t>режекції</w:t>
      </w:r>
      <w:proofErr w:type="spellEnd"/>
      <w:r w:rsidRPr="00A67348">
        <w:rPr>
          <w:w w:val="100"/>
          <w:sz w:val="24"/>
          <w:szCs w:val="24"/>
        </w:rPr>
        <w:t xml:space="preserve"> дзеркального каналу, наведеного в таблиці 3 цього додатка, від потрібного значення захисного відношення для випадку </w:t>
      </w:r>
      <w:proofErr w:type="spellStart"/>
      <w:r w:rsidRPr="00A67348">
        <w:rPr>
          <w:w w:val="100"/>
          <w:sz w:val="24"/>
          <w:szCs w:val="24"/>
        </w:rPr>
        <w:t>радіозавади</w:t>
      </w:r>
      <w:proofErr w:type="spellEnd"/>
      <w:r w:rsidRPr="00A67348">
        <w:rPr>
          <w:w w:val="100"/>
          <w:sz w:val="24"/>
          <w:szCs w:val="24"/>
        </w:rPr>
        <w:t xml:space="preserve"> в каналах, що перекриваються.</w:t>
      </w:r>
    </w:p>
    <w:p w14:paraId="1F526EE1" w14:textId="77777777" w:rsidR="00D072C4" w:rsidRPr="00A67348" w:rsidRDefault="00D072C4" w:rsidP="00D072C4">
      <w:pPr>
        <w:pStyle w:val="TABL0"/>
        <w:rPr>
          <w:w w:val="100"/>
          <w:sz w:val="24"/>
          <w:szCs w:val="24"/>
        </w:rPr>
      </w:pPr>
      <w:r w:rsidRPr="00A67348">
        <w:rPr>
          <w:w w:val="100"/>
          <w:sz w:val="24"/>
          <w:szCs w:val="24"/>
        </w:rPr>
        <w:t>Таблиця 3</w:t>
      </w:r>
    </w:p>
    <w:tbl>
      <w:tblPr>
        <w:tblW w:w="10711" w:type="dxa"/>
        <w:tblInd w:w="57" w:type="dxa"/>
        <w:tblLayout w:type="fixed"/>
        <w:tblCellMar>
          <w:left w:w="0" w:type="dxa"/>
          <w:right w:w="0" w:type="dxa"/>
        </w:tblCellMar>
        <w:tblLook w:val="0000" w:firstRow="0" w:lastRow="0" w:firstColumn="0" w:lastColumn="0" w:noHBand="0" w:noVBand="0"/>
      </w:tblPr>
      <w:tblGrid>
        <w:gridCol w:w="5608"/>
        <w:gridCol w:w="2552"/>
        <w:gridCol w:w="2551"/>
      </w:tblGrid>
      <w:tr w:rsidR="00D072C4" w:rsidRPr="00A67348" w14:paraId="57B31CFE" w14:textId="77777777" w:rsidTr="00627B19">
        <w:trPr>
          <w:trHeight w:val="60"/>
        </w:trPr>
        <w:tc>
          <w:tcPr>
            <w:tcW w:w="56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8747A17" w14:textId="77777777" w:rsidR="00D072C4" w:rsidRPr="00A67348" w:rsidRDefault="00D072C4" w:rsidP="00AC6C62">
            <w:pPr>
              <w:pStyle w:val="TableshapkaTABL"/>
              <w:rPr>
                <w:w w:val="100"/>
                <w:sz w:val="24"/>
                <w:szCs w:val="24"/>
              </w:rPr>
            </w:pPr>
            <w:proofErr w:type="spellStart"/>
            <w:r w:rsidRPr="00A67348">
              <w:rPr>
                <w:w w:val="100"/>
                <w:sz w:val="24"/>
                <w:szCs w:val="24"/>
              </w:rPr>
              <w:t>Режекція</w:t>
            </w:r>
            <w:proofErr w:type="spellEnd"/>
            <w:r w:rsidRPr="00A67348">
              <w:rPr>
                <w:w w:val="100"/>
                <w:sz w:val="24"/>
                <w:szCs w:val="24"/>
              </w:rPr>
              <w:t xml:space="preserve"> дзеркального каналу</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7CA1B7" w14:textId="77777777" w:rsidR="00D072C4" w:rsidRPr="00A67348" w:rsidRDefault="00D072C4" w:rsidP="00AC6C62">
            <w:pPr>
              <w:pStyle w:val="TableshapkaTABL"/>
              <w:rPr>
                <w:w w:val="100"/>
                <w:sz w:val="24"/>
                <w:szCs w:val="24"/>
              </w:rPr>
            </w:pPr>
            <w:r w:rsidRPr="00A67348">
              <w:rPr>
                <w:w w:val="100"/>
                <w:sz w:val="24"/>
                <w:szCs w:val="24"/>
              </w:rPr>
              <w:t>ДВЧ</w:t>
            </w:r>
          </w:p>
        </w:tc>
        <w:tc>
          <w:tcPr>
            <w:tcW w:w="25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54CFC2" w14:textId="77777777" w:rsidR="00D072C4" w:rsidRPr="00A67348" w:rsidRDefault="00D072C4" w:rsidP="00AC6C62">
            <w:pPr>
              <w:pStyle w:val="TableshapkaTABL"/>
              <w:rPr>
                <w:w w:val="100"/>
                <w:sz w:val="24"/>
                <w:szCs w:val="24"/>
              </w:rPr>
            </w:pPr>
            <w:r w:rsidRPr="00A67348">
              <w:rPr>
                <w:w w:val="100"/>
                <w:sz w:val="24"/>
                <w:szCs w:val="24"/>
              </w:rPr>
              <w:t>УВЧ</w:t>
            </w:r>
          </w:p>
        </w:tc>
      </w:tr>
      <w:tr w:rsidR="00D072C4" w:rsidRPr="00A67348" w14:paraId="28506264" w14:textId="77777777" w:rsidTr="00627B19">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6C1C1C" w14:textId="77777777" w:rsidR="00D072C4" w:rsidRPr="00A67348" w:rsidRDefault="00D072C4" w:rsidP="00AC6C62">
            <w:pPr>
              <w:pStyle w:val="TableTABL"/>
              <w:rPr>
                <w:spacing w:val="0"/>
                <w:sz w:val="24"/>
                <w:szCs w:val="24"/>
              </w:rPr>
            </w:pPr>
            <w:r w:rsidRPr="00A67348">
              <w:rPr>
                <w:spacing w:val="0"/>
                <w:sz w:val="24"/>
                <w:szCs w:val="24"/>
              </w:rPr>
              <w:t>D, K/SECAM</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7F1DDD"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A969E6" w14:textId="77777777" w:rsidR="00D072C4" w:rsidRPr="00A67348" w:rsidRDefault="00D072C4" w:rsidP="00AC6C62">
            <w:pPr>
              <w:pStyle w:val="TableTABL"/>
              <w:jc w:val="center"/>
              <w:rPr>
                <w:spacing w:val="0"/>
                <w:sz w:val="24"/>
                <w:szCs w:val="24"/>
              </w:rPr>
            </w:pPr>
            <w:r w:rsidRPr="00A67348">
              <w:rPr>
                <w:spacing w:val="0"/>
                <w:sz w:val="24"/>
                <w:szCs w:val="24"/>
              </w:rPr>
              <w:t>30</w:t>
            </w:r>
          </w:p>
        </w:tc>
      </w:tr>
      <w:tr w:rsidR="00D072C4" w:rsidRPr="00A67348" w14:paraId="7706FAA1" w14:textId="77777777" w:rsidTr="00627B19">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DB54E5" w14:textId="77777777" w:rsidR="00D072C4" w:rsidRPr="00A67348" w:rsidRDefault="00D072C4" w:rsidP="00AC6C62">
            <w:pPr>
              <w:pStyle w:val="TableTABL"/>
              <w:rPr>
                <w:spacing w:val="0"/>
                <w:sz w:val="24"/>
                <w:szCs w:val="24"/>
              </w:rPr>
            </w:pPr>
            <w:r w:rsidRPr="00A67348">
              <w:rPr>
                <w:spacing w:val="0"/>
                <w:sz w:val="24"/>
                <w:szCs w:val="24"/>
              </w:rPr>
              <w:t>Інші системи</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54A25E" w14:textId="77777777" w:rsidR="00D072C4" w:rsidRPr="00A67348" w:rsidRDefault="00D072C4" w:rsidP="00AC6C62">
            <w:pPr>
              <w:pStyle w:val="TableTABL"/>
              <w:jc w:val="center"/>
              <w:rPr>
                <w:spacing w:val="0"/>
                <w:sz w:val="24"/>
                <w:szCs w:val="24"/>
              </w:rPr>
            </w:pPr>
            <w:r w:rsidRPr="00A67348">
              <w:rPr>
                <w:spacing w:val="0"/>
                <w:sz w:val="24"/>
                <w:szCs w:val="24"/>
              </w:rPr>
              <w:t>—</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E5CD6F" w14:textId="77777777" w:rsidR="00D072C4" w:rsidRPr="00A67348" w:rsidRDefault="00D072C4" w:rsidP="00AC6C62">
            <w:pPr>
              <w:pStyle w:val="TableTABL"/>
              <w:jc w:val="center"/>
              <w:rPr>
                <w:spacing w:val="0"/>
                <w:sz w:val="24"/>
                <w:szCs w:val="24"/>
              </w:rPr>
            </w:pPr>
            <w:r w:rsidRPr="00A67348">
              <w:rPr>
                <w:spacing w:val="0"/>
                <w:sz w:val="24"/>
                <w:szCs w:val="24"/>
              </w:rPr>
              <w:t>40</w:t>
            </w:r>
          </w:p>
        </w:tc>
      </w:tr>
    </w:tbl>
    <w:p w14:paraId="61C9F47D" w14:textId="77777777" w:rsidR="00D072C4" w:rsidRPr="00A67348" w:rsidRDefault="00D072C4" w:rsidP="00D072C4">
      <w:pPr>
        <w:pStyle w:val="Ch63"/>
        <w:rPr>
          <w:w w:val="100"/>
          <w:sz w:val="24"/>
          <w:szCs w:val="24"/>
        </w:rPr>
      </w:pPr>
    </w:p>
    <w:p w14:paraId="1BB53EF2" w14:textId="77777777" w:rsidR="00D072C4" w:rsidRPr="00A67348" w:rsidRDefault="00D072C4" w:rsidP="00D072C4">
      <w:pPr>
        <w:pStyle w:val="Ch63"/>
        <w:rPr>
          <w:w w:val="100"/>
          <w:sz w:val="24"/>
          <w:szCs w:val="24"/>
        </w:rPr>
      </w:pPr>
      <w:r w:rsidRPr="00A67348">
        <w:rPr>
          <w:w w:val="100"/>
          <w:sz w:val="24"/>
          <w:szCs w:val="24"/>
        </w:rPr>
        <w:t xml:space="preserve">У таблицях 4 та 5 цього додатка наведені значення захисних відношень для випадку тропосферних і постійних </w:t>
      </w:r>
      <w:proofErr w:type="spellStart"/>
      <w:r w:rsidRPr="00A67348">
        <w:rPr>
          <w:w w:val="100"/>
          <w:sz w:val="24"/>
          <w:szCs w:val="24"/>
        </w:rPr>
        <w:t>радіозавад</w:t>
      </w:r>
      <w:proofErr w:type="spellEnd"/>
      <w:r w:rsidRPr="00A67348">
        <w:rPr>
          <w:w w:val="100"/>
          <w:sz w:val="24"/>
          <w:szCs w:val="24"/>
        </w:rPr>
        <w:t xml:space="preserve"> по дзеркальних каналах у УВЧ діапазоні відповідно.</w:t>
      </w:r>
    </w:p>
    <w:p w14:paraId="133C9419" w14:textId="77777777" w:rsidR="00D072C4" w:rsidRPr="00A67348" w:rsidRDefault="00D072C4" w:rsidP="00D072C4">
      <w:pPr>
        <w:pStyle w:val="TABL0"/>
        <w:rPr>
          <w:w w:val="100"/>
          <w:sz w:val="24"/>
          <w:szCs w:val="24"/>
        </w:rPr>
      </w:pPr>
      <w:r w:rsidRPr="00A67348">
        <w:rPr>
          <w:w w:val="100"/>
          <w:sz w:val="24"/>
          <w:szCs w:val="24"/>
        </w:rPr>
        <w:t>Таблиця 4</w:t>
      </w:r>
    </w:p>
    <w:tbl>
      <w:tblPr>
        <w:tblW w:w="10570" w:type="dxa"/>
        <w:tblInd w:w="57" w:type="dxa"/>
        <w:tblLayout w:type="fixed"/>
        <w:tblCellMar>
          <w:left w:w="0" w:type="dxa"/>
          <w:right w:w="0" w:type="dxa"/>
        </w:tblCellMar>
        <w:tblLook w:val="0000" w:firstRow="0" w:lastRow="0" w:firstColumn="0" w:lastColumn="0" w:noHBand="0" w:noVBand="0"/>
      </w:tblPr>
      <w:tblGrid>
        <w:gridCol w:w="3766"/>
        <w:gridCol w:w="1418"/>
        <w:gridCol w:w="1559"/>
        <w:gridCol w:w="1417"/>
        <w:gridCol w:w="1276"/>
        <w:gridCol w:w="1134"/>
      </w:tblGrid>
      <w:tr w:rsidR="00D072C4" w:rsidRPr="00627B19" w14:paraId="351FF5D0" w14:textId="77777777" w:rsidTr="00627B19">
        <w:trPr>
          <w:trHeight w:val="113"/>
        </w:trPr>
        <w:tc>
          <w:tcPr>
            <w:tcW w:w="3766" w:type="dxa"/>
            <w:vMerge w:val="restart"/>
            <w:tcBorders>
              <w:top w:val="single" w:sz="4" w:space="0" w:color="000000"/>
              <w:left w:val="single" w:sz="4" w:space="0" w:color="000000"/>
              <w:bottom w:val="single" w:sz="4" w:space="0" w:color="000000"/>
              <w:right w:val="single" w:sz="4" w:space="0" w:color="000000"/>
              <w:tl2br w:val="single" w:sz="4" w:space="0" w:color="000000"/>
            </w:tcBorders>
            <w:tcMar>
              <w:top w:w="57" w:type="dxa"/>
              <w:left w:w="57" w:type="dxa"/>
              <w:bottom w:w="71" w:type="dxa"/>
              <w:right w:w="57" w:type="dxa"/>
            </w:tcMar>
            <w:vAlign w:val="center"/>
          </w:tcPr>
          <w:p w14:paraId="160A2FD1" w14:textId="77777777" w:rsidR="00D072C4" w:rsidRPr="00627B19" w:rsidRDefault="00D072C4" w:rsidP="00AC6C62">
            <w:pPr>
              <w:pStyle w:val="TableshapkaTABL"/>
              <w:jc w:val="right"/>
              <w:rPr>
                <w:w w:val="100"/>
                <w:sz w:val="20"/>
                <w:szCs w:val="20"/>
              </w:rPr>
            </w:pPr>
            <w:r w:rsidRPr="00627B19">
              <w:rPr>
                <w:w w:val="100"/>
                <w:sz w:val="20"/>
                <w:szCs w:val="20"/>
              </w:rPr>
              <w:t xml:space="preserve">Завада </w:t>
            </w:r>
            <w:r w:rsidRPr="00627B19">
              <w:rPr>
                <w:w w:val="100"/>
                <w:sz w:val="20"/>
                <w:szCs w:val="20"/>
              </w:rPr>
              <w:br/>
              <w:t>(тропосферна)</w:t>
            </w:r>
          </w:p>
          <w:p w14:paraId="1FD92943" w14:textId="77777777" w:rsidR="00D072C4" w:rsidRPr="00627B19" w:rsidRDefault="00D072C4" w:rsidP="00AC6C62">
            <w:pPr>
              <w:pStyle w:val="TableshapkaTABL"/>
              <w:jc w:val="left"/>
              <w:rPr>
                <w:w w:val="100"/>
                <w:sz w:val="20"/>
                <w:szCs w:val="20"/>
              </w:rPr>
            </w:pPr>
            <w:r w:rsidRPr="00627B19">
              <w:rPr>
                <w:w w:val="100"/>
                <w:sz w:val="20"/>
                <w:szCs w:val="20"/>
              </w:rPr>
              <w:t xml:space="preserve">Корисний сигнал </w:t>
            </w:r>
          </w:p>
        </w:tc>
        <w:tc>
          <w:tcPr>
            <w:tcW w:w="2977"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10BBFD" w14:textId="77777777" w:rsidR="00D072C4" w:rsidRPr="00627B19" w:rsidRDefault="00D072C4" w:rsidP="00AC6C62">
            <w:pPr>
              <w:pStyle w:val="TableshapkaTABL"/>
              <w:rPr>
                <w:w w:val="100"/>
                <w:sz w:val="20"/>
                <w:szCs w:val="20"/>
              </w:rPr>
            </w:pPr>
            <w:r w:rsidRPr="00627B19">
              <w:rPr>
                <w:w w:val="100"/>
                <w:sz w:val="20"/>
                <w:szCs w:val="20"/>
              </w:rPr>
              <w:t xml:space="preserve">Захисне відношення, </w:t>
            </w:r>
            <w:proofErr w:type="spellStart"/>
            <w:r w:rsidRPr="00627B19">
              <w:rPr>
                <w:w w:val="100"/>
                <w:sz w:val="20"/>
                <w:szCs w:val="20"/>
              </w:rPr>
              <w:t>дБ</w:t>
            </w:r>
            <w:proofErr w:type="spellEnd"/>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208D225" w14:textId="77777777" w:rsidR="00D072C4" w:rsidRPr="00627B19" w:rsidRDefault="00D072C4" w:rsidP="00AC6C62">
            <w:pPr>
              <w:pStyle w:val="TableshapkaTABL"/>
              <w:rPr>
                <w:w w:val="100"/>
                <w:sz w:val="20"/>
                <w:szCs w:val="20"/>
              </w:rPr>
            </w:pPr>
            <w:r w:rsidRPr="00627B19">
              <w:rPr>
                <w:w w:val="100"/>
                <w:sz w:val="20"/>
                <w:szCs w:val="20"/>
              </w:rPr>
              <w:t>Дзеркальний канал</w:t>
            </w:r>
          </w:p>
        </w:tc>
        <w:tc>
          <w:tcPr>
            <w:tcW w:w="241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72AB3B" w14:textId="77777777" w:rsidR="00D072C4" w:rsidRPr="00627B19" w:rsidRDefault="00D072C4" w:rsidP="00AC6C62">
            <w:pPr>
              <w:pStyle w:val="TableshapkaTABL"/>
              <w:rPr>
                <w:w w:val="100"/>
                <w:sz w:val="20"/>
                <w:szCs w:val="20"/>
              </w:rPr>
            </w:pPr>
            <w:r w:rsidRPr="00627B19">
              <w:rPr>
                <w:w w:val="100"/>
                <w:sz w:val="20"/>
                <w:szCs w:val="20"/>
              </w:rPr>
              <w:t>Тип сигналу</w:t>
            </w:r>
          </w:p>
        </w:tc>
      </w:tr>
      <w:tr w:rsidR="00D072C4" w:rsidRPr="00627B19" w14:paraId="457F5329" w14:textId="77777777" w:rsidTr="00627B19">
        <w:trPr>
          <w:trHeight w:val="113"/>
        </w:trPr>
        <w:tc>
          <w:tcPr>
            <w:tcW w:w="3766" w:type="dxa"/>
            <w:vMerge/>
            <w:tcBorders>
              <w:top w:val="single" w:sz="4" w:space="0" w:color="000000"/>
              <w:left w:val="single" w:sz="4" w:space="0" w:color="000000"/>
              <w:bottom w:val="single" w:sz="4" w:space="0" w:color="000000"/>
              <w:right w:val="single" w:sz="4" w:space="0" w:color="000000"/>
            </w:tcBorders>
          </w:tcPr>
          <w:p w14:paraId="2625FE50"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99FD0F" w14:textId="77777777" w:rsidR="00D072C4" w:rsidRPr="00627B19" w:rsidRDefault="00D072C4" w:rsidP="00AC6C62">
            <w:pPr>
              <w:pStyle w:val="TableshapkaTABL"/>
              <w:rPr>
                <w:w w:val="100"/>
                <w:sz w:val="20"/>
                <w:szCs w:val="20"/>
              </w:rPr>
            </w:pPr>
            <w:r w:rsidRPr="00627B19">
              <w:rPr>
                <w:w w:val="100"/>
                <w:sz w:val="20"/>
                <w:szCs w:val="20"/>
              </w:rPr>
              <w:t>G</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08DF28E" w14:textId="77777777" w:rsidR="00D072C4" w:rsidRPr="00627B19" w:rsidRDefault="00D072C4" w:rsidP="00AC6C62">
            <w:pPr>
              <w:pStyle w:val="TableshapkaTABL"/>
              <w:rPr>
                <w:w w:val="100"/>
                <w:sz w:val="20"/>
                <w:szCs w:val="20"/>
              </w:rPr>
            </w:pPr>
            <w:r w:rsidRPr="00627B19">
              <w:rPr>
                <w:w w:val="100"/>
                <w:sz w:val="20"/>
                <w:szCs w:val="20"/>
              </w:rPr>
              <w:t>D, K (SECAM)</w:t>
            </w:r>
          </w:p>
        </w:tc>
        <w:tc>
          <w:tcPr>
            <w:tcW w:w="1417" w:type="dxa"/>
            <w:tcBorders>
              <w:top w:val="single" w:sz="4" w:space="0" w:color="000000"/>
              <w:left w:val="single" w:sz="4" w:space="0" w:color="000000"/>
              <w:bottom w:val="single" w:sz="4" w:space="0" w:color="000000"/>
              <w:right w:val="single" w:sz="4" w:space="0" w:color="000000"/>
            </w:tcBorders>
          </w:tcPr>
          <w:p w14:paraId="009EFDB8"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E781DEF" w14:textId="77777777" w:rsidR="00D072C4" w:rsidRPr="00627B19" w:rsidRDefault="00D072C4" w:rsidP="00AC6C62">
            <w:pPr>
              <w:pStyle w:val="TableshapkaTABL"/>
              <w:rPr>
                <w:w w:val="100"/>
                <w:sz w:val="20"/>
                <w:szCs w:val="20"/>
              </w:rPr>
            </w:pPr>
            <w:r w:rsidRPr="00627B19">
              <w:rPr>
                <w:w w:val="100"/>
                <w:sz w:val="20"/>
                <w:szCs w:val="20"/>
              </w:rPr>
              <w:t>корисний</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1214C78" w14:textId="77777777" w:rsidR="00D072C4" w:rsidRPr="00627B19" w:rsidRDefault="00D072C4" w:rsidP="00AC6C62">
            <w:pPr>
              <w:pStyle w:val="TableshapkaTABL"/>
              <w:rPr>
                <w:w w:val="100"/>
                <w:sz w:val="20"/>
                <w:szCs w:val="20"/>
              </w:rPr>
            </w:pPr>
            <w:r w:rsidRPr="00627B19">
              <w:rPr>
                <w:w w:val="100"/>
                <w:sz w:val="20"/>
                <w:szCs w:val="20"/>
              </w:rPr>
              <w:t>завада</w:t>
            </w:r>
          </w:p>
        </w:tc>
      </w:tr>
      <w:tr w:rsidR="00D072C4" w:rsidRPr="00627B19" w14:paraId="756FF0B0" w14:textId="77777777" w:rsidTr="00627B19">
        <w:trPr>
          <w:trHeight w:val="113"/>
        </w:trPr>
        <w:tc>
          <w:tcPr>
            <w:tcW w:w="37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A6353E" w14:textId="77777777" w:rsidR="00D072C4" w:rsidRPr="00627B19" w:rsidRDefault="00D072C4" w:rsidP="00AC6C62">
            <w:pPr>
              <w:pStyle w:val="TableTABL"/>
              <w:jc w:val="center"/>
              <w:rPr>
                <w:spacing w:val="0"/>
                <w:sz w:val="20"/>
                <w:szCs w:val="20"/>
              </w:rPr>
            </w:pPr>
            <w:r w:rsidRPr="00627B19">
              <w:rPr>
                <w:spacing w:val="0"/>
                <w:sz w:val="20"/>
                <w:szCs w:val="20"/>
              </w:rPr>
              <w:t>G</w:t>
            </w:r>
          </w:p>
          <w:p w14:paraId="43557433" w14:textId="77777777" w:rsidR="00D072C4" w:rsidRPr="00627B19" w:rsidRDefault="00D072C4" w:rsidP="00AC6C62">
            <w:pPr>
              <w:pStyle w:val="TableTABL"/>
              <w:jc w:val="center"/>
              <w:rPr>
                <w:spacing w:val="0"/>
                <w:sz w:val="20"/>
                <w:szCs w:val="20"/>
              </w:rPr>
            </w:pPr>
            <w:r w:rsidRPr="00627B19">
              <w:rPr>
                <w:spacing w:val="0"/>
                <w:sz w:val="20"/>
                <w:szCs w:val="20"/>
              </w:rPr>
              <w:t>(</w:t>
            </w:r>
            <w:proofErr w:type="spellStart"/>
            <w:r w:rsidRPr="00627B19">
              <w:rPr>
                <w:spacing w:val="0"/>
                <w:sz w:val="20"/>
                <w:szCs w:val="20"/>
              </w:rPr>
              <w:t>IFv</w:t>
            </w:r>
            <w:proofErr w:type="spellEnd"/>
            <w:r w:rsidRPr="00627B19">
              <w:rPr>
                <w:spacing w:val="0"/>
                <w:sz w:val="20"/>
                <w:szCs w:val="20"/>
              </w:rPr>
              <w:t>=38.9 МГц)</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5798DA" w14:textId="77777777" w:rsidR="00D072C4" w:rsidRPr="00627B19" w:rsidRDefault="00D072C4" w:rsidP="00AC6C62">
            <w:pPr>
              <w:pStyle w:val="TableTABL"/>
              <w:jc w:val="center"/>
              <w:rPr>
                <w:spacing w:val="0"/>
                <w:sz w:val="20"/>
                <w:szCs w:val="20"/>
              </w:rPr>
            </w:pPr>
            <w:r w:rsidRPr="00627B19">
              <w:rPr>
                <w:spacing w:val="0"/>
                <w:sz w:val="20"/>
                <w:szCs w:val="20"/>
              </w:rPr>
              <w:t>–1</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8FB23E" w14:textId="77777777" w:rsidR="00D072C4" w:rsidRPr="00627B19" w:rsidRDefault="00D072C4" w:rsidP="00AC6C62">
            <w:pPr>
              <w:pStyle w:val="TableTABL"/>
              <w:jc w:val="center"/>
              <w:rPr>
                <w:spacing w:val="0"/>
                <w:sz w:val="20"/>
                <w:szCs w:val="20"/>
              </w:rPr>
            </w:pPr>
            <w:r w:rsidRPr="00627B19">
              <w:rPr>
                <w:spacing w:val="0"/>
                <w:sz w:val="20"/>
                <w:szCs w:val="20"/>
              </w:rPr>
              <w:t>–12</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B5E690" w14:textId="77777777" w:rsidR="00D072C4" w:rsidRPr="00627B19" w:rsidRDefault="00D072C4" w:rsidP="00AC6C62">
            <w:pPr>
              <w:pStyle w:val="TableTABL"/>
              <w:jc w:val="center"/>
              <w:rPr>
                <w:spacing w:val="0"/>
                <w:sz w:val="20"/>
                <w:szCs w:val="20"/>
              </w:rPr>
            </w:pPr>
            <w:r w:rsidRPr="00627B19">
              <w:rPr>
                <w:spacing w:val="0"/>
                <w:sz w:val="20"/>
                <w:szCs w:val="20"/>
              </w:rPr>
              <w:t>n + 9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5B0DD6"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2E9751" w14:textId="77777777" w:rsidR="00D072C4" w:rsidRPr="00627B19" w:rsidRDefault="00D072C4" w:rsidP="00AC6C62">
            <w:pPr>
              <w:pStyle w:val="TableTABL"/>
              <w:jc w:val="center"/>
              <w:rPr>
                <w:spacing w:val="0"/>
                <w:sz w:val="20"/>
                <w:szCs w:val="20"/>
              </w:rPr>
            </w:pPr>
            <w:r w:rsidRPr="00627B19">
              <w:rPr>
                <w:spacing w:val="0"/>
                <w:sz w:val="20"/>
                <w:szCs w:val="20"/>
              </w:rPr>
              <w:t>Звук</w:t>
            </w:r>
          </w:p>
        </w:tc>
      </w:tr>
      <w:tr w:rsidR="00D072C4" w:rsidRPr="00627B19" w14:paraId="23FAE3FE" w14:textId="77777777" w:rsidTr="00627B19">
        <w:trPr>
          <w:trHeight w:val="113"/>
        </w:trPr>
        <w:tc>
          <w:tcPr>
            <w:tcW w:w="3766"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71904A" w14:textId="77777777" w:rsidR="00D072C4" w:rsidRPr="00627B19" w:rsidRDefault="00D072C4" w:rsidP="00AC6C62">
            <w:pPr>
              <w:pStyle w:val="TableTABL"/>
              <w:jc w:val="center"/>
              <w:rPr>
                <w:spacing w:val="0"/>
                <w:sz w:val="20"/>
                <w:szCs w:val="20"/>
              </w:rPr>
            </w:pPr>
            <w:r w:rsidRPr="00627B19">
              <w:rPr>
                <w:spacing w:val="0"/>
                <w:sz w:val="20"/>
                <w:szCs w:val="20"/>
              </w:rPr>
              <w:t>D, K (SECAM)</w:t>
            </w:r>
          </w:p>
          <w:p w14:paraId="39B94691" w14:textId="77777777" w:rsidR="00D072C4" w:rsidRPr="00627B19" w:rsidRDefault="00D072C4" w:rsidP="00AC6C62">
            <w:pPr>
              <w:pStyle w:val="TableTABL"/>
              <w:jc w:val="center"/>
              <w:rPr>
                <w:spacing w:val="0"/>
                <w:sz w:val="20"/>
                <w:szCs w:val="20"/>
              </w:rPr>
            </w:pPr>
            <w:r w:rsidRPr="00627B19">
              <w:rPr>
                <w:spacing w:val="0"/>
                <w:sz w:val="20"/>
                <w:szCs w:val="20"/>
              </w:rPr>
              <w:t>(</w:t>
            </w:r>
            <w:proofErr w:type="spellStart"/>
            <w:r w:rsidRPr="00627B19">
              <w:rPr>
                <w:spacing w:val="0"/>
                <w:sz w:val="20"/>
                <w:szCs w:val="20"/>
              </w:rPr>
              <w:t>IFv</w:t>
            </w:r>
            <w:proofErr w:type="spellEnd"/>
            <w:r w:rsidRPr="00627B19">
              <w:rPr>
                <w:spacing w:val="0"/>
                <w:sz w:val="20"/>
                <w:szCs w:val="20"/>
              </w:rPr>
              <w:t xml:space="preserve"> =38.0 </w:t>
            </w:r>
            <w:proofErr w:type="spellStart"/>
            <w:r w:rsidRPr="00627B19">
              <w:rPr>
                <w:spacing w:val="0"/>
                <w:sz w:val="20"/>
                <w:szCs w:val="20"/>
              </w:rPr>
              <w:t>MГц</w:t>
            </w:r>
            <w:proofErr w:type="spellEnd"/>
            <w:r w:rsidRPr="00627B19">
              <w:rPr>
                <w:spacing w:val="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D500CB" w14:textId="77777777" w:rsidR="00D072C4" w:rsidRPr="00627B19" w:rsidRDefault="00D072C4" w:rsidP="00AC6C62">
            <w:pPr>
              <w:pStyle w:val="TableTABL"/>
              <w:jc w:val="center"/>
              <w:rPr>
                <w:spacing w:val="0"/>
                <w:sz w:val="20"/>
                <w:szCs w:val="20"/>
              </w:rPr>
            </w:pPr>
            <w:r w:rsidRPr="00627B19">
              <w:rPr>
                <w:spacing w:val="0"/>
                <w:sz w:val="20"/>
                <w:szCs w:val="20"/>
              </w:rPr>
              <w:t>2</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8C3699" w14:textId="77777777" w:rsidR="00D072C4" w:rsidRPr="00627B19" w:rsidRDefault="00D072C4" w:rsidP="00AC6C62">
            <w:pPr>
              <w:pStyle w:val="TableTABL"/>
              <w:jc w:val="center"/>
              <w:rPr>
                <w:spacing w:val="0"/>
                <w:sz w:val="20"/>
                <w:szCs w:val="20"/>
              </w:rPr>
            </w:pPr>
            <w:r w:rsidRPr="00627B19">
              <w:rPr>
                <w:spacing w:val="0"/>
                <w:sz w:val="20"/>
                <w:szCs w:val="20"/>
              </w:rPr>
              <w:t>–12</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177708" w14:textId="77777777" w:rsidR="00D072C4" w:rsidRPr="00627B19" w:rsidRDefault="00D072C4" w:rsidP="00AC6C62">
            <w:pPr>
              <w:pStyle w:val="TableTABL"/>
              <w:jc w:val="center"/>
              <w:rPr>
                <w:spacing w:val="0"/>
                <w:sz w:val="20"/>
                <w:szCs w:val="20"/>
              </w:rPr>
            </w:pPr>
            <w:r w:rsidRPr="00627B19">
              <w:rPr>
                <w:spacing w:val="0"/>
                <w:sz w:val="20"/>
                <w:szCs w:val="20"/>
              </w:rPr>
              <w:t>n + 8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3E33AB"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p w14:paraId="5F50DEB7" w14:textId="77777777" w:rsidR="00D072C4" w:rsidRPr="00627B19" w:rsidRDefault="00D072C4" w:rsidP="00AC6C62">
            <w:pPr>
              <w:pStyle w:val="TableTABL"/>
              <w:jc w:val="center"/>
              <w:rPr>
                <w:spacing w:val="0"/>
                <w:sz w:val="20"/>
                <w:szCs w:val="20"/>
              </w:rPr>
            </w:pPr>
            <w:r w:rsidRPr="00627B19">
              <w:rPr>
                <w:spacing w:val="0"/>
                <w:sz w:val="20"/>
                <w:szCs w:val="20"/>
              </w:rPr>
              <w:t>G, H: Звук</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7D0A24" w14:textId="77777777" w:rsidR="00D072C4" w:rsidRPr="00627B19" w:rsidRDefault="00D072C4" w:rsidP="00AC6C62">
            <w:pPr>
              <w:pStyle w:val="TableTABL"/>
              <w:jc w:val="center"/>
              <w:rPr>
                <w:spacing w:val="0"/>
                <w:sz w:val="20"/>
                <w:szCs w:val="20"/>
              </w:rPr>
            </w:pPr>
            <w:r w:rsidRPr="00627B19">
              <w:rPr>
                <w:spacing w:val="0"/>
                <w:sz w:val="20"/>
                <w:szCs w:val="20"/>
              </w:rPr>
              <w:t>Звук</w:t>
            </w:r>
          </w:p>
        </w:tc>
      </w:tr>
      <w:tr w:rsidR="00D072C4" w:rsidRPr="00627B19" w14:paraId="40BE5A0D" w14:textId="77777777" w:rsidTr="00627B19">
        <w:trPr>
          <w:trHeight w:val="113"/>
        </w:trPr>
        <w:tc>
          <w:tcPr>
            <w:tcW w:w="3766" w:type="dxa"/>
            <w:vMerge/>
            <w:tcBorders>
              <w:top w:val="single" w:sz="4" w:space="0" w:color="000000"/>
              <w:left w:val="single" w:sz="4" w:space="0" w:color="000000"/>
              <w:bottom w:val="single" w:sz="4" w:space="0" w:color="000000"/>
              <w:right w:val="single" w:sz="4" w:space="0" w:color="000000"/>
            </w:tcBorders>
          </w:tcPr>
          <w:p w14:paraId="6B0943BD"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7899E7" w14:textId="77777777" w:rsidR="00D072C4" w:rsidRPr="00627B19" w:rsidRDefault="00D072C4" w:rsidP="00AC6C62">
            <w:pPr>
              <w:pStyle w:val="TableTABL"/>
              <w:jc w:val="center"/>
              <w:rPr>
                <w:spacing w:val="0"/>
                <w:sz w:val="20"/>
                <w:szCs w:val="20"/>
              </w:rPr>
            </w:pPr>
            <w:r w:rsidRPr="00627B19">
              <w:rPr>
                <w:spacing w:val="0"/>
                <w:sz w:val="20"/>
                <w:szCs w:val="20"/>
              </w:rPr>
              <w:t>13</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B510A6" w14:textId="77777777" w:rsidR="00D072C4" w:rsidRPr="00627B19" w:rsidRDefault="00D072C4" w:rsidP="00AC6C62">
            <w:pPr>
              <w:pStyle w:val="TableTABL"/>
              <w:jc w:val="center"/>
              <w:rPr>
                <w:spacing w:val="0"/>
                <w:sz w:val="20"/>
                <w:szCs w:val="20"/>
              </w:rPr>
            </w:pPr>
            <w:r w:rsidRPr="00627B19">
              <w:rPr>
                <w:spacing w:val="0"/>
                <w:sz w:val="20"/>
                <w:szCs w:val="20"/>
              </w:rPr>
              <w:t>13</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4CB96D" w14:textId="77777777" w:rsidR="00D072C4" w:rsidRPr="00627B19" w:rsidRDefault="00D072C4" w:rsidP="00AC6C62">
            <w:pPr>
              <w:pStyle w:val="TableTABL"/>
              <w:jc w:val="center"/>
              <w:rPr>
                <w:spacing w:val="0"/>
                <w:sz w:val="20"/>
                <w:szCs w:val="20"/>
              </w:rPr>
            </w:pPr>
            <w:r w:rsidRPr="00627B19">
              <w:rPr>
                <w:spacing w:val="0"/>
                <w:sz w:val="20"/>
                <w:szCs w:val="20"/>
              </w:rPr>
              <w:t>n + 9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724DA8"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1A15AC"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r>
    </w:tbl>
    <w:p w14:paraId="61917425" w14:textId="77777777" w:rsidR="00D072C4" w:rsidRPr="00A67348" w:rsidRDefault="00D072C4" w:rsidP="00D072C4">
      <w:pPr>
        <w:pStyle w:val="Ch63"/>
        <w:rPr>
          <w:w w:val="100"/>
          <w:sz w:val="24"/>
          <w:szCs w:val="24"/>
        </w:rPr>
      </w:pPr>
    </w:p>
    <w:p w14:paraId="24219DF6" w14:textId="77777777" w:rsidR="00D072C4" w:rsidRPr="00A67348" w:rsidRDefault="00D072C4" w:rsidP="00D072C4">
      <w:pPr>
        <w:pStyle w:val="TABL0"/>
        <w:rPr>
          <w:w w:val="100"/>
          <w:sz w:val="24"/>
          <w:szCs w:val="24"/>
        </w:rPr>
      </w:pPr>
      <w:r w:rsidRPr="00A67348">
        <w:rPr>
          <w:w w:val="100"/>
          <w:sz w:val="24"/>
          <w:szCs w:val="24"/>
        </w:rPr>
        <w:t>Таблиця 5</w:t>
      </w:r>
    </w:p>
    <w:tbl>
      <w:tblPr>
        <w:tblW w:w="0" w:type="auto"/>
        <w:tblInd w:w="57" w:type="dxa"/>
        <w:tblLayout w:type="fixed"/>
        <w:tblCellMar>
          <w:left w:w="0" w:type="dxa"/>
          <w:right w:w="0" w:type="dxa"/>
        </w:tblCellMar>
        <w:tblLook w:val="0000" w:firstRow="0" w:lastRow="0" w:firstColumn="0" w:lastColumn="0" w:noHBand="0" w:noVBand="0"/>
      </w:tblPr>
      <w:tblGrid>
        <w:gridCol w:w="3766"/>
        <w:gridCol w:w="1417"/>
        <w:gridCol w:w="1559"/>
        <w:gridCol w:w="1418"/>
        <w:gridCol w:w="1276"/>
        <w:gridCol w:w="1134"/>
      </w:tblGrid>
      <w:tr w:rsidR="00D072C4" w:rsidRPr="00627B19" w14:paraId="576B1AE8" w14:textId="77777777" w:rsidTr="00627B19">
        <w:trPr>
          <w:trHeight w:val="113"/>
        </w:trPr>
        <w:tc>
          <w:tcPr>
            <w:tcW w:w="3766" w:type="dxa"/>
            <w:vMerge w:val="restart"/>
            <w:tcBorders>
              <w:top w:val="single" w:sz="4" w:space="0" w:color="000000"/>
              <w:left w:val="single" w:sz="4" w:space="0" w:color="000000"/>
              <w:bottom w:val="single" w:sz="4" w:space="0" w:color="000000"/>
              <w:right w:val="single" w:sz="4" w:space="0" w:color="000000"/>
              <w:tl2br w:val="single" w:sz="4" w:space="0" w:color="000000"/>
            </w:tcBorders>
            <w:tcMar>
              <w:top w:w="57" w:type="dxa"/>
              <w:left w:w="57" w:type="dxa"/>
              <w:bottom w:w="71" w:type="dxa"/>
              <w:right w:w="57" w:type="dxa"/>
            </w:tcMar>
            <w:vAlign w:val="center"/>
          </w:tcPr>
          <w:p w14:paraId="38B5BD23" w14:textId="77777777" w:rsidR="00D072C4" w:rsidRPr="00627B19" w:rsidRDefault="00D072C4" w:rsidP="00AC6C62">
            <w:pPr>
              <w:pStyle w:val="TableshapkaTABL"/>
              <w:jc w:val="right"/>
              <w:rPr>
                <w:w w:val="100"/>
                <w:sz w:val="20"/>
                <w:szCs w:val="20"/>
              </w:rPr>
            </w:pPr>
            <w:r w:rsidRPr="00627B19">
              <w:rPr>
                <w:w w:val="100"/>
                <w:sz w:val="20"/>
                <w:szCs w:val="20"/>
              </w:rPr>
              <w:t xml:space="preserve">Завада </w:t>
            </w:r>
            <w:r w:rsidRPr="00627B19">
              <w:rPr>
                <w:w w:val="100"/>
                <w:sz w:val="20"/>
                <w:szCs w:val="20"/>
              </w:rPr>
              <w:br/>
              <w:t>(постійна)</w:t>
            </w:r>
          </w:p>
          <w:p w14:paraId="2F25A83B" w14:textId="77777777" w:rsidR="00D072C4" w:rsidRPr="00627B19" w:rsidRDefault="00D072C4" w:rsidP="00AC6C62">
            <w:pPr>
              <w:pStyle w:val="TableshapkaTABL"/>
              <w:jc w:val="left"/>
              <w:rPr>
                <w:w w:val="100"/>
                <w:sz w:val="20"/>
                <w:szCs w:val="20"/>
              </w:rPr>
            </w:pPr>
            <w:r w:rsidRPr="00627B19">
              <w:rPr>
                <w:w w:val="100"/>
                <w:sz w:val="20"/>
                <w:szCs w:val="20"/>
              </w:rPr>
              <w:t>Корисний сигнал</w:t>
            </w:r>
          </w:p>
        </w:tc>
        <w:tc>
          <w:tcPr>
            <w:tcW w:w="2976"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2B3A1F8" w14:textId="77777777" w:rsidR="00D072C4" w:rsidRPr="00627B19" w:rsidRDefault="00D072C4" w:rsidP="00AC6C62">
            <w:pPr>
              <w:pStyle w:val="TableshapkaTABL"/>
              <w:rPr>
                <w:w w:val="100"/>
                <w:sz w:val="20"/>
                <w:szCs w:val="20"/>
              </w:rPr>
            </w:pPr>
            <w:r w:rsidRPr="00627B19">
              <w:rPr>
                <w:w w:val="100"/>
                <w:sz w:val="20"/>
                <w:szCs w:val="20"/>
              </w:rPr>
              <w:t xml:space="preserve">Захисне відношення, </w:t>
            </w:r>
            <w:proofErr w:type="spellStart"/>
            <w:r w:rsidRPr="00627B19">
              <w:rPr>
                <w:w w:val="100"/>
                <w:sz w:val="20"/>
                <w:szCs w:val="20"/>
              </w:rPr>
              <w:t>дБ</w:t>
            </w:r>
            <w:proofErr w:type="spellEnd"/>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598C52" w14:textId="77777777" w:rsidR="00D072C4" w:rsidRPr="00627B19" w:rsidRDefault="00D072C4" w:rsidP="00AC6C62">
            <w:pPr>
              <w:pStyle w:val="TableshapkaTABL"/>
              <w:rPr>
                <w:w w:val="100"/>
                <w:sz w:val="20"/>
                <w:szCs w:val="20"/>
              </w:rPr>
            </w:pPr>
            <w:r w:rsidRPr="00627B19">
              <w:rPr>
                <w:w w:val="100"/>
                <w:sz w:val="20"/>
                <w:szCs w:val="20"/>
              </w:rPr>
              <w:t>Дзеркальний канал</w:t>
            </w:r>
          </w:p>
        </w:tc>
        <w:tc>
          <w:tcPr>
            <w:tcW w:w="241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6690ED7" w14:textId="77777777" w:rsidR="00D072C4" w:rsidRPr="00627B19" w:rsidRDefault="00D072C4" w:rsidP="00AC6C62">
            <w:pPr>
              <w:pStyle w:val="TableshapkaTABL"/>
              <w:rPr>
                <w:w w:val="100"/>
                <w:sz w:val="20"/>
                <w:szCs w:val="20"/>
              </w:rPr>
            </w:pPr>
            <w:r w:rsidRPr="00627B19">
              <w:rPr>
                <w:w w:val="100"/>
                <w:sz w:val="20"/>
                <w:szCs w:val="20"/>
              </w:rPr>
              <w:t>Тип сигналу</w:t>
            </w:r>
          </w:p>
        </w:tc>
      </w:tr>
      <w:tr w:rsidR="00D072C4" w:rsidRPr="00627B19" w14:paraId="4D6699A3" w14:textId="77777777" w:rsidTr="00627B19">
        <w:trPr>
          <w:trHeight w:val="113"/>
        </w:trPr>
        <w:tc>
          <w:tcPr>
            <w:tcW w:w="3766" w:type="dxa"/>
            <w:vMerge/>
            <w:tcBorders>
              <w:top w:val="single" w:sz="4" w:space="0" w:color="000000"/>
              <w:left w:val="single" w:sz="4" w:space="0" w:color="000000"/>
              <w:bottom w:val="single" w:sz="4" w:space="0" w:color="000000"/>
              <w:right w:val="single" w:sz="4" w:space="0" w:color="000000"/>
            </w:tcBorders>
          </w:tcPr>
          <w:p w14:paraId="42F41717"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9269AE8" w14:textId="77777777" w:rsidR="00D072C4" w:rsidRPr="00627B19" w:rsidRDefault="00D072C4" w:rsidP="00AC6C62">
            <w:pPr>
              <w:pStyle w:val="TableshapkaTABL"/>
              <w:rPr>
                <w:w w:val="100"/>
                <w:sz w:val="20"/>
                <w:szCs w:val="20"/>
              </w:rPr>
            </w:pPr>
            <w:r w:rsidRPr="00627B19">
              <w:rPr>
                <w:w w:val="100"/>
                <w:sz w:val="20"/>
                <w:szCs w:val="20"/>
              </w:rPr>
              <w:t>G</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911900C" w14:textId="77777777" w:rsidR="00D072C4" w:rsidRPr="00627B19" w:rsidRDefault="00D072C4" w:rsidP="00AC6C62">
            <w:pPr>
              <w:pStyle w:val="TableshapkaTABL"/>
              <w:rPr>
                <w:w w:val="100"/>
                <w:sz w:val="20"/>
                <w:szCs w:val="20"/>
              </w:rPr>
            </w:pPr>
            <w:r w:rsidRPr="00627B19">
              <w:rPr>
                <w:w w:val="100"/>
                <w:sz w:val="20"/>
                <w:szCs w:val="20"/>
              </w:rPr>
              <w:t>D, K (SECAM)</w:t>
            </w:r>
          </w:p>
        </w:tc>
        <w:tc>
          <w:tcPr>
            <w:tcW w:w="1418" w:type="dxa"/>
            <w:tcBorders>
              <w:top w:val="single" w:sz="4" w:space="0" w:color="000000"/>
              <w:left w:val="single" w:sz="4" w:space="0" w:color="000000"/>
              <w:bottom w:val="single" w:sz="4" w:space="0" w:color="000000"/>
              <w:right w:val="single" w:sz="4" w:space="0" w:color="000000"/>
            </w:tcBorders>
          </w:tcPr>
          <w:p w14:paraId="41CFE710"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FE02E52" w14:textId="77777777" w:rsidR="00D072C4" w:rsidRPr="00627B19" w:rsidRDefault="00D072C4" w:rsidP="00AC6C62">
            <w:pPr>
              <w:pStyle w:val="TableshapkaTABL"/>
              <w:rPr>
                <w:w w:val="100"/>
                <w:sz w:val="20"/>
                <w:szCs w:val="20"/>
              </w:rPr>
            </w:pPr>
            <w:r w:rsidRPr="00627B19">
              <w:rPr>
                <w:w w:val="100"/>
                <w:sz w:val="20"/>
                <w:szCs w:val="20"/>
              </w:rPr>
              <w:t>корисний</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5DF401" w14:textId="77777777" w:rsidR="00D072C4" w:rsidRPr="00627B19" w:rsidRDefault="00D072C4" w:rsidP="00AC6C62">
            <w:pPr>
              <w:pStyle w:val="TableshapkaTABL"/>
              <w:rPr>
                <w:w w:val="100"/>
                <w:sz w:val="20"/>
                <w:szCs w:val="20"/>
              </w:rPr>
            </w:pPr>
            <w:r w:rsidRPr="00627B19">
              <w:rPr>
                <w:w w:val="100"/>
                <w:sz w:val="20"/>
                <w:szCs w:val="20"/>
              </w:rPr>
              <w:t>завада</w:t>
            </w:r>
          </w:p>
        </w:tc>
      </w:tr>
      <w:tr w:rsidR="00D072C4" w:rsidRPr="00627B19" w14:paraId="21EC61EF" w14:textId="77777777" w:rsidTr="00627B19">
        <w:trPr>
          <w:trHeight w:val="113"/>
        </w:trPr>
        <w:tc>
          <w:tcPr>
            <w:tcW w:w="376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20E2CB" w14:textId="77777777" w:rsidR="00D072C4" w:rsidRPr="00627B19" w:rsidRDefault="00D072C4" w:rsidP="00AC6C62">
            <w:pPr>
              <w:pStyle w:val="TableTABL"/>
              <w:jc w:val="center"/>
              <w:rPr>
                <w:spacing w:val="0"/>
                <w:sz w:val="20"/>
                <w:szCs w:val="20"/>
              </w:rPr>
            </w:pPr>
            <w:r w:rsidRPr="00627B19">
              <w:rPr>
                <w:spacing w:val="0"/>
                <w:sz w:val="20"/>
                <w:szCs w:val="20"/>
              </w:rPr>
              <w:t>G</w:t>
            </w:r>
          </w:p>
          <w:p w14:paraId="2CA98B1F" w14:textId="77777777" w:rsidR="00D072C4" w:rsidRPr="00627B19" w:rsidRDefault="00D072C4" w:rsidP="00AC6C62">
            <w:pPr>
              <w:pStyle w:val="TableTABL"/>
              <w:jc w:val="center"/>
              <w:rPr>
                <w:spacing w:val="0"/>
                <w:sz w:val="20"/>
                <w:szCs w:val="20"/>
              </w:rPr>
            </w:pPr>
            <w:r w:rsidRPr="00627B19">
              <w:rPr>
                <w:spacing w:val="0"/>
                <w:sz w:val="20"/>
                <w:szCs w:val="20"/>
              </w:rPr>
              <w:t>(</w:t>
            </w:r>
            <w:proofErr w:type="spellStart"/>
            <w:r w:rsidRPr="00627B19">
              <w:rPr>
                <w:spacing w:val="0"/>
                <w:sz w:val="20"/>
                <w:szCs w:val="20"/>
              </w:rPr>
              <w:t>IFv</w:t>
            </w:r>
            <w:proofErr w:type="spellEnd"/>
            <w:r w:rsidRPr="00627B19">
              <w:rPr>
                <w:spacing w:val="0"/>
                <w:sz w:val="20"/>
                <w:szCs w:val="20"/>
              </w:rPr>
              <w:t>=38.9 МГц)</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4AE406" w14:textId="77777777" w:rsidR="00D072C4" w:rsidRPr="00627B19" w:rsidRDefault="00D072C4" w:rsidP="00AC6C62">
            <w:pPr>
              <w:pStyle w:val="TableTABL"/>
              <w:jc w:val="center"/>
              <w:rPr>
                <w:spacing w:val="0"/>
                <w:sz w:val="20"/>
                <w:szCs w:val="20"/>
              </w:rPr>
            </w:pPr>
            <w:r w:rsidRPr="00627B19">
              <w:rPr>
                <w:spacing w:val="0"/>
                <w:sz w:val="20"/>
                <w:szCs w:val="20"/>
              </w:rPr>
              <w:t>6</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1AAA1F" w14:textId="77777777" w:rsidR="00D072C4" w:rsidRPr="00627B19" w:rsidRDefault="00D072C4" w:rsidP="00AC6C62">
            <w:pPr>
              <w:pStyle w:val="TableTABL"/>
              <w:jc w:val="center"/>
              <w:rPr>
                <w:spacing w:val="0"/>
                <w:sz w:val="20"/>
                <w:szCs w:val="20"/>
              </w:rPr>
            </w:pPr>
            <w:r w:rsidRPr="00627B19">
              <w:rPr>
                <w:spacing w:val="0"/>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FD4F7C" w14:textId="77777777" w:rsidR="00D072C4" w:rsidRPr="00627B19" w:rsidRDefault="00D072C4" w:rsidP="00AC6C62">
            <w:pPr>
              <w:pStyle w:val="TableTABL"/>
              <w:jc w:val="center"/>
              <w:rPr>
                <w:spacing w:val="0"/>
                <w:sz w:val="20"/>
                <w:szCs w:val="20"/>
              </w:rPr>
            </w:pPr>
            <w:r w:rsidRPr="00627B19">
              <w:rPr>
                <w:spacing w:val="0"/>
                <w:sz w:val="20"/>
                <w:szCs w:val="20"/>
              </w:rPr>
              <w:t>n + 9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DF3B5D"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F5272A" w14:textId="77777777" w:rsidR="00D072C4" w:rsidRPr="00627B19" w:rsidRDefault="00D072C4" w:rsidP="00AC6C62">
            <w:pPr>
              <w:pStyle w:val="TableTABL"/>
              <w:jc w:val="center"/>
              <w:rPr>
                <w:spacing w:val="0"/>
                <w:sz w:val="20"/>
                <w:szCs w:val="20"/>
              </w:rPr>
            </w:pPr>
            <w:r w:rsidRPr="00627B19">
              <w:rPr>
                <w:spacing w:val="0"/>
                <w:sz w:val="20"/>
                <w:szCs w:val="20"/>
              </w:rPr>
              <w:t>Звук</w:t>
            </w:r>
          </w:p>
        </w:tc>
      </w:tr>
      <w:tr w:rsidR="00D072C4" w:rsidRPr="00627B19" w14:paraId="794121C5" w14:textId="77777777" w:rsidTr="00627B19">
        <w:trPr>
          <w:trHeight w:val="113"/>
        </w:trPr>
        <w:tc>
          <w:tcPr>
            <w:tcW w:w="3766"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75C1FA" w14:textId="77777777" w:rsidR="00D072C4" w:rsidRPr="00627B19" w:rsidRDefault="00D072C4" w:rsidP="00AC6C62">
            <w:pPr>
              <w:pStyle w:val="TableTABL"/>
              <w:jc w:val="center"/>
              <w:rPr>
                <w:spacing w:val="0"/>
                <w:sz w:val="20"/>
                <w:szCs w:val="20"/>
              </w:rPr>
            </w:pPr>
            <w:r w:rsidRPr="00627B19">
              <w:rPr>
                <w:spacing w:val="0"/>
                <w:sz w:val="20"/>
                <w:szCs w:val="20"/>
              </w:rPr>
              <w:t>D, K (SECAM)</w:t>
            </w:r>
          </w:p>
          <w:p w14:paraId="349F577B" w14:textId="77777777" w:rsidR="00D072C4" w:rsidRPr="00627B19" w:rsidRDefault="00D072C4" w:rsidP="00AC6C62">
            <w:pPr>
              <w:pStyle w:val="TableTABL"/>
              <w:jc w:val="center"/>
              <w:rPr>
                <w:spacing w:val="0"/>
                <w:sz w:val="20"/>
                <w:szCs w:val="20"/>
              </w:rPr>
            </w:pPr>
            <w:r w:rsidRPr="00627B19">
              <w:rPr>
                <w:spacing w:val="0"/>
                <w:sz w:val="20"/>
                <w:szCs w:val="20"/>
              </w:rPr>
              <w:t>(</w:t>
            </w:r>
            <w:proofErr w:type="spellStart"/>
            <w:r w:rsidRPr="00627B19">
              <w:rPr>
                <w:spacing w:val="0"/>
                <w:sz w:val="20"/>
                <w:szCs w:val="20"/>
              </w:rPr>
              <w:t>IFv</w:t>
            </w:r>
            <w:proofErr w:type="spellEnd"/>
            <w:r w:rsidRPr="00627B19">
              <w:rPr>
                <w:spacing w:val="0"/>
                <w:sz w:val="20"/>
                <w:szCs w:val="20"/>
              </w:rPr>
              <w:t xml:space="preserve"> =38.0 </w:t>
            </w:r>
            <w:proofErr w:type="spellStart"/>
            <w:r w:rsidRPr="00627B19">
              <w:rPr>
                <w:spacing w:val="0"/>
                <w:sz w:val="20"/>
                <w:szCs w:val="20"/>
              </w:rPr>
              <w:t>MГц</w:t>
            </w:r>
            <w:proofErr w:type="spellEnd"/>
            <w:r w:rsidRPr="00627B19">
              <w:rPr>
                <w:spacing w:val="0"/>
                <w:sz w:val="20"/>
                <w:szCs w:val="20"/>
              </w:rPr>
              <w:t>)</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EBE458" w14:textId="77777777" w:rsidR="00D072C4" w:rsidRPr="00627B19" w:rsidRDefault="00D072C4" w:rsidP="00AC6C62">
            <w:pPr>
              <w:pStyle w:val="TableTABL"/>
              <w:jc w:val="center"/>
              <w:rPr>
                <w:spacing w:val="0"/>
                <w:sz w:val="20"/>
                <w:szCs w:val="20"/>
              </w:rPr>
            </w:pPr>
            <w:r w:rsidRPr="00627B19">
              <w:rPr>
                <w:spacing w:val="0"/>
                <w:sz w:val="20"/>
                <w:szCs w:val="20"/>
              </w:rPr>
              <w:t>9</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A3FBED" w14:textId="77777777" w:rsidR="00D072C4" w:rsidRPr="00627B19" w:rsidRDefault="00D072C4" w:rsidP="00AC6C62">
            <w:pPr>
              <w:pStyle w:val="TableTABL"/>
              <w:jc w:val="center"/>
              <w:rPr>
                <w:spacing w:val="0"/>
                <w:sz w:val="20"/>
                <w:szCs w:val="20"/>
              </w:rPr>
            </w:pPr>
            <w:r w:rsidRPr="00627B19">
              <w:rPr>
                <w:spacing w:val="0"/>
                <w:sz w:val="20"/>
                <w:szCs w:val="20"/>
              </w:rPr>
              <w:t>–7</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04ABE1" w14:textId="77777777" w:rsidR="00D072C4" w:rsidRPr="00627B19" w:rsidRDefault="00D072C4" w:rsidP="00AC6C62">
            <w:pPr>
              <w:pStyle w:val="TableTABL"/>
              <w:jc w:val="center"/>
              <w:rPr>
                <w:spacing w:val="0"/>
                <w:sz w:val="20"/>
                <w:szCs w:val="20"/>
              </w:rPr>
            </w:pPr>
            <w:r w:rsidRPr="00627B19">
              <w:rPr>
                <w:spacing w:val="0"/>
                <w:sz w:val="20"/>
                <w:szCs w:val="20"/>
              </w:rPr>
              <w:t>n + 8</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42CF72"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p w14:paraId="651D3A27" w14:textId="77777777" w:rsidR="00D072C4" w:rsidRPr="00627B19" w:rsidRDefault="00D072C4" w:rsidP="00AC6C62">
            <w:pPr>
              <w:pStyle w:val="TableTABL"/>
              <w:jc w:val="center"/>
              <w:rPr>
                <w:spacing w:val="0"/>
                <w:sz w:val="20"/>
                <w:szCs w:val="20"/>
              </w:rPr>
            </w:pPr>
            <w:r w:rsidRPr="00627B19">
              <w:rPr>
                <w:spacing w:val="0"/>
                <w:sz w:val="20"/>
                <w:szCs w:val="20"/>
              </w:rPr>
              <w:t>G, H: Звук</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4CE02E" w14:textId="77777777" w:rsidR="00D072C4" w:rsidRPr="00627B19" w:rsidRDefault="00D072C4" w:rsidP="00AC6C62">
            <w:pPr>
              <w:pStyle w:val="TableTABL"/>
              <w:jc w:val="center"/>
              <w:rPr>
                <w:spacing w:val="0"/>
                <w:sz w:val="20"/>
                <w:szCs w:val="20"/>
              </w:rPr>
            </w:pPr>
            <w:r w:rsidRPr="00627B19">
              <w:rPr>
                <w:spacing w:val="0"/>
                <w:sz w:val="20"/>
                <w:szCs w:val="20"/>
              </w:rPr>
              <w:t>Звук</w:t>
            </w:r>
          </w:p>
        </w:tc>
      </w:tr>
      <w:tr w:rsidR="00D072C4" w:rsidRPr="00627B19" w14:paraId="1283EA77" w14:textId="77777777" w:rsidTr="00627B19">
        <w:trPr>
          <w:trHeight w:val="113"/>
        </w:trPr>
        <w:tc>
          <w:tcPr>
            <w:tcW w:w="3766" w:type="dxa"/>
            <w:vMerge/>
            <w:tcBorders>
              <w:top w:val="single" w:sz="4" w:space="0" w:color="000000"/>
              <w:left w:val="single" w:sz="4" w:space="0" w:color="000000"/>
              <w:bottom w:val="single" w:sz="4" w:space="0" w:color="000000"/>
              <w:right w:val="single" w:sz="4" w:space="0" w:color="000000"/>
            </w:tcBorders>
          </w:tcPr>
          <w:p w14:paraId="52B97355" w14:textId="77777777" w:rsidR="00D072C4" w:rsidRPr="00627B19" w:rsidRDefault="00D072C4" w:rsidP="00AC6C62">
            <w:pPr>
              <w:pStyle w:val="ac"/>
              <w:spacing w:line="240" w:lineRule="auto"/>
              <w:textAlignment w:val="auto"/>
              <w:rPr>
                <w:rFonts w:ascii="Pragmatica Book" w:hAnsi="Pragmatica Book"/>
                <w:color w:val="auto"/>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8A6BF5" w14:textId="77777777" w:rsidR="00D072C4" w:rsidRPr="00627B19" w:rsidRDefault="00D072C4" w:rsidP="00AC6C62">
            <w:pPr>
              <w:pStyle w:val="TableTABL"/>
              <w:jc w:val="center"/>
              <w:rPr>
                <w:spacing w:val="0"/>
                <w:sz w:val="20"/>
                <w:szCs w:val="20"/>
              </w:rPr>
            </w:pPr>
            <w:r w:rsidRPr="00627B19">
              <w:rPr>
                <w:spacing w:val="0"/>
                <w:sz w:val="20"/>
                <w:szCs w:val="20"/>
              </w:rPr>
              <w:t>21</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5C54F1" w14:textId="77777777" w:rsidR="00D072C4" w:rsidRPr="00627B19" w:rsidRDefault="00D072C4" w:rsidP="00AC6C62">
            <w:pPr>
              <w:pStyle w:val="TableTABL"/>
              <w:jc w:val="center"/>
              <w:rPr>
                <w:spacing w:val="0"/>
                <w:sz w:val="20"/>
                <w:szCs w:val="20"/>
              </w:rPr>
            </w:pPr>
            <w:r w:rsidRPr="00627B19">
              <w:rPr>
                <w:spacing w:val="0"/>
                <w:sz w:val="20"/>
                <w:szCs w:val="20"/>
              </w:rPr>
              <w:t>21</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339192" w14:textId="77777777" w:rsidR="00D072C4" w:rsidRPr="00627B19" w:rsidRDefault="00D072C4" w:rsidP="00AC6C62">
            <w:pPr>
              <w:pStyle w:val="TableTABL"/>
              <w:jc w:val="center"/>
              <w:rPr>
                <w:spacing w:val="0"/>
                <w:sz w:val="20"/>
                <w:szCs w:val="20"/>
              </w:rPr>
            </w:pPr>
            <w:r w:rsidRPr="00627B19">
              <w:rPr>
                <w:spacing w:val="0"/>
                <w:sz w:val="20"/>
                <w:szCs w:val="20"/>
              </w:rPr>
              <w:t>n + 9</w:t>
            </w:r>
          </w:p>
        </w:tc>
        <w:tc>
          <w:tcPr>
            <w:tcW w:w="12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6456CC"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6291E5" w14:textId="77777777" w:rsidR="00D072C4" w:rsidRPr="00627B19" w:rsidRDefault="00D072C4" w:rsidP="00AC6C62">
            <w:pPr>
              <w:pStyle w:val="TableTABL"/>
              <w:jc w:val="center"/>
              <w:rPr>
                <w:spacing w:val="0"/>
                <w:sz w:val="20"/>
                <w:szCs w:val="20"/>
              </w:rPr>
            </w:pPr>
            <w:r w:rsidRPr="00627B19">
              <w:rPr>
                <w:spacing w:val="0"/>
                <w:sz w:val="20"/>
                <w:szCs w:val="20"/>
              </w:rPr>
              <w:t>Зображення</w:t>
            </w:r>
          </w:p>
        </w:tc>
      </w:tr>
    </w:tbl>
    <w:p w14:paraId="69C69CC3" w14:textId="77777777" w:rsidR="00D072C4" w:rsidRPr="00A67348" w:rsidRDefault="00D072C4" w:rsidP="00D072C4">
      <w:pPr>
        <w:pStyle w:val="Ch63"/>
        <w:rPr>
          <w:w w:val="100"/>
          <w:sz w:val="24"/>
          <w:szCs w:val="24"/>
        </w:rPr>
      </w:pPr>
    </w:p>
    <w:p w14:paraId="0378D443" w14:textId="77777777" w:rsidR="00D072C4" w:rsidRPr="00A67348" w:rsidRDefault="00D072C4" w:rsidP="00D072C4">
      <w:pPr>
        <w:pStyle w:val="Ch63"/>
        <w:rPr>
          <w:w w:val="100"/>
          <w:sz w:val="24"/>
          <w:szCs w:val="24"/>
        </w:rPr>
      </w:pPr>
      <w:r w:rsidRPr="00A67348">
        <w:rPr>
          <w:w w:val="100"/>
          <w:sz w:val="24"/>
          <w:szCs w:val="24"/>
        </w:rPr>
        <w:t xml:space="preserve">1.5. Значення захисних відношень для тропосферних та постійних </w:t>
      </w:r>
      <w:proofErr w:type="spellStart"/>
      <w:r w:rsidRPr="00A67348">
        <w:rPr>
          <w:w w:val="100"/>
          <w:sz w:val="24"/>
          <w:szCs w:val="24"/>
        </w:rPr>
        <w:t>радіозавад</w:t>
      </w:r>
      <w:proofErr w:type="spellEnd"/>
      <w:r w:rsidRPr="00A67348">
        <w:rPr>
          <w:w w:val="100"/>
          <w:sz w:val="24"/>
          <w:szCs w:val="24"/>
        </w:rPr>
        <w:t xml:space="preserve"> в каналах, що перекриваються, наведено графіками на малюнках 1 і 2 та в таблицях 6 і 7 цього додатка. Ці значення були визначені для випадку захисту корисного сигналу зображення з негативною модуляцією від гармонічного сигналу </w:t>
      </w:r>
      <w:proofErr w:type="spellStart"/>
      <w:r w:rsidRPr="00A67348">
        <w:rPr>
          <w:w w:val="100"/>
          <w:sz w:val="24"/>
          <w:szCs w:val="24"/>
        </w:rPr>
        <w:t>радіозавади</w:t>
      </w:r>
      <w:proofErr w:type="spellEnd"/>
      <w:r w:rsidRPr="00A67348">
        <w:rPr>
          <w:w w:val="100"/>
          <w:sz w:val="24"/>
          <w:szCs w:val="24"/>
        </w:rPr>
        <w:t>. Поправки, які треба врахувати для позитивно модульованих сигналів і для інших типів потенційно небезпечних сигналів, наведені в таблиці 8 цього додатка.</w:t>
      </w:r>
    </w:p>
    <w:p w14:paraId="4D73C5A3" w14:textId="77777777" w:rsidR="00D072C4" w:rsidRPr="00A67348" w:rsidRDefault="00D072C4" w:rsidP="00D072C4">
      <w:pPr>
        <w:pStyle w:val="Ch63"/>
        <w:rPr>
          <w:w w:val="100"/>
          <w:sz w:val="24"/>
          <w:szCs w:val="24"/>
        </w:rPr>
      </w:pPr>
      <w:r w:rsidRPr="00A67348">
        <w:rPr>
          <w:w w:val="100"/>
          <w:sz w:val="24"/>
          <w:szCs w:val="24"/>
        </w:rPr>
        <w:t xml:space="preserve">Коли завадою є телевізійний сигнал, захисне відношення розраховують окремо для сигналу </w:t>
      </w:r>
      <w:proofErr w:type="spellStart"/>
      <w:r w:rsidRPr="00A67348">
        <w:rPr>
          <w:w w:val="100"/>
          <w:sz w:val="24"/>
          <w:szCs w:val="24"/>
        </w:rPr>
        <w:t>радіозавади</w:t>
      </w:r>
      <w:proofErr w:type="spellEnd"/>
      <w:r w:rsidRPr="00A67348">
        <w:rPr>
          <w:w w:val="100"/>
          <w:sz w:val="24"/>
          <w:szCs w:val="24"/>
        </w:rPr>
        <w:t xml:space="preserve"> зображення і сигналу звукового супроводу.</w:t>
      </w:r>
    </w:p>
    <w:p w14:paraId="6D71DA00" w14:textId="77777777" w:rsidR="00D072C4" w:rsidRPr="00A67348" w:rsidRDefault="00D072C4" w:rsidP="00D072C4">
      <w:pPr>
        <w:pStyle w:val="Ch63"/>
        <w:rPr>
          <w:w w:val="100"/>
          <w:sz w:val="24"/>
          <w:szCs w:val="24"/>
        </w:rPr>
      </w:pPr>
      <w:r w:rsidRPr="00A67348">
        <w:rPr>
          <w:w w:val="100"/>
          <w:sz w:val="24"/>
          <w:szCs w:val="24"/>
        </w:rPr>
        <w:t xml:space="preserve">Якщо сигналом </w:t>
      </w:r>
      <w:proofErr w:type="spellStart"/>
      <w:r w:rsidRPr="00A67348">
        <w:rPr>
          <w:w w:val="100"/>
          <w:sz w:val="24"/>
          <w:szCs w:val="24"/>
        </w:rPr>
        <w:t>радіозавади</w:t>
      </w:r>
      <w:proofErr w:type="spellEnd"/>
      <w:r w:rsidRPr="00A67348">
        <w:rPr>
          <w:w w:val="100"/>
          <w:sz w:val="24"/>
          <w:szCs w:val="24"/>
        </w:rPr>
        <w:t xml:space="preserve"> є частото-модульований сигнал звукового супроводу, значення захисних відношень, наведені в цьому пункті, не застосовуються у разі використання режимів роботи з простим і точним зміщенням несучих частот. Зменшення на 2 </w:t>
      </w:r>
      <w:proofErr w:type="spellStart"/>
      <w:r w:rsidRPr="00A67348">
        <w:rPr>
          <w:w w:val="100"/>
          <w:sz w:val="24"/>
          <w:szCs w:val="24"/>
        </w:rPr>
        <w:t>дБ</w:t>
      </w:r>
      <w:proofErr w:type="spellEnd"/>
      <w:r w:rsidRPr="00A67348">
        <w:rPr>
          <w:w w:val="100"/>
          <w:sz w:val="24"/>
          <w:szCs w:val="24"/>
        </w:rPr>
        <w:t xml:space="preserve"> відносно режиму без ЗНЧ (криві А і А</w:t>
      </w:r>
      <w:r w:rsidRPr="00A67348">
        <w:rPr>
          <w:i/>
          <w:iCs/>
          <w:w w:val="100"/>
          <w:sz w:val="24"/>
          <w:szCs w:val="24"/>
        </w:rPr>
        <w:t>ʹ</w:t>
      </w:r>
      <w:r w:rsidRPr="00A67348">
        <w:rPr>
          <w:w w:val="100"/>
          <w:sz w:val="24"/>
          <w:szCs w:val="24"/>
        </w:rPr>
        <w:t>) досягається використанням режиму з простим ЗНЧ у частотному діапазоні сигналу яскравості від 3/12 до 9/12 частоти рядків, а також у межах діапазону сигналу кольору з частотою рядків 0/12, 1/12, 5/12, 6/12, 7/12, 11/12 і 12/12.</w:t>
      </w:r>
    </w:p>
    <w:p w14:paraId="43C51F65" w14:textId="638A585B" w:rsidR="00D072C4" w:rsidRPr="00A67348" w:rsidRDefault="008D5C9C" w:rsidP="008D5C9C">
      <w:pPr>
        <w:pStyle w:val="Ch63"/>
        <w:jc w:val="center"/>
        <w:rPr>
          <w:w w:val="100"/>
          <w:sz w:val="24"/>
          <w:szCs w:val="24"/>
        </w:rPr>
      </w:pPr>
      <w:r>
        <w:rPr>
          <w:noProof/>
          <w:w w:val="100"/>
          <w:sz w:val="24"/>
          <w:szCs w:val="24"/>
          <w14:ligatures w14:val="standardContextual"/>
        </w:rPr>
        <w:drawing>
          <wp:inline distT="0" distB="0" distL="0" distR="0" wp14:anchorId="4D6C83E2" wp14:editId="49CFDCA5">
            <wp:extent cx="5276850" cy="2257425"/>
            <wp:effectExtent l="0" t="0" r="0" b="9525"/>
            <wp:docPr id="1287094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94284" name="Рисунок 1287094284"/>
                    <pic:cNvPicPr/>
                  </pic:nvPicPr>
                  <pic:blipFill>
                    <a:blip r:embed="rId271">
                      <a:extLst>
                        <a:ext uri="{28A0092B-C50C-407E-A947-70E740481C1C}">
                          <a14:useLocalDpi xmlns:a14="http://schemas.microsoft.com/office/drawing/2010/main" val="0"/>
                        </a:ext>
                      </a:extLst>
                    </a:blip>
                    <a:stretch>
                      <a:fillRect/>
                    </a:stretch>
                  </pic:blipFill>
                  <pic:spPr>
                    <a:xfrm>
                      <a:off x="0" y="0"/>
                      <a:ext cx="5276850" cy="2257425"/>
                    </a:xfrm>
                    <a:prstGeom prst="rect">
                      <a:avLst/>
                    </a:prstGeom>
                  </pic:spPr>
                </pic:pic>
              </a:graphicData>
            </a:graphic>
          </wp:inline>
        </w:drawing>
      </w:r>
    </w:p>
    <w:p w14:paraId="7B7B8924" w14:textId="77777777" w:rsidR="00D072C4" w:rsidRPr="00627B19" w:rsidRDefault="00D072C4" w:rsidP="00D072C4">
      <w:pPr>
        <w:pStyle w:val="Ch6c"/>
        <w:spacing w:before="170"/>
        <w:rPr>
          <w:w w:val="100"/>
          <w:sz w:val="20"/>
          <w:szCs w:val="20"/>
        </w:rPr>
      </w:pPr>
      <w:r w:rsidRPr="00627B19">
        <w:rPr>
          <w:i/>
          <w:iCs/>
          <w:w w:val="100"/>
          <w:sz w:val="20"/>
          <w:szCs w:val="20"/>
        </w:rPr>
        <w:t>Малюнок 1</w:t>
      </w:r>
      <w:r w:rsidRPr="00627B19">
        <w:rPr>
          <w:w w:val="100"/>
          <w:sz w:val="20"/>
          <w:szCs w:val="20"/>
        </w:rPr>
        <w:t xml:space="preserve"> — Значення захисних відношень </w:t>
      </w:r>
      <w:r w:rsidRPr="00627B19">
        <w:rPr>
          <w:w w:val="100"/>
          <w:sz w:val="20"/>
          <w:szCs w:val="20"/>
        </w:rPr>
        <w:br/>
        <w:t xml:space="preserve">для тропосферної </w:t>
      </w:r>
      <w:proofErr w:type="spellStart"/>
      <w:r w:rsidRPr="00627B19">
        <w:rPr>
          <w:w w:val="100"/>
          <w:sz w:val="20"/>
          <w:szCs w:val="20"/>
        </w:rPr>
        <w:t>радіозавади</w:t>
      </w:r>
      <w:proofErr w:type="spellEnd"/>
      <w:r w:rsidRPr="00627B19">
        <w:rPr>
          <w:w w:val="100"/>
          <w:sz w:val="20"/>
          <w:szCs w:val="20"/>
        </w:rPr>
        <w:t xml:space="preserve"> в каналах, що перекриваються</w:t>
      </w:r>
    </w:p>
    <w:p w14:paraId="4D4933DF" w14:textId="77777777" w:rsidR="00D072C4" w:rsidRPr="00A67348" w:rsidRDefault="00D072C4" w:rsidP="00D072C4">
      <w:pPr>
        <w:pStyle w:val="TABL0"/>
        <w:spacing w:before="57"/>
        <w:rPr>
          <w:w w:val="100"/>
          <w:sz w:val="24"/>
          <w:szCs w:val="24"/>
        </w:rPr>
      </w:pPr>
      <w:r w:rsidRPr="00A67348">
        <w:rPr>
          <w:w w:val="100"/>
          <w:sz w:val="24"/>
          <w:szCs w:val="24"/>
        </w:rPr>
        <w:t>Таблиця 6</w:t>
      </w:r>
    </w:p>
    <w:tbl>
      <w:tblPr>
        <w:tblW w:w="10700" w:type="dxa"/>
        <w:tblInd w:w="68" w:type="dxa"/>
        <w:tblLayout w:type="fixed"/>
        <w:tblCellMar>
          <w:left w:w="0" w:type="dxa"/>
          <w:right w:w="0" w:type="dxa"/>
        </w:tblCellMar>
        <w:tblLook w:val="0000" w:firstRow="0" w:lastRow="0" w:firstColumn="0" w:lastColumn="0" w:noHBand="0" w:noVBand="0"/>
      </w:tblPr>
      <w:tblGrid>
        <w:gridCol w:w="494"/>
        <w:gridCol w:w="851"/>
        <w:gridCol w:w="850"/>
        <w:gridCol w:w="709"/>
        <w:gridCol w:w="709"/>
        <w:gridCol w:w="567"/>
        <w:gridCol w:w="567"/>
        <w:gridCol w:w="709"/>
        <w:gridCol w:w="708"/>
        <w:gridCol w:w="709"/>
        <w:gridCol w:w="709"/>
        <w:gridCol w:w="52"/>
        <w:gridCol w:w="657"/>
        <w:gridCol w:w="741"/>
        <w:gridCol w:w="52"/>
        <w:gridCol w:w="690"/>
        <w:gridCol w:w="926"/>
      </w:tblGrid>
      <w:tr w:rsidR="00D072C4" w:rsidRPr="00E75B1E" w14:paraId="29CACAEA" w14:textId="77777777" w:rsidTr="00E75B1E">
        <w:trPr>
          <w:trHeight w:val="60"/>
        </w:trPr>
        <w:tc>
          <w:tcPr>
            <w:tcW w:w="1345" w:type="dxa"/>
            <w:gridSpan w:val="2"/>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57CD5A" w14:textId="77777777" w:rsidR="00D072C4" w:rsidRPr="00E75B1E" w:rsidRDefault="00D072C4" w:rsidP="00AC6C62">
            <w:pPr>
              <w:pStyle w:val="TableTABL"/>
              <w:jc w:val="center"/>
              <w:rPr>
                <w:spacing w:val="0"/>
                <w:sz w:val="20"/>
                <w:szCs w:val="20"/>
              </w:rPr>
            </w:pPr>
            <w:r w:rsidRPr="00E75B1E">
              <w:rPr>
                <w:spacing w:val="0"/>
                <w:sz w:val="20"/>
                <w:szCs w:val="20"/>
              </w:rPr>
              <w:t>ЗНЧ</w:t>
            </w:r>
          </w:p>
        </w:tc>
        <w:tc>
          <w:tcPr>
            <w:tcW w:w="850"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6DB948" w14:textId="77777777" w:rsidR="00D072C4" w:rsidRPr="00E75B1E" w:rsidRDefault="00D072C4" w:rsidP="00AC6C62">
            <w:pPr>
              <w:pStyle w:val="TableTABL"/>
              <w:jc w:val="center"/>
              <w:rPr>
                <w:spacing w:val="0"/>
                <w:sz w:val="20"/>
                <w:szCs w:val="20"/>
              </w:rPr>
            </w:pPr>
            <w:r w:rsidRPr="00E75B1E">
              <w:rPr>
                <w:spacing w:val="0"/>
                <w:sz w:val="20"/>
                <w:szCs w:val="20"/>
              </w:rPr>
              <w:t>Графік малюнка 1</w:t>
            </w:r>
          </w:p>
        </w:tc>
        <w:tc>
          <w:tcPr>
            <w:tcW w:w="8505" w:type="dxa"/>
            <w:gridSpan w:val="1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69D2DA" w14:textId="77777777" w:rsidR="00D072C4" w:rsidRPr="00E75B1E" w:rsidRDefault="00D072C4" w:rsidP="00AC6C62">
            <w:pPr>
              <w:pStyle w:val="TableTABL"/>
              <w:jc w:val="center"/>
              <w:rPr>
                <w:spacing w:val="0"/>
                <w:sz w:val="20"/>
                <w:szCs w:val="20"/>
              </w:rPr>
            </w:pPr>
            <w:r w:rsidRPr="00E75B1E">
              <w:rPr>
                <w:rFonts w:ascii="Symbol" w:hAnsi="Symbol" w:cs="Symbol"/>
                <w:spacing w:val="0"/>
                <w:sz w:val="20"/>
                <w:szCs w:val="20"/>
              </w:rPr>
              <w:t>D</w:t>
            </w:r>
            <w:r w:rsidRPr="00E75B1E">
              <w:rPr>
                <w:i/>
                <w:iCs/>
                <w:spacing w:val="0"/>
                <w:sz w:val="20"/>
                <w:szCs w:val="20"/>
              </w:rPr>
              <w:t xml:space="preserve">f, </w:t>
            </w:r>
            <w:r w:rsidRPr="00E75B1E">
              <w:rPr>
                <w:spacing w:val="0"/>
                <w:sz w:val="20"/>
                <w:szCs w:val="20"/>
              </w:rPr>
              <w:t>МГц</w:t>
            </w:r>
          </w:p>
        </w:tc>
      </w:tr>
      <w:tr w:rsidR="00D072C4" w:rsidRPr="00E75B1E" w14:paraId="531047A1" w14:textId="77777777" w:rsidTr="00E75B1E">
        <w:trPr>
          <w:trHeight w:val="60"/>
        </w:trPr>
        <w:tc>
          <w:tcPr>
            <w:tcW w:w="1345" w:type="dxa"/>
            <w:gridSpan w:val="2"/>
            <w:vMerge/>
            <w:tcBorders>
              <w:top w:val="single" w:sz="4" w:space="0" w:color="000000"/>
              <w:left w:val="single" w:sz="4" w:space="0" w:color="000000"/>
              <w:bottom w:val="single" w:sz="4" w:space="0" w:color="000000"/>
              <w:right w:val="single" w:sz="4" w:space="0" w:color="000000"/>
            </w:tcBorders>
          </w:tcPr>
          <w:p w14:paraId="63D7450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14:paraId="5480FFF4"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439" w:type="dxa"/>
            <w:gridSpan w:val="9"/>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E8139F" w14:textId="77777777" w:rsidR="00D072C4" w:rsidRPr="00E75B1E" w:rsidRDefault="00D072C4" w:rsidP="00AC6C62">
            <w:pPr>
              <w:pStyle w:val="TableTABL"/>
              <w:jc w:val="center"/>
              <w:rPr>
                <w:spacing w:val="0"/>
                <w:sz w:val="20"/>
                <w:szCs w:val="20"/>
              </w:rPr>
            </w:pPr>
            <w:r w:rsidRPr="00E75B1E">
              <w:rPr>
                <w:spacing w:val="0"/>
                <w:sz w:val="20"/>
                <w:szCs w:val="20"/>
              </w:rPr>
              <w:t>градація яскравості</w:t>
            </w:r>
          </w:p>
        </w:tc>
        <w:tc>
          <w:tcPr>
            <w:tcW w:w="1450"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45AEC1" w14:textId="77777777" w:rsidR="00D072C4" w:rsidRPr="00E75B1E" w:rsidRDefault="00D072C4" w:rsidP="00AC6C62">
            <w:pPr>
              <w:pStyle w:val="TableTABL"/>
              <w:jc w:val="center"/>
              <w:rPr>
                <w:spacing w:val="0"/>
                <w:sz w:val="20"/>
                <w:szCs w:val="20"/>
              </w:rPr>
            </w:pPr>
            <w:r w:rsidRPr="00E75B1E">
              <w:rPr>
                <w:spacing w:val="0"/>
                <w:sz w:val="20"/>
                <w:szCs w:val="20"/>
              </w:rPr>
              <w:t>PAL</w:t>
            </w:r>
          </w:p>
        </w:tc>
        <w:tc>
          <w:tcPr>
            <w:tcW w:w="161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4DDC7B" w14:textId="77777777" w:rsidR="00D072C4" w:rsidRPr="00E75B1E" w:rsidRDefault="00D072C4" w:rsidP="00AC6C62">
            <w:pPr>
              <w:pStyle w:val="TableTABL"/>
              <w:jc w:val="center"/>
              <w:rPr>
                <w:spacing w:val="0"/>
                <w:sz w:val="20"/>
                <w:szCs w:val="20"/>
              </w:rPr>
            </w:pPr>
            <w:r w:rsidRPr="00E75B1E">
              <w:rPr>
                <w:spacing w:val="0"/>
                <w:sz w:val="20"/>
                <w:szCs w:val="20"/>
              </w:rPr>
              <w:t>SECAM</w:t>
            </w:r>
          </w:p>
        </w:tc>
      </w:tr>
      <w:tr w:rsidR="00D072C4" w:rsidRPr="00E75B1E" w14:paraId="027D6604" w14:textId="77777777" w:rsidTr="00E75B1E">
        <w:trPr>
          <w:trHeight w:val="60"/>
        </w:trPr>
        <w:tc>
          <w:tcPr>
            <w:tcW w:w="1345" w:type="dxa"/>
            <w:gridSpan w:val="2"/>
            <w:vMerge/>
            <w:tcBorders>
              <w:top w:val="single" w:sz="4" w:space="0" w:color="000000"/>
              <w:left w:val="single" w:sz="4" w:space="0" w:color="000000"/>
              <w:bottom w:val="single" w:sz="4" w:space="0" w:color="000000"/>
              <w:right w:val="single" w:sz="4" w:space="0" w:color="000000"/>
            </w:tcBorders>
          </w:tcPr>
          <w:p w14:paraId="3298C98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14:paraId="2A77F1F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89A9B4" w14:textId="77777777" w:rsidR="00D072C4" w:rsidRPr="00E75B1E" w:rsidRDefault="00D072C4" w:rsidP="00AC6C62">
            <w:pPr>
              <w:pStyle w:val="TableTABL"/>
              <w:jc w:val="center"/>
              <w:rPr>
                <w:spacing w:val="0"/>
                <w:sz w:val="20"/>
                <w:szCs w:val="20"/>
              </w:rPr>
            </w:pPr>
            <w:r w:rsidRPr="00E75B1E">
              <w:rPr>
                <w:spacing w:val="0"/>
                <w:sz w:val="20"/>
                <w:szCs w:val="20"/>
              </w:rPr>
              <w:t>-1,25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404198" w14:textId="77777777" w:rsidR="00D072C4" w:rsidRPr="00E75B1E" w:rsidRDefault="00D072C4" w:rsidP="00AC6C62">
            <w:pPr>
              <w:pStyle w:val="TableTABL"/>
              <w:jc w:val="center"/>
              <w:rPr>
                <w:spacing w:val="0"/>
                <w:sz w:val="20"/>
                <w:szCs w:val="20"/>
              </w:rPr>
            </w:pPr>
            <w:r w:rsidRPr="00E75B1E">
              <w:rPr>
                <w:spacing w:val="0"/>
                <w:sz w:val="20"/>
                <w:szCs w:val="20"/>
              </w:rPr>
              <w:t>-1,25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2150F1" w14:textId="77777777" w:rsidR="00D072C4" w:rsidRPr="00E75B1E" w:rsidRDefault="00D072C4" w:rsidP="00AC6C62">
            <w:pPr>
              <w:pStyle w:val="TableTABL"/>
              <w:jc w:val="center"/>
              <w:rPr>
                <w:spacing w:val="0"/>
                <w:sz w:val="20"/>
                <w:szCs w:val="20"/>
              </w:rPr>
            </w:pPr>
            <w:r w:rsidRPr="00E75B1E">
              <w:rPr>
                <w:spacing w:val="0"/>
                <w:sz w:val="20"/>
                <w:szCs w:val="20"/>
              </w:rPr>
              <w:t>-0,5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2AF69B" w14:textId="77777777" w:rsidR="00D072C4" w:rsidRPr="00E75B1E" w:rsidRDefault="00D072C4" w:rsidP="00AC6C62">
            <w:pPr>
              <w:pStyle w:val="TableTABL"/>
              <w:jc w:val="center"/>
              <w:rPr>
                <w:spacing w:val="0"/>
                <w:sz w:val="20"/>
                <w:szCs w:val="20"/>
              </w:rPr>
            </w:pPr>
            <w:r w:rsidRPr="00E75B1E">
              <w:rPr>
                <w:spacing w:val="0"/>
                <w:sz w:val="20"/>
                <w:szCs w:val="20"/>
              </w:rPr>
              <w:t>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4375F9" w14:textId="77777777" w:rsidR="00D072C4" w:rsidRPr="00E75B1E" w:rsidRDefault="00D072C4" w:rsidP="00AC6C62">
            <w:pPr>
              <w:pStyle w:val="TableTABL"/>
              <w:jc w:val="center"/>
              <w:rPr>
                <w:spacing w:val="0"/>
                <w:sz w:val="20"/>
                <w:szCs w:val="20"/>
              </w:rPr>
            </w:pPr>
            <w:r w:rsidRPr="00E75B1E">
              <w:rPr>
                <w:spacing w:val="0"/>
                <w:sz w:val="20"/>
                <w:szCs w:val="20"/>
              </w:rPr>
              <w:t>0,5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1186E2" w14:textId="77777777" w:rsidR="00D072C4" w:rsidRPr="00E75B1E" w:rsidRDefault="00D072C4" w:rsidP="00AC6C62">
            <w:pPr>
              <w:pStyle w:val="TableTABL"/>
              <w:jc w:val="center"/>
              <w:rPr>
                <w:spacing w:val="0"/>
                <w:sz w:val="20"/>
                <w:szCs w:val="20"/>
              </w:rPr>
            </w:pPr>
            <w:r w:rsidRPr="00E75B1E">
              <w:rPr>
                <w:spacing w:val="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705322"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3220AF"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1CB18B" w14:textId="77777777" w:rsidR="00D072C4" w:rsidRPr="00E75B1E" w:rsidRDefault="00D072C4" w:rsidP="00AC6C62">
            <w:pPr>
              <w:pStyle w:val="TableTABL"/>
              <w:jc w:val="center"/>
              <w:rPr>
                <w:spacing w:val="0"/>
                <w:sz w:val="20"/>
                <w:szCs w:val="20"/>
              </w:rPr>
            </w:pPr>
            <w:r w:rsidRPr="00E75B1E">
              <w:rPr>
                <w:spacing w:val="0"/>
                <w:sz w:val="20"/>
                <w:szCs w:val="20"/>
              </w:rPr>
              <w:t>3,6–4,8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D3DE6A" w14:textId="77777777" w:rsidR="00D072C4" w:rsidRPr="00E75B1E" w:rsidRDefault="00D072C4" w:rsidP="00AC6C62">
            <w:pPr>
              <w:pStyle w:val="TableTABL"/>
              <w:jc w:val="center"/>
              <w:rPr>
                <w:spacing w:val="0"/>
                <w:sz w:val="20"/>
                <w:szCs w:val="20"/>
              </w:rPr>
            </w:pPr>
            <w:r w:rsidRPr="00E75B1E">
              <w:rPr>
                <w:spacing w:val="0"/>
                <w:sz w:val="20"/>
                <w:szCs w:val="20"/>
              </w:rPr>
              <w:t>5,7–6,0</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0855D6" w14:textId="77777777" w:rsidR="00D072C4" w:rsidRPr="00E75B1E" w:rsidRDefault="00D072C4" w:rsidP="00AC6C62">
            <w:pPr>
              <w:pStyle w:val="TableTABL"/>
              <w:jc w:val="center"/>
              <w:rPr>
                <w:spacing w:val="0"/>
                <w:sz w:val="20"/>
                <w:szCs w:val="20"/>
              </w:rPr>
            </w:pPr>
            <w:r w:rsidRPr="00E75B1E">
              <w:rPr>
                <w:spacing w:val="0"/>
                <w:sz w:val="20"/>
                <w:szCs w:val="20"/>
              </w:rPr>
              <w:t>3,6–4.8</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D1B79A" w14:textId="77777777" w:rsidR="00D072C4" w:rsidRPr="00E75B1E" w:rsidRDefault="00D072C4" w:rsidP="00AC6C62">
            <w:pPr>
              <w:pStyle w:val="TableTABL"/>
              <w:jc w:val="center"/>
              <w:rPr>
                <w:spacing w:val="0"/>
                <w:sz w:val="20"/>
                <w:szCs w:val="20"/>
              </w:rPr>
            </w:pPr>
            <w:r w:rsidRPr="00E75B1E">
              <w:rPr>
                <w:spacing w:val="0"/>
                <w:sz w:val="20"/>
                <w:szCs w:val="20"/>
              </w:rPr>
              <w:t>5,7–6,0</w:t>
            </w:r>
          </w:p>
        </w:tc>
      </w:tr>
      <w:tr w:rsidR="00D072C4" w:rsidRPr="00E75B1E" w14:paraId="4D770CD1" w14:textId="77777777" w:rsidTr="00E75B1E">
        <w:trPr>
          <w:trHeight w:val="60"/>
        </w:trPr>
        <w:tc>
          <w:tcPr>
            <w:tcW w:w="134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FBF5D7B" w14:textId="77777777" w:rsidR="00D072C4" w:rsidRPr="00E75B1E" w:rsidRDefault="00D072C4" w:rsidP="00AC6C62">
            <w:pPr>
              <w:pStyle w:val="TableshapkaTABL"/>
              <w:rPr>
                <w:w w:val="100"/>
                <w:sz w:val="20"/>
                <w:szCs w:val="20"/>
              </w:rPr>
            </w:pPr>
            <w:r w:rsidRPr="00E75B1E">
              <w:rPr>
                <w:w w:val="100"/>
                <w:sz w:val="20"/>
                <w:szCs w:val="20"/>
              </w:rPr>
              <w:t>1</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71E9BE" w14:textId="77777777" w:rsidR="00D072C4" w:rsidRPr="00E75B1E" w:rsidRDefault="00D072C4" w:rsidP="00AC6C62">
            <w:pPr>
              <w:pStyle w:val="TableshapkaTABL"/>
              <w:rPr>
                <w:w w:val="100"/>
                <w:sz w:val="20"/>
                <w:szCs w:val="20"/>
              </w:rPr>
            </w:pPr>
            <w:r w:rsidRPr="00E75B1E">
              <w:rPr>
                <w:w w:val="10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C20CF07" w14:textId="77777777" w:rsidR="00D072C4" w:rsidRPr="00E75B1E" w:rsidRDefault="00D072C4" w:rsidP="00AC6C62">
            <w:pPr>
              <w:pStyle w:val="TableshapkaTABL"/>
              <w:rPr>
                <w:w w:val="100"/>
                <w:sz w:val="20"/>
                <w:szCs w:val="20"/>
              </w:rPr>
            </w:pPr>
            <w:r w:rsidRPr="00E75B1E">
              <w:rPr>
                <w:w w:val="10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1B31172" w14:textId="77777777" w:rsidR="00D072C4" w:rsidRPr="00E75B1E" w:rsidRDefault="00D072C4" w:rsidP="00AC6C62">
            <w:pPr>
              <w:pStyle w:val="TableshapkaTABL"/>
              <w:rPr>
                <w:w w:val="100"/>
                <w:sz w:val="20"/>
                <w:szCs w:val="20"/>
              </w:rPr>
            </w:pPr>
            <w:r w:rsidRPr="00E75B1E">
              <w:rPr>
                <w:w w:val="100"/>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B0E3FB" w14:textId="77777777" w:rsidR="00D072C4" w:rsidRPr="00E75B1E" w:rsidRDefault="00D072C4" w:rsidP="00AC6C62">
            <w:pPr>
              <w:pStyle w:val="TableshapkaTABL"/>
              <w:rPr>
                <w:w w:val="100"/>
                <w:sz w:val="20"/>
                <w:szCs w:val="20"/>
              </w:rPr>
            </w:pPr>
            <w:r w:rsidRPr="00E75B1E">
              <w:rPr>
                <w:w w:val="10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626FC6A" w14:textId="77777777" w:rsidR="00D072C4" w:rsidRPr="00E75B1E" w:rsidRDefault="00D072C4" w:rsidP="00AC6C62">
            <w:pPr>
              <w:pStyle w:val="TableshapkaTABL"/>
              <w:rPr>
                <w:w w:val="100"/>
                <w:sz w:val="20"/>
                <w:szCs w:val="20"/>
              </w:rPr>
            </w:pPr>
            <w:r w:rsidRPr="00E75B1E">
              <w:rPr>
                <w:w w:val="100"/>
                <w:sz w:val="20"/>
                <w:szCs w:val="20"/>
              </w:rPr>
              <w:t>6</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0AE2C05" w14:textId="77777777" w:rsidR="00D072C4" w:rsidRPr="00E75B1E" w:rsidRDefault="00D072C4" w:rsidP="00AC6C62">
            <w:pPr>
              <w:pStyle w:val="TableshapkaTABL"/>
              <w:rPr>
                <w:w w:val="100"/>
                <w:sz w:val="20"/>
                <w:szCs w:val="20"/>
              </w:rPr>
            </w:pPr>
            <w:r w:rsidRPr="00E75B1E">
              <w:rPr>
                <w:w w:val="100"/>
                <w:sz w:val="20"/>
                <w:szCs w:val="20"/>
              </w:rPr>
              <w:t>7</w:t>
            </w: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4DBC0E3" w14:textId="77777777" w:rsidR="00D072C4" w:rsidRPr="00E75B1E" w:rsidRDefault="00D072C4" w:rsidP="00AC6C62">
            <w:pPr>
              <w:pStyle w:val="TableshapkaTABL"/>
              <w:rPr>
                <w:w w:val="100"/>
                <w:sz w:val="20"/>
                <w:szCs w:val="20"/>
              </w:rPr>
            </w:pPr>
            <w:r w:rsidRPr="00E75B1E">
              <w:rPr>
                <w:w w:val="100"/>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83B515" w14:textId="77777777" w:rsidR="00D072C4" w:rsidRPr="00E75B1E" w:rsidRDefault="00D072C4" w:rsidP="00AC6C62">
            <w:pPr>
              <w:pStyle w:val="TableshapkaTABL"/>
              <w:rPr>
                <w:w w:val="100"/>
                <w:sz w:val="20"/>
                <w:szCs w:val="20"/>
              </w:rPr>
            </w:pPr>
            <w:r w:rsidRPr="00E75B1E">
              <w:rPr>
                <w:w w:val="100"/>
                <w:sz w:val="20"/>
                <w:szCs w:val="20"/>
              </w:rPr>
              <w:t>9</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0C6C0B2" w14:textId="77777777" w:rsidR="00D072C4" w:rsidRPr="00E75B1E" w:rsidRDefault="00D072C4" w:rsidP="00AC6C62">
            <w:pPr>
              <w:pStyle w:val="TableshapkaTABL"/>
              <w:rPr>
                <w:w w:val="100"/>
                <w:sz w:val="20"/>
                <w:szCs w:val="20"/>
              </w:rPr>
            </w:pPr>
            <w:r w:rsidRPr="00E75B1E">
              <w:rPr>
                <w:w w:val="100"/>
                <w:sz w:val="20"/>
                <w:szCs w:val="20"/>
              </w:rPr>
              <w:t>10</w:t>
            </w:r>
          </w:p>
        </w:tc>
        <w:tc>
          <w:tcPr>
            <w:tcW w:w="70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3DB2CE2" w14:textId="77777777" w:rsidR="00D072C4" w:rsidRPr="00E75B1E" w:rsidRDefault="00D072C4" w:rsidP="00AC6C62">
            <w:pPr>
              <w:pStyle w:val="TableshapkaTABL"/>
              <w:rPr>
                <w:w w:val="100"/>
                <w:sz w:val="20"/>
                <w:szCs w:val="20"/>
              </w:rPr>
            </w:pPr>
            <w:r w:rsidRPr="00E75B1E">
              <w:rPr>
                <w:w w:val="100"/>
                <w:sz w:val="20"/>
                <w:szCs w:val="20"/>
              </w:rPr>
              <w:t>11</w:t>
            </w:r>
          </w:p>
        </w:tc>
        <w:tc>
          <w:tcPr>
            <w:tcW w:w="74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A5580C5" w14:textId="77777777" w:rsidR="00D072C4" w:rsidRPr="00E75B1E" w:rsidRDefault="00D072C4" w:rsidP="00AC6C62">
            <w:pPr>
              <w:pStyle w:val="TableshapkaTABL"/>
              <w:rPr>
                <w:w w:val="100"/>
                <w:sz w:val="20"/>
                <w:szCs w:val="20"/>
              </w:rPr>
            </w:pPr>
            <w:r w:rsidRPr="00E75B1E">
              <w:rPr>
                <w:w w:val="100"/>
                <w:sz w:val="20"/>
                <w:szCs w:val="20"/>
              </w:rPr>
              <w:t>12</w:t>
            </w:r>
          </w:p>
        </w:tc>
        <w:tc>
          <w:tcPr>
            <w:tcW w:w="742"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D39AE8E" w14:textId="77777777" w:rsidR="00D072C4" w:rsidRPr="00E75B1E" w:rsidRDefault="00D072C4" w:rsidP="00AC6C62">
            <w:pPr>
              <w:pStyle w:val="TableshapkaTABL"/>
              <w:rPr>
                <w:w w:val="100"/>
                <w:sz w:val="20"/>
                <w:szCs w:val="20"/>
              </w:rPr>
            </w:pPr>
            <w:r w:rsidRPr="00E75B1E">
              <w:rPr>
                <w:w w:val="100"/>
                <w:sz w:val="20"/>
                <w:szCs w:val="20"/>
              </w:rPr>
              <w:t>13</w:t>
            </w:r>
          </w:p>
        </w:tc>
        <w:tc>
          <w:tcPr>
            <w:tcW w:w="9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8EA3EC5" w14:textId="77777777" w:rsidR="00D072C4" w:rsidRPr="00E75B1E" w:rsidRDefault="00D072C4" w:rsidP="00AC6C62">
            <w:pPr>
              <w:pStyle w:val="TableshapkaTABL"/>
              <w:rPr>
                <w:w w:val="100"/>
                <w:sz w:val="20"/>
                <w:szCs w:val="20"/>
              </w:rPr>
            </w:pPr>
            <w:r w:rsidRPr="00E75B1E">
              <w:rPr>
                <w:w w:val="100"/>
                <w:sz w:val="20"/>
                <w:szCs w:val="20"/>
              </w:rPr>
              <w:t>14</w:t>
            </w:r>
          </w:p>
        </w:tc>
      </w:tr>
      <w:tr w:rsidR="00D072C4" w:rsidRPr="00E75B1E" w14:paraId="60AE3657"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339480"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D4E5E4"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842B2D" w14:textId="77777777" w:rsidR="00D072C4" w:rsidRPr="00E75B1E" w:rsidRDefault="00D072C4" w:rsidP="00AC6C62">
            <w:pPr>
              <w:pStyle w:val="TableTABL"/>
              <w:rPr>
                <w:spacing w:val="0"/>
                <w:sz w:val="20"/>
                <w:szCs w:val="20"/>
              </w:rPr>
            </w:pPr>
            <w:r w:rsidRPr="00E75B1E">
              <w:rPr>
                <w:spacing w:val="0"/>
                <w:sz w:val="20"/>
                <w:szCs w:val="20"/>
              </w:rPr>
              <w:t>А,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7944E5"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550672"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E503A1"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C90484" w14:textId="77777777" w:rsidR="00D072C4" w:rsidRPr="00E75B1E" w:rsidRDefault="00D072C4" w:rsidP="00AC6C62">
            <w:pPr>
              <w:pStyle w:val="TableTABL"/>
              <w:jc w:val="center"/>
              <w:rPr>
                <w:spacing w:val="0"/>
                <w:sz w:val="20"/>
                <w:szCs w:val="20"/>
              </w:rPr>
            </w:pPr>
            <w:r w:rsidRPr="00E75B1E">
              <w:rPr>
                <w:spacing w:val="0"/>
                <w:sz w:val="20"/>
                <w:szCs w:val="20"/>
              </w:rPr>
              <w:t>47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BF224F"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93E8F8"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5D5BBF"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95665C"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84A533"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C26C34"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BDC84D"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BA21C4"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28208344"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16679527"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D1C213"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0F22A0"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B03828"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671CE3"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CC1FCE"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ED1F0A"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CCB08E"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9DFD0C"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017773"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503232"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A28394"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9E8F52"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ED0C5D"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0021E1"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58A511F8"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5888F8" w14:textId="77777777" w:rsidR="00D072C4" w:rsidRPr="00E75B1E" w:rsidRDefault="00D072C4" w:rsidP="00AC6C62">
            <w:pPr>
              <w:pStyle w:val="TableTABL"/>
              <w:jc w:val="center"/>
              <w:rPr>
                <w:spacing w:val="0"/>
                <w:sz w:val="20"/>
                <w:szCs w:val="20"/>
              </w:rPr>
            </w:pPr>
            <w:r w:rsidRPr="00E75B1E">
              <w:rPr>
                <w:spacing w:val="0"/>
                <w:sz w:val="20"/>
                <w:szCs w:val="20"/>
              </w:rPr>
              <w:t>1</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8B4D97"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2C55E1"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E74FD0"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EDA572"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F0D9CF" w14:textId="77777777" w:rsidR="00D072C4" w:rsidRPr="00E75B1E" w:rsidRDefault="00D072C4" w:rsidP="00AC6C62">
            <w:pPr>
              <w:pStyle w:val="TableTABL"/>
              <w:jc w:val="center"/>
              <w:rPr>
                <w:spacing w:val="0"/>
                <w:sz w:val="20"/>
                <w:szCs w:val="20"/>
              </w:rPr>
            </w:pPr>
            <w:r w:rsidRPr="00E75B1E">
              <w:rPr>
                <w:spacing w:val="0"/>
                <w:sz w:val="20"/>
                <w:szCs w:val="20"/>
              </w:rPr>
              <w:t>43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E0BA68"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5C0A50"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04736E"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CD3108"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DED33B"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5A314F"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228A5A"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2272B0"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96BB87"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60276D1E"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4FAF2E7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9636C4"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BFC523"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FA9193"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AFA7A4"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BF265A"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2F3A7D"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E3A78E"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9F9368"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E6C5B1"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3AC0AA"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FDF76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09E262"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3E9A39"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AF67A2"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7B6D152E"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920BBC"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D92474"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586B54"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1A52A6"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E1A20A"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123D84"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CEA961"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449918"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22A08"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032622"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DACD28"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FD3319"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9E2F6F"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8E77A2"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90788B"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185B3E8E"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22D277C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490332"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0C9E6F"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26D92D"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664672" w14:textId="77777777" w:rsidR="00D072C4" w:rsidRPr="00E75B1E" w:rsidRDefault="00D072C4" w:rsidP="00AC6C62">
            <w:pPr>
              <w:pStyle w:val="TableTABL"/>
              <w:jc w:val="center"/>
              <w:rPr>
                <w:spacing w:val="0"/>
                <w:sz w:val="20"/>
                <w:szCs w:val="20"/>
              </w:rPr>
            </w:pPr>
            <w:r w:rsidRPr="00E75B1E">
              <w:rPr>
                <w:spacing w:val="0"/>
                <w:sz w:val="20"/>
                <w:szCs w:val="20"/>
              </w:rPr>
              <w:t>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A97EF9"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78DE29"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EFC494"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553B02"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C57C04"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337972"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C6FC02"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BE9A49"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31E03F"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74C94C"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14965CA2"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7B8E2C" w14:textId="77777777" w:rsidR="00D072C4" w:rsidRPr="00E75B1E" w:rsidRDefault="00D072C4" w:rsidP="00AC6C62">
            <w:pPr>
              <w:pStyle w:val="TableTABL"/>
              <w:jc w:val="center"/>
              <w:rPr>
                <w:spacing w:val="0"/>
                <w:sz w:val="20"/>
                <w:szCs w:val="20"/>
              </w:rPr>
            </w:pPr>
            <w:r w:rsidRPr="00E75B1E">
              <w:rPr>
                <w:spacing w:val="0"/>
                <w:sz w:val="20"/>
                <w:szCs w:val="20"/>
              </w:rPr>
              <w:t>3</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0A1DDA"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281561" w14:textId="77777777" w:rsidR="00D072C4" w:rsidRPr="00E75B1E" w:rsidRDefault="00D072C4" w:rsidP="00AC6C62">
            <w:pPr>
              <w:pStyle w:val="TableTABL"/>
              <w:rPr>
                <w:spacing w:val="0"/>
                <w:sz w:val="20"/>
                <w:szCs w:val="20"/>
              </w:rPr>
            </w:pPr>
            <w:r w:rsidRPr="00E75B1E">
              <w:rPr>
                <w:spacing w:val="0"/>
                <w:sz w:val="20"/>
                <w:szCs w:val="20"/>
              </w:rPr>
              <w:t>А</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C8F445"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4FC03B" w14:textId="77777777" w:rsidR="00D072C4" w:rsidRPr="00E75B1E" w:rsidRDefault="00D072C4" w:rsidP="00AC6C62">
            <w:pPr>
              <w:pStyle w:val="TableTABL"/>
              <w:jc w:val="center"/>
              <w:rPr>
                <w:spacing w:val="0"/>
                <w:sz w:val="20"/>
                <w:szCs w:val="20"/>
              </w:rPr>
            </w:pPr>
            <w:r w:rsidRPr="00E75B1E">
              <w:rPr>
                <w:spacing w:val="0"/>
                <w:sz w:val="20"/>
                <w:szCs w:val="20"/>
              </w:rPr>
              <w:t>13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8E3DA5"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DFD534"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032C2C"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C24643"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0E4D9B"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C42845"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49CDBD"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6689FF"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C900A2"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2A3093"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3E281C4A"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676C758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E5FBEF"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FEE0A1" w14:textId="77777777" w:rsidR="00D072C4" w:rsidRPr="00E75B1E" w:rsidRDefault="00D072C4" w:rsidP="00AC6C62">
            <w:pPr>
              <w:pStyle w:val="TableTABL"/>
              <w:rPr>
                <w:spacing w:val="0"/>
                <w:sz w:val="20"/>
                <w:szCs w:val="20"/>
              </w:rPr>
            </w:pPr>
            <w:r w:rsidRPr="00E75B1E">
              <w:rPr>
                <w:spacing w:val="0"/>
                <w:sz w:val="20"/>
                <w:szCs w:val="20"/>
              </w:rPr>
              <w:t>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FC7466" w14:textId="77777777" w:rsidR="00D072C4" w:rsidRPr="00E75B1E" w:rsidRDefault="00D072C4" w:rsidP="00AC6C62">
            <w:pPr>
              <w:pStyle w:val="TableTABL"/>
              <w:jc w:val="center"/>
              <w:rPr>
                <w:spacing w:val="0"/>
                <w:sz w:val="20"/>
                <w:szCs w:val="20"/>
              </w:rPr>
            </w:pPr>
            <w:r w:rsidRPr="00E75B1E">
              <w:rPr>
                <w:spacing w:val="0"/>
                <w:sz w:val="20"/>
                <w:szCs w:val="20"/>
              </w:rPr>
              <w:t>19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0A6D42"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0E4EBA"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EEEF90"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6957C8"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5976CA"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2EE2C6"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E9309"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1B703A"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AD1E24"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69FFFA"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8DFCCE"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54B944BF"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D2183A" w14:textId="77777777" w:rsidR="00D072C4" w:rsidRPr="00E75B1E" w:rsidRDefault="00D072C4" w:rsidP="00AC6C62">
            <w:pPr>
              <w:pStyle w:val="TableTABL"/>
              <w:jc w:val="center"/>
              <w:rPr>
                <w:spacing w:val="0"/>
                <w:sz w:val="20"/>
                <w:szCs w:val="20"/>
              </w:rPr>
            </w:pPr>
            <w:r w:rsidRPr="00E75B1E">
              <w:rPr>
                <w:spacing w:val="0"/>
                <w:sz w:val="20"/>
                <w:szCs w:val="20"/>
              </w:rPr>
              <w:t>4</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F83EA3"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87DDB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50870C"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59B698" w14:textId="77777777" w:rsidR="00D072C4" w:rsidRPr="00E75B1E" w:rsidRDefault="00D072C4" w:rsidP="00AC6C62">
            <w:pPr>
              <w:pStyle w:val="TableTABL"/>
              <w:jc w:val="center"/>
              <w:rPr>
                <w:spacing w:val="0"/>
                <w:sz w:val="20"/>
                <w:szCs w:val="20"/>
              </w:rPr>
            </w:pPr>
            <w:r w:rsidRPr="00E75B1E">
              <w:rPr>
                <w:spacing w:val="0"/>
                <w:sz w:val="20"/>
                <w:szCs w:val="20"/>
              </w:rPr>
              <w:t>10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BEB9E3"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EE1D0B"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DD1833"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F610E6"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F3467B"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E3D180"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E8D5DF"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619298"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41AF1B"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E76922"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0312350A"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628F35E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144CBE"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D0DCBB"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B0C542"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8C27DA"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E1BCDA"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16A4D4"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BE243F"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814674"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788125"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FF3A57"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6DEF01"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76B336"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C5DAC9"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672564"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48A37813"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896D96"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3E1318"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6F7D6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2996E1"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8E08C2"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F2DE35"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436807"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FAA70B"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E703F3"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8F4888"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DE7FA4"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D3A88B"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F5C0FA"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F9008D"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96F0DF"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675A7B9A"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42423B4E"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EA0757"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284C95"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0E978B"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D88ECC"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EAF476"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B1303A"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94075A"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EAB8DA"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C23CAB"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9E2BCF"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038D2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4BBD41"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A85282"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234A4"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028BEC55"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449EE3" w14:textId="77777777" w:rsidR="00D072C4" w:rsidRPr="00E75B1E" w:rsidRDefault="00D072C4" w:rsidP="00AC6C62">
            <w:pPr>
              <w:pStyle w:val="TableTABL"/>
              <w:jc w:val="center"/>
              <w:rPr>
                <w:spacing w:val="0"/>
                <w:sz w:val="20"/>
                <w:szCs w:val="20"/>
              </w:rPr>
            </w:pPr>
            <w:r w:rsidRPr="00E75B1E">
              <w:rPr>
                <w:spacing w:val="0"/>
                <w:sz w:val="20"/>
                <w:szCs w:val="20"/>
              </w:rPr>
              <w:t>6</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901913"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1EA0A1" w14:textId="77777777" w:rsidR="00D072C4" w:rsidRPr="00E75B1E" w:rsidRDefault="00D072C4" w:rsidP="00AC6C62">
            <w:pPr>
              <w:pStyle w:val="TableTABL"/>
              <w:rPr>
                <w:spacing w:val="0"/>
                <w:sz w:val="20"/>
                <w:szCs w:val="20"/>
              </w:rPr>
            </w:pPr>
            <w:r w:rsidRPr="00E75B1E">
              <w:rPr>
                <w:spacing w:val="0"/>
                <w:sz w:val="20"/>
                <w:szCs w:val="20"/>
              </w:rPr>
              <w:t>В,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051934" w14:textId="77777777" w:rsidR="00D072C4" w:rsidRPr="00E75B1E" w:rsidRDefault="00D072C4" w:rsidP="00AC6C62">
            <w:pPr>
              <w:pStyle w:val="TableTABL"/>
              <w:jc w:val="center"/>
              <w:rPr>
                <w:spacing w:val="0"/>
                <w:sz w:val="20"/>
                <w:szCs w:val="20"/>
              </w:rPr>
            </w:pPr>
            <w:r w:rsidRPr="00E75B1E">
              <w:rPr>
                <w:spacing w:val="0"/>
                <w:sz w:val="20"/>
                <w:szCs w:val="20"/>
              </w:rPr>
              <w:t>19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A4BC21"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D20877"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9BAC34"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29FAD2"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87F90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6A0206"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DC70A7"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DA93A8"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5F5777"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AB5C5A"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02C6A8"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028A1572"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4CF62F6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864B6F"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089BD9"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4F81FE"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3A9C8E"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94BEAA"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6359BF"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76D3FF"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AFAEC8"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D123FF"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5EB27E"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F28933"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866C6D"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FA7806"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DB63A2"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1007B6BC"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6576DB"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8D6B20"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53AAF8" w14:textId="77777777" w:rsidR="00D072C4" w:rsidRPr="00E75B1E" w:rsidRDefault="00D072C4" w:rsidP="00AC6C62">
            <w:pPr>
              <w:pStyle w:val="TableTABL"/>
              <w:rPr>
                <w:spacing w:val="0"/>
                <w:sz w:val="20"/>
                <w:szCs w:val="20"/>
              </w:rPr>
            </w:pPr>
            <w:r w:rsidRPr="00E75B1E">
              <w:rPr>
                <w:spacing w:val="0"/>
                <w:sz w:val="20"/>
                <w:szCs w:val="20"/>
              </w:rPr>
              <w:t>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D2BC7D"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9603CA"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1C4A4D"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5B57B8"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410F79"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FB88CB"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BBCCE7"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0AF2F"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3D5BE4"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FB0E0D"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56C27E"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703755"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39C358B4"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12FA11B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860434"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5C0241" w14:textId="77777777" w:rsidR="00D072C4" w:rsidRPr="00E75B1E" w:rsidRDefault="00D072C4" w:rsidP="00AC6C62">
            <w:pPr>
              <w:pStyle w:val="TableTABL"/>
              <w:rPr>
                <w:spacing w:val="0"/>
                <w:sz w:val="20"/>
                <w:szCs w:val="20"/>
              </w:rPr>
            </w:pPr>
            <w:r w:rsidRPr="00E75B1E">
              <w:rPr>
                <w:spacing w:val="0"/>
                <w:sz w:val="20"/>
                <w:szCs w:val="20"/>
              </w:rPr>
              <w:t>С,С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CF3667"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66EF80"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FED26D"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DB59AB"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0BC633"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BF4B2C"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B3BD1C"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6ACB1E"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FEFFC2"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A6A8B7"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A35C68"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1CD926"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5E8C2286"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2EB953"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886704"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E4D15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3F6B4C"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03E5AC" w14:textId="77777777" w:rsidR="00D072C4" w:rsidRPr="00E75B1E" w:rsidRDefault="00D072C4" w:rsidP="00AC6C62">
            <w:pPr>
              <w:pStyle w:val="TableTABL"/>
              <w:jc w:val="center"/>
              <w:rPr>
                <w:spacing w:val="0"/>
                <w:sz w:val="20"/>
                <w:szCs w:val="20"/>
              </w:rPr>
            </w:pPr>
            <w:r w:rsidRPr="00E75B1E">
              <w:rPr>
                <w:spacing w:val="0"/>
                <w:sz w:val="20"/>
                <w:szCs w:val="20"/>
              </w:rPr>
              <w:t>10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8EF7FC"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CC6C2C"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5E7D7F"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013CBD"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840311"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7665F0"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317BF6"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6D42B1"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A44E39"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59DD50"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09FCB45E"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41154E1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609E6A"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AA4A36"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EDBD34"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804797"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471B36"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EBB8AB"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1827A1"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B5051C"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91D0CD"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0402D8"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EDDF0D"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92D39B"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CCD200"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A12B08"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6FF92EB1"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A02130" w14:textId="77777777" w:rsidR="00D072C4" w:rsidRPr="00E75B1E" w:rsidRDefault="00D072C4" w:rsidP="00AC6C62">
            <w:pPr>
              <w:pStyle w:val="TableTABL"/>
              <w:jc w:val="center"/>
              <w:rPr>
                <w:spacing w:val="0"/>
                <w:sz w:val="20"/>
                <w:szCs w:val="20"/>
              </w:rPr>
            </w:pPr>
            <w:r w:rsidRPr="00E75B1E">
              <w:rPr>
                <w:spacing w:val="0"/>
                <w:sz w:val="20"/>
                <w:szCs w:val="20"/>
              </w:rPr>
              <w:t>9</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25FA44"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FED5A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571E11"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294738" w14:textId="77777777" w:rsidR="00D072C4" w:rsidRPr="00E75B1E" w:rsidRDefault="00D072C4" w:rsidP="00AC6C62">
            <w:pPr>
              <w:pStyle w:val="TableTABL"/>
              <w:jc w:val="center"/>
              <w:rPr>
                <w:spacing w:val="0"/>
                <w:sz w:val="20"/>
                <w:szCs w:val="20"/>
              </w:rPr>
            </w:pPr>
            <w:r w:rsidRPr="00E75B1E">
              <w:rPr>
                <w:spacing w:val="0"/>
                <w:sz w:val="20"/>
                <w:szCs w:val="20"/>
              </w:rPr>
              <w:t>13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9E0F67"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C1B72A"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9C8A72"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77F621"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2A2B1B"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C4597E"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A9F078"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7B1730"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358658"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6FCC31"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278B70B6"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458133A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A7C1E0"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C55BEF"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64A415" w14:textId="77777777" w:rsidR="00D072C4" w:rsidRPr="00E75B1E" w:rsidRDefault="00D072C4" w:rsidP="00AC6C62">
            <w:pPr>
              <w:pStyle w:val="TableTABL"/>
              <w:jc w:val="center"/>
              <w:rPr>
                <w:spacing w:val="0"/>
                <w:sz w:val="20"/>
                <w:szCs w:val="20"/>
              </w:rPr>
            </w:pPr>
            <w:r w:rsidRPr="00E75B1E">
              <w:rPr>
                <w:spacing w:val="0"/>
                <w:sz w:val="20"/>
                <w:szCs w:val="20"/>
              </w:rPr>
              <w:t>19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F7A5AD"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9BB4FE"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7B3144"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1DD200"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0E0AB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BECC1A"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A8DA62"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CED2BE"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77A780"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61C997"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7F9BDE"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1975CB32"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6FC086" w14:textId="77777777" w:rsidR="00D072C4" w:rsidRPr="00E75B1E" w:rsidRDefault="00D072C4" w:rsidP="00AC6C62">
            <w:pPr>
              <w:pStyle w:val="TableTABL"/>
              <w:jc w:val="center"/>
              <w:rPr>
                <w:spacing w:val="0"/>
                <w:sz w:val="20"/>
                <w:szCs w:val="20"/>
              </w:rPr>
            </w:pPr>
            <w:r w:rsidRPr="00E75B1E">
              <w:rPr>
                <w:spacing w:val="0"/>
                <w:sz w:val="20"/>
                <w:szCs w:val="20"/>
              </w:rPr>
              <w:t>10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399650"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487FC3"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5A29B1"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FE3A94"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19F9FC"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98178F"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CC88B7"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A59E10"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AD98FD"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D2FF33"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95007A"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3FFD97"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F08FAE"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C4C992"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07FD0915"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5700F908"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5E86C4"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64E56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C12583"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C8F9EB" w14:textId="77777777" w:rsidR="00D072C4" w:rsidRPr="00E75B1E" w:rsidRDefault="00D072C4" w:rsidP="00AC6C62">
            <w:pPr>
              <w:pStyle w:val="TableTABL"/>
              <w:jc w:val="center"/>
              <w:rPr>
                <w:spacing w:val="0"/>
                <w:sz w:val="20"/>
                <w:szCs w:val="20"/>
              </w:rPr>
            </w:pPr>
            <w:r w:rsidRPr="00E75B1E">
              <w:rPr>
                <w:spacing w:val="0"/>
                <w:sz w:val="20"/>
                <w:szCs w:val="20"/>
              </w:rPr>
              <w:t>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28725A"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B7D98F"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222E53"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57E4DF"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F3F3C3"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DB54E3"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544228"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7AF37D"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DBDF06"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07B022"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22E611A0"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522081"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B5BF58"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7A5B93" w14:textId="77777777" w:rsidR="00D072C4" w:rsidRPr="00E75B1E" w:rsidRDefault="00D072C4" w:rsidP="00AC6C62">
            <w:pPr>
              <w:pStyle w:val="TableTABL"/>
              <w:rPr>
                <w:spacing w:val="0"/>
                <w:sz w:val="20"/>
                <w:szCs w:val="20"/>
              </w:rPr>
            </w:pPr>
            <w:r w:rsidRPr="00E75B1E">
              <w:rPr>
                <w:spacing w:val="0"/>
                <w:sz w:val="20"/>
                <w:szCs w:val="20"/>
              </w:rPr>
              <w:t>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17F09D"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6AB8C"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A00503" w14:textId="77777777" w:rsidR="00D072C4" w:rsidRPr="00E75B1E" w:rsidRDefault="00D072C4" w:rsidP="00AC6C62">
            <w:pPr>
              <w:pStyle w:val="TableTABL"/>
              <w:jc w:val="center"/>
              <w:rPr>
                <w:spacing w:val="0"/>
                <w:sz w:val="20"/>
                <w:szCs w:val="20"/>
              </w:rPr>
            </w:pPr>
            <w:r w:rsidRPr="00E75B1E">
              <w:rPr>
                <w:spacing w:val="0"/>
                <w:sz w:val="20"/>
                <w:szCs w:val="20"/>
              </w:rPr>
              <w:t>43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ECEDFA"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7257E6"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A308B8"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923F7A"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9A13D9"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F82E38"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11F1A2"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6FC525"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EAE87E"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7FC4374C"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6F3EF78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AAA5B2"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A38B95"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2EBEDF"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5D7902"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F80F47"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6EF08E"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0F68A6"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2EAC2D"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902E90"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571996"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7D7013"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4167E9"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3C3BC6"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CDE483"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3A827188" w14:textId="77777777" w:rsidTr="00E75B1E">
        <w:trPr>
          <w:trHeight w:val="60"/>
        </w:trPr>
        <w:tc>
          <w:tcPr>
            <w:tcW w:w="134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58A6A47" w14:textId="77777777" w:rsidR="00D072C4" w:rsidRPr="00E75B1E" w:rsidRDefault="00D072C4" w:rsidP="00AC6C62">
            <w:pPr>
              <w:pStyle w:val="TableshapkaTABL"/>
              <w:rPr>
                <w:w w:val="100"/>
                <w:sz w:val="20"/>
                <w:szCs w:val="20"/>
              </w:rPr>
            </w:pPr>
            <w:r w:rsidRPr="00E75B1E">
              <w:rPr>
                <w:w w:val="100"/>
                <w:sz w:val="20"/>
                <w:szCs w:val="20"/>
              </w:rPr>
              <w:t>1</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A1BEF72" w14:textId="77777777" w:rsidR="00D072C4" w:rsidRPr="00E75B1E" w:rsidRDefault="00D072C4" w:rsidP="00AC6C62">
            <w:pPr>
              <w:pStyle w:val="TableshapkaTABL"/>
              <w:rPr>
                <w:w w:val="100"/>
                <w:sz w:val="20"/>
                <w:szCs w:val="20"/>
              </w:rPr>
            </w:pPr>
            <w:r w:rsidRPr="00E75B1E">
              <w:rPr>
                <w:w w:val="10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CBDD776" w14:textId="77777777" w:rsidR="00D072C4" w:rsidRPr="00E75B1E" w:rsidRDefault="00D072C4" w:rsidP="00AC6C62">
            <w:pPr>
              <w:pStyle w:val="TableshapkaTABL"/>
              <w:rPr>
                <w:w w:val="100"/>
                <w:sz w:val="20"/>
                <w:szCs w:val="20"/>
              </w:rPr>
            </w:pPr>
            <w:r w:rsidRPr="00E75B1E">
              <w:rPr>
                <w:w w:val="10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9FF84B1" w14:textId="77777777" w:rsidR="00D072C4" w:rsidRPr="00E75B1E" w:rsidRDefault="00D072C4" w:rsidP="00AC6C62">
            <w:pPr>
              <w:pStyle w:val="TableshapkaTABL"/>
              <w:rPr>
                <w:w w:val="100"/>
                <w:sz w:val="20"/>
                <w:szCs w:val="20"/>
              </w:rPr>
            </w:pPr>
            <w:r w:rsidRPr="00E75B1E">
              <w:rPr>
                <w:w w:val="100"/>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A921DF8" w14:textId="77777777" w:rsidR="00D072C4" w:rsidRPr="00E75B1E" w:rsidRDefault="00D072C4" w:rsidP="00AC6C62">
            <w:pPr>
              <w:pStyle w:val="TableshapkaTABL"/>
              <w:rPr>
                <w:w w:val="100"/>
                <w:sz w:val="20"/>
                <w:szCs w:val="20"/>
              </w:rPr>
            </w:pPr>
            <w:r w:rsidRPr="00E75B1E">
              <w:rPr>
                <w:w w:val="100"/>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2947841" w14:textId="77777777" w:rsidR="00D072C4" w:rsidRPr="00E75B1E" w:rsidRDefault="00D072C4" w:rsidP="00AC6C62">
            <w:pPr>
              <w:pStyle w:val="TableshapkaTABL"/>
              <w:rPr>
                <w:w w:val="100"/>
                <w:sz w:val="20"/>
                <w:szCs w:val="20"/>
              </w:rPr>
            </w:pPr>
            <w:r w:rsidRPr="00E75B1E">
              <w:rPr>
                <w:w w:val="100"/>
                <w:sz w:val="20"/>
                <w:szCs w:val="20"/>
              </w:rPr>
              <w:t>6</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4D62230" w14:textId="77777777" w:rsidR="00D072C4" w:rsidRPr="00E75B1E" w:rsidRDefault="00D072C4" w:rsidP="00AC6C62">
            <w:pPr>
              <w:pStyle w:val="TableshapkaTABL"/>
              <w:rPr>
                <w:w w:val="100"/>
                <w:sz w:val="20"/>
                <w:szCs w:val="20"/>
              </w:rPr>
            </w:pPr>
            <w:r w:rsidRPr="00E75B1E">
              <w:rPr>
                <w:w w:val="100"/>
                <w:sz w:val="20"/>
                <w:szCs w:val="20"/>
              </w:rPr>
              <w:t>7</w:t>
            </w: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5EA7DB4" w14:textId="77777777" w:rsidR="00D072C4" w:rsidRPr="00E75B1E" w:rsidRDefault="00D072C4" w:rsidP="00AC6C62">
            <w:pPr>
              <w:pStyle w:val="TableshapkaTABL"/>
              <w:rPr>
                <w:w w:val="100"/>
                <w:sz w:val="20"/>
                <w:szCs w:val="20"/>
              </w:rPr>
            </w:pPr>
            <w:r w:rsidRPr="00E75B1E">
              <w:rPr>
                <w:w w:val="100"/>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FE53C4D" w14:textId="77777777" w:rsidR="00D072C4" w:rsidRPr="00E75B1E" w:rsidRDefault="00D072C4" w:rsidP="00AC6C62">
            <w:pPr>
              <w:pStyle w:val="TableshapkaTABL"/>
              <w:rPr>
                <w:w w:val="100"/>
                <w:sz w:val="20"/>
                <w:szCs w:val="20"/>
              </w:rPr>
            </w:pPr>
            <w:r w:rsidRPr="00E75B1E">
              <w:rPr>
                <w:w w:val="100"/>
                <w:sz w:val="20"/>
                <w:szCs w:val="20"/>
              </w:rPr>
              <w:t>9</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84754FB" w14:textId="77777777" w:rsidR="00D072C4" w:rsidRPr="00E75B1E" w:rsidRDefault="00D072C4" w:rsidP="00AC6C62">
            <w:pPr>
              <w:pStyle w:val="TableshapkaTABL"/>
              <w:rPr>
                <w:w w:val="100"/>
                <w:sz w:val="20"/>
                <w:szCs w:val="20"/>
              </w:rPr>
            </w:pPr>
            <w:r w:rsidRPr="00E75B1E">
              <w:rPr>
                <w:w w:val="100"/>
                <w:sz w:val="20"/>
                <w:szCs w:val="20"/>
              </w:rPr>
              <w:t>10</w:t>
            </w:r>
          </w:p>
        </w:tc>
        <w:tc>
          <w:tcPr>
            <w:tcW w:w="70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393D02B" w14:textId="77777777" w:rsidR="00D072C4" w:rsidRPr="00E75B1E" w:rsidRDefault="00D072C4" w:rsidP="00AC6C62">
            <w:pPr>
              <w:pStyle w:val="TableshapkaTABL"/>
              <w:rPr>
                <w:w w:val="100"/>
                <w:sz w:val="20"/>
                <w:szCs w:val="20"/>
              </w:rPr>
            </w:pPr>
            <w:r w:rsidRPr="00E75B1E">
              <w:rPr>
                <w:w w:val="100"/>
                <w:sz w:val="20"/>
                <w:szCs w:val="20"/>
              </w:rPr>
              <w:t>11</w:t>
            </w:r>
          </w:p>
        </w:tc>
        <w:tc>
          <w:tcPr>
            <w:tcW w:w="74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A5B0D3" w14:textId="77777777" w:rsidR="00D072C4" w:rsidRPr="00E75B1E" w:rsidRDefault="00D072C4" w:rsidP="00AC6C62">
            <w:pPr>
              <w:pStyle w:val="TableshapkaTABL"/>
              <w:rPr>
                <w:w w:val="100"/>
                <w:sz w:val="20"/>
                <w:szCs w:val="20"/>
              </w:rPr>
            </w:pPr>
            <w:r w:rsidRPr="00E75B1E">
              <w:rPr>
                <w:w w:val="100"/>
                <w:sz w:val="20"/>
                <w:szCs w:val="20"/>
              </w:rPr>
              <w:t>12</w:t>
            </w:r>
          </w:p>
        </w:tc>
        <w:tc>
          <w:tcPr>
            <w:tcW w:w="742"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7D7920" w14:textId="77777777" w:rsidR="00D072C4" w:rsidRPr="00E75B1E" w:rsidRDefault="00D072C4" w:rsidP="00AC6C62">
            <w:pPr>
              <w:pStyle w:val="TableshapkaTABL"/>
              <w:rPr>
                <w:w w:val="100"/>
                <w:sz w:val="20"/>
                <w:szCs w:val="20"/>
              </w:rPr>
            </w:pPr>
            <w:r w:rsidRPr="00E75B1E">
              <w:rPr>
                <w:w w:val="100"/>
                <w:sz w:val="20"/>
                <w:szCs w:val="20"/>
              </w:rPr>
              <w:t>13</w:t>
            </w:r>
          </w:p>
        </w:tc>
        <w:tc>
          <w:tcPr>
            <w:tcW w:w="9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39C9EBC" w14:textId="77777777" w:rsidR="00D072C4" w:rsidRPr="00E75B1E" w:rsidRDefault="00D072C4" w:rsidP="00AC6C62">
            <w:pPr>
              <w:pStyle w:val="TableshapkaTABL"/>
              <w:rPr>
                <w:w w:val="100"/>
                <w:sz w:val="20"/>
                <w:szCs w:val="20"/>
              </w:rPr>
            </w:pPr>
            <w:r w:rsidRPr="00E75B1E">
              <w:rPr>
                <w:w w:val="100"/>
                <w:sz w:val="20"/>
                <w:szCs w:val="20"/>
              </w:rPr>
              <w:t>14</w:t>
            </w:r>
          </w:p>
        </w:tc>
      </w:tr>
      <w:tr w:rsidR="00D072C4" w:rsidRPr="00E75B1E" w14:paraId="3C625930" w14:textId="77777777" w:rsidTr="00E75B1E">
        <w:trPr>
          <w:trHeight w:val="60"/>
        </w:trPr>
        <w:tc>
          <w:tcPr>
            <w:tcW w:w="494"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4A4313" w14:textId="77777777" w:rsidR="00D072C4" w:rsidRPr="00E75B1E" w:rsidRDefault="00D072C4" w:rsidP="00AC6C62">
            <w:pPr>
              <w:pStyle w:val="TableTABL"/>
              <w:jc w:val="center"/>
              <w:rPr>
                <w:spacing w:val="0"/>
                <w:sz w:val="20"/>
                <w:szCs w:val="20"/>
              </w:rPr>
            </w:pPr>
            <w:r w:rsidRPr="00E75B1E">
              <w:rPr>
                <w:spacing w:val="0"/>
                <w:sz w:val="20"/>
                <w:szCs w:val="20"/>
              </w:rPr>
              <w:t>12</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FC137B"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843EE3" w14:textId="77777777" w:rsidR="00D072C4" w:rsidRPr="00E75B1E" w:rsidRDefault="00D072C4" w:rsidP="00AC6C62">
            <w:pPr>
              <w:pStyle w:val="TableTABL"/>
              <w:rPr>
                <w:spacing w:val="0"/>
                <w:sz w:val="20"/>
                <w:szCs w:val="20"/>
              </w:rPr>
            </w:pPr>
            <w:r w:rsidRPr="00E75B1E">
              <w:rPr>
                <w:spacing w:val="0"/>
                <w:sz w:val="20"/>
                <w:szCs w:val="20"/>
              </w:rPr>
              <w:t>А,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6D3ED8"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1096AD"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7112CA"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EA7BBE" w14:textId="77777777" w:rsidR="00D072C4" w:rsidRPr="00E75B1E" w:rsidRDefault="00D072C4" w:rsidP="00AC6C62">
            <w:pPr>
              <w:pStyle w:val="TableTABL"/>
              <w:jc w:val="center"/>
              <w:rPr>
                <w:spacing w:val="0"/>
                <w:sz w:val="20"/>
                <w:szCs w:val="20"/>
              </w:rPr>
            </w:pPr>
            <w:r w:rsidRPr="00E75B1E">
              <w:rPr>
                <w:spacing w:val="0"/>
                <w:sz w:val="20"/>
                <w:szCs w:val="20"/>
              </w:rPr>
              <w:t>47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99EFE0"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946BFF"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FFE6C8"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457BFF"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B2AA58"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3DE176"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FF507E"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BFEFE0"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0F353158" w14:textId="77777777" w:rsidTr="00E75B1E">
        <w:trPr>
          <w:trHeight w:val="60"/>
        </w:trPr>
        <w:tc>
          <w:tcPr>
            <w:tcW w:w="494" w:type="dxa"/>
            <w:vMerge/>
            <w:tcBorders>
              <w:top w:val="single" w:sz="4" w:space="0" w:color="000000"/>
              <w:left w:val="single" w:sz="4" w:space="0" w:color="000000"/>
              <w:bottom w:val="single" w:sz="4" w:space="0" w:color="000000"/>
              <w:right w:val="single" w:sz="4" w:space="0" w:color="000000"/>
            </w:tcBorders>
          </w:tcPr>
          <w:p w14:paraId="2404672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F6C991"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9F9D90"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6C67A4"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D0DF9D"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1F4620"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D22D65"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242C9F"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D09AB1"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CB445A"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0A188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5C8342"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2450FF"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440E32"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E1598B" w14:textId="77777777" w:rsidR="00D072C4" w:rsidRPr="00E75B1E" w:rsidRDefault="00D072C4" w:rsidP="00AC6C62">
            <w:pPr>
              <w:pStyle w:val="TableTABL"/>
              <w:jc w:val="center"/>
              <w:rPr>
                <w:spacing w:val="0"/>
                <w:sz w:val="20"/>
                <w:szCs w:val="20"/>
              </w:rPr>
            </w:pPr>
            <w:r w:rsidRPr="00E75B1E">
              <w:rPr>
                <w:spacing w:val="0"/>
                <w:sz w:val="20"/>
                <w:szCs w:val="20"/>
              </w:rPr>
              <w:t>18</w:t>
            </w:r>
          </w:p>
        </w:tc>
      </w:tr>
      <w:tr w:rsidR="00D072C4" w:rsidRPr="00E75B1E" w14:paraId="526D144D" w14:textId="77777777" w:rsidTr="00E75B1E">
        <w:trPr>
          <w:trHeight w:val="60"/>
        </w:trPr>
        <w:tc>
          <w:tcPr>
            <w:tcW w:w="2195"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B2BC96" w14:textId="77777777" w:rsidR="00D072C4" w:rsidRPr="00E75B1E" w:rsidRDefault="00D072C4" w:rsidP="00AC6C62">
            <w:pPr>
              <w:pStyle w:val="TableTABL"/>
              <w:rPr>
                <w:spacing w:val="0"/>
                <w:sz w:val="20"/>
                <w:szCs w:val="20"/>
              </w:rPr>
            </w:pPr>
            <w:r w:rsidRPr="00E75B1E">
              <w:rPr>
                <w:spacing w:val="0"/>
                <w:sz w:val="20"/>
                <w:szCs w:val="20"/>
              </w:rPr>
              <w:t>Система</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F98223" w14:textId="77777777" w:rsidR="00D072C4" w:rsidRPr="00E75B1E" w:rsidRDefault="00D072C4" w:rsidP="00AC6C62">
            <w:pPr>
              <w:pStyle w:val="TableTABL"/>
              <w:jc w:val="center"/>
              <w:rPr>
                <w:spacing w:val="0"/>
                <w:sz w:val="20"/>
                <w:szCs w:val="20"/>
              </w:rPr>
            </w:pPr>
            <w:r w:rsidRPr="00E75B1E">
              <w:rPr>
                <w:spacing w:val="0"/>
                <w:sz w:val="20"/>
                <w:szCs w:val="20"/>
              </w:rPr>
              <w:t>H, I, K1, L</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0242AC" w14:textId="77777777" w:rsidR="00D072C4" w:rsidRPr="00E75B1E" w:rsidRDefault="00D072C4" w:rsidP="00AC6C62">
            <w:pPr>
              <w:pStyle w:val="TableTABL"/>
              <w:jc w:val="center"/>
              <w:rPr>
                <w:spacing w:val="0"/>
                <w:sz w:val="20"/>
                <w:szCs w:val="20"/>
              </w:rPr>
            </w:pPr>
            <w:r w:rsidRPr="00E75B1E">
              <w:rPr>
                <w:spacing w:val="0"/>
                <w:sz w:val="20"/>
                <w:szCs w:val="20"/>
              </w:rPr>
              <w:t>B, D, D1, G, K</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C47EA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3C838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8F5D7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015C4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3DAC3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03A791"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4068E1"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4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043551" w14:textId="77777777" w:rsidR="00D072C4" w:rsidRPr="00E75B1E" w:rsidRDefault="00D072C4" w:rsidP="00AC6C62">
            <w:pPr>
              <w:pStyle w:val="TableTABL"/>
              <w:jc w:val="center"/>
              <w:rPr>
                <w:spacing w:val="0"/>
                <w:sz w:val="20"/>
                <w:szCs w:val="20"/>
              </w:rPr>
            </w:pPr>
            <w:r w:rsidRPr="00E75B1E">
              <w:rPr>
                <w:spacing w:val="0"/>
                <w:sz w:val="20"/>
                <w:szCs w:val="20"/>
              </w:rPr>
              <w:t>B, D1, G: діапазон 5.3–6.0 МГц</w:t>
            </w:r>
          </w:p>
        </w:tc>
        <w:tc>
          <w:tcPr>
            <w:tcW w:w="74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7E1308" w14:textId="77777777" w:rsidR="00D072C4" w:rsidRPr="00E75B1E" w:rsidRDefault="00D072C4" w:rsidP="00AC6C62">
            <w:pPr>
              <w:pStyle w:val="TableTABL"/>
              <w:jc w:val="center"/>
              <w:rPr>
                <w:spacing w:val="0"/>
                <w:sz w:val="20"/>
                <w:szCs w:val="20"/>
              </w:rPr>
            </w:pPr>
            <w:r w:rsidRPr="00E75B1E">
              <w:rPr>
                <w:spacing w:val="0"/>
                <w:sz w:val="20"/>
                <w:szCs w:val="20"/>
              </w:rPr>
              <w:t>D/ SECAM</w:t>
            </w:r>
          </w:p>
          <w:p w14:paraId="6DACF2FE" w14:textId="77777777" w:rsidR="00D072C4" w:rsidRPr="00E75B1E" w:rsidRDefault="00D072C4" w:rsidP="00AC6C62">
            <w:pPr>
              <w:pStyle w:val="TableTABL"/>
              <w:jc w:val="center"/>
              <w:rPr>
                <w:spacing w:val="0"/>
                <w:sz w:val="20"/>
                <w:szCs w:val="20"/>
              </w:rPr>
            </w:pPr>
            <w:r w:rsidRPr="00E75B1E">
              <w:rPr>
                <w:spacing w:val="0"/>
                <w:sz w:val="20"/>
                <w:szCs w:val="20"/>
              </w:rPr>
              <w:t>і</w:t>
            </w:r>
          </w:p>
          <w:p w14:paraId="1EF2F95B" w14:textId="77777777" w:rsidR="00D072C4" w:rsidRPr="00E75B1E" w:rsidRDefault="00D072C4" w:rsidP="00AC6C62">
            <w:pPr>
              <w:pStyle w:val="TableTABL"/>
              <w:jc w:val="center"/>
              <w:rPr>
                <w:spacing w:val="0"/>
                <w:sz w:val="20"/>
                <w:szCs w:val="20"/>
              </w:rPr>
            </w:pPr>
            <w:r w:rsidRPr="00E75B1E">
              <w:rPr>
                <w:spacing w:val="0"/>
                <w:sz w:val="20"/>
                <w:szCs w:val="20"/>
              </w:rPr>
              <w:t xml:space="preserve">K/ SECAM: додати 5 </w:t>
            </w:r>
            <w:proofErr w:type="spellStart"/>
            <w:r w:rsidRPr="00E75B1E">
              <w:rPr>
                <w:spacing w:val="0"/>
                <w:sz w:val="20"/>
                <w:szCs w:val="20"/>
              </w:rPr>
              <w:t>дБ</w:t>
            </w:r>
            <w:proofErr w:type="spellEnd"/>
            <w:r w:rsidRPr="00E75B1E">
              <w:rPr>
                <w:spacing w:val="0"/>
                <w:sz w:val="20"/>
                <w:szCs w:val="20"/>
              </w:rPr>
              <w:t>.</w:t>
            </w:r>
          </w:p>
        </w:tc>
        <w:tc>
          <w:tcPr>
            <w:tcW w:w="9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54CDEE" w14:textId="77777777" w:rsidR="00D072C4" w:rsidRPr="00E75B1E" w:rsidRDefault="00D072C4" w:rsidP="00AC6C62">
            <w:pPr>
              <w:pStyle w:val="TableTABL"/>
              <w:jc w:val="center"/>
              <w:rPr>
                <w:spacing w:val="0"/>
                <w:sz w:val="20"/>
                <w:szCs w:val="20"/>
              </w:rPr>
            </w:pPr>
            <w:r w:rsidRPr="00E75B1E">
              <w:rPr>
                <w:spacing w:val="0"/>
                <w:sz w:val="20"/>
                <w:szCs w:val="20"/>
              </w:rPr>
              <w:t>B, D1, G: діапазон 5.3–6.0 МГц</w:t>
            </w:r>
          </w:p>
        </w:tc>
      </w:tr>
      <w:tr w:rsidR="00D072C4" w:rsidRPr="00E75B1E" w14:paraId="404D43C4" w14:textId="77777777" w:rsidTr="00E75B1E">
        <w:trPr>
          <w:trHeight w:val="60"/>
        </w:trPr>
        <w:tc>
          <w:tcPr>
            <w:tcW w:w="10700" w:type="dxa"/>
            <w:gridSpan w:val="17"/>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B0BCF1" w14:textId="77777777" w:rsidR="00D072C4" w:rsidRPr="00E75B1E" w:rsidRDefault="00D072C4" w:rsidP="00AC6C62">
            <w:pPr>
              <w:pStyle w:val="TableTABL"/>
              <w:jc w:val="center"/>
              <w:rPr>
                <w:spacing w:val="0"/>
                <w:sz w:val="20"/>
                <w:szCs w:val="20"/>
              </w:rPr>
            </w:pPr>
            <w:r w:rsidRPr="00E75B1E">
              <w:rPr>
                <w:spacing w:val="0"/>
                <w:sz w:val="20"/>
                <w:szCs w:val="20"/>
              </w:rPr>
              <w:t xml:space="preserve">Захисне відношення, </w:t>
            </w:r>
            <w:proofErr w:type="spellStart"/>
            <w:r w:rsidRPr="00E75B1E">
              <w:rPr>
                <w:spacing w:val="0"/>
                <w:sz w:val="20"/>
                <w:szCs w:val="20"/>
              </w:rPr>
              <w:t>дБ</w:t>
            </w:r>
            <w:proofErr w:type="spellEnd"/>
          </w:p>
        </w:tc>
      </w:tr>
    </w:tbl>
    <w:p w14:paraId="6F2D845A" w14:textId="77777777" w:rsidR="00D072C4" w:rsidRPr="00A67348" w:rsidRDefault="00D072C4" w:rsidP="00D072C4">
      <w:pPr>
        <w:pStyle w:val="Ch63"/>
        <w:rPr>
          <w:w w:val="100"/>
          <w:sz w:val="24"/>
          <w:szCs w:val="24"/>
        </w:rPr>
      </w:pPr>
    </w:p>
    <w:p w14:paraId="403B5BD8" w14:textId="0619719A" w:rsidR="00D072C4" w:rsidRPr="00A67348" w:rsidRDefault="008D5C9C" w:rsidP="008D5C9C">
      <w:pPr>
        <w:pStyle w:val="Ch63"/>
        <w:jc w:val="center"/>
        <w:rPr>
          <w:w w:val="100"/>
          <w:sz w:val="24"/>
          <w:szCs w:val="24"/>
        </w:rPr>
      </w:pPr>
      <w:r>
        <w:rPr>
          <w:noProof/>
          <w:w w:val="100"/>
          <w:sz w:val="24"/>
          <w:szCs w:val="24"/>
          <w14:ligatures w14:val="standardContextual"/>
        </w:rPr>
        <w:drawing>
          <wp:inline distT="0" distB="0" distL="0" distR="0" wp14:anchorId="1927D6E5" wp14:editId="4D95B810">
            <wp:extent cx="5753100" cy="2609850"/>
            <wp:effectExtent l="0" t="0" r="0" b="0"/>
            <wp:docPr id="1174119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1972" name="Рисунок 117411972"/>
                    <pic:cNvPicPr/>
                  </pic:nvPicPr>
                  <pic:blipFill>
                    <a:blip r:embed="rId272">
                      <a:extLst>
                        <a:ext uri="{28A0092B-C50C-407E-A947-70E740481C1C}">
                          <a14:useLocalDpi xmlns:a14="http://schemas.microsoft.com/office/drawing/2010/main" val="0"/>
                        </a:ext>
                      </a:extLst>
                    </a:blip>
                    <a:stretch>
                      <a:fillRect/>
                    </a:stretch>
                  </pic:blipFill>
                  <pic:spPr>
                    <a:xfrm>
                      <a:off x="0" y="0"/>
                      <a:ext cx="5753100" cy="2609850"/>
                    </a:xfrm>
                    <a:prstGeom prst="rect">
                      <a:avLst/>
                    </a:prstGeom>
                  </pic:spPr>
                </pic:pic>
              </a:graphicData>
            </a:graphic>
          </wp:inline>
        </w:drawing>
      </w:r>
    </w:p>
    <w:p w14:paraId="403F3DB8" w14:textId="77777777" w:rsidR="00D072C4" w:rsidRPr="00626DAC" w:rsidRDefault="00D072C4" w:rsidP="00D072C4">
      <w:pPr>
        <w:pStyle w:val="Ch6c"/>
        <w:spacing w:after="57"/>
        <w:rPr>
          <w:w w:val="100"/>
          <w:sz w:val="20"/>
          <w:szCs w:val="20"/>
        </w:rPr>
      </w:pPr>
      <w:r w:rsidRPr="00626DAC">
        <w:rPr>
          <w:i/>
          <w:iCs/>
          <w:w w:val="100"/>
          <w:sz w:val="20"/>
          <w:szCs w:val="20"/>
        </w:rPr>
        <w:t>Малюнок 2</w:t>
      </w:r>
      <w:r w:rsidRPr="00626DAC">
        <w:rPr>
          <w:w w:val="100"/>
          <w:sz w:val="20"/>
          <w:szCs w:val="20"/>
        </w:rPr>
        <w:t xml:space="preserve"> — Значення захисних відношень </w:t>
      </w:r>
      <w:r w:rsidRPr="00626DAC">
        <w:rPr>
          <w:w w:val="100"/>
          <w:sz w:val="20"/>
          <w:szCs w:val="20"/>
        </w:rPr>
        <w:br/>
        <w:t xml:space="preserve">для постійної </w:t>
      </w:r>
      <w:proofErr w:type="spellStart"/>
      <w:r w:rsidRPr="00626DAC">
        <w:rPr>
          <w:w w:val="100"/>
          <w:sz w:val="20"/>
          <w:szCs w:val="20"/>
        </w:rPr>
        <w:t>радіозавади</w:t>
      </w:r>
      <w:proofErr w:type="spellEnd"/>
      <w:r w:rsidRPr="00626DAC">
        <w:rPr>
          <w:w w:val="100"/>
          <w:sz w:val="20"/>
          <w:szCs w:val="20"/>
        </w:rPr>
        <w:t xml:space="preserve"> в каналах, що перекриваються</w:t>
      </w:r>
    </w:p>
    <w:p w14:paraId="552F83EC" w14:textId="77777777" w:rsidR="00D072C4" w:rsidRPr="00A67348" w:rsidRDefault="00D072C4" w:rsidP="00D072C4">
      <w:pPr>
        <w:pStyle w:val="TABL0"/>
        <w:rPr>
          <w:w w:val="100"/>
          <w:sz w:val="24"/>
          <w:szCs w:val="24"/>
        </w:rPr>
      </w:pPr>
      <w:r w:rsidRPr="00A67348">
        <w:rPr>
          <w:w w:val="100"/>
          <w:sz w:val="24"/>
          <w:szCs w:val="24"/>
        </w:rPr>
        <w:t>Таблиця 7</w:t>
      </w:r>
    </w:p>
    <w:tbl>
      <w:tblPr>
        <w:tblW w:w="10711" w:type="dxa"/>
        <w:tblInd w:w="57" w:type="dxa"/>
        <w:tblLayout w:type="fixed"/>
        <w:tblCellMar>
          <w:left w:w="0" w:type="dxa"/>
          <w:right w:w="0" w:type="dxa"/>
        </w:tblCellMar>
        <w:tblLook w:val="0000" w:firstRow="0" w:lastRow="0" w:firstColumn="0" w:lastColumn="0" w:noHBand="0" w:noVBand="0"/>
      </w:tblPr>
      <w:tblGrid>
        <w:gridCol w:w="788"/>
        <w:gridCol w:w="791"/>
        <w:gridCol w:w="1053"/>
        <w:gridCol w:w="709"/>
        <w:gridCol w:w="709"/>
        <w:gridCol w:w="567"/>
        <w:gridCol w:w="708"/>
        <w:gridCol w:w="567"/>
        <w:gridCol w:w="709"/>
        <w:gridCol w:w="567"/>
        <w:gridCol w:w="567"/>
        <w:gridCol w:w="709"/>
        <w:gridCol w:w="738"/>
        <w:gridCol w:w="737"/>
        <w:gridCol w:w="792"/>
      </w:tblGrid>
      <w:tr w:rsidR="00D072C4" w:rsidRPr="00E75B1E" w14:paraId="23DF891E" w14:textId="77777777" w:rsidTr="00E75B1E">
        <w:trPr>
          <w:trHeight w:val="60"/>
        </w:trPr>
        <w:tc>
          <w:tcPr>
            <w:tcW w:w="1579" w:type="dxa"/>
            <w:gridSpan w:val="2"/>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E4EAE6" w14:textId="77777777" w:rsidR="00D072C4" w:rsidRPr="00E75B1E" w:rsidRDefault="00D072C4" w:rsidP="00AC6C62">
            <w:pPr>
              <w:pStyle w:val="TableshapkaTABL"/>
              <w:rPr>
                <w:w w:val="100"/>
                <w:sz w:val="20"/>
                <w:szCs w:val="20"/>
              </w:rPr>
            </w:pPr>
            <w:r w:rsidRPr="00E75B1E">
              <w:rPr>
                <w:w w:val="100"/>
                <w:sz w:val="20"/>
                <w:szCs w:val="20"/>
              </w:rPr>
              <w:t>ЗНЧ</w:t>
            </w:r>
          </w:p>
        </w:tc>
        <w:tc>
          <w:tcPr>
            <w:tcW w:w="105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B143E30" w14:textId="77777777" w:rsidR="00D072C4" w:rsidRPr="00E75B1E" w:rsidRDefault="00D072C4" w:rsidP="00AC6C62">
            <w:pPr>
              <w:pStyle w:val="TableshapkaTABL"/>
              <w:rPr>
                <w:w w:val="100"/>
                <w:sz w:val="20"/>
                <w:szCs w:val="20"/>
              </w:rPr>
            </w:pPr>
            <w:r w:rsidRPr="00E75B1E">
              <w:rPr>
                <w:w w:val="100"/>
                <w:sz w:val="20"/>
                <w:szCs w:val="20"/>
              </w:rPr>
              <w:t>Графік малюнка 2</w:t>
            </w:r>
          </w:p>
        </w:tc>
        <w:tc>
          <w:tcPr>
            <w:tcW w:w="8079" w:type="dxa"/>
            <w:gridSpan w:val="1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2A29FF7" w14:textId="77777777" w:rsidR="00D072C4" w:rsidRPr="00E75B1E" w:rsidRDefault="00D072C4" w:rsidP="00AC6C62">
            <w:pPr>
              <w:pStyle w:val="TableshapkaTABL"/>
              <w:rPr>
                <w:w w:val="100"/>
                <w:sz w:val="20"/>
                <w:szCs w:val="20"/>
              </w:rPr>
            </w:pPr>
            <w:proofErr w:type="spellStart"/>
            <w:r w:rsidRPr="00E75B1E">
              <w:rPr>
                <w:w w:val="100"/>
                <w:sz w:val="20"/>
                <w:szCs w:val="20"/>
              </w:rPr>
              <w:t>Δf</w:t>
            </w:r>
            <w:proofErr w:type="spellEnd"/>
            <w:r w:rsidRPr="00E75B1E">
              <w:rPr>
                <w:w w:val="100"/>
                <w:sz w:val="20"/>
                <w:szCs w:val="20"/>
              </w:rPr>
              <w:t>, МГц</w:t>
            </w:r>
          </w:p>
        </w:tc>
      </w:tr>
      <w:tr w:rsidR="00D072C4" w:rsidRPr="00E75B1E" w14:paraId="14E1D00D" w14:textId="77777777" w:rsidTr="00E75B1E">
        <w:trPr>
          <w:trHeight w:val="60"/>
        </w:trPr>
        <w:tc>
          <w:tcPr>
            <w:tcW w:w="1579" w:type="dxa"/>
            <w:gridSpan w:val="2"/>
            <w:vMerge/>
            <w:tcBorders>
              <w:top w:val="single" w:sz="4" w:space="0" w:color="000000"/>
              <w:left w:val="single" w:sz="4" w:space="0" w:color="000000"/>
              <w:bottom w:val="single" w:sz="4" w:space="0" w:color="000000"/>
              <w:right w:val="single" w:sz="4" w:space="0" w:color="000000"/>
            </w:tcBorders>
          </w:tcPr>
          <w:p w14:paraId="519C1B3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1053" w:type="dxa"/>
            <w:vMerge/>
            <w:tcBorders>
              <w:top w:val="single" w:sz="4" w:space="0" w:color="000000"/>
              <w:left w:val="single" w:sz="4" w:space="0" w:color="000000"/>
              <w:bottom w:val="single" w:sz="4" w:space="0" w:color="000000"/>
              <w:right w:val="single" w:sz="4" w:space="0" w:color="000000"/>
            </w:tcBorders>
          </w:tcPr>
          <w:p w14:paraId="6CCBF1B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103" w:type="dxa"/>
            <w:gridSpan w:val="8"/>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055EFC" w14:textId="77777777" w:rsidR="00D072C4" w:rsidRPr="00E75B1E" w:rsidRDefault="00D072C4" w:rsidP="00AC6C62">
            <w:pPr>
              <w:pStyle w:val="TableshapkaTABL"/>
              <w:rPr>
                <w:w w:val="100"/>
                <w:sz w:val="20"/>
                <w:szCs w:val="20"/>
              </w:rPr>
            </w:pPr>
            <w:r w:rsidRPr="00E75B1E">
              <w:rPr>
                <w:w w:val="100"/>
                <w:sz w:val="20"/>
                <w:szCs w:val="20"/>
              </w:rPr>
              <w:t>градація яскравості</w:t>
            </w:r>
          </w:p>
        </w:tc>
        <w:tc>
          <w:tcPr>
            <w:tcW w:w="1447"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419D179" w14:textId="77777777" w:rsidR="00D072C4" w:rsidRPr="00E75B1E" w:rsidRDefault="00D072C4" w:rsidP="00AC6C62">
            <w:pPr>
              <w:pStyle w:val="TableshapkaTABL"/>
              <w:rPr>
                <w:w w:val="100"/>
                <w:sz w:val="20"/>
                <w:szCs w:val="20"/>
              </w:rPr>
            </w:pPr>
            <w:r w:rsidRPr="00E75B1E">
              <w:rPr>
                <w:w w:val="100"/>
                <w:sz w:val="20"/>
                <w:szCs w:val="20"/>
              </w:rPr>
              <w:t>PAL</w:t>
            </w:r>
          </w:p>
        </w:tc>
        <w:tc>
          <w:tcPr>
            <w:tcW w:w="152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D85E652" w14:textId="77777777" w:rsidR="00D072C4" w:rsidRPr="00E75B1E" w:rsidRDefault="00D072C4" w:rsidP="00AC6C62">
            <w:pPr>
              <w:pStyle w:val="TableshapkaTABL"/>
              <w:rPr>
                <w:w w:val="100"/>
                <w:sz w:val="20"/>
                <w:szCs w:val="20"/>
              </w:rPr>
            </w:pPr>
            <w:r w:rsidRPr="00E75B1E">
              <w:rPr>
                <w:w w:val="100"/>
                <w:sz w:val="20"/>
                <w:szCs w:val="20"/>
              </w:rPr>
              <w:t>SECAM</w:t>
            </w:r>
          </w:p>
        </w:tc>
      </w:tr>
      <w:tr w:rsidR="00D072C4" w:rsidRPr="00E75B1E" w14:paraId="6A90F9B4" w14:textId="77777777" w:rsidTr="00E75B1E">
        <w:trPr>
          <w:trHeight w:val="60"/>
        </w:trPr>
        <w:tc>
          <w:tcPr>
            <w:tcW w:w="1579" w:type="dxa"/>
            <w:gridSpan w:val="2"/>
            <w:vMerge/>
            <w:tcBorders>
              <w:top w:val="single" w:sz="4" w:space="0" w:color="000000"/>
              <w:left w:val="single" w:sz="4" w:space="0" w:color="000000"/>
              <w:bottom w:val="single" w:sz="4" w:space="0" w:color="000000"/>
              <w:right w:val="single" w:sz="4" w:space="0" w:color="000000"/>
            </w:tcBorders>
          </w:tcPr>
          <w:p w14:paraId="35F74ABB"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1053" w:type="dxa"/>
            <w:vMerge/>
            <w:tcBorders>
              <w:top w:val="single" w:sz="4" w:space="0" w:color="000000"/>
              <w:left w:val="single" w:sz="4" w:space="0" w:color="000000"/>
              <w:bottom w:val="single" w:sz="4" w:space="0" w:color="000000"/>
              <w:right w:val="single" w:sz="4" w:space="0" w:color="000000"/>
            </w:tcBorders>
          </w:tcPr>
          <w:p w14:paraId="6AFAB0C3"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E5C17F6" w14:textId="77777777" w:rsidR="00D072C4" w:rsidRPr="00E75B1E" w:rsidRDefault="00D072C4" w:rsidP="00AC6C62">
            <w:pPr>
              <w:pStyle w:val="TableshapkaTABL"/>
              <w:rPr>
                <w:w w:val="100"/>
                <w:sz w:val="20"/>
                <w:szCs w:val="20"/>
              </w:rPr>
            </w:pPr>
            <w:r w:rsidRPr="00E75B1E">
              <w:rPr>
                <w:w w:val="100"/>
                <w:sz w:val="20"/>
                <w:szCs w:val="20"/>
              </w:rPr>
              <w:t>-1,25</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0FFA3B" w14:textId="77777777" w:rsidR="00D072C4" w:rsidRPr="00E75B1E" w:rsidRDefault="00D072C4" w:rsidP="00AC6C62">
            <w:pPr>
              <w:pStyle w:val="TableshapkaTABL"/>
              <w:rPr>
                <w:w w:val="100"/>
                <w:sz w:val="20"/>
                <w:szCs w:val="20"/>
              </w:rPr>
            </w:pPr>
            <w:r w:rsidRPr="00E75B1E">
              <w:rPr>
                <w:w w:val="100"/>
                <w:sz w:val="20"/>
                <w:szCs w:val="20"/>
              </w:rPr>
              <w:t>-1,25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5FF764F" w14:textId="77777777" w:rsidR="00D072C4" w:rsidRPr="00E75B1E" w:rsidRDefault="00D072C4" w:rsidP="00AC6C62">
            <w:pPr>
              <w:pStyle w:val="TableshapkaTABL"/>
              <w:rPr>
                <w:w w:val="100"/>
                <w:sz w:val="20"/>
                <w:szCs w:val="20"/>
              </w:rPr>
            </w:pPr>
            <w:r w:rsidRPr="00E75B1E">
              <w:rPr>
                <w:w w:val="100"/>
                <w:sz w:val="20"/>
                <w:szCs w:val="20"/>
              </w:rPr>
              <w:t>-0,5</w:t>
            </w: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46A9C7A" w14:textId="77777777" w:rsidR="00D072C4" w:rsidRPr="00E75B1E" w:rsidRDefault="00D072C4" w:rsidP="00AC6C62">
            <w:pPr>
              <w:pStyle w:val="TableshapkaTABL"/>
              <w:rPr>
                <w:w w:val="100"/>
                <w:sz w:val="20"/>
                <w:szCs w:val="20"/>
              </w:rPr>
            </w:pPr>
            <w:r w:rsidRPr="00E75B1E">
              <w:rPr>
                <w:w w:val="100"/>
                <w:sz w:val="20"/>
                <w:szCs w:val="20"/>
              </w:rPr>
              <w:t>0,0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01BDC0" w14:textId="77777777" w:rsidR="00D072C4" w:rsidRPr="00E75B1E" w:rsidRDefault="00D072C4" w:rsidP="00AC6C62">
            <w:pPr>
              <w:pStyle w:val="TableshapkaTABL"/>
              <w:rPr>
                <w:w w:val="100"/>
                <w:sz w:val="20"/>
                <w:szCs w:val="20"/>
              </w:rPr>
            </w:pPr>
            <w:r w:rsidRPr="00E75B1E">
              <w:rPr>
                <w:w w:val="100"/>
                <w:sz w:val="20"/>
                <w:szCs w:val="20"/>
              </w:rPr>
              <w:t>0,5</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2D948E4" w14:textId="77777777" w:rsidR="00D072C4" w:rsidRPr="00E75B1E" w:rsidRDefault="00D072C4" w:rsidP="00AC6C62">
            <w:pPr>
              <w:pStyle w:val="TableshapkaTABL"/>
              <w:rPr>
                <w:w w:val="100"/>
                <w:sz w:val="20"/>
                <w:szCs w:val="20"/>
              </w:rPr>
            </w:pPr>
            <w:r w:rsidRPr="00E75B1E">
              <w:rPr>
                <w:w w:val="100"/>
                <w:sz w:val="20"/>
                <w:szCs w:val="20"/>
              </w:rPr>
              <w:t>1,0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4CE1A02" w14:textId="77777777" w:rsidR="00D072C4" w:rsidRPr="00E75B1E" w:rsidRDefault="00D072C4" w:rsidP="00AC6C62">
            <w:pPr>
              <w:pStyle w:val="TableshapkaTABL"/>
              <w:rPr>
                <w:w w:val="100"/>
                <w:sz w:val="20"/>
                <w:szCs w:val="20"/>
              </w:rPr>
            </w:pPr>
            <w:r w:rsidRPr="00E75B1E">
              <w:rPr>
                <w:w w:val="100"/>
                <w:sz w:val="20"/>
                <w:szCs w:val="20"/>
              </w:rPr>
              <w:t>2,0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1C8AE00" w14:textId="77777777" w:rsidR="00D072C4" w:rsidRPr="00E75B1E" w:rsidRDefault="00D072C4" w:rsidP="00AC6C62">
            <w:pPr>
              <w:pStyle w:val="TableshapkaTABL"/>
              <w:rPr>
                <w:w w:val="100"/>
                <w:sz w:val="20"/>
                <w:szCs w:val="20"/>
              </w:rPr>
            </w:pPr>
            <w:r w:rsidRPr="00E75B1E">
              <w:rPr>
                <w:w w:val="10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AC7DF5D" w14:textId="77777777" w:rsidR="00D072C4" w:rsidRPr="00E75B1E" w:rsidRDefault="00D072C4" w:rsidP="00AC6C62">
            <w:pPr>
              <w:pStyle w:val="TableshapkaTABL"/>
              <w:rPr>
                <w:w w:val="100"/>
                <w:sz w:val="20"/>
                <w:szCs w:val="20"/>
              </w:rPr>
            </w:pPr>
            <w:r w:rsidRPr="00E75B1E">
              <w:rPr>
                <w:w w:val="100"/>
                <w:sz w:val="20"/>
                <w:szCs w:val="20"/>
              </w:rPr>
              <w:t>3,6–4,8</w:t>
            </w:r>
          </w:p>
        </w:tc>
        <w:tc>
          <w:tcPr>
            <w:tcW w:w="73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0D0B074" w14:textId="77777777" w:rsidR="00D072C4" w:rsidRPr="00E75B1E" w:rsidRDefault="00D072C4" w:rsidP="00AC6C62">
            <w:pPr>
              <w:pStyle w:val="TableshapkaTABL"/>
              <w:rPr>
                <w:w w:val="100"/>
                <w:sz w:val="20"/>
                <w:szCs w:val="20"/>
              </w:rPr>
            </w:pPr>
            <w:r w:rsidRPr="00E75B1E">
              <w:rPr>
                <w:w w:val="100"/>
                <w:sz w:val="20"/>
                <w:szCs w:val="20"/>
              </w:rPr>
              <w:t>5,7–6,0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10E2F6B" w14:textId="77777777" w:rsidR="00D072C4" w:rsidRPr="00E75B1E" w:rsidRDefault="00D072C4" w:rsidP="00AC6C62">
            <w:pPr>
              <w:pStyle w:val="TableshapkaTABL"/>
              <w:rPr>
                <w:w w:val="100"/>
                <w:sz w:val="20"/>
                <w:szCs w:val="20"/>
              </w:rPr>
            </w:pPr>
            <w:r w:rsidRPr="00E75B1E">
              <w:rPr>
                <w:w w:val="100"/>
                <w:sz w:val="20"/>
                <w:szCs w:val="20"/>
              </w:rPr>
              <w:t>3,6–4.8</w:t>
            </w:r>
          </w:p>
        </w:tc>
        <w:tc>
          <w:tcPr>
            <w:tcW w:w="7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83DEBEF" w14:textId="77777777" w:rsidR="00D072C4" w:rsidRPr="00E75B1E" w:rsidRDefault="00D072C4" w:rsidP="00AC6C62">
            <w:pPr>
              <w:pStyle w:val="TableshapkaTABL"/>
              <w:rPr>
                <w:w w:val="100"/>
                <w:sz w:val="20"/>
                <w:szCs w:val="20"/>
              </w:rPr>
            </w:pPr>
            <w:r w:rsidRPr="00E75B1E">
              <w:rPr>
                <w:w w:val="100"/>
                <w:sz w:val="20"/>
                <w:szCs w:val="20"/>
              </w:rPr>
              <w:t>5,7–6,0</w:t>
            </w:r>
          </w:p>
        </w:tc>
      </w:tr>
      <w:tr w:rsidR="00D072C4" w:rsidRPr="00E75B1E" w14:paraId="4DC3ED06" w14:textId="77777777" w:rsidTr="00E75B1E">
        <w:trPr>
          <w:trHeight w:val="60"/>
        </w:trPr>
        <w:tc>
          <w:tcPr>
            <w:tcW w:w="157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6C84BFA" w14:textId="77777777" w:rsidR="00D072C4" w:rsidRPr="00E75B1E" w:rsidRDefault="00D072C4" w:rsidP="00AC6C62">
            <w:pPr>
              <w:pStyle w:val="TableshapkaTABL"/>
              <w:rPr>
                <w:w w:val="100"/>
                <w:sz w:val="20"/>
                <w:szCs w:val="20"/>
              </w:rPr>
            </w:pPr>
            <w:r w:rsidRPr="00E75B1E">
              <w:rPr>
                <w:w w:val="100"/>
                <w:sz w:val="20"/>
                <w:szCs w:val="20"/>
              </w:rPr>
              <w:t>1</w:t>
            </w:r>
          </w:p>
        </w:tc>
        <w:tc>
          <w:tcPr>
            <w:tcW w:w="105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178AA3" w14:textId="77777777" w:rsidR="00D072C4" w:rsidRPr="00E75B1E" w:rsidRDefault="00D072C4" w:rsidP="00AC6C62">
            <w:pPr>
              <w:pStyle w:val="TableshapkaTABL"/>
              <w:rPr>
                <w:w w:val="100"/>
                <w:sz w:val="20"/>
                <w:szCs w:val="20"/>
              </w:rPr>
            </w:pPr>
            <w:r w:rsidRPr="00E75B1E">
              <w:rPr>
                <w:w w:val="10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B2E80BB" w14:textId="77777777" w:rsidR="00D072C4" w:rsidRPr="00E75B1E" w:rsidRDefault="00D072C4" w:rsidP="00AC6C62">
            <w:pPr>
              <w:pStyle w:val="TableshapkaTABL"/>
              <w:rPr>
                <w:w w:val="100"/>
                <w:sz w:val="20"/>
                <w:szCs w:val="20"/>
              </w:rPr>
            </w:pPr>
            <w:r w:rsidRPr="00E75B1E">
              <w:rPr>
                <w:w w:val="10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0D66E3" w14:textId="77777777" w:rsidR="00D072C4" w:rsidRPr="00E75B1E" w:rsidRDefault="00D072C4" w:rsidP="00AC6C62">
            <w:pPr>
              <w:pStyle w:val="TableshapkaTABL"/>
              <w:rPr>
                <w:w w:val="100"/>
                <w:sz w:val="20"/>
                <w:szCs w:val="20"/>
              </w:rPr>
            </w:pPr>
            <w:r w:rsidRPr="00E75B1E">
              <w:rPr>
                <w:w w:val="100"/>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7311478" w14:textId="77777777" w:rsidR="00D072C4" w:rsidRPr="00E75B1E" w:rsidRDefault="00D072C4" w:rsidP="00AC6C62">
            <w:pPr>
              <w:pStyle w:val="TableshapkaTABL"/>
              <w:rPr>
                <w:w w:val="100"/>
                <w:sz w:val="20"/>
                <w:szCs w:val="20"/>
              </w:rPr>
            </w:pPr>
            <w:r w:rsidRPr="00E75B1E">
              <w:rPr>
                <w:w w:val="100"/>
                <w:sz w:val="20"/>
                <w:szCs w:val="20"/>
              </w:rPr>
              <w:t>5</w:t>
            </w: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EAF8C5" w14:textId="77777777" w:rsidR="00D072C4" w:rsidRPr="00E75B1E" w:rsidRDefault="00D072C4" w:rsidP="00AC6C62">
            <w:pPr>
              <w:pStyle w:val="TableshapkaTABL"/>
              <w:rPr>
                <w:w w:val="100"/>
                <w:sz w:val="20"/>
                <w:szCs w:val="20"/>
              </w:rPr>
            </w:pPr>
            <w:r w:rsidRPr="00E75B1E">
              <w:rPr>
                <w:w w:val="100"/>
                <w:sz w:val="20"/>
                <w:szCs w:val="20"/>
              </w:rPr>
              <w:t>6</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1564162" w14:textId="77777777" w:rsidR="00D072C4" w:rsidRPr="00E75B1E" w:rsidRDefault="00D072C4" w:rsidP="00AC6C62">
            <w:pPr>
              <w:pStyle w:val="TableshapkaTABL"/>
              <w:rPr>
                <w:w w:val="100"/>
                <w:sz w:val="20"/>
                <w:szCs w:val="20"/>
              </w:rPr>
            </w:pPr>
            <w:r w:rsidRPr="00E75B1E">
              <w:rPr>
                <w:w w:val="100"/>
                <w:sz w:val="20"/>
                <w:szCs w:val="20"/>
              </w:rPr>
              <w:t>7</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171FB2" w14:textId="77777777" w:rsidR="00D072C4" w:rsidRPr="00E75B1E" w:rsidRDefault="00D072C4" w:rsidP="00AC6C62">
            <w:pPr>
              <w:pStyle w:val="TableshapkaTABL"/>
              <w:rPr>
                <w:w w:val="100"/>
                <w:sz w:val="20"/>
                <w:szCs w:val="20"/>
              </w:rPr>
            </w:pPr>
            <w:r w:rsidRPr="00E75B1E">
              <w:rPr>
                <w:w w:val="100"/>
                <w:sz w:val="20"/>
                <w:szCs w:val="20"/>
              </w:rPr>
              <w:t>8</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327E5D4" w14:textId="77777777" w:rsidR="00D072C4" w:rsidRPr="00E75B1E" w:rsidRDefault="00D072C4" w:rsidP="00AC6C62">
            <w:pPr>
              <w:pStyle w:val="TableshapkaTABL"/>
              <w:rPr>
                <w:w w:val="100"/>
                <w:sz w:val="20"/>
                <w:szCs w:val="20"/>
              </w:rPr>
            </w:pPr>
            <w:r w:rsidRPr="00E75B1E">
              <w:rPr>
                <w:w w:val="100"/>
                <w:sz w:val="20"/>
                <w:szCs w:val="20"/>
              </w:rPr>
              <w:t>9</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CA8BAB9" w14:textId="77777777" w:rsidR="00D072C4" w:rsidRPr="00E75B1E" w:rsidRDefault="00D072C4" w:rsidP="00AC6C62">
            <w:pPr>
              <w:pStyle w:val="TableshapkaTABL"/>
              <w:rPr>
                <w:w w:val="100"/>
                <w:sz w:val="20"/>
                <w:szCs w:val="20"/>
              </w:rPr>
            </w:pPr>
            <w:r w:rsidRPr="00E75B1E">
              <w:rPr>
                <w:w w:val="10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0103AB3" w14:textId="77777777" w:rsidR="00D072C4" w:rsidRPr="00E75B1E" w:rsidRDefault="00D072C4" w:rsidP="00AC6C62">
            <w:pPr>
              <w:pStyle w:val="TableshapkaTABL"/>
              <w:rPr>
                <w:w w:val="100"/>
                <w:sz w:val="20"/>
                <w:szCs w:val="20"/>
              </w:rPr>
            </w:pPr>
            <w:r w:rsidRPr="00E75B1E">
              <w:rPr>
                <w:w w:val="100"/>
                <w:sz w:val="20"/>
                <w:szCs w:val="20"/>
              </w:rPr>
              <w:t>11</w:t>
            </w:r>
          </w:p>
        </w:tc>
        <w:tc>
          <w:tcPr>
            <w:tcW w:w="73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9A8C9A8" w14:textId="77777777" w:rsidR="00D072C4" w:rsidRPr="00E75B1E" w:rsidRDefault="00D072C4" w:rsidP="00AC6C62">
            <w:pPr>
              <w:pStyle w:val="TableshapkaTABL"/>
              <w:rPr>
                <w:w w:val="100"/>
                <w:sz w:val="20"/>
                <w:szCs w:val="20"/>
              </w:rPr>
            </w:pPr>
            <w:r w:rsidRPr="00E75B1E">
              <w:rPr>
                <w:w w:val="100"/>
                <w:sz w:val="20"/>
                <w:szCs w:val="20"/>
              </w:rPr>
              <w:t>12</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B4D09C6" w14:textId="77777777" w:rsidR="00D072C4" w:rsidRPr="00E75B1E" w:rsidRDefault="00D072C4" w:rsidP="00AC6C62">
            <w:pPr>
              <w:pStyle w:val="TableshapkaTABL"/>
              <w:rPr>
                <w:w w:val="100"/>
                <w:sz w:val="20"/>
                <w:szCs w:val="20"/>
              </w:rPr>
            </w:pPr>
            <w:r w:rsidRPr="00E75B1E">
              <w:rPr>
                <w:w w:val="100"/>
                <w:sz w:val="20"/>
                <w:szCs w:val="20"/>
              </w:rPr>
              <w:t>13</w:t>
            </w:r>
          </w:p>
        </w:tc>
        <w:tc>
          <w:tcPr>
            <w:tcW w:w="7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7CBF4D" w14:textId="77777777" w:rsidR="00D072C4" w:rsidRPr="00E75B1E" w:rsidRDefault="00D072C4" w:rsidP="00AC6C62">
            <w:pPr>
              <w:pStyle w:val="TableshapkaTABL"/>
              <w:rPr>
                <w:w w:val="100"/>
                <w:sz w:val="20"/>
                <w:szCs w:val="20"/>
              </w:rPr>
            </w:pPr>
            <w:r w:rsidRPr="00E75B1E">
              <w:rPr>
                <w:w w:val="100"/>
                <w:sz w:val="20"/>
                <w:szCs w:val="20"/>
              </w:rPr>
              <w:t>14</w:t>
            </w:r>
          </w:p>
        </w:tc>
      </w:tr>
      <w:tr w:rsidR="00D072C4" w:rsidRPr="00E75B1E" w14:paraId="0A45DD4B"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68E95A" w14:textId="77777777" w:rsidR="00D072C4" w:rsidRPr="00E75B1E" w:rsidRDefault="00D072C4" w:rsidP="00E75B1E">
            <w:pPr>
              <w:pStyle w:val="TableTABL"/>
              <w:tabs>
                <w:tab w:val="clear" w:pos="7767"/>
                <w:tab w:val="right" w:pos="648"/>
              </w:tabs>
              <w:jc w:val="center"/>
              <w:rPr>
                <w:spacing w:val="0"/>
                <w:sz w:val="20"/>
                <w:szCs w:val="20"/>
              </w:rPr>
            </w:pPr>
            <w:r w:rsidRPr="00E75B1E">
              <w:rPr>
                <w:spacing w:val="0"/>
                <w:sz w:val="20"/>
                <w:szCs w:val="20"/>
              </w:rPr>
              <w:t>0</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CD0A4D"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10CEF6" w14:textId="77777777" w:rsidR="00D072C4" w:rsidRPr="00E75B1E" w:rsidRDefault="00D072C4" w:rsidP="00AC6C62">
            <w:pPr>
              <w:pStyle w:val="TableTABL"/>
              <w:rPr>
                <w:spacing w:val="0"/>
                <w:sz w:val="20"/>
                <w:szCs w:val="20"/>
              </w:rPr>
            </w:pPr>
            <w:r w:rsidRPr="00E75B1E">
              <w:rPr>
                <w:spacing w:val="0"/>
                <w:sz w:val="20"/>
                <w:szCs w:val="20"/>
              </w:rPr>
              <w:t>А,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E0ACE6"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55E55F"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4D43FA"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35BF30" w14:textId="77777777" w:rsidR="00D072C4" w:rsidRPr="00E75B1E" w:rsidRDefault="00D072C4" w:rsidP="00AC6C62">
            <w:pPr>
              <w:pStyle w:val="TableTABL"/>
              <w:jc w:val="center"/>
              <w:rPr>
                <w:spacing w:val="0"/>
                <w:sz w:val="20"/>
                <w:szCs w:val="20"/>
              </w:rPr>
            </w:pPr>
            <w:r w:rsidRPr="00E75B1E">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F46776" w14:textId="77777777" w:rsidR="00D072C4" w:rsidRPr="00E75B1E" w:rsidRDefault="00D072C4" w:rsidP="00AC6C62">
            <w:pPr>
              <w:pStyle w:val="TableTABL"/>
              <w:jc w:val="center"/>
              <w:rPr>
                <w:spacing w:val="0"/>
                <w:sz w:val="20"/>
                <w:szCs w:val="20"/>
              </w:rPr>
            </w:pPr>
            <w:r w:rsidRPr="00E75B1E">
              <w:rPr>
                <w:spacing w:val="0"/>
                <w:sz w:val="20"/>
                <w:szCs w:val="20"/>
              </w:rPr>
              <w:t>58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31D73B" w14:textId="77777777" w:rsidR="00D072C4" w:rsidRPr="00E75B1E" w:rsidRDefault="00D072C4" w:rsidP="00AC6C62">
            <w:pPr>
              <w:pStyle w:val="TableTABL"/>
              <w:jc w:val="center"/>
              <w:rPr>
                <w:spacing w:val="0"/>
                <w:sz w:val="20"/>
                <w:szCs w:val="20"/>
              </w:rPr>
            </w:pPr>
            <w:r w:rsidRPr="00E75B1E">
              <w:rPr>
                <w:spacing w:val="0"/>
                <w:sz w:val="20"/>
                <w:szCs w:val="20"/>
              </w:rPr>
              <w:t>58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1AE992" w14:textId="77777777" w:rsidR="00D072C4" w:rsidRPr="00E75B1E" w:rsidRDefault="00D072C4" w:rsidP="00AC6C62">
            <w:pPr>
              <w:pStyle w:val="TableTABL"/>
              <w:jc w:val="center"/>
              <w:rPr>
                <w:spacing w:val="0"/>
                <w:sz w:val="20"/>
                <w:szCs w:val="20"/>
              </w:rPr>
            </w:pPr>
            <w:r w:rsidRPr="00E75B1E">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7F58AF"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7A18D4"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173C07"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66CF89"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3458F8"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3C00D8B2"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354734C4"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C01571"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033DCB"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667D9B"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ED9845"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F77DA9"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9C9A22"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D1C6BE"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C2504D"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8F5551"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C8D8DF"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34B1AF"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917C22"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542455"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028DA5"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4ADFBF46"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85F1C5" w14:textId="77777777" w:rsidR="00D072C4" w:rsidRPr="00E75B1E" w:rsidRDefault="00D072C4" w:rsidP="00AC6C62">
            <w:pPr>
              <w:pStyle w:val="TableTABL"/>
              <w:jc w:val="center"/>
              <w:rPr>
                <w:spacing w:val="0"/>
                <w:sz w:val="20"/>
                <w:szCs w:val="20"/>
              </w:rPr>
            </w:pPr>
            <w:r w:rsidRPr="00E75B1E">
              <w:rPr>
                <w:spacing w:val="0"/>
                <w:sz w:val="20"/>
                <w:szCs w:val="20"/>
              </w:rPr>
              <w:t>1</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98C285"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6B4BBF"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45B9A6"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EFF848"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14E055"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EF1897"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8F080F" w14:textId="77777777" w:rsidR="00D072C4" w:rsidRPr="00E75B1E" w:rsidRDefault="00D072C4" w:rsidP="00AC6C62">
            <w:pPr>
              <w:pStyle w:val="TableTABL"/>
              <w:jc w:val="center"/>
              <w:rPr>
                <w:spacing w:val="0"/>
                <w:sz w:val="20"/>
                <w:szCs w:val="20"/>
              </w:rPr>
            </w:pPr>
            <w:r w:rsidRPr="00E75B1E">
              <w:rPr>
                <w:spacing w:val="0"/>
                <w:sz w:val="20"/>
                <w:szCs w:val="20"/>
              </w:rPr>
              <w:t>57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3511ED" w14:textId="77777777" w:rsidR="00D072C4" w:rsidRPr="00E75B1E" w:rsidRDefault="00D072C4" w:rsidP="00AC6C62">
            <w:pPr>
              <w:pStyle w:val="TableTABL"/>
              <w:jc w:val="center"/>
              <w:rPr>
                <w:spacing w:val="0"/>
                <w:sz w:val="20"/>
                <w:szCs w:val="20"/>
              </w:rPr>
            </w:pPr>
            <w:r w:rsidRPr="00E75B1E">
              <w:rPr>
                <w:spacing w:val="0"/>
                <w:sz w:val="20"/>
                <w:szCs w:val="20"/>
              </w:rPr>
              <w:t>57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FD68D9"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AC05B3" w14:textId="77777777" w:rsidR="00D072C4" w:rsidRPr="00E75B1E" w:rsidRDefault="00D072C4" w:rsidP="00AC6C62">
            <w:pPr>
              <w:pStyle w:val="TableTABL"/>
              <w:jc w:val="center"/>
              <w:rPr>
                <w:spacing w:val="0"/>
                <w:sz w:val="20"/>
                <w:szCs w:val="20"/>
              </w:rPr>
            </w:pPr>
            <w:r w:rsidRPr="00E75B1E">
              <w:rPr>
                <w:spacing w:val="0"/>
                <w:sz w:val="20"/>
                <w:szCs w:val="20"/>
              </w:rPr>
              <w:t>43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639F0F"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D9E62F"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60437C"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09BE8C"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256950FB"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04B9C60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EF1D6F"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49272F"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70F338"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2F6737"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97617B"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835D83"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A73C69"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C56F79"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523AF2"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ABFC0E"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F16A05"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7D1FD9"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3BC676"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3975CF"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25EAED46"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546B4C"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A532B4"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96F30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F6A3B1"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F2AE37"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1269EB"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763276"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7ACDC1"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344CBD"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70D085"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FC3A55"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56BBAD"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6AABCD"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4D83AF"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C18A7F"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7FE905D2"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409D66AE"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78E94A"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9AB20B"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AD3B12"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BFEAAC"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9A86C0"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304B6B"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CA0F47"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B8F49A"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8CA1AC"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230245"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1B1982"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AE8797"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946CE5"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225A24"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5DAF3F02"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9134F6" w14:textId="77777777" w:rsidR="00D072C4" w:rsidRPr="00E75B1E" w:rsidRDefault="00D072C4" w:rsidP="00AC6C62">
            <w:pPr>
              <w:pStyle w:val="TableTABL"/>
              <w:jc w:val="center"/>
              <w:rPr>
                <w:spacing w:val="0"/>
                <w:sz w:val="20"/>
                <w:szCs w:val="20"/>
              </w:rPr>
            </w:pPr>
            <w:r w:rsidRPr="00E75B1E">
              <w:rPr>
                <w:spacing w:val="0"/>
                <w:sz w:val="20"/>
                <w:szCs w:val="20"/>
              </w:rPr>
              <w:t>3</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A99BF5"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D0D0A1" w14:textId="77777777" w:rsidR="00D072C4" w:rsidRPr="00E75B1E" w:rsidRDefault="00D072C4" w:rsidP="00AC6C62">
            <w:pPr>
              <w:pStyle w:val="TableTABL"/>
              <w:rPr>
                <w:spacing w:val="0"/>
                <w:sz w:val="20"/>
                <w:szCs w:val="20"/>
              </w:rPr>
            </w:pPr>
            <w:r w:rsidRPr="00E75B1E">
              <w:rPr>
                <w:spacing w:val="0"/>
                <w:sz w:val="20"/>
                <w:szCs w:val="20"/>
              </w:rPr>
              <w:t>А</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E0AD66"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68CDBD"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A9A188"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A69806"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23122C"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7CDC5B"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1E55A5"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C85277"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106990" w14:textId="77777777" w:rsidR="00D072C4" w:rsidRPr="00E75B1E" w:rsidRDefault="00D072C4" w:rsidP="00AC6C62">
            <w:pPr>
              <w:pStyle w:val="TableTABL"/>
              <w:jc w:val="center"/>
              <w:rPr>
                <w:spacing w:val="0"/>
                <w:sz w:val="20"/>
                <w:szCs w:val="20"/>
              </w:rPr>
            </w:pPr>
            <w:r w:rsidRPr="00E75B1E">
              <w:rPr>
                <w:spacing w:val="0"/>
                <w:sz w:val="20"/>
                <w:szCs w:val="20"/>
              </w:rPr>
              <w:t>51</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AE73FB"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A446A4"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36CEFA"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6E2FF8F2"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2711290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601B08"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F9D6C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B24899"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97CC0E"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7C10F4"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A313BE"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393537"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BB6CFA"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507F2D"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2B9859"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804E3E"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469E68"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37B540"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313E4E"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2CDC2533"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6E481C" w14:textId="77777777" w:rsidR="00D072C4" w:rsidRPr="00E75B1E" w:rsidRDefault="00D072C4" w:rsidP="00AC6C62">
            <w:pPr>
              <w:pStyle w:val="TableTABL"/>
              <w:jc w:val="center"/>
              <w:rPr>
                <w:spacing w:val="0"/>
                <w:sz w:val="20"/>
                <w:szCs w:val="20"/>
              </w:rPr>
            </w:pPr>
            <w:r w:rsidRPr="00E75B1E">
              <w:rPr>
                <w:spacing w:val="0"/>
                <w:sz w:val="20"/>
                <w:szCs w:val="20"/>
              </w:rPr>
              <w:t>4</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D13F1A"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6E959E"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6ED20C"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7CF5BE" w14:textId="77777777" w:rsidR="00D072C4" w:rsidRPr="00E75B1E" w:rsidRDefault="00D072C4" w:rsidP="00AC6C62">
            <w:pPr>
              <w:pStyle w:val="TableTABL"/>
              <w:jc w:val="center"/>
              <w:rPr>
                <w:spacing w:val="0"/>
                <w:sz w:val="20"/>
                <w:szCs w:val="20"/>
              </w:rPr>
            </w:pPr>
            <w:r w:rsidRPr="00E75B1E">
              <w:rPr>
                <w:spacing w:val="0"/>
                <w:sz w:val="20"/>
                <w:szCs w:val="20"/>
              </w:rPr>
              <w:t>19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EC5CA1"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AA67D4"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5DF399"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572EA3"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A51F4C"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AE78A8"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579AE6"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DE498A"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B800C3"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01F335"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3F5399B2"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148BF391"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0BB394"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F50D8E"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15E3CA"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D0A91B"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F439DE"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5CB0F3"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FD0FB3"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50336C"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D19790"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B06DA4"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6B0FDC"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4C3840"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16B41B"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086D3D"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6DBD1364"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3C2805"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D7FFEF"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8275E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F1DEFB"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0428A3"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97CCCF"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98E1A3"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150C26"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7FD0CB"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79BE0E"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7D15C6"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B91BFB"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7337DC"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32DE4C"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86C840"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63E1A533"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099DE2D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14CB65"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CBA161"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FAEF37"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B7D6E4"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BBAE5C"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1CEED8"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038BC4"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15B9FF"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8D0C4F"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1DEDAB"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339115"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51DC47"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7C36D5"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505535"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56FD5F09"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8B7249" w14:textId="77777777" w:rsidR="00D072C4" w:rsidRPr="00E75B1E" w:rsidRDefault="00D072C4" w:rsidP="00AC6C62">
            <w:pPr>
              <w:pStyle w:val="TableTABL"/>
              <w:jc w:val="center"/>
              <w:rPr>
                <w:spacing w:val="0"/>
                <w:sz w:val="20"/>
                <w:szCs w:val="20"/>
              </w:rPr>
            </w:pPr>
            <w:r w:rsidRPr="00E75B1E">
              <w:rPr>
                <w:spacing w:val="0"/>
                <w:sz w:val="20"/>
                <w:szCs w:val="20"/>
              </w:rPr>
              <w:t>6</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AC55C7"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63856A" w14:textId="77777777" w:rsidR="00D072C4" w:rsidRPr="00E75B1E" w:rsidRDefault="00D072C4" w:rsidP="00AC6C62">
            <w:pPr>
              <w:pStyle w:val="TableTABL"/>
              <w:rPr>
                <w:spacing w:val="0"/>
                <w:sz w:val="20"/>
                <w:szCs w:val="20"/>
              </w:rPr>
            </w:pPr>
            <w:r w:rsidRPr="00E75B1E">
              <w:rPr>
                <w:spacing w:val="0"/>
                <w:sz w:val="20"/>
                <w:szCs w:val="20"/>
              </w:rPr>
              <w:t>В,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021058"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39DBD5" w14:textId="77777777" w:rsidR="00D072C4" w:rsidRPr="00E75B1E" w:rsidRDefault="00D072C4" w:rsidP="00AC6C62">
            <w:pPr>
              <w:pStyle w:val="TableTABL"/>
              <w:jc w:val="center"/>
              <w:rPr>
                <w:spacing w:val="0"/>
                <w:sz w:val="20"/>
                <w:szCs w:val="20"/>
              </w:rPr>
            </w:pPr>
            <w:r w:rsidRPr="00E75B1E">
              <w:rPr>
                <w:spacing w:val="0"/>
                <w:sz w:val="20"/>
                <w:szCs w:val="20"/>
              </w:rPr>
              <w:t>19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B34862"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EC8E74"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21AA1F"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8820A8"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59AC1D"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2CC1A1"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0D294F"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F6A43A"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070774"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B5EACB"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27F8F22D"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5133CEAF"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8CF76D"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FCE0FE"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506CA7"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653097"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05D651"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FBA383"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BCBA60"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46A9ED"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F1B3A7"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85DD3D"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85699E"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31A0ED"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F7655D"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F85C47"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61009262"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C74C5A"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C8C20F"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C9771E" w14:textId="77777777" w:rsidR="00D072C4" w:rsidRPr="00E75B1E" w:rsidRDefault="00D072C4" w:rsidP="00AC6C62">
            <w:pPr>
              <w:pStyle w:val="TableTABL"/>
              <w:rPr>
                <w:spacing w:val="0"/>
                <w:sz w:val="20"/>
                <w:szCs w:val="20"/>
              </w:rPr>
            </w:pPr>
            <w:r w:rsidRPr="00E75B1E">
              <w:rPr>
                <w:spacing w:val="0"/>
                <w:sz w:val="20"/>
                <w:szCs w:val="20"/>
              </w:rPr>
              <w:t>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EB802E"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A14D17"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171FCF"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2C015F"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3D63B1"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265E0D"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F2FDCE"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FF7CAA"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5E3B68"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19E0B9"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CEC7D0"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D44FA6"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11FEE0B0"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6DFC95D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0D2396"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1AFA40" w14:textId="77777777" w:rsidR="00D072C4" w:rsidRPr="00E75B1E" w:rsidRDefault="00D072C4" w:rsidP="00AC6C62">
            <w:pPr>
              <w:pStyle w:val="TableTABL"/>
              <w:rPr>
                <w:spacing w:val="0"/>
                <w:sz w:val="20"/>
                <w:szCs w:val="20"/>
              </w:rPr>
            </w:pPr>
            <w:r w:rsidRPr="00E75B1E">
              <w:rPr>
                <w:spacing w:val="0"/>
                <w:sz w:val="20"/>
                <w:szCs w:val="20"/>
              </w:rPr>
              <w:t>С,С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FF2B0A"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22E48A"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A66E08"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D7F1F6"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6A4808"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5A1055"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3153E8"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6CF2FB"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B238DC"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3C3A2B"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907331"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9FE41B"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2A382BFE"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FE8398"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0B5F3F"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51C5A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17B835"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02B9B9"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39BBA56"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483DB3"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73C84D"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D82EBA"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85800B"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8E041A"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405F0B" w14:textId="77777777" w:rsidR="00D072C4" w:rsidRPr="00E75B1E" w:rsidRDefault="00D072C4" w:rsidP="00AC6C62">
            <w:pPr>
              <w:pStyle w:val="TableTABL"/>
              <w:jc w:val="center"/>
              <w:rPr>
                <w:spacing w:val="0"/>
                <w:sz w:val="20"/>
                <w:szCs w:val="20"/>
              </w:rPr>
            </w:pPr>
            <w:r w:rsidRPr="00E75B1E">
              <w:rPr>
                <w:spacing w:val="0"/>
                <w:sz w:val="20"/>
                <w:szCs w:val="20"/>
              </w:rPr>
              <w:t>51</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8AFDBE"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352635"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07A454"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62776E10"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47FC8451"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6CF77C"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5F24A5" w14:textId="77777777" w:rsidR="00D072C4" w:rsidRPr="00E75B1E" w:rsidRDefault="00D072C4" w:rsidP="00AC6C62">
            <w:pPr>
              <w:pStyle w:val="TableTABL"/>
              <w:rPr>
                <w:spacing w:val="0"/>
                <w:sz w:val="20"/>
                <w:szCs w:val="20"/>
              </w:rPr>
            </w:pPr>
            <w:r w:rsidRPr="00E75B1E">
              <w:rPr>
                <w:spacing w:val="0"/>
                <w:sz w:val="20"/>
                <w:szCs w:val="20"/>
              </w:rPr>
              <w:t>С</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0D8431"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9512C2"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FD76D6"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C4F230"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8C24C9"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6BE48C"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2BAB2B"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52886E"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48CEE3"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3595A8"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BB3AE8"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CF86EA"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0AC7725B"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C64F58" w14:textId="77777777" w:rsidR="00D072C4" w:rsidRPr="00E75B1E" w:rsidRDefault="00D072C4" w:rsidP="00AC6C62">
            <w:pPr>
              <w:pStyle w:val="TableTABL"/>
              <w:jc w:val="center"/>
              <w:rPr>
                <w:spacing w:val="0"/>
                <w:sz w:val="20"/>
                <w:szCs w:val="20"/>
              </w:rPr>
            </w:pPr>
            <w:r w:rsidRPr="00E75B1E">
              <w:rPr>
                <w:spacing w:val="0"/>
                <w:sz w:val="20"/>
                <w:szCs w:val="20"/>
              </w:rPr>
              <w:t>9</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DEB0F8"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37F74E"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1743AD"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8C239A"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A3ED064"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CD797F"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BAEFED" w14:textId="77777777" w:rsidR="00D072C4" w:rsidRPr="00E75B1E" w:rsidRDefault="00D072C4" w:rsidP="00AC6C62">
            <w:pPr>
              <w:pStyle w:val="TableTABL"/>
              <w:jc w:val="center"/>
              <w:rPr>
                <w:spacing w:val="0"/>
                <w:sz w:val="20"/>
                <w:szCs w:val="20"/>
              </w:rPr>
            </w:pPr>
            <w:r w:rsidRPr="00E75B1E">
              <w:rPr>
                <w:spacing w:val="0"/>
                <w:sz w:val="20"/>
                <w:szCs w:val="20"/>
              </w:rPr>
              <w:t>55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933B6D" w14:textId="77777777" w:rsidR="00D072C4" w:rsidRPr="00E75B1E" w:rsidRDefault="00D072C4" w:rsidP="00AC6C62">
            <w:pPr>
              <w:pStyle w:val="TableTABL"/>
              <w:jc w:val="center"/>
              <w:rPr>
                <w:spacing w:val="0"/>
                <w:sz w:val="20"/>
                <w:szCs w:val="20"/>
              </w:rPr>
            </w:pPr>
            <w:r w:rsidRPr="00E75B1E">
              <w:rPr>
                <w:spacing w:val="0"/>
                <w:sz w:val="20"/>
                <w:szCs w:val="20"/>
              </w:rPr>
              <w:t>55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5BA6D4" w14:textId="77777777" w:rsidR="00D072C4" w:rsidRPr="00E75B1E" w:rsidRDefault="00D072C4" w:rsidP="00AC6C62">
            <w:pPr>
              <w:pStyle w:val="TableTABL"/>
              <w:jc w:val="center"/>
              <w:rPr>
                <w:spacing w:val="0"/>
                <w:sz w:val="20"/>
                <w:szCs w:val="20"/>
              </w:rPr>
            </w:pPr>
            <w:r w:rsidRPr="00E75B1E">
              <w:rPr>
                <w:spacing w:val="0"/>
                <w:sz w:val="20"/>
                <w:szCs w:val="20"/>
              </w:rPr>
              <w:t>51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1BF1E0"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1AF691"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71EA7E"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3DF176"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652849"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13E70B98"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207ACE0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3E822A"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1451C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916AC6"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BA0BF7"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69DB00"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03416D"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F1D5CD"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A40632"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8E7525"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30E323"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866F42"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6723FF"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DCD27E"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83F1FB"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4B3637AB"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B47ECB" w14:textId="77777777" w:rsidR="00D072C4" w:rsidRPr="00E75B1E" w:rsidRDefault="00D072C4" w:rsidP="00AC6C62">
            <w:pPr>
              <w:pStyle w:val="TableTABL"/>
              <w:jc w:val="center"/>
              <w:rPr>
                <w:spacing w:val="0"/>
                <w:sz w:val="20"/>
                <w:szCs w:val="20"/>
              </w:rPr>
            </w:pPr>
            <w:r w:rsidRPr="00E75B1E">
              <w:rPr>
                <w:spacing w:val="0"/>
                <w:sz w:val="20"/>
                <w:szCs w:val="20"/>
              </w:rPr>
              <w:t>10</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70EA8B"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E2A433"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C1F9DE"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9B7C1C"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F51C6F" w14:textId="77777777" w:rsidR="00D072C4" w:rsidRPr="00E75B1E" w:rsidRDefault="00D072C4" w:rsidP="00AC6C62">
            <w:pPr>
              <w:pStyle w:val="TableTABL"/>
              <w:jc w:val="center"/>
              <w:rPr>
                <w:spacing w:val="0"/>
                <w:sz w:val="20"/>
                <w:szCs w:val="20"/>
              </w:rPr>
            </w:pPr>
            <w:r w:rsidRPr="00E75B1E">
              <w:rPr>
                <w:spacing w:val="0"/>
                <w:sz w:val="20"/>
                <w:szCs w:val="20"/>
              </w:rPr>
              <w:t>49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509521"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7605C8" w14:textId="77777777" w:rsidR="00D072C4" w:rsidRPr="00E75B1E" w:rsidRDefault="00D072C4" w:rsidP="00AC6C62">
            <w:pPr>
              <w:pStyle w:val="TableTABL"/>
              <w:jc w:val="center"/>
              <w:rPr>
                <w:spacing w:val="0"/>
                <w:sz w:val="20"/>
                <w:szCs w:val="20"/>
              </w:rPr>
            </w:pPr>
            <w:r w:rsidRPr="00E75B1E">
              <w:rPr>
                <w:spacing w:val="0"/>
                <w:sz w:val="20"/>
                <w:szCs w:val="20"/>
              </w:rPr>
              <w:t>57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C8879F" w14:textId="77777777" w:rsidR="00D072C4" w:rsidRPr="00E75B1E" w:rsidRDefault="00D072C4" w:rsidP="00AC6C62">
            <w:pPr>
              <w:pStyle w:val="TableTABL"/>
              <w:jc w:val="center"/>
              <w:rPr>
                <w:spacing w:val="0"/>
                <w:sz w:val="20"/>
                <w:szCs w:val="20"/>
              </w:rPr>
            </w:pPr>
            <w:r w:rsidRPr="00E75B1E">
              <w:rPr>
                <w:spacing w:val="0"/>
                <w:sz w:val="20"/>
                <w:szCs w:val="20"/>
              </w:rPr>
              <w:t>57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407C0EA"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80CF43" w14:textId="77777777" w:rsidR="00D072C4" w:rsidRPr="00E75B1E" w:rsidRDefault="00D072C4" w:rsidP="00AC6C62">
            <w:pPr>
              <w:pStyle w:val="TableTABL"/>
              <w:jc w:val="center"/>
              <w:rPr>
                <w:spacing w:val="0"/>
                <w:sz w:val="20"/>
                <w:szCs w:val="20"/>
              </w:rPr>
            </w:pPr>
            <w:r w:rsidRPr="00E75B1E">
              <w:rPr>
                <w:spacing w:val="0"/>
                <w:sz w:val="20"/>
                <w:szCs w:val="20"/>
              </w:rPr>
              <w:t>43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9C19BA"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93CCFC"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2BC647"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624677"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6DF7E5D5"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7A027F7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E040EF"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27E8D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1D5088" w14:textId="77777777" w:rsidR="00D072C4" w:rsidRPr="00E75B1E" w:rsidRDefault="00D072C4" w:rsidP="00AC6C62">
            <w:pPr>
              <w:pStyle w:val="TableTABL"/>
              <w:jc w:val="center"/>
              <w:rPr>
                <w:spacing w:val="0"/>
                <w:sz w:val="20"/>
                <w:szCs w:val="20"/>
              </w:rPr>
            </w:pPr>
            <w:r w:rsidRPr="00E75B1E">
              <w:rPr>
                <w:spacing w:val="0"/>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A760F9"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401C0E"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8118A2"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9AC6A3"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C30F23"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28AD32" w14:textId="77777777" w:rsidR="00D072C4" w:rsidRPr="00E75B1E" w:rsidRDefault="00D072C4" w:rsidP="00AC6C62">
            <w:pPr>
              <w:pStyle w:val="TableTABL"/>
              <w:jc w:val="center"/>
              <w:rPr>
                <w:spacing w:val="0"/>
                <w:sz w:val="20"/>
                <w:szCs w:val="20"/>
              </w:rPr>
            </w:pPr>
            <w:r w:rsidRPr="00E75B1E">
              <w:rPr>
                <w:spacing w:val="0"/>
                <w:sz w:val="20"/>
                <w:szCs w:val="20"/>
              </w:rPr>
              <w:t>41</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893E31"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23AE5A"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E4704A"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B48632"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8D18AA"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1A5F0ECC"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38FF6F" w14:textId="77777777" w:rsidR="00D072C4" w:rsidRPr="00E75B1E" w:rsidRDefault="00D072C4" w:rsidP="00AC6C62">
            <w:pPr>
              <w:pStyle w:val="TableTABL"/>
              <w:jc w:val="center"/>
              <w:rPr>
                <w:spacing w:val="0"/>
                <w:sz w:val="20"/>
                <w:szCs w:val="20"/>
              </w:rPr>
            </w:pPr>
            <w:r w:rsidRPr="00E75B1E">
              <w:rPr>
                <w:spacing w:val="0"/>
                <w:sz w:val="20"/>
                <w:szCs w:val="20"/>
              </w:rPr>
              <w:t>11</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AC2442"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F7D724" w14:textId="77777777" w:rsidR="00D072C4" w:rsidRPr="00E75B1E" w:rsidRDefault="00D072C4" w:rsidP="00AC6C62">
            <w:pPr>
              <w:pStyle w:val="TableTABL"/>
              <w:rPr>
                <w:spacing w:val="0"/>
                <w:sz w:val="20"/>
                <w:szCs w:val="20"/>
              </w:rPr>
            </w:pPr>
            <w:r w:rsidRPr="00E75B1E">
              <w:rPr>
                <w:spacing w:val="0"/>
                <w:sz w:val="20"/>
                <w:szCs w:val="20"/>
              </w:rPr>
              <w:t>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05276B"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C5F537"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5CF215"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BFE4D4" w14:textId="77777777" w:rsidR="00D072C4" w:rsidRPr="00E75B1E" w:rsidRDefault="00D072C4" w:rsidP="00AC6C62">
            <w:pPr>
              <w:pStyle w:val="TableTABL"/>
              <w:jc w:val="center"/>
              <w:rPr>
                <w:spacing w:val="0"/>
                <w:sz w:val="20"/>
                <w:szCs w:val="20"/>
              </w:rPr>
            </w:pPr>
            <w:r w:rsidRPr="00E75B1E">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BA3A49" w14:textId="77777777" w:rsidR="00D072C4" w:rsidRPr="00E75B1E" w:rsidRDefault="00D072C4" w:rsidP="00AC6C62">
            <w:pPr>
              <w:pStyle w:val="TableTABL"/>
              <w:jc w:val="center"/>
              <w:rPr>
                <w:spacing w:val="0"/>
                <w:sz w:val="20"/>
                <w:szCs w:val="20"/>
              </w:rPr>
            </w:pPr>
            <w:r w:rsidRPr="00E75B1E">
              <w:rPr>
                <w:spacing w:val="0"/>
                <w:sz w:val="20"/>
                <w:szCs w:val="20"/>
              </w:rPr>
              <w:t>58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5ACEDF" w14:textId="77777777" w:rsidR="00D072C4" w:rsidRPr="00E75B1E" w:rsidRDefault="00D072C4" w:rsidP="00AC6C62">
            <w:pPr>
              <w:pStyle w:val="TableTABL"/>
              <w:jc w:val="center"/>
              <w:rPr>
                <w:spacing w:val="0"/>
                <w:sz w:val="20"/>
                <w:szCs w:val="20"/>
              </w:rPr>
            </w:pPr>
            <w:r w:rsidRPr="00E75B1E">
              <w:rPr>
                <w:spacing w:val="0"/>
                <w:sz w:val="20"/>
                <w:szCs w:val="20"/>
              </w:rPr>
              <w:t>58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BF1E60" w14:textId="77777777" w:rsidR="00D072C4" w:rsidRPr="00E75B1E" w:rsidRDefault="00D072C4" w:rsidP="00AC6C62">
            <w:pPr>
              <w:pStyle w:val="TableTABL"/>
              <w:jc w:val="center"/>
              <w:rPr>
                <w:spacing w:val="0"/>
                <w:sz w:val="20"/>
                <w:szCs w:val="20"/>
              </w:rPr>
            </w:pPr>
            <w:r w:rsidRPr="00E75B1E">
              <w:rPr>
                <w:spacing w:val="0"/>
                <w:sz w:val="20"/>
                <w:szCs w:val="20"/>
              </w:rPr>
              <w:t>54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FD08CB"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4704E6"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93CB63"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EE7B04"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F2316D"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453C411C"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4BC766A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BAC806"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986B78"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5F9389"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ABF0C5"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40951A"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A4D0A0"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E45D39"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D9180A" w14:textId="77777777" w:rsidR="00D072C4" w:rsidRPr="00E75B1E" w:rsidRDefault="00D072C4" w:rsidP="00AC6C62">
            <w:pPr>
              <w:pStyle w:val="TableTABL"/>
              <w:jc w:val="center"/>
              <w:rPr>
                <w:spacing w:val="0"/>
                <w:sz w:val="20"/>
                <w:szCs w:val="20"/>
              </w:rPr>
            </w:pPr>
            <w:r w:rsidRPr="00E75B1E">
              <w:rPr>
                <w:spacing w:val="0"/>
                <w:sz w:val="20"/>
                <w:szCs w:val="20"/>
              </w:rPr>
              <w:t>44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7C2AA6"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7CF52D"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D69523"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245F18" w14:textId="77777777" w:rsidR="00D072C4" w:rsidRPr="00E75B1E" w:rsidRDefault="00D072C4" w:rsidP="00AC6C62">
            <w:pPr>
              <w:pStyle w:val="TableTABL"/>
              <w:jc w:val="center"/>
              <w:rPr>
                <w:spacing w:val="0"/>
                <w:sz w:val="20"/>
                <w:szCs w:val="20"/>
              </w:rPr>
            </w:pPr>
            <w:r w:rsidRPr="00E75B1E">
              <w:rPr>
                <w:spacing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60ED76"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82CE96"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268DEA61" w14:textId="77777777" w:rsidTr="00E75B1E">
        <w:trPr>
          <w:trHeight w:val="60"/>
        </w:trPr>
        <w:tc>
          <w:tcPr>
            <w:tcW w:w="788"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9AA93D" w14:textId="77777777" w:rsidR="00D072C4" w:rsidRPr="00E75B1E" w:rsidRDefault="00D072C4" w:rsidP="00AC6C62">
            <w:pPr>
              <w:pStyle w:val="TableTABL"/>
              <w:jc w:val="center"/>
              <w:rPr>
                <w:spacing w:val="0"/>
                <w:sz w:val="20"/>
                <w:szCs w:val="20"/>
              </w:rPr>
            </w:pPr>
            <w:r w:rsidRPr="00E75B1E">
              <w:rPr>
                <w:spacing w:val="0"/>
                <w:sz w:val="20"/>
                <w:szCs w:val="20"/>
              </w:rPr>
              <w:t>12</w:t>
            </w: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5B4960" w14:textId="77777777" w:rsidR="00D072C4" w:rsidRPr="00E75B1E" w:rsidRDefault="00D072C4" w:rsidP="00AC6C62">
            <w:pPr>
              <w:pStyle w:val="TableTABL"/>
              <w:rPr>
                <w:spacing w:val="0"/>
                <w:sz w:val="20"/>
                <w:szCs w:val="20"/>
              </w:rPr>
            </w:pPr>
            <w:r w:rsidRPr="00E75B1E">
              <w:rPr>
                <w:spacing w:val="0"/>
                <w:sz w:val="20"/>
                <w:szCs w:val="20"/>
              </w:rPr>
              <w:t>Просте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1AB4E6" w14:textId="77777777" w:rsidR="00D072C4" w:rsidRPr="00E75B1E" w:rsidRDefault="00D072C4" w:rsidP="00AC6C62">
            <w:pPr>
              <w:pStyle w:val="TableTABL"/>
              <w:rPr>
                <w:spacing w:val="0"/>
                <w:sz w:val="20"/>
                <w:szCs w:val="20"/>
              </w:rPr>
            </w:pPr>
            <w:r w:rsidRPr="00E75B1E">
              <w:rPr>
                <w:spacing w:val="0"/>
                <w:sz w:val="20"/>
                <w:szCs w:val="20"/>
              </w:rPr>
              <w:t>А, В</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9AD145"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5B0553" w14:textId="77777777" w:rsidR="00D072C4" w:rsidRPr="00E75B1E" w:rsidRDefault="00D072C4" w:rsidP="00AC6C62">
            <w:pPr>
              <w:pStyle w:val="TableTABL"/>
              <w:jc w:val="center"/>
              <w:rPr>
                <w:spacing w:val="0"/>
                <w:sz w:val="20"/>
                <w:szCs w:val="20"/>
              </w:rPr>
            </w:pPr>
            <w:r w:rsidRPr="00E75B1E">
              <w:rPr>
                <w:spacing w:val="0"/>
                <w:sz w:val="20"/>
                <w:szCs w:val="20"/>
              </w:rPr>
              <w:t>23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E84960"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153A40A"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C90E5E"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38F402"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F5AB9F" w14:textId="77777777" w:rsidR="00D072C4" w:rsidRPr="00E75B1E" w:rsidRDefault="00D072C4" w:rsidP="00AC6C62">
            <w:pPr>
              <w:pStyle w:val="TableTABL"/>
              <w:jc w:val="center"/>
              <w:rPr>
                <w:spacing w:val="0"/>
                <w:sz w:val="20"/>
                <w:szCs w:val="20"/>
              </w:rPr>
            </w:pPr>
            <w:r w:rsidRPr="00E75B1E">
              <w:rPr>
                <w:spacing w:val="0"/>
                <w:sz w:val="20"/>
                <w:szCs w:val="20"/>
              </w:rPr>
              <w:t>46</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C5C3C3" w14:textId="77777777" w:rsidR="00D072C4" w:rsidRPr="00E75B1E" w:rsidRDefault="00D072C4" w:rsidP="00AC6C62">
            <w:pPr>
              <w:pStyle w:val="TableTABL"/>
              <w:jc w:val="center"/>
              <w:rPr>
                <w:spacing w:val="0"/>
                <w:sz w:val="20"/>
                <w:szCs w:val="20"/>
              </w:rPr>
            </w:pPr>
            <w:r w:rsidRPr="00E75B1E">
              <w:rPr>
                <w:spacing w:val="0"/>
                <w:sz w:val="20"/>
                <w:szCs w:val="20"/>
              </w:rPr>
              <w:t>38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F3D0E0" w14:textId="77777777" w:rsidR="00D072C4" w:rsidRPr="00E75B1E" w:rsidRDefault="00D072C4" w:rsidP="00AC6C62">
            <w:pPr>
              <w:pStyle w:val="TableTABL"/>
              <w:jc w:val="center"/>
              <w:rPr>
                <w:spacing w:val="0"/>
                <w:sz w:val="20"/>
                <w:szCs w:val="20"/>
              </w:rPr>
            </w:pPr>
            <w:r w:rsidRPr="00E75B1E">
              <w:rPr>
                <w:spacing w:val="0"/>
                <w:sz w:val="20"/>
                <w:szCs w:val="20"/>
              </w:rPr>
              <w:t>53</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A114B0" w14:textId="77777777" w:rsidR="00D072C4" w:rsidRPr="00E75B1E" w:rsidRDefault="00D072C4" w:rsidP="00AC6C62">
            <w:pPr>
              <w:pStyle w:val="TableTABL"/>
              <w:jc w:val="center"/>
              <w:rPr>
                <w:spacing w:val="0"/>
                <w:sz w:val="20"/>
                <w:szCs w:val="20"/>
              </w:rPr>
            </w:pPr>
            <w:r w:rsidRPr="00E75B1E">
              <w:rPr>
                <w:spacing w:val="0"/>
                <w:sz w:val="20"/>
                <w:szCs w:val="20"/>
              </w:rPr>
              <w:t>35</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A392C2"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41E8D5" w14:textId="77777777" w:rsidR="00D072C4" w:rsidRPr="00E75B1E" w:rsidRDefault="00D072C4" w:rsidP="00AC6C62">
            <w:pPr>
              <w:pStyle w:val="TableTABL"/>
              <w:jc w:val="center"/>
              <w:rPr>
                <w:spacing w:val="0"/>
                <w:sz w:val="20"/>
                <w:szCs w:val="20"/>
              </w:rPr>
            </w:pPr>
            <w:r w:rsidRPr="00E75B1E">
              <w:rPr>
                <w:spacing w:val="0"/>
                <w:sz w:val="20"/>
                <w:szCs w:val="20"/>
              </w:rPr>
              <w:t>30</w:t>
            </w:r>
          </w:p>
        </w:tc>
      </w:tr>
      <w:tr w:rsidR="00D072C4" w:rsidRPr="00E75B1E" w14:paraId="17A19E6D" w14:textId="77777777" w:rsidTr="00E75B1E">
        <w:trPr>
          <w:trHeight w:val="60"/>
        </w:trPr>
        <w:tc>
          <w:tcPr>
            <w:tcW w:w="788" w:type="dxa"/>
            <w:vMerge/>
            <w:tcBorders>
              <w:top w:val="single" w:sz="4" w:space="0" w:color="000000"/>
              <w:left w:val="single" w:sz="4" w:space="0" w:color="000000"/>
              <w:bottom w:val="single" w:sz="4" w:space="0" w:color="000000"/>
              <w:right w:val="single" w:sz="4" w:space="0" w:color="000000"/>
            </w:tcBorders>
          </w:tcPr>
          <w:p w14:paraId="2D654B27"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00EEB0" w14:textId="77777777" w:rsidR="00D072C4" w:rsidRPr="00E75B1E" w:rsidRDefault="00D072C4" w:rsidP="00AC6C62">
            <w:pPr>
              <w:pStyle w:val="TableTABL"/>
              <w:rPr>
                <w:spacing w:val="0"/>
                <w:sz w:val="20"/>
                <w:szCs w:val="20"/>
              </w:rPr>
            </w:pPr>
            <w:r w:rsidRPr="00E75B1E">
              <w:rPr>
                <w:spacing w:val="0"/>
                <w:sz w:val="20"/>
                <w:szCs w:val="20"/>
              </w:rPr>
              <w:t>Точне</w:t>
            </w:r>
          </w:p>
        </w:tc>
        <w:tc>
          <w:tcPr>
            <w:tcW w:w="1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D18F69" w14:textId="77777777" w:rsidR="00D072C4" w:rsidRPr="00E75B1E" w:rsidRDefault="00D072C4" w:rsidP="00AC6C62">
            <w:pPr>
              <w:pStyle w:val="TableTABL"/>
              <w:rPr>
                <w:spacing w:val="0"/>
                <w:sz w:val="20"/>
                <w:szCs w:val="20"/>
              </w:rPr>
            </w:pPr>
            <w:r w:rsidRPr="00E75B1E">
              <w:rPr>
                <w:spacing w:val="0"/>
                <w:sz w:val="20"/>
                <w:szCs w:val="20"/>
              </w:rPr>
              <w:t>С</w:t>
            </w:r>
            <w:r w:rsidRPr="00E75B1E">
              <w:rPr>
                <w:rFonts w:ascii="Symbol" w:hAnsi="Symbol" w:cs="Symbol"/>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776ED6"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E3CA5B" w14:textId="77777777" w:rsidR="00D072C4" w:rsidRPr="00E75B1E" w:rsidRDefault="00D072C4" w:rsidP="00AC6C62">
            <w:pPr>
              <w:pStyle w:val="TableTABL"/>
              <w:jc w:val="center"/>
              <w:rPr>
                <w:spacing w:val="0"/>
                <w:sz w:val="20"/>
                <w:szCs w:val="20"/>
              </w:rPr>
            </w:pPr>
            <w:r w:rsidRPr="00E75B1E">
              <w:rPr>
                <w:spacing w:val="0"/>
                <w:sz w:val="20"/>
                <w:szCs w:val="20"/>
              </w:rPr>
              <w:t>17</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D6CAE4"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3271C2" w14:textId="77777777" w:rsidR="00D072C4" w:rsidRPr="00E75B1E" w:rsidRDefault="00D072C4" w:rsidP="00AC6C62">
            <w:pPr>
              <w:pStyle w:val="TableTABL"/>
              <w:jc w:val="center"/>
              <w:rPr>
                <w:spacing w:val="0"/>
                <w:sz w:val="20"/>
                <w:szCs w:val="20"/>
              </w:rPr>
            </w:pPr>
            <w:r w:rsidRPr="00E75B1E">
              <w:rPr>
                <w:spacing w:val="0"/>
                <w:sz w:val="20"/>
                <w:szCs w:val="20"/>
              </w:rPr>
              <w:t>32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42ECA8"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7D9FF5" w14:textId="77777777" w:rsidR="00D072C4" w:rsidRPr="00E75B1E" w:rsidRDefault="00D072C4" w:rsidP="00AC6C62">
            <w:pPr>
              <w:pStyle w:val="TableTABL"/>
              <w:jc w:val="center"/>
              <w:rPr>
                <w:spacing w:val="0"/>
                <w:sz w:val="20"/>
                <w:szCs w:val="20"/>
              </w:rPr>
            </w:pPr>
            <w:r w:rsidRPr="00E75B1E">
              <w:rPr>
                <w:spacing w:val="0"/>
                <w:sz w:val="20"/>
                <w:szCs w:val="20"/>
              </w:rPr>
              <w:t>34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6E32F3"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A56FEB"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C34377" w14:textId="77777777" w:rsidR="00D072C4" w:rsidRPr="00E75B1E" w:rsidRDefault="00D072C4" w:rsidP="00AC6C62">
            <w:pPr>
              <w:pStyle w:val="TableTABL"/>
              <w:jc w:val="center"/>
              <w:rPr>
                <w:spacing w:val="0"/>
                <w:sz w:val="20"/>
                <w:szCs w:val="20"/>
              </w:rPr>
            </w:pPr>
            <w:r w:rsidRPr="00E75B1E">
              <w:rPr>
                <w:spacing w:val="0"/>
                <w:sz w:val="20"/>
                <w:szCs w:val="20"/>
              </w:rPr>
              <w:t>40</w:t>
            </w: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0015CF" w14:textId="77777777" w:rsidR="00D072C4" w:rsidRPr="00E75B1E" w:rsidRDefault="00D072C4" w:rsidP="00AC6C62">
            <w:pPr>
              <w:pStyle w:val="TableTABL"/>
              <w:jc w:val="center"/>
              <w:rPr>
                <w:spacing w:val="0"/>
                <w:sz w:val="20"/>
                <w:szCs w:val="20"/>
              </w:rPr>
            </w:pPr>
            <w:r w:rsidRPr="00E75B1E">
              <w:rPr>
                <w:spacing w:val="0"/>
                <w:sz w:val="20"/>
                <w:szCs w:val="20"/>
              </w:rPr>
              <w:t>26</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515720"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8857EA" w14:textId="77777777" w:rsidR="00D072C4" w:rsidRPr="00E75B1E" w:rsidRDefault="00D072C4" w:rsidP="00AC6C62">
            <w:pPr>
              <w:pStyle w:val="TableTABL"/>
              <w:jc w:val="center"/>
              <w:rPr>
                <w:spacing w:val="0"/>
                <w:sz w:val="20"/>
                <w:szCs w:val="20"/>
              </w:rPr>
            </w:pPr>
            <w:r w:rsidRPr="00E75B1E">
              <w:rPr>
                <w:spacing w:val="0"/>
                <w:sz w:val="20"/>
                <w:szCs w:val="20"/>
              </w:rPr>
              <w:t>21</w:t>
            </w:r>
          </w:p>
        </w:tc>
      </w:tr>
      <w:tr w:rsidR="00D072C4" w:rsidRPr="00E75B1E" w14:paraId="3647CA60" w14:textId="77777777" w:rsidTr="00E75B1E">
        <w:trPr>
          <w:trHeight w:val="60"/>
        </w:trPr>
        <w:tc>
          <w:tcPr>
            <w:tcW w:w="2632"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477D16" w14:textId="77777777" w:rsidR="00D072C4" w:rsidRPr="00E75B1E" w:rsidRDefault="00D072C4" w:rsidP="00AC6C62">
            <w:pPr>
              <w:pStyle w:val="TableTABL"/>
              <w:rPr>
                <w:spacing w:val="0"/>
                <w:sz w:val="20"/>
                <w:szCs w:val="20"/>
              </w:rPr>
            </w:pPr>
            <w:r w:rsidRPr="00E75B1E">
              <w:rPr>
                <w:spacing w:val="0"/>
                <w:sz w:val="20"/>
                <w:szCs w:val="20"/>
              </w:rPr>
              <w:t>Система</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968565" w14:textId="77777777" w:rsidR="00D072C4" w:rsidRPr="00E75B1E" w:rsidRDefault="00D072C4" w:rsidP="00AC6C62">
            <w:pPr>
              <w:pStyle w:val="TableTABL"/>
              <w:jc w:val="center"/>
              <w:rPr>
                <w:spacing w:val="0"/>
                <w:sz w:val="20"/>
                <w:szCs w:val="20"/>
              </w:rPr>
            </w:pPr>
            <w:r w:rsidRPr="00E75B1E">
              <w:rPr>
                <w:spacing w:val="0"/>
                <w:sz w:val="20"/>
                <w:szCs w:val="20"/>
              </w:rPr>
              <w:t>H, I, K1, L</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882359" w14:textId="77777777" w:rsidR="00D072C4" w:rsidRPr="00E75B1E" w:rsidRDefault="00D072C4" w:rsidP="00AC6C62">
            <w:pPr>
              <w:pStyle w:val="TableTABL"/>
              <w:jc w:val="center"/>
              <w:rPr>
                <w:spacing w:val="0"/>
                <w:sz w:val="20"/>
                <w:szCs w:val="20"/>
              </w:rPr>
            </w:pPr>
            <w:r w:rsidRPr="00E75B1E">
              <w:rPr>
                <w:spacing w:val="0"/>
                <w:sz w:val="20"/>
                <w:szCs w:val="20"/>
              </w:rPr>
              <w:t>B, D, D1, G, K</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C0D4E3"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B3F437"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AC9D1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13ADFB"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067796"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2683A5"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9515B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3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6F50AB" w14:textId="77777777" w:rsidR="00D072C4" w:rsidRPr="00E75B1E" w:rsidRDefault="00D072C4" w:rsidP="00AC6C62">
            <w:pPr>
              <w:pStyle w:val="TableTABL"/>
              <w:jc w:val="center"/>
              <w:rPr>
                <w:spacing w:val="0"/>
                <w:sz w:val="20"/>
                <w:szCs w:val="20"/>
              </w:rPr>
            </w:pPr>
            <w:r w:rsidRPr="00E75B1E">
              <w:rPr>
                <w:spacing w:val="0"/>
                <w:sz w:val="20"/>
                <w:szCs w:val="20"/>
              </w:rPr>
              <w:t>B, D1, G: діапазон 5.3–6.0 МГц</w:t>
            </w:r>
          </w:p>
        </w:tc>
        <w:tc>
          <w:tcPr>
            <w:tcW w:w="7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7690A1" w14:textId="77777777" w:rsidR="00D072C4" w:rsidRPr="00E75B1E" w:rsidRDefault="00D072C4" w:rsidP="00AC6C62">
            <w:pPr>
              <w:pStyle w:val="TableTABL"/>
              <w:jc w:val="center"/>
              <w:rPr>
                <w:spacing w:val="0"/>
                <w:sz w:val="20"/>
                <w:szCs w:val="20"/>
              </w:rPr>
            </w:pPr>
            <w:r w:rsidRPr="00E75B1E">
              <w:rPr>
                <w:spacing w:val="0"/>
                <w:sz w:val="20"/>
                <w:szCs w:val="20"/>
              </w:rPr>
              <w:t>D/SECAM</w:t>
            </w:r>
          </w:p>
          <w:p w14:paraId="5B974887" w14:textId="77777777" w:rsidR="00D072C4" w:rsidRPr="00E75B1E" w:rsidRDefault="00D072C4" w:rsidP="00AC6C62">
            <w:pPr>
              <w:pStyle w:val="TableTABL"/>
              <w:jc w:val="center"/>
              <w:rPr>
                <w:spacing w:val="0"/>
                <w:sz w:val="20"/>
                <w:szCs w:val="20"/>
              </w:rPr>
            </w:pPr>
            <w:r w:rsidRPr="00E75B1E">
              <w:rPr>
                <w:spacing w:val="0"/>
                <w:sz w:val="20"/>
                <w:szCs w:val="20"/>
              </w:rPr>
              <w:t>і</w:t>
            </w:r>
          </w:p>
          <w:p w14:paraId="55C64D4A" w14:textId="77777777" w:rsidR="00D072C4" w:rsidRPr="00E75B1E" w:rsidRDefault="00D072C4" w:rsidP="00AC6C62">
            <w:pPr>
              <w:pStyle w:val="TableTABL"/>
              <w:jc w:val="center"/>
              <w:rPr>
                <w:spacing w:val="0"/>
                <w:sz w:val="20"/>
                <w:szCs w:val="20"/>
              </w:rPr>
            </w:pPr>
            <w:r w:rsidRPr="00E75B1E">
              <w:rPr>
                <w:spacing w:val="0"/>
                <w:sz w:val="20"/>
                <w:szCs w:val="20"/>
              </w:rPr>
              <w:t xml:space="preserve">K/SECAM: додати 5 </w:t>
            </w:r>
            <w:proofErr w:type="spellStart"/>
            <w:r w:rsidRPr="00E75B1E">
              <w:rPr>
                <w:spacing w:val="0"/>
                <w:sz w:val="20"/>
                <w:szCs w:val="20"/>
              </w:rPr>
              <w:t>дБ</w:t>
            </w:r>
            <w:proofErr w:type="spellEnd"/>
            <w:r w:rsidRPr="00E75B1E">
              <w:rPr>
                <w:spacing w:val="0"/>
                <w:sz w:val="20"/>
                <w:szCs w:val="20"/>
              </w:rPr>
              <w:t>.</w:t>
            </w:r>
          </w:p>
        </w:tc>
        <w:tc>
          <w:tcPr>
            <w:tcW w:w="7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8FFF74" w14:textId="77777777" w:rsidR="00D072C4" w:rsidRPr="00E75B1E" w:rsidRDefault="00D072C4" w:rsidP="00AC6C62">
            <w:pPr>
              <w:pStyle w:val="TableTABL"/>
              <w:jc w:val="center"/>
              <w:rPr>
                <w:spacing w:val="0"/>
                <w:sz w:val="20"/>
                <w:szCs w:val="20"/>
              </w:rPr>
            </w:pPr>
            <w:r w:rsidRPr="00E75B1E">
              <w:rPr>
                <w:spacing w:val="0"/>
                <w:sz w:val="20"/>
                <w:szCs w:val="20"/>
              </w:rPr>
              <w:t>B, D1, G: діапазон 5.3–6.0 МГц</w:t>
            </w:r>
          </w:p>
        </w:tc>
      </w:tr>
      <w:tr w:rsidR="00D072C4" w:rsidRPr="00E75B1E" w14:paraId="52832F04" w14:textId="77777777" w:rsidTr="00E75B1E">
        <w:trPr>
          <w:trHeight w:val="60"/>
        </w:trPr>
        <w:tc>
          <w:tcPr>
            <w:tcW w:w="10711" w:type="dxa"/>
            <w:gridSpan w:val="1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2B986B" w14:textId="77777777" w:rsidR="00D072C4" w:rsidRPr="00E75B1E" w:rsidRDefault="00D072C4" w:rsidP="00AC6C62">
            <w:pPr>
              <w:pStyle w:val="TableTABL"/>
              <w:jc w:val="center"/>
              <w:rPr>
                <w:spacing w:val="0"/>
                <w:sz w:val="20"/>
                <w:szCs w:val="20"/>
              </w:rPr>
            </w:pPr>
            <w:r w:rsidRPr="00E75B1E">
              <w:rPr>
                <w:spacing w:val="0"/>
                <w:sz w:val="20"/>
                <w:szCs w:val="20"/>
              </w:rPr>
              <w:t xml:space="preserve">Захисне відношення, </w:t>
            </w:r>
            <w:proofErr w:type="spellStart"/>
            <w:r w:rsidRPr="00E75B1E">
              <w:rPr>
                <w:spacing w:val="0"/>
                <w:sz w:val="20"/>
                <w:szCs w:val="20"/>
              </w:rPr>
              <w:t>дБ</w:t>
            </w:r>
            <w:proofErr w:type="spellEnd"/>
          </w:p>
        </w:tc>
      </w:tr>
    </w:tbl>
    <w:p w14:paraId="0DAF86E5" w14:textId="77777777" w:rsidR="00D072C4" w:rsidRPr="00A67348" w:rsidRDefault="00D072C4" w:rsidP="00D072C4">
      <w:pPr>
        <w:pStyle w:val="Ch63"/>
        <w:rPr>
          <w:w w:val="100"/>
          <w:sz w:val="24"/>
          <w:szCs w:val="24"/>
        </w:rPr>
      </w:pPr>
    </w:p>
    <w:p w14:paraId="21D6BBE3" w14:textId="77777777" w:rsidR="00D072C4" w:rsidRPr="00A67348" w:rsidRDefault="00D072C4" w:rsidP="00D072C4">
      <w:pPr>
        <w:pStyle w:val="TABL0"/>
        <w:rPr>
          <w:w w:val="100"/>
          <w:sz w:val="24"/>
          <w:szCs w:val="24"/>
        </w:rPr>
      </w:pPr>
      <w:r w:rsidRPr="00A67348">
        <w:rPr>
          <w:w w:val="100"/>
          <w:sz w:val="24"/>
          <w:szCs w:val="24"/>
        </w:rPr>
        <w:t>Таблиця 8</w:t>
      </w:r>
    </w:p>
    <w:tbl>
      <w:tblPr>
        <w:tblW w:w="10711" w:type="dxa"/>
        <w:tblInd w:w="57" w:type="dxa"/>
        <w:tblLayout w:type="fixed"/>
        <w:tblCellMar>
          <w:left w:w="0" w:type="dxa"/>
          <w:right w:w="0" w:type="dxa"/>
        </w:tblCellMar>
        <w:tblLook w:val="0000" w:firstRow="0" w:lastRow="0" w:firstColumn="0" w:lastColumn="0" w:noHBand="0" w:noVBand="0"/>
      </w:tblPr>
      <w:tblGrid>
        <w:gridCol w:w="2490"/>
        <w:gridCol w:w="1984"/>
        <w:gridCol w:w="1560"/>
        <w:gridCol w:w="1701"/>
        <w:gridCol w:w="1417"/>
        <w:gridCol w:w="1559"/>
      </w:tblGrid>
      <w:tr w:rsidR="00D072C4" w:rsidRPr="00E75B1E" w14:paraId="00B116CF" w14:textId="77777777" w:rsidTr="00E75B1E">
        <w:trPr>
          <w:trHeight w:val="113"/>
        </w:trPr>
        <w:tc>
          <w:tcPr>
            <w:tcW w:w="2490" w:type="dxa"/>
            <w:vMerge w:val="restart"/>
            <w:tcBorders>
              <w:top w:val="single" w:sz="4" w:space="0" w:color="000000"/>
              <w:left w:val="single" w:sz="4" w:space="0" w:color="000000"/>
              <w:bottom w:val="single" w:sz="4" w:space="0" w:color="000000"/>
              <w:right w:val="single" w:sz="4" w:space="0" w:color="000000"/>
              <w:tl2br w:val="single" w:sz="4" w:space="0" w:color="000000"/>
            </w:tcBorders>
            <w:tcMar>
              <w:top w:w="57" w:type="dxa"/>
              <w:left w:w="57" w:type="dxa"/>
              <w:bottom w:w="71" w:type="dxa"/>
              <w:right w:w="57" w:type="dxa"/>
            </w:tcMar>
            <w:vAlign w:val="center"/>
          </w:tcPr>
          <w:p w14:paraId="45F2ABE3" w14:textId="77777777" w:rsidR="00D072C4" w:rsidRPr="00E75B1E" w:rsidRDefault="00D072C4" w:rsidP="00AC6C62">
            <w:pPr>
              <w:pStyle w:val="TableshapkaTABL"/>
              <w:jc w:val="right"/>
              <w:rPr>
                <w:w w:val="100"/>
                <w:sz w:val="20"/>
                <w:szCs w:val="20"/>
              </w:rPr>
            </w:pPr>
            <w:r w:rsidRPr="00E75B1E">
              <w:rPr>
                <w:w w:val="100"/>
                <w:sz w:val="20"/>
                <w:szCs w:val="20"/>
              </w:rPr>
              <w:t>Завада</w:t>
            </w:r>
          </w:p>
          <w:p w14:paraId="09B8F4B1" w14:textId="77777777" w:rsidR="00D072C4" w:rsidRPr="00E75B1E" w:rsidRDefault="00D072C4" w:rsidP="00AC6C62">
            <w:pPr>
              <w:pStyle w:val="TableshapkaTABL"/>
              <w:jc w:val="left"/>
              <w:rPr>
                <w:w w:val="100"/>
                <w:sz w:val="20"/>
                <w:szCs w:val="20"/>
              </w:rPr>
            </w:pPr>
          </w:p>
          <w:p w14:paraId="178FD9E2" w14:textId="77777777" w:rsidR="00D072C4" w:rsidRPr="00E75B1E" w:rsidRDefault="00D072C4" w:rsidP="00AC6C62">
            <w:pPr>
              <w:pStyle w:val="TableshapkaTABL"/>
              <w:jc w:val="left"/>
              <w:rPr>
                <w:w w:val="100"/>
                <w:sz w:val="20"/>
                <w:szCs w:val="20"/>
              </w:rPr>
            </w:pPr>
            <w:r w:rsidRPr="00E75B1E">
              <w:rPr>
                <w:w w:val="100"/>
                <w:sz w:val="20"/>
                <w:szCs w:val="20"/>
              </w:rPr>
              <w:t>Корисний</w:t>
            </w:r>
            <w:r w:rsidRPr="00E75B1E">
              <w:rPr>
                <w:w w:val="100"/>
                <w:sz w:val="20"/>
                <w:szCs w:val="20"/>
              </w:rPr>
              <w:br/>
              <w:t>сигнал</w:t>
            </w:r>
          </w:p>
        </w:tc>
        <w:tc>
          <w:tcPr>
            <w:tcW w:w="8221" w:type="dxa"/>
            <w:gridSpan w:val="5"/>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A673B2" w14:textId="77777777" w:rsidR="00D072C4" w:rsidRPr="00E75B1E" w:rsidRDefault="00D072C4" w:rsidP="00AC6C62">
            <w:pPr>
              <w:pStyle w:val="TableshapkaTABL"/>
              <w:rPr>
                <w:w w:val="100"/>
                <w:sz w:val="20"/>
                <w:szCs w:val="20"/>
              </w:rPr>
            </w:pPr>
            <w:r w:rsidRPr="00E75B1E">
              <w:rPr>
                <w:w w:val="100"/>
                <w:sz w:val="20"/>
                <w:szCs w:val="20"/>
              </w:rPr>
              <w:t xml:space="preserve">Значення поправки, </w:t>
            </w:r>
            <w:proofErr w:type="spellStart"/>
            <w:r w:rsidRPr="00E75B1E">
              <w:rPr>
                <w:w w:val="100"/>
                <w:sz w:val="20"/>
                <w:szCs w:val="20"/>
              </w:rPr>
              <w:t>дБ</w:t>
            </w:r>
            <w:proofErr w:type="spellEnd"/>
          </w:p>
        </w:tc>
      </w:tr>
      <w:tr w:rsidR="00D072C4" w:rsidRPr="00E75B1E" w14:paraId="2EC79636" w14:textId="77777777" w:rsidTr="00E75B1E">
        <w:trPr>
          <w:trHeight w:val="113"/>
        </w:trPr>
        <w:tc>
          <w:tcPr>
            <w:tcW w:w="2490" w:type="dxa"/>
            <w:vMerge/>
            <w:tcBorders>
              <w:top w:val="single" w:sz="4" w:space="0" w:color="000000"/>
              <w:left w:val="single" w:sz="4" w:space="0" w:color="000000"/>
              <w:bottom w:val="single" w:sz="4" w:space="0" w:color="000000"/>
              <w:right w:val="single" w:sz="4" w:space="0" w:color="000000"/>
            </w:tcBorders>
          </w:tcPr>
          <w:p w14:paraId="24C4BDF2"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AB7AFFA" w14:textId="77777777" w:rsidR="00D072C4" w:rsidRPr="00E75B1E" w:rsidRDefault="00D072C4" w:rsidP="00AC6C62">
            <w:pPr>
              <w:pStyle w:val="TableshapkaTABL"/>
              <w:rPr>
                <w:w w:val="100"/>
                <w:sz w:val="20"/>
                <w:szCs w:val="20"/>
              </w:rPr>
            </w:pPr>
            <w:r w:rsidRPr="00E75B1E">
              <w:rPr>
                <w:w w:val="100"/>
                <w:sz w:val="20"/>
                <w:szCs w:val="20"/>
              </w:rPr>
              <w:t>гармонічний сигнал</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3E6DE9A" w14:textId="77777777" w:rsidR="00D072C4" w:rsidRPr="00E75B1E" w:rsidRDefault="00D072C4" w:rsidP="00AC6C62">
            <w:pPr>
              <w:pStyle w:val="TableshapkaTABL"/>
              <w:rPr>
                <w:w w:val="100"/>
                <w:sz w:val="20"/>
                <w:szCs w:val="20"/>
              </w:rPr>
            </w:pPr>
            <w:r w:rsidRPr="00E75B1E">
              <w:rPr>
                <w:w w:val="100"/>
                <w:sz w:val="20"/>
                <w:szCs w:val="20"/>
              </w:rPr>
              <w:t>сигнал зображення з негативною модуляцією</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AF694CC" w14:textId="77777777" w:rsidR="00D072C4" w:rsidRPr="00E75B1E" w:rsidRDefault="00D072C4" w:rsidP="00AC6C62">
            <w:pPr>
              <w:pStyle w:val="TableshapkaTABL"/>
              <w:rPr>
                <w:w w:val="100"/>
                <w:sz w:val="20"/>
                <w:szCs w:val="20"/>
              </w:rPr>
            </w:pPr>
            <w:r w:rsidRPr="00E75B1E">
              <w:rPr>
                <w:w w:val="100"/>
                <w:sz w:val="20"/>
                <w:szCs w:val="20"/>
              </w:rPr>
              <w:t>сигнал зображення з позитивною модуляцією</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B725FB" w14:textId="77777777" w:rsidR="00D072C4" w:rsidRPr="00E75B1E" w:rsidRDefault="00D072C4" w:rsidP="00AC6C62">
            <w:pPr>
              <w:pStyle w:val="TableshapkaTABL"/>
              <w:rPr>
                <w:w w:val="100"/>
                <w:sz w:val="20"/>
                <w:szCs w:val="20"/>
              </w:rPr>
            </w:pPr>
            <w:r w:rsidRPr="00E75B1E">
              <w:rPr>
                <w:w w:val="100"/>
                <w:sz w:val="20"/>
                <w:szCs w:val="20"/>
              </w:rPr>
              <w:t>частотна модуляція звукового супроводження</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D390027" w14:textId="77777777" w:rsidR="00D072C4" w:rsidRPr="00E75B1E" w:rsidRDefault="00D072C4" w:rsidP="00AC6C62">
            <w:pPr>
              <w:pStyle w:val="TableshapkaTABL"/>
              <w:rPr>
                <w:w w:val="100"/>
                <w:sz w:val="20"/>
                <w:szCs w:val="20"/>
              </w:rPr>
            </w:pPr>
            <w:r w:rsidRPr="00E75B1E">
              <w:rPr>
                <w:w w:val="100"/>
                <w:sz w:val="20"/>
                <w:szCs w:val="20"/>
              </w:rPr>
              <w:t>амплітудна модуляція звукового супроводження</w:t>
            </w:r>
          </w:p>
        </w:tc>
      </w:tr>
      <w:tr w:rsidR="00D072C4" w:rsidRPr="00E75B1E" w14:paraId="5B88D97C" w14:textId="77777777" w:rsidTr="00E75B1E">
        <w:trPr>
          <w:trHeight w:val="113"/>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DA5861" w14:textId="77777777" w:rsidR="00D072C4" w:rsidRPr="00E75B1E" w:rsidRDefault="00D072C4" w:rsidP="00AC6C62">
            <w:pPr>
              <w:pStyle w:val="TableTABL"/>
              <w:rPr>
                <w:spacing w:val="0"/>
                <w:sz w:val="20"/>
                <w:szCs w:val="20"/>
              </w:rPr>
            </w:pPr>
            <w:r w:rsidRPr="00E75B1E">
              <w:rPr>
                <w:spacing w:val="0"/>
                <w:sz w:val="20"/>
                <w:szCs w:val="20"/>
              </w:rPr>
              <w:t>Сигнал зображення з негативною модуляцією</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7D5503"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330A6A"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235270"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1E4291"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EC9124" w14:textId="77777777" w:rsidR="00D072C4" w:rsidRPr="00E75B1E" w:rsidRDefault="00D072C4" w:rsidP="00AC6C62">
            <w:pPr>
              <w:pStyle w:val="TableTABL"/>
              <w:jc w:val="center"/>
              <w:rPr>
                <w:spacing w:val="0"/>
                <w:sz w:val="20"/>
                <w:szCs w:val="20"/>
              </w:rPr>
            </w:pPr>
            <w:r w:rsidRPr="00E75B1E">
              <w:rPr>
                <w:spacing w:val="0"/>
                <w:sz w:val="20"/>
                <w:szCs w:val="20"/>
              </w:rPr>
              <w:t>+4</w:t>
            </w:r>
          </w:p>
        </w:tc>
      </w:tr>
      <w:tr w:rsidR="00D072C4" w:rsidRPr="00E75B1E" w14:paraId="1B018202" w14:textId="77777777" w:rsidTr="00E75B1E">
        <w:trPr>
          <w:trHeight w:val="113"/>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0C47DC" w14:textId="77777777" w:rsidR="00D072C4" w:rsidRPr="00E75B1E" w:rsidRDefault="00D072C4" w:rsidP="00AC6C62">
            <w:pPr>
              <w:pStyle w:val="TableTABL"/>
              <w:rPr>
                <w:spacing w:val="0"/>
                <w:sz w:val="20"/>
                <w:szCs w:val="20"/>
              </w:rPr>
            </w:pPr>
            <w:r w:rsidRPr="00E75B1E">
              <w:rPr>
                <w:spacing w:val="0"/>
                <w:sz w:val="20"/>
                <w:szCs w:val="20"/>
              </w:rPr>
              <w:t>Сигнал зображення з позитивною модуляцією</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2D8648"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855D4F" w14:textId="77777777" w:rsidR="00D072C4" w:rsidRPr="00E75B1E" w:rsidRDefault="00D072C4" w:rsidP="00AC6C62">
            <w:pPr>
              <w:pStyle w:val="TableTABL"/>
              <w:jc w:val="center"/>
              <w:rPr>
                <w:spacing w:val="0"/>
                <w:sz w:val="20"/>
                <w:szCs w:val="20"/>
              </w:rPr>
            </w:pPr>
            <w:r w:rsidRPr="00E75B1E">
              <w:rPr>
                <w:spacing w:val="0"/>
                <w:sz w:val="20"/>
                <w:szCs w:val="20"/>
              </w:rPr>
              <w:t>–4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5981EF"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DA6653"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942FFB" w14:textId="77777777" w:rsidR="00D072C4" w:rsidRPr="00E75B1E" w:rsidRDefault="00D072C4" w:rsidP="00AC6C62">
            <w:pPr>
              <w:pStyle w:val="TableTABL"/>
              <w:jc w:val="center"/>
              <w:rPr>
                <w:spacing w:val="0"/>
                <w:sz w:val="20"/>
                <w:szCs w:val="20"/>
              </w:rPr>
            </w:pPr>
            <w:r w:rsidRPr="00E75B1E">
              <w:rPr>
                <w:spacing w:val="0"/>
                <w:sz w:val="20"/>
                <w:szCs w:val="20"/>
              </w:rPr>
              <w:t>+2</w:t>
            </w:r>
          </w:p>
        </w:tc>
      </w:tr>
    </w:tbl>
    <w:p w14:paraId="23E547B1" w14:textId="77777777" w:rsidR="00D072C4" w:rsidRPr="00A67348" w:rsidRDefault="00D072C4" w:rsidP="00D072C4">
      <w:pPr>
        <w:pStyle w:val="Ch63"/>
        <w:rPr>
          <w:w w:val="100"/>
          <w:sz w:val="24"/>
          <w:szCs w:val="24"/>
        </w:rPr>
      </w:pPr>
    </w:p>
    <w:p w14:paraId="2DFC1749" w14:textId="77777777" w:rsidR="00D072C4" w:rsidRDefault="00D072C4" w:rsidP="00D072C4">
      <w:pPr>
        <w:pStyle w:val="Ch63"/>
        <w:rPr>
          <w:rFonts w:asciiTheme="minorHAnsi" w:hAnsiTheme="minorHAnsi"/>
          <w:w w:val="100"/>
          <w:sz w:val="24"/>
          <w:szCs w:val="24"/>
          <w:lang w:val="ru-RU"/>
        </w:rPr>
      </w:pPr>
      <w:r w:rsidRPr="00A67348">
        <w:rPr>
          <w:w w:val="100"/>
          <w:sz w:val="24"/>
          <w:szCs w:val="24"/>
        </w:rPr>
        <w:t xml:space="preserve">1.6. Значення захисних відношень для випадку впливу </w:t>
      </w:r>
      <w:proofErr w:type="spellStart"/>
      <w:r w:rsidRPr="00A67348">
        <w:rPr>
          <w:w w:val="100"/>
          <w:sz w:val="24"/>
          <w:szCs w:val="24"/>
        </w:rPr>
        <w:t>радіозавад</w:t>
      </w:r>
      <w:proofErr w:type="spellEnd"/>
      <w:r w:rsidRPr="00A67348">
        <w:rPr>
          <w:w w:val="100"/>
          <w:sz w:val="24"/>
          <w:szCs w:val="24"/>
        </w:rPr>
        <w:t xml:space="preserve"> від систем наземного цифрового звукового мовлення стандарту T-DAB на РО аналогове телебачення (корисним сигналом є сигнал зображення) наведені на малюнку 3 і в таблиці 9 цього додатка. Значення захисних відношень визначені для негативно модульованого сигналу зображення, завадою для якого є сигнал COFDM із шириною спектра 1,5 МГц. Для позитивно модульованого сигналу зображення у смузі частот від 1 МГц до 5 МГц наведене значення захисного відношення треба зменшити на 2 </w:t>
      </w:r>
      <w:proofErr w:type="spellStart"/>
      <w:r w:rsidRPr="00A67348">
        <w:rPr>
          <w:w w:val="100"/>
          <w:sz w:val="24"/>
          <w:szCs w:val="24"/>
        </w:rPr>
        <w:t>дБ</w:t>
      </w:r>
      <w:proofErr w:type="spellEnd"/>
      <w:r w:rsidRPr="00A67348">
        <w:rPr>
          <w:w w:val="100"/>
          <w:sz w:val="24"/>
          <w:szCs w:val="24"/>
        </w:rPr>
        <w:t>.</w:t>
      </w:r>
    </w:p>
    <w:p w14:paraId="15C7C957" w14:textId="5654AA51" w:rsidR="001D3CF6" w:rsidRPr="001D3CF6" w:rsidRDefault="001D3CF6" w:rsidP="001D3CF6">
      <w:pPr>
        <w:pStyle w:val="Ch63"/>
        <w:jc w:val="center"/>
        <w:rPr>
          <w:rFonts w:asciiTheme="minorHAnsi" w:hAnsiTheme="minorHAnsi"/>
          <w:w w:val="100"/>
          <w:sz w:val="24"/>
          <w:szCs w:val="24"/>
          <w:lang w:val="ru-RU"/>
        </w:rPr>
      </w:pPr>
      <w:r>
        <w:rPr>
          <w:rFonts w:asciiTheme="minorHAnsi" w:hAnsiTheme="minorHAnsi"/>
          <w:noProof/>
          <w:w w:val="100"/>
          <w:sz w:val="24"/>
          <w:szCs w:val="24"/>
          <w:lang w:val="ru-RU"/>
          <w14:ligatures w14:val="standardContextual"/>
        </w:rPr>
        <w:drawing>
          <wp:inline distT="0" distB="0" distL="0" distR="0" wp14:anchorId="0916C676" wp14:editId="2609A2C5">
            <wp:extent cx="4914900" cy="3314700"/>
            <wp:effectExtent l="0" t="0" r="0" b="0"/>
            <wp:docPr id="14881196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19662" name="Рисунок 1488119662"/>
                    <pic:cNvPicPr/>
                  </pic:nvPicPr>
                  <pic:blipFill>
                    <a:blip r:embed="rId273">
                      <a:extLst>
                        <a:ext uri="{28A0092B-C50C-407E-A947-70E740481C1C}">
                          <a14:useLocalDpi xmlns:a14="http://schemas.microsoft.com/office/drawing/2010/main" val="0"/>
                        </a:ext>
                      </a:extLst>
                    </a:blip>
                    <a:stretch>
                      <a:fillRect/>
                    </a:stretch>
                  </pic:blipFill>
                  <pic:spPr>
                    <a:xfrm>
                      <a:off x="0" y="0"/>
                      <a:ext cx="4914900" cy="3314700"/>
                    </a:xfrm>
                    <a:prstGeom prst="rect">
                      <a:avLst/>
                    </a:prstGeom>
                  </pic:spPr>
                </pic:pic>
              </a:graphicData>
            </a:graphic>
          </wp:inline>
        </w:drawing>
      </w:r>
    </w:p>
    <w:p w14:paraId="59A4631D" w14:textId="77777777" w:rsidR="00D072C4" w:rsidRPr="00E75B1E" w:rsidRDefault="00D072C4" w:rsidP="00D072C4">
      <w:pPr>
        <w:pStyle w:val="Ch6c"/>
        <w:rPr>
          <w:w w:val="100"/>
          <w:sz w:val="20"/>
          <w:szCs w:val="20"/>
        </w:rPr>
      </w:pPr>
      <w:r w:rsidRPr="00E75B1E">
        <w:rPr>
          <w:i/>
          <w:iCs/>
          <w:w w:val="100"/>
          <w:sz w:val="20"/>
          <w:szCs w:val="20"/>
        </w:rPr>
        <w:t>Малюнок 3 </w:t>
      </w:r>
      <w:r w:rsidRPr="00E75B1E">
        <w:rPr>
          <w:w w:val="100"/>
          <w:sz w:val="20"/>
          <w:szCs w:val="20"/>
        </w:rPr>
        <w:t xml:space="preserve">— Значення захисних відношень для випадку впливу </w:t>
      </w:r>
      <w:proofErr w:type="spellStart"/>
      <w:r w:rsidRPr="00E75B1E">
        <w:rPr>
          <w:w w:val="100"/>
          <w:sz w:val="20"/>
          <w:szCs w:val="20"/>
        </w:rPr>
        <w:t>радіозавад</w:t>
      </w:r>
      <w:proofErr w:type="spellEnd"/>
      <w:r w:rsidRPr="00E75B1E">
        <w:rPr>
          <w:w w:val="100"/>
          <w:sz w:val="20"/>
          <w:szCs w:val="20"/>
        </w:rPr>
        <w:t xml:space="preserve"> радіообладнання </w:t>
      </w:r>
      <w:r w:rsidRPr="00E75B1E">
        <w:rPr>
          <w:w w:val="100"/>
          <w:sz w:val="20"/>
          <w:szCs w:val="20"/>
        </w:rPr>
        <w:br/>
        <w:t>стандарту T-DAB на РО аналогового телебачення</w:t>
      </w:r>
    </w:p>
    <w:p w14:paraId="127B2D93" w14:textId="77777777" w:rsidR="00D072C4" w:rsidRPr="00A67348" w:rsidRDefault="00D072C4" w:rsidP="00D072C4">
      <w:pPr>
        <w:pStyle w:val="TABL0"/>
        <w:rPr>
          <w:w w:val="100"/>
          <w:sz w:val="24"/>
          <w:szCs w:val="24"/>
        </w:rPr>
      </w:pPr>
      <w:r w:rsidRPr="00A67348">
        <w:rPr>
          <w:w w:val="100"/>
          <w:sz w:val="24"/>
          <w:szCs w:val="24"/>
        </w:rPr>
        <w:t>Таблиця 9</w:t>
      </w:r>
    </w:p>
    <w:tbl>
      <w:tblPr>
        <w:tblW w:w="10711" w:type="dxa"/>
        <w:tblInd w:w="57" w:type="dxa"/>
        <w:tblLayout w:type="fixed"/>
        <w:tblCellMar>
          <w:left w:w="0" w:type="dxa"/>
          <w:right w:w="0" w:type="dxa"/>
        </w:tblCellMar>
        <w:tblLook w:val="0000" w:firstRow="0" w:lastRow="0" w:firstColumn="0" w:lastColumn="0" w:noHBand="0" w:noVBand="0"/>
      </w:tblPr>
      <w:tblGrid>
        <w:gridCol w:w="1498"/>
        <w:gridCol w:w="708"/>
        <w:gridCol w:w="709"/>
        <w:gridCol w:w="851"/>
        <w:gridCol w:w="709"/>
        <w:gridCol w:w="709"/>
        <w:gridCol w:w="567"/>
        <w:gridCol w:w="567"/>
        <w:gridCol w:w="26"/>
        <w:gridCol w:w="682"/>
        <w:gridCol w:w="709"/>
        <w:gridCol w:w="613"/>
        <w:gridCol w:w="574"/>
        <w:gridCol w:w="614"/>
        <w:gridCol w:w="613"/>
        <w:gridCol w:w="562"/>
      </w:tblGrid>
      <w:tr w:rsidR="00D072C4" w:rsidRPr="00E75B1E" w14:paraId="3DB995D5" w14:textId="77777777" w:rsidTr="00E75B1E">
        <w:trPr>
          <w:trHeight w:val="60"/>
        </w:trPr>
        <w:tc>
          <w:tcPr>
            <w:tcW w:w="149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90124F" w14:textId="77777777" w:rsidR="00D072C4" w:rsidRPr="00E75B1E" w:rsidRDefault="00D072C4" w:rsidP="00AC6C62">
            <w:pPr>
              <w:pStyle w:val="TableshapkaTABL"/>
              <w:rPr>
                <w:w w:val="100"/>
                <w:sz w:val="20"/>
                <w:szCs w:val="20"/>
              </w:rPr>
            </w:pPr>
            <w:r w:rsidRPr="00E75B1E">
              <w:rPr>
                <w:w w:val="100"/>
                <w:sz w:val="20"/>
                <w:szCs w:val="20"/>
              </w:rPr>
              <w:t xml:space="preserve">Захисне відношення, </w:t>
            </w:r>
            <w:proofErr w:type="spellStart"/>
            <w:r w:rsidRPr="00E75B1E">
              <w:rPr>
                <w:w w:val="100"/>
                <w:sz w:val="20"/>
                <w:szCs w:val="20"/>
              </w:rPr>
              <w:t>дБ</w:t>
            </w:r>
            <w:proofErr w:type="spellEnd"/>
          </w:p>
        </w:tc>
        <w:tc>
          <w:tcPr>
            <w:tcW w:w="9213" w:type="dxa"/>
            <w:gridSpan w:val="15"/>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41B1321" w14:textId="77777777" w:rsidR="00D072C4" w:rsidRPr="00E75B1E" w:rsidRDefault="00D072C4" w:rsidP="00AC6C62">
            <w:pPr>
              <w:pStyle w:val="TableshapkaTABL"/>
              <w:rPr>
                <w:w w:val="100"/>
                <w:sz w:val="20"/>
                <w:szCs w:val="20"/>
              </w:rPr>
            </w:pPr>
            <w:r w:rsidRPr="00E75B1E">
              <w:rPr>
                <w:w w:val="100"/>
                <w:sz w:val="20"/>
                <w:szCs w:val="20"/>
              </w:rPr>
              <w:t xml:space="preserve">Різниця частот між центральними частотами корисного сигналу і сигналу </w:t>
            </w:r>
            <w:proofErr w:type="spellStart"/>
            <w:r w:rsidRPr="00E75B1E">
              <w:rPr>
                <w:w w:val="100"/>
                <w:sz w:val="20"/>
                <w:szCs w:val="20"/>
              </w:rPr>
              <w:t>радіозавади</w:t>
            </w:r>
            <w:proofErr w:type="spellEnd"/>
            <w:r w:rsidRPr="00E75B1E">
              <w:rPr>
                <w:w w:val="100"/>
                <w:sz w:val="20"/>
                <w:szCs w:val="20"/>
              </w:rPr>
              <w:t>, МГц</w:t>
            </w:r>
          </w:p>
        </w:tc>
      </w:tr>
      <w:tr w:rsidR="00D072C4" w:rsidRPr="00E75B1E" w14:paraId="5B3D05F9" w14:textId="77777777" w:rsidTr="00E75B1E">
        <w:trPr>
          <w:trHeight w:val="60"/>
        </w:trPr>
        <w:tc>
          <w:tcPr>
            <w:tcW w:w="1498" w:type="dxa"/>
            <w:vMerge/>
            <w:tcBorders>
              <w:top w:val="single" w:sz="4" w:space="0" w:color="000000"/>
              <w:left w:val="single" w:sz="4" w:space="0" w:color="000000"/>
              <w:bottom w:val="single" w:sz="4" w:space="0" w:color="000000"/>
              <w:right w:val="single" w:sz="4" w:space="0" w:color="000000"/>
            </w:tcBorders>
          </w:tcPr>
          <w:p w14:paraId="13B5D2B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4846" w:type="dxa"/>
            <w:gridSpan w:val="8"/>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16265A4" w14:textId="77777777" w:rsidR="00D072C4" w:rsidRPr="00E75B1E" w:rsidRDefault="00D072C4" w:rsidP="00AC6C62">
            <w:pPr>
              <w:pStyle w:val="TableshapkaTABL"/>
              <w:rPr>
                <w:w w:val="100"/>
                <w:sz w:val="20"/>
                <w:szCs w:val="20"/>
              </w:rPr>
            </w:pPr>
            <w:r w:rsidRPr="00E75B1E">
              <w:rPr>
                <w:w w:val="100"/>
                <w:sz w:val="20"/>
                <w:szCs w:val="20"/>
              </w:rPr>
              <w:t>градація яскравості</w:t>
            </w:r>
          </w:p>
        </w:tc>
        <w:tc>
          <w:tcPr>
            <w:tcW w:w="4367" w:type="dxa"/>
            <w:gridSpan w:val="7"/>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6E21B44" w14:textId="77777777" w:rsidR="00D072C4" w:rsidRPr="00E75B1E" w:rsidRDefault="00D072C4" w:rsidP="00AC6C62">
            <w:pPr>
              <w:pStyle w:val="TableshapkaTABL"/>
              <w:rPr>
                <w:w w:val="100"/>
                <w:sz w:val="20"/>
                <w:szCs w:val="20"/>
              </w:rPr>
            </w:pPr>
            <w:r w:rsidRPr="00E75B1E">
              <w:rPr>
                <w:w w:val="100"/>
                <w:sz w:val="20"/>
                <w:szCs w:val="20"/>
              </w:rPr>
              <w:t>градація кольору</w:t>
            </w:r>
          </w:p>
        </w:tc>
      </w:tr>
      <w:tr w:rsidR="00D072C4" w:rsidRPr="00E75B1E" w14:paraId="1A030A54" w14:textId="77777777" w:rsidTr="00E75B1E">
        <w:trPr>
          <w:trHeight w:val="60"/>
        </w:trPr>
        <w:tc>
          <w:tcPr>
            <w:tcW w:w="1498" w:type="dxa"/>
            <w:vMerge/>
            <w:tcBorders>
              <w:top w:val="single" w:sz="4" w:space="0" w:color="000000"/>
              <w:left w:val="single" w:sz="4" w:space="0" w:color="000000"/>
              <w:bottom w:val="single" w:sz="4" w:space="0" w:color="000000"/>
              <w:right w:val="single" w:sz="4" w:space="0" w:color="000000"/>
            </w:tcBorders>
          </w:tcPr>
          <w:p w14:paraId="4F1B0E7A"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C07432C" w14:textId="77777777" w:rsidR="00D072C4" w:rsidRPr="00E75B1E" w:rsidRDefault="00D072C4" w:rsidP="00AC6C62">
            <w:pPr>
              <w:pStyle w:val="TableshapkaTABL"/>
              <w:rPr>
                <w:w w:val="100"/>
                <w:sz w:val="20"/>
                <w:szCs w:val="20"/>
              </w:rPr>
            </w:pPr>
            <w:r w:rsidRPr="00E75B1E">
              <w:rPr>
                <w:w w:val="10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DA8DB8F" w14:textId="77777777" w:rsidR="00D072C4" w:rsidRPr="00E75B1E" w:rsidRDefault="00D072C4" w:rsidP="00AC6C62">
            <w:pPr>
              <w:pStyle w:val="TableshapkaTABL"/>
              <w:rPr>
                <w:w w:val="100"/>
                <w:sz w:val="20"/>
                <w:szCs w:val="20"/>
              </w:rPr>
            </w:pPr>
            <w:r w:rsidRPr="00E75B1E">
              <w:rPr>
                <w:w w:val="100"/>
                <w:sz w:val="20"/>
                <w:szCs w:val="20"/>
              </w:rPr>
              <w:t>–2,5</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1FBB7FD" w14:textId="77777777" w:rsidR="00D072C4" w:rsidRPr="00E75B1E" w:rsidRDefault="00D072C4" w:rsidP="00AC6C62">
            <w:pPr>
              <w:pStyle w:val="TableshapkaTABL"/>
              <w:rPr>
                <w:w w:val="100"/>
                <w:sz w:val="20"/>
                <w:szCs w:val="20"/>
              </w:rPr>
            </w:pPr>
            <w:r w:rsidRPr="00E75B1E">
              <w:rPr>
                <w:w w:val="10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0CE6A35" w14:textId="77777777" w:rsidR="00D072C4" w:rsidRPr="00E75B1E" w:rsidRDefault="00D072C4" w:rsidP="00AC6C62">
            <w:pPr>
              <w:pStyle w:val="TableshapkaTABL"/>
              <w:rPr>
                <w:w w:val="100"/>
                <w:sz w:val="20"/>
                <w:szCs w:val="20"/>
              </w:rPr>
            </w:pPr>
            <w:r w:rsidRPr="00E75B1E">
              <w:rPr>
                <w:w w:val="10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CD527C" w14:textId="77777777" w:rsidR="00D072C4" w:rsidRPr="00E75B1E" w:rsidRDefault="00D072C4" w:rsidP="00AC6C62">
            <w:pPr>
              <w:pStyle w:val="TableshapkaTABL"/>
              <w:rPr>
                <w:w w:val="100"/>
                <w:sz w:val="20"/>
                <w:szCs w:val="20"/>
              </w:rPr>
            </w:pPr>
            <w:r w:rsidRPr="00E75B1E">
              <w:rPr>
                <w:w w:val="100"/>
                <w:sz w:val="20"/>
                <w:szCs w:val="20"/>
              </w:rPr>
              <w:t>0,0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E25A15" w14:textId="77777777" w:rsidR="00D072C4" w:rsidRPr="00E75B1E" w:rsidRDefault="00D072C4" w:rsidP="00AC6C62">
            <w:pPr>
              <w:pStyle w:val="TableshapkaTABL"/>
              <w:rPr>
                <w:w w:val="100"/>
                <w:sz w:val="20"/>
                <w:szCs w:val="20"/>
              </w:rPr>
            </w:pPr>
            <w:r w:rsidRPr="00E75B1E">
              <w:rPr>
                <w:w w:val="100"/>
                <w:sz w:val="20"/>
                <w:szCs w:val="20"/>
              </w:rPr>
              <w:t>1,0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AA694D8" w14:textId="77777777" w:rsidR="00D072C4" w:rsidRPr="00E75B1E" w:rsidRDefault="00D072C4" w:rsidP="00AC6C62">
            <w:pPr>
              <w:pStyle w:val="TableshapkaTABL"/>
              <w:rPr>
                <w:w w:val="100"/>
                <w:sz w:val="20"/>
                <w:szCs w:val="20"/>
              </w:rPr>
            </w:pPr>
            <w:r w:rsidRPr="00E75B1E">
              <w:rPr>
                <w:w w:val="100"/>
                <w:sz w:val="20"/>
                <w:szCs w:val="20"/>
              </w:rPr>
              <w:t>3,0</w:t>
            </w:r>
          </w:p>
        </w:tc>
        <w:tc>
          <w:tcPr>
            <w:tcW w:w="708"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3A90BAB" w14:textId="77777777" w:rsidR="00D072C4" w:rsidRPr="00E75B1E" w:rsidRDefault="00D072C4" w:rsidP="00AC6C62">
            <w:pPr>
              <w:pStyle w:val="TableshapkaTABL"/>
              <w:rPr>
                <w:w w:val="100"/>
                <w:sz w:val="20"/>
                <w:szCs w:val="20"/>
              </w:rPr>
            </w:pPr>
            <w:r w:rsidRPr="00E75B1E">
              <w:rPr>
                <w:w w:val="10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3179DB" w14:textId="77777777" w:rsidR="00D072C4" w:rsidRPr="00E75B1E" w:rsidRDefault="00D072C4" w:rsidP="00AC6C62">
            <w:pPr>
              <w:pStyle w:val="TableshapkaTABL"/>
              <w:rPr>
                <w:w w:val="100"/>
                <w:sz w:val="20"/>
                <w:szCs w:val="20"/>
              </w:rPr>
            </w:pPr>
            <w:r w:rsidRPr="00E75B1E">
              <w:rPr>
                <w:w w:val="100"/>
                <w:sz w:val="20"/>
                <w:szCs w:val="20"/>
              </w:rPr>
              <w:t>5,0</w:t>
            </w:r>
          </w:p>
        </w:tc>
        <w:tc>
          <w:tcPr>
            <w:tcW w:w="61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01CC57C" w14:textId="77777777" w:rsidR="00D072C4" w:rsidRPr="00E75B1E" w:rsidRDefault="00D072C4" w:rsidP="00AC6C62">
            <w:pPr>
              <w:pStyle w:val="TableshapkaTABL"/>
              <w:rPr>
                <w:w w:val="100"/>
                <w:sz w:val="20"/>
                <w:szCs w:val="20"/>
              </w:rPr>
            </w:pPr>
            <w:r w:rsidRPr="00E75B1E">
              <w:rPr>
                <w:w w:val="100"/>
                <w:sz w:val="20"/>
                <w:szCs w:val="20"/>
              </w:rPr>
              <w:t>6,0</w:t>
            </w:r>
          </w:p>
        </w:tc>
        <w:tc>
          <w:tcPr>
            <w:tcW w:w="57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D11AB6" w14:textId="77777777" w:rsidR="00D072C4" w:rsidRPr="00E75B1E" w:rsidRDefault="00D072C4" w:rsidP="00AC6C62">
            <w:pPr>
              <w:pStyle w:val="TableshapkaTABL"/>
              <w:rPr>
                <w:w w:val="100"/>
                <w:sz w:val="20"/>
                <w:szCs w:val="20"/>
              </w:rPr>
            </w:pPr>
            <w:r w:rsidRPr="00E75B1E">
              <w:rPr>
                <w:w w:val="100"/>
                <w:sz w:val="20"/>
                <w:szCs w:val="20"/>
              </w:rPr>
              <w:t>6,5</w:t>
            </w:r>
          </w:p>
        </w:tc>
        <w:tc>
          <w:tcPr>
            <w:tcW w:w="61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2FA8AE9" w14:textId="77777777" w:rsidR="00D072C4" w:rsidRPr="00E75B1E" w:rsidRDefault="00D072C4" w:rsidP="00AC6C62">
            <w:pPr>
              <w:pStyle w:val="TableshapkaTABL"/>
              <w:rPr>
                <w:w w:val="100"/>
                <w:sz w:val="20"/>
                <w:szCs w:val="20"/>
              </w:rPr>
            </w:pPr>
            <w:r w:rsidRPr="00E75B1E">
              <w:rPr>
                <w:w w:val="100"/>
                <w:sz w:val="20"/>
                <w:szCs w:val="20"/>
              </w:rPr>
              <w:t>7,0</w:t>
            </w:r>
          </w:p>
        </w:tc>
        <w:tc>
          <w:tcPr>
            <w:tcW w:w="61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0B001D5" w14:textId="77777777" w:rsidR="00D072C4" w:rsidRPr="00E75B1E" w:rsidRDefault="00D072C4" w:rsidP="00AC6C62">
            <w:pPr>
              <w:pStyle w:val="TableshapkaTABL"/>
              <w:rPr>
                <w:w w:val="100"/>
                <w:sz w:val="20"/>
                <w:szCs w:val="20"/>
              </w:rPr>
            </w:pPr>
            <w:r w:rsidRPr="00E75B1E">
              <w:rPr>
                <w:w w:val="100"/>
                <w:sz w:val="20"/>
                <w:szCs w:val="20"/>
              </w:rPr>
              <w:t>7,5</w:t>
            </w:r>
          </w:p>
        </w:tc>
        <w:tc>
          <w:tcPr>
            <w:tcW w:w="56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B432584" w14:textId="77777777" w:rsidR="00D072C4" w:rsidRPr="00E75B1E" w:rsidRDefault="00D072C4" w:rsidP="00AC6C62">
            <w:pPr>
              <w:pStyle w:val="TableshapkaTABL"/>
              <w:rPr>
                <w:w w:val="100"/>
                <w:sz w:val="20"/>
                <w:szCs w:val="20"/>
              </w:rPr>
            </w:pPr>
            <w:r w:rsidRPr="00E75B1E">
              <w:rPr>
                <w:w w:val="100"/>
                <w:sz w:val="20"/>
                <w:szCs w:val="20"/>
              </w:rPr>
              <w:t>8,0</w:t>
            </w:r>
          </w:p>
        </w:tc>
      </w:tr>
      <w:tr w:rsidR="00D072C4" w:rsidRPr="00E75B1E" w14:paraId="3F0A38F5" w14:textId="77777777" w:rsidTr="00E75B1E">
        <w:trPr>
          <w:trHeight w:val="60"/>
        </w:trPr>
        <w:tc>
          <w:tcPr>
            <w:tcW w:w="149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AFF609" w14:textId="77777777" w:rsidR="00D072C4" w:rsidRPr="00E75B1E" w:rsidRDefault="00D072C4" w:rsidP="00AC6C62">
            <w:pPr>
              <w:pStyle w:val="TableTABL"/>
              <w:jc w:val="center"/>
              <w:rPr>
                <w:spacing w:val="0"/>
                <w:sz w:val="20"/>
                <w:szCs w:val="20"/>
              </w:rPr>
            </w:pPr>
            <w:r w:rsidRPr="00E75B1E">
              <w:rPr>
                <w:spacing w:val="0"/>
                <w:sz w:val="20"/>
                <w:szCs w:val="20"/>
              </w:rPr>
              <w:t xml:space="preserve">Тропосферна завада </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7E6F9D"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8CCAA8" w14:textId="77777777" w:rsidR="00D072C4" w:rsidRPr="00E75B1E" w:rsidRDefault="00D072C4" w:rsidP="00AC6C62">
            <w:pPr>
              <w:pStyle w:val="TableTABL"/>
              <w:jc w:val="center"/>
              <w:rPr>
                <w:spacing w:val="0"/>
                <w:sz w:val="20"/>
                <w:szCs w:val="20"/>
              </w:rPr>
            </w:pPr>
            <w:r w:rsidRPr="00E75B1E">
              <w:rPr>
                <w:spacing w:val="0"/>
                <w:sz w:val="20"/>
                <w:szCs w:val="20"/>
              </w:rPr>
              <w:t>–6</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4759BB"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4A5ECF" w14:textId="77777777" w:rsidR="00D072C4" w:rsidRPr="00E75B1E" w:rsidRDefault="00D072C4" w:rsidP="00AC6C62">
            <w:pPr>
              <w:pStyle w:val="TableTABL"/>
              <w:jc w:val="center"/>
              <w:rPr>
                <w:spacing w:val="0"/>
                <w:sz w:val="20"/>
                <w:szCs w:val="20"/>
              </w:rPr>
            </w:pPr>
            <w:r w:rsidRPr="00E75B1E">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23F90D"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A163700" w14:textId="77777777" w:rsidR="00D072C4" w:rsidRPr="00E75B1E" w:rsidRDefault="00D072C4" w:rsidP="00AC6C62">
            <w:pPr>
              <w:pStyle w:val="TableTABL"/>
              <w:jc w:val="center"/>
              <w:rPr>
                <w:spacing w:val="0"/>
                <w:sz w:val="20"/>
                <w:szCs w:val="20"/>
              </w:rPr>
            </w:pPr>
            <w:r w:rsidRPr="00E75B1E">
              <w:rPr>
                <w:spacing w:val="0"/>
                <w:sz w:val="20"/>
                <w:szCs w:val="20"/>
              </w:rPr>
              <w:t>42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48B538"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708"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5D045A"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7CD6D4" w14:textId="77777777" w:rsidR="00D072C4" w:rsidRPr="00E75B1E" w:rsidRDefault="00D072C4" w:rsidP="00AC6C62">
            <w:pPr>
              <w:pStyle w:val="TableTABL"/>
              <w:jc w:val="center"/>
              <w:rPr>
                <w:spacing w:val="0"/>
                <w:sz w:val="20"/>
                <w:szCs w:val="20"/>
              </w:rPr>
            </w:pPr>
            <w:r w:rsidRPr="00E75B1E">
              <w:rPr>
                <w:spacing w:val="0"/>
                <w:sz w:val="20"/>
                <w:szCs w:val="20"/>
              </w:rPr>
              <w:t>39</w:t>
            </w: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4A263B" w14:textId="77777777" w:rsidR="00D072C4" w:rsidRPr="00E75B1E" w:rsidRDefault="00D072C4" w:rsidP="00AC6C62">
            <w:pPr>
              <w:pStyle w:val="TableTABL"/>
              <w:jc w:val="center"/>
              <w:rPr>
                <w:spacing w:val="0"/>
                <w:sz w:val="20"/>
                <w:szCs w:val="20"/>
              </w:rPr>
            </w:pPr>
            <w:r w:rsidRPr="00E75B1E">
              <w:rPr>
                <w:spacing w:val="0"/>
                <w:sz w:val="20"/>
                <w:szCs w:val="20"/>
              </w:rPr>
              <w:t>–1</w:t>
            </w:r>
          </w:p>
        </w:tc>
        <w:tc>
          <w:tcPr>
            <w:tcW w:w="5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A98D82" w14:textId="77777777" w:rsidR="00D072C4" w:rsidRPr="00E75B1E" w:rsidRDefault="00D072C4" w:rsidP="00AC6C62">
            <w:pPr>
              <w:pStyle w:val="TableTABL"/>
              <w:jc w:val="center"/>
              <w:rPr>
                <w:spacing w:val="0"/>
                <w:sz w:val="20"/>
                <w:szCs w:val="20"/>
              </w:rPr>
            </w:pPr>
            <w:r w:rsidRPr="00E75B1E">
              <w:rPr>
                <w:spacing w:val="0"/>
                <w:sz w:val="20"/>
                <w:szCs w:val="20"/>
              </w:rPr>
              <w:t>–3</w:t>
            </w:r>
          </w:p>
        </w:tc>
        <w:tc>
          <w:tcPr>
            <w:tcW w:w="61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A69987" w14:textId="77777777" w:rsidR="00D072C4" w:rsidRPr="00E75B1E" w:rsidRDefault="00D072C4" w:rsidP="00AC6C62">
            <w:pPr>
              <w:pStyle w:val="TableTABL"/>
              <w:jc w:val="center"/>
              <w:rPr>
                <w:spacing w:val="0"/>
                <w:sz w:val="20"/>
                <w:szCs w:val="20"/>
              </w:rPr>
            </w:pPr>
            <w:r w:rsidRPr="00E75B1E">
              <w:rPr>
                <w:spacing w:val="0"/>
                <w:sz w:val="20"/>
                <w:szCs w:val="20"/>
              </w:rPr>
              <w:t>–5</w:t>
            </w: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5CC010"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5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D40EE7D" w14:textId="77777777" w:rsidR="00D072C4" w:rsidRPr="00E75B1E" w:rsidRDefault="00D072C4" w:rsidP="00AC6C62">
            <w:pPr>
              <w:pStyle w:val="TableTABL"/>
              <w:jc w:val="center"/>
              <w:rPr>
                <w:spacing w:val="0"/>
                <w:sz w:val="20"/>
                <w:szCs w:val="20"/>
              </w:rPr>
            </w:pPr>
            <w:r w:rsidRPr="00E75B1E">
              <w:rPr>
                <w:spacing w:val="0"/>
                <w:sz w:val="20"/>
                <w:szCs w:val="20"/>
              </w:rPr>
              <w:t>–9</w:t>
            </w:r>
          </w:p>
        </w:tc>
      </w:tr>
      <w:tr w:rsidR="00D072C4" w:rsidRPr="00E75B1E" w14:paraId="5D195565" w14:textId="77777777" w:rsidTr="00E75B1E">
        <w:trPr>
          <w:trHeight w:val="60"/>
        </w:trPr>
        <w:tc>
          <w:tcPr>
            <w:tcW w:w="149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37D91D" w14:textId="77777777" w:rsidR="00D072C4" w:rsidRPr="00E75B1E" w:rsidRDefault="00D072C4" w:rsidP="00AC6C62">
            <w:pPr>
              <w:pStyle w:val="TableTABL"/>
              <w:jc w:val="center"/>
              <w:rPr>
                <w:spacing w:val="0"/>
                <w:sz w:val="20"/>
                <w:szCs w:val="20"/>
              </w:rPr>
            </w:pPr>
            <w:r w:rsidRPr="00E75B1E">
              <w:rPr>
                <w:spacing w:val="0"/>
                <w:sz w:val="20"/>
                <w:szCs w:val="20"/>
              </w:rPr>
              <w:t xml:space="preserve">Постійна завада </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90D34D" w14:textId="77777777" w:rsidR="00D072C4" w:rsidRPr="00E75B1E" w:rsidRDefault="00D072C4" w:rsidP="00AC6C62">
            <w:pPr>
              <w:pStyle w:val="TableTABL"/>
              <w:jc w:val="center"/>
              <w:rPr>
                <w:spacing w:val="0"/>
                <w:sz w:val="20"/>
                <w:szCs w:val="20"/>
              </w:rPr>
            </w:pPr>
            <w:r w:rsidRPr="00E75B1E">
              <w:rPr>
                <w:spacing w:val="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06F96D"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9BBD3C" w14:textId="77777777" w:rsidR="00D072C4" w:rsidRPr="00E75B1E" w:rsidRDefault="00D072C4" w:rsidP="00AC6C62">
            <w:pPr>
              <w:pStyle w:val="TableTABL"/>
              <w:jc w:val="center"/>
              <w:rPr>
                <w:spacing w:val="0"/>
                <w:sz w:val="20"/>
                <w:szCs w:val="20"/>
              </w:rPr>
            </w:pPr>
            <w:r w:rsidRPr="00E75B1E">
              <w:rPr>
                <w:spacing w:val="0"/>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B7A3B5"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10026F"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3A588E" w14:textId="77777777" w:rsidR="00D072C4" w:rsidRPr="00E75B1E" w:rsidRDefault="00D072C4" w:rsidP="00AC6C62">
            <w:pPr>
              <w:pStyle w:val="TableTABL"/>
              <w:jc w:val="center"/>
              <w:rPr>
                <w:spacing w:val="0"/>
                <w:sz w:val="20"/>
                <w:szCs w:val="20"/>
              </w:rPr>
            </w:pPr>
            <w:r w:rsidRPr="00E75B1E">
              <w:rPr>
                <w:spacing w:val="0"/>
                <w:sz w:val="20"/>
                <w:szCs w:val="20"/>
              </w:rPr>
              <w:t>48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641F93" w14:textId="77777777" w:rsidR="00D072C4" w:rsidRPr="00E75B1E" w:rsidRDefault="00D072C4" w:rsidP="00AC6C62">
            <w:pPr>
              <w:pStyle w:val="TableTABL"/>
              <w:jc w:val="center"/>
              <w:rPr>
                <w:spacing w:val="0"/>
                <w:sz w:val="20"/>
                <w:szCs w:val="20"/>
              </w:rPr>
            </w:pPr>
            <w:r w:rsidRPr="00E75B1E">
              <w:rPr>
                <w:spacing w:val="0"/>
                <w:sz w:val="20"/>
                <w:szCs w:val="20"/>
              </w:rPr>
              <w:t>37</w:t>
            </w:r>
          </w:p>
        </w:tc>
        <w:tc>
          <w:tcPr>
            <w:tcW w:w="708"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31BF1AA"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12E77D"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47935B"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5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ECE7F1"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61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8AF93F"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88A08E" w14:textId="77777777" w:rsidR="00D072C4" w:rsidRPr="00E75B1E" w:rsidRDefault="00D072C4" w:rsidP="00AC6C62">
            <w:pPr>
              <w:pStyle w:val="TableTABL"/>
              <w:jc w:val="center"/>
              <w:rPr>
                <w:spacing w:val="0"/>
                <w:sz w:val="20"/>
                <w:szCs w:val="20"/>
              </w:rPr>
            </w:pPr>
            <w:r w:rsidRPr="00E75B1E">
              <w:rPr>
                <w:spacing w:val="0"/>
                <w:sz w:val="20"/>
                <w:szCs w:val="20"/>
              </w:rPr>
              <w:t>–4</w:t>
            </w:r>
          </w:p>
        </w:tc>
        <w:tc>
          <w:tcPr>
            <w:tcW w:w="5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844A0B" w14:textId="77777777" w:rsidR="00D072C4" w:rsidRPr="00E75B1E" w:rsidRDefault="00D072C4" w:rsidP="00AC6C62">
            <w:pPr>
              <w:pStyle w:val="TableTABL"/>
              <w:jc w:val="center"/>
              <w:rPr>
                <w:spacing w:val="0"/>
                <w:sz w:val="20"/>
                <w:szCs w:val="20"/>
              </w:rPr>
            </w:pPr>
            <w:r w:rsidRPr="00E75B1E">
              <w:rPr>
                <w:spacing w:val="0"/>
                <w:sz w:val="20"/>
                <w:szCs w:val="20"/>
              </w:rPr>
              <w:t>–6</w:t>
            </w:r>
          </w:p>
        </w:tc>
      </w:tr>
      <w:tr w:rsidR="00D072C4" w:rsidRPr="00E75B1E" w14:paraId="18869B00" w14:textId="77777777" w:rsidTr="00E75B1E">
        <w:trPr>
          <w:trHeight w:val="60"/>
        </w:trPr>
        <w:tc>
          <w:tcPr>
            <w:tcW w:w="149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EDF5E2" w14:textId="77777777" w:rsidR="00D072C4" w:rsidRPr="00E75B1E" w:rsidRDefault="00D072C4" w:rsidP="00AC6C62">
            <w:pPr>
              <w:pStyle w:val="TableTABL"/>
              <w:jc w:val="center"/>
              <w:rPr>
                <w:spacing w:val="0"/>
                <w:sz w:val="20"/>
                <w:szCs w:val="20"/>
              </w:rPr>
            </w:pPr>
            <w:r w:rsidRPr="00E75B1E">
              <w:rPr>
                <w:spacing w:val="0"/>
                <w:sz w:val="20"/>
                <w:szCs w:val="20"/>
              </w:rPr>
              <w:t>Примітка</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FEB20C"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401532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DEA128" w14:textId="77777777" w:rsidR="00D072C4" w:rsidRPr="00E75B1E" w:rsidRDefault="00D072C4" w:rsidP="00AC6C62">
            <w:pPr>
              <w:pStyle w:val="TableTABL"/>
              <w:rPr>
                <w:spacing w:val="0"/>
                <w:sz w:val="20"/>
                <w:szCs w:val="20"/>
              </w:rPr>
            </w:pPr>
            <w:r w:rsidRPr="00E75B1E">
              <w:rPr>
                <w:spacing w:val="0"/>
                <w:sz w:val="20"/>
                <w:szCs w:val="20"/>
              </w:rPr>
              <w:t>Тільки B/PAL, D1/PAL</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D94DA8"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84DC8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0C1CB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B6D9B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8"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CB52FE"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3BAA60"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03DF05" w14:textId="77777777" w:rsidR="00D072C4" w:rsidRPr="00E75B1E" w:rsidRDefault="00D072C4" w:rsidP="00AC6C62">
            <w:pPr>
              <w:pStyle w:val="TableTABL"/>
              <w:rPr>
                <w:spacing w:val="0"/>
                <w:sz w:val="20"/>
                <w:szCs w:val="20"/>
              </w:rPr>
            </w:pPr>
            <w:r w:rsidRPr="00E75B1E">
              <w:rPr>
                <w:spacing w:val="0"/>
                <w:sz w:val="20"/>
                <w:szCs w:val="20"/>
              </w:rPr>
              <w:t>Тільки B/PAL, D1/PAL</w:t>
            </w:r>
          </w:p>
        </w:tc>
        <w:tc>
          <w:tcPr>
            <w:tcW w:w="57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8F9ADB" w14:textId="77777777" w:rsidR="00D072C4" w:rsidRPr="00E75B1E" w:rsidRDefault="00D072C4" w:rsidP="00AC6C62">
            <w:pPr>
              <w:pStyle w:val="TableTABL"/>
              <w:rPr>
                <w:spacing w:val="0"/>
                <w:sz w:val="20"/>
                <w:szCs w:val="20"/>
              </w:rPr>
            </w:pPr>
            <w:r w:rsidRPr="00E75B1E">
              <w:rPr>
                <w:spacing w:val="0"/>
                <w:sz w:val="20"/>
                <w:szCs w:val="20"/>
              </w:rPr>
              <w:t>Тільки B/PAL, І/PAL</w:t>
            </w:r>
          </w:p>
        </w:tc>
        <w:tc>
          <w:tcPr>
            <w:tcW w:w="61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34ADCE" w14:textId="77777777" w:rsidR="00D072C4" w:rsidRPr="00E75B1E" w:rsidRDefault="00D072C4" w:rsidP="00AC6C62">
            <w:pPr>
              <w:pStyle w:val="TableTABL"/>
              <w:rPr>
                <w:spacing w:val="0"/>
                <w:sz w:val="20"/>
                <w:szCs w:val="20"/>
              </w:rPr>
            </w:pPr>
            <w:r w:rsidRPr="00E75B1E">
              <w:rPr>
                <w:spacing w:val="0"/>
                <w:sz w:val="20"/>
                <w:szCs w:val="20"/>
              </w:rPr>
              <w:t>Тільки B/PAL, І/PAL, D/PAL, D1/PAL</w:t>
            </w:r>
          </w:p>
        </w:tc>
        <w:tc>
          <w:tcPr>
            <w:tcW w:w="6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FCA767" w14:textId="77777777" w:rsidR="00D072C4" w:rsidRPr="00E75B1E" w:rsidRDefault="00D072C4" w:rsidP="00AC6C62">
            <w:pPr>
              <w:pStyle w:val="TableTABL"/>
              <w:rPr>
                <w:spacing w:val="0"/>
                <w:sz w:val="20"/>
                <w:szCs w:val="20"/>
              </w:rPr>
            </w:pPr>
            <w:r w:rsidRPr="00E75B1E">
              <w:rPr>
                <w:spacing w:val="0"/>
                <w:sz w:val="20"/>
                <w:szCs w:val="20"/>
              </w:rPr>
              <w:t>B/PAL, І/PAL, D/PAL, D1/PAL</w:t>
            </w:r>
          </w:p>
        </w:tc>
        <w:tc>
          <w:tcPr>
            <w:tcW w:w="5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FAF0604"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r>
    </w:tbl>
    <w:p w14:paraId="1B77D0F3" w14:textId="5BF8D64F" w:rsidR="00D072C4" w:rsidRPr="00A67348" w:rsidRDefault="00D072C4" w:rsidP="00D072C4">
      <w:pPr>
        <w:pStyle w:val="Ch68"/>
        <w:rPr>
          <w:w w:val="100"/>
          <w:sz w:val="24"/>
          <w:szCs w:val="24"/>
        </w:rPr>
      </w:pPr>
      <w:r w:rsidRPr="00A67348">
        <w:rPr>
          <w:w w:val="100"/>
          <w:sz w:val="24"/>
          <w:szCs w:val="24"/>
        </w:rPr>
        <w:t>2. Значення захисних відношень для аналогового РО звукового ДВЧ ЧМ радіомовлення</w:t>
      </w:r>
    </w:p>
    <w:p w14:paraId="5E97A91B" w14:textId="77777777" w:rsidR="00D072C4" w:rsidRPr="00A67348" w:rsidRDefault="00D072C4" w:rsidP="00D072C4">
      <w:pPr>
        <w:pStyle w:val="Ch63"/>
        <w:rPr>
          <w:w w:val="100"/>
          <w:sz w:val="24"/>
          <w:szCs w:val="24"/>
        </w:rPr>
      </w:pPr>
      <w:r w:rsidRPr="00A67348">
        <w:rPr>
          <w:w w:val="100"/>
          <w:sz w:val="24"/>
          <w:szCs w:val="24"/>
        </w:rPr>
        <w:t>2.1. Значення захисних відношень для аналогового РО звукового ДВЧ ЧМ радіомовлення визначені положеннями Регіональної угоди «Женева</w:t>
      </w:r>
      <w:r w:rsidRPr="00A67348">
        <w:rPr>
          <w:w w:val="100"/>
          <w:sz w:val="24"/>
          <w:szCs w:val="24"/>
        </w:rPr>
        <w:noBreakHyphen/>
        <w:t>84» стосовно використання діапазону частот від 87,5 МГц до 108 МГц для частотної модуляції звукового радіомовлення.</w:t>
      </w:r>
    </w:p>
    <w:p w14:paraId="7B3F5ECD" w14:textId="77777777" w:rsidR="00D072C4" w:rsidRPr="00A67348" w:rsidRDefault="00D072C4" w:rsidP="00D072C4">
      <w:pPr>
        <w:pStyle w:val="Ch63"/>
        <w:rPr>
          <w:w w:val="100"/>
          <w:sz w:val="24"/>
          <w:szCs w:val="24"/>
        </w:rPr>
      </w:pPr>
      <w:r w:rsidRPr="00A67348">
        <w:rPr>
          <w:w w:val="100"/>
          <w:sz w:val="24"/>
          <w:szCs w:val="24"/>
        </w:rPr>
        <w:t>2.2. Значення захисних відношень, наведені нижче, визначені для таких класів систем звукового мовлення:</w:t>
      </w:r>
    </w:p>
    <w:p w14:paraId="4924D130" w14:textId="77777777" w:rsidR="00D072C4" w:rsidRPr="00A67348" w:rsidRDefault="00D072C4" w:rsidP="00D072C4">
      <w:pPr>
        <w:pStyle w:val="Ch63"/>
        <w:rPr>
          <w:w w:val="100"/>
          <w:sz w:val="24"/>
          <w:szCs w:val="24"/>
        </w:rPr>
      </w:pPr>
      <w:r w:rsidRPr="00A67348">
        <w:rPr>
          <w:w w:val="100"/>
          <w:sz w:val="24"/>
          <w:szCs w:val="24"/>
        </w:rPr>
        <w:t xml:space="preserve">система 1 — монофонічне мовлення (максимальна </w:t>
      </w:r>
      <w:proofErr w:type="spellStart"/>
      <w:r w:rsidRPr="00A67348">
        <w:rPr>
          <w:w w:val="100"/>
          <w:sz w:val="24"/>
          <w:szCs w:val="24"/>
        </w:rPr>
        <w:t>девіація</w:t>
      </w:r>
      <w:proofErr w:type="spellEnd"/>
      <w:r w:rsidRPr="00A67348">
        <w:rPr>
          <w:w w:val="100"/>
          <w:sz w:val="24"/>
          <w:szCs w:val="24"/>
        </w:rPr>
        <w:t xml:space="preserve"> ± 75 кГц);</w:t>
      </w:r>
    </w:p>
    <w:p w14:paraId="2479FBE0" w14:textId="77777777" w:rsidR="00D072C4" w:rsidRPr="00A67348" w:rsidRDefault="00D072C4" w:rsidP="00D072C4">
      <w:pPr>
        <w:pStyle w:val="Ch63"/>
        <w:rPr>
          <w:w w:val="100"/>
          <w:sz w:val="24"/>
          <w:szCs w:val="24"/>
        </w:rPr>
      </w:pPr>
      <w:r w:rsidRPr="00A67348">
        <w:rPr>
          <w:w w:val="100"/>
          <w:sz w:val="24"/>
          <w:szCs w:val="24"/>
        </w:rPr>
        <w:t xml:space="preserve">система 2 — монофонічне мовлення (максимальна </w:t>
      </w:r>
      <w:proofErr w:type="spellStart"/>
      <w:r w:rsidRPr="00A67348">
        <w:rPr>
          <w:w w:val="100"/>
          <w:sz w:val="24"/>
          <w:szCs w:val="24"/>
        </w:rPr>
        <w:t>девіація</w:t>
      </w:r>
      <w:proofErr w:type="spellEnd"/>
      <w:r w:rsidRPr="00A67348">
        <w:rPr>
          <w:w w:val="100"/>
          <w:sz w:val="24"/>
          <w:szCs w:val="24"/>
        </w:rPr>
        <w:t xml:space="preserve"> ± 50 кГц);</w:t>
      </w:r>
    </w:p>
    <w:p w14:paraId="76C08741" w14:textId="77777777" w:rsidR="00D072C4" w:rsidRPr="00A67348" w:rsidRDefault="00D072C4" w:rsidP="00D072C4">
      <w:pPr>
        <w:pStyle w:val="Ch63"/>
        <w:rPr>
          <w:w w:val="100"/>
          <w:sz w:val="24"/>
          <w:szCs w:val="24"/>
        </w:rPr>
      </w:pPr>
      <w:r w:rsidRPr="00A67348">
        <w:rPr>
          <w:w w:val="100"/>
          <w:sz w:val="24"/>
          <w:szCs w:val="24"/>
        </w:rPr>
        <w:t xml:space="preserve">система 3 — стереофонічне мовлення, полярна модуляція (максимальна </w:t>
      </w:r>
      <w:proofErr w:type="spellStart"/>
      <w:r w:rsidRPr="00A67348">
        <w:rPr>
          <w:w w:val="100"/>
          <w:sz w:val="24"/>
          <w:szCs w:val="24"/>
        </w:rPr>
        <w:t>девіація</w:t>
      </w:r>
      <w:proofErr w:type="spellEnd"/>
      <w:r w:rsidRPr="00A67348">
        <w:rPr>
          <w:w w:val="100"/>
          <w:sz w:val="24"/>
          <w:szCs w:val="24"/>
        </w:rPr>
        <w:t xml:space="preserve"> ± 75 кГц);</w:t>
      </w:r>
    </w:p>
    <w:p w14:paraId="5311C25F" w14:textId="77777777" w:rsidR="00D072C4" w:rsidRPr="00A67348" w:rsidRDefault="00D072C4" w:rsidP="00D072C4">
      <w:pPr>
        <w:pStyle w:val="Ch63"/>
        <w:rPr>
          <w:w w:val="100"/>
          <w:sz w:val="24"/>
          <w:szCs w:val="24"/>
        </w:rPr>
      </w:pPr>
      <w:r w:rsidRPr="00A67348">
        <w:rPr>
          <w:w w:val="100"/>
          <w:sz w:val="24"/>
          <w:szCs w:val="24"/>
        </w:rPr>
        <w:t xml:space="preserve">система 4 — стереофонічне мовлення, пілот-тон (максимальна </w:t>
      </w:r>
      <w:proofErr w:type="spellStart"/>
      <w:r w:rsidRPr="00A67348">
        <w:rPr>
          <w:w w:val="100"/>
          <w:sz w:val="24"/>
          <w:szCs w:val="24"/>
        </w:rPr>
        <w:t>девіація</w:t>
      </w:r>
      <w:proofErr w:type="spellEnd"/>
      <w:r w:rsidRPr="00A67348">
        <w:rPr>
          <w:w w:val="100"/>
          <w:sz w:val="24"/>
          <w:szCs w:val="24"/>
        </w:rPr>
        <w:t xml:space="preserve"> ± 75 кГц);</w:t>
      </w:r>
    </w:p>
    <w:p w14:paraId="6B5A96CB" w14:textId="77777777" w:rsidR="00D072C4" w:rsidRPr="00A67348" w:rsidRDefault="00D072C4" w:rsidP="00D072C4">
      <w:pPr>
        <w:pStyle w:val="Ch63"/>
        <w:rPr>
          <w:w w:val="100"/>
          <w:sz w:val="24"/>
          <w:szCs w:val="24"/>
        </w:rPr>
      </w:pPr>
      <w:r w:rsidRPr="00A67348">
        <w:rPr>
          <w:w w:val="100"/>
          <w:sz w:val="24"/>
          <w:szCs w:val="24"/>
        </w:rPr>
        <w:t xml:space="preserve">система 5 — стереофонічне мовлення, пілот-тон (максимальна </w:t>
      </w:r>
      <w:proofErr w:type="spellStart"/>
      <w:r w:rsidRPr="00A67348">
        <w:rPr>
          <w:w w:val="100"/>
          <w:sz w:val="24"/>
          <w:szCs w:val="24"/>
        </w:rPr>
        <w:t>девіація</w:t>
      </w:r>
      <w:proofErr w:type="spellEnd"/>
      <w:r w:rsidRPr="00A67348">
        <w:rPr>
          <w:w w:val="100"/>
          <w:sz w:val="24"/>
          <w:szCs w:val="24"/>
        </w:rPr>
        <w:t xml:space="preserve"> ± 50 кГц).</w:t>
      </w:r>
    </w:p>
    <w:p w14:paraId="0D57D340" w14:textId="77777777" w:rsidR="00D072C4" w:rsidRPr="00A67348" w:rsidRDefault="00D072C4" w:rsidP="00D072C4">
      <w:pPr>
        <w:pStyle w:val="Ch63"/>
        <w:rPr>
          <w:w w:val="100"/>
          <w:sz w:val="24"/>
          <w:szCs w:val="24"/>
        </w:rPr>
      </w:pPr>
      <w:r w:rsidRPr="00A67348">
        <w:rPr>
          <w:w w:val="100"/>
          <w:sz w:val="24"/>
          <w:szCs w:val="24"/>
        </w:rPr>
        <w:t xml:space="preserve">2.3. Значення захисних відношень, необхідні для забезпечення задовільного монофонічного прийому протягом 99 % часу для системи 1, наведені на малюнку 4 (крива M 1 — для постійної </w:t>
      </w:r>
      <w:proofErr w:type="spellStart"/>
      <w:r w:rsidRPr="00A67348">
        <w:rPr>
          <w:w w:val="100"/>
          <w:sz w:val="24"/>
          <w:szCs w:val="24"/>
        </w:rPr>
        <w:t>радіозавади</w:t>
      </w:r>
      <w:proofErr w:type="spellEnd"/>
      <w:r w:rsidRPr="00A67348">
        <w:rPr>
          <w:w w:val="100"/>
          <w:sz w:val="24"/>
          <w:szCs w:val="24"/>
        </w:rPr>
        <w:t xml:space="preserve">, крива М 2 — для тропосферної </w:t>
      </w:r>
      <w:proofErr w:type="spellStart"/>
      <w:r w:rsidRPr="00A67348">
        <w:rPr>
          <w:w w:val="100"/>
          <w:sz w:val="24"/>
          <w:szCs w:val="24"/>
        </w:rPr>
        <w:t>радіозавади</w:t>
      </w:r>
      <w:proofErr w:type="spellEnd"/>
      <w:r w:rsidRPr="00A67348">
        <w:rPr>
          <w:w w:val="100"/>
          <w:sz w:val="24"/>
          <w:szCs w:val="24"/>
        </w:rPr>
        <w:t>) і в таблиці 10 (для фіксованих значень частотного рознесення між несучими частотами корисного сигналу і </w:t>
      </w:r>
      <w:proofErr w:type="spellStart"/>
      <w:r w:rsidRPr="00A67348">
        <w:rPr>
          <w:w w:val="100"/>
          <w:sz w:val="24"/>
          <w:szCs w:val="24"/>
        </w:rPr>
        <w:t>радіозавади</w:t>
      </w:r>
      <w:proofErr w:type="spellEnd"/>
      <w:r w:rsidRPr="00A67348">
        <w:rPr>
          <w:w w:val="100"/>
          <w:sz w:val="24"/>
          <w:szCs w:val="24"/>
        </w:rPr>
        <w:t>) цього додатка.</w:t>
      </w:r>
    </w:p>
    <w:p w14:paraId="7D4FE822" w14:textId="77777777" w:rsidR="00D072C4" w:rsidRPr="00A67348" w:rsidRDefault="00D072C4" w:rsidP="00D072C4">
      <w:pPr>
        <w:pStyle w:val="Ch63"/>
        <w:rPr>
          <w:w w:val="100"/>
          <w:sz w:val="24"/>
          <w:szCs w:val="24"/>
        </w:rPr>
      </w:pPr>
      <w:r w:rsidRPr="00A67348">
        <w:rPr>
          <w:w w:val="100"/>
          <w:sz w:val="24"/>
          <w:szCs w:val="24"/>
        </w:rPr>
        <w:t xml:space="preserve">2.4. Значення захисних відношень, необхідні для забезпечення задовільного монофонічного прийому протягом 99 % часу для системи 2, наведені на малюнку 5 (крива M 1 — для постійної </w:t>
      </w:r>
      <w:proofErr w:type="spellStart"/>
      <w:r w:rsidRPr="00A67348">
        <w:rPr>
          <w:w w:val="100"/>
          <w:sz w:val="24"/>
          <w:szCs w:val="24"/>
        </w:rPr>
        <w:t>радіозавади</w:t>
      </w:r>
      <w:proofErr w:type="spellEnd"/>
      <w:r w:rsidRPr="00A67348">
        <w:rPr>
          <w:w w:val="100"/>
          <w:sz w:val="24"/>
          <w:szCs w:val="24"/>
        </w:rPr>
        <w:t xml:space="preserve">, крива М 2 — для тропосферної </w:t>
      </w:r>
      <w:proofErr w:type="spellStart"/>
      <w:r w:rsidRPr="00A67348">
        <w:rPr>
          <w:w w:val="100"/>
          <w:sz w:val="24"/>
          <w:szCs w:val="24"/>
        </w:rPr>
        <w:t>радіозавади</w:t>
      </w:r>
      <w:proofErr w:type="spellEnd"/>
      <w:r w:rsidRPr="00A67348">
        <w:rPr>
          <w:w w:val="100"/>
          <w:sz w:val="24"/>
          <w:szCs w:val="24"/>
        </w:rPr>
        <w:t>) і в таблиці 11 (для фіксованих значень частотного рознесення між несучими частотами корисного сигналу і </w:t>
      </w:r>
      <w:proofErr w:type="spellStart"/>
      <w:r w:rsidRPr="00A67348">
        <w:rPr>
          <w:w w:val="100"/>
          <w:sz w:val="24"/>
          <w:szCs w:val="24"/>
        </w:rPr>
        <w:t>радіозавади</w:t>
      </w:r>
      <w:proofErr w:type="spellEnd"/>
      <w:r w:rsidRPr="00A67348">
        <w:rPr>
          <w:w w:val="100"/>
          <w:sz w:val="24"/>
          <w:szCs w:val="24"/>
        </w:rPr>
        <w:t>) цього додатка.</w:t>
      </w:r>
    </w:p>
    <w:p w14:paraId="7D894ECB" w14:textId="77777777" w:rsidR="00D072C4" w:rsidRPr="00A67348" w:rsidRDefault="00D072C4" w:rsidP="00D072C4">
      <w:pPr>
        <w:pStyle w:val="Ch63"/>
        <w:rPr>
          <w:w w:val="100"/>
          <w:sz w:val="24"/>
          <w:szCs w:val="24"/>
        </w:rPr>
      </w:pPr>
      <w:r w:rsidRPr="00A67348">
        <w:rPr>
          <w:w w:val="100"/>
          <w:sz w:val="24"/>
          <w:szCs w:val="24"/>
        </w:rPr>
        <w:t xml:space="preserve">2.5. Значення захисних відношень, необхідні для забезпечення задовільного стереофонічного прийому протягом 99 % часу для системи 4, наведені на малюнку 4 (крива S 1 — для постійної </w:t>
      </w:r>
      <w:proofErr w:type="spellStart"/>
      <w:r w:rsidRPr="00A67348">
        <w:rPr>
          <w:w w:val="100"/>
          <w:sz w:val="24"/>
          <w:szCs w:val="24"/>
        </w:rPr>
        <w:t>радіозавади</w:t>
      </w:r>
      <w:proofErr w:type="spellEnd"/>
      <w:r w:rsidRPr="00A67348">
        <w:rPr>
          <w:w w:val="100"/>
          <w:sz w:val="24"/>
          <w:szCs w:val="24"/>
        </w:rPr>
        <w:t xml:space="preserve">, крива S 2 — для тропосферної </w:t>
      </w:r>
      <w:proofErr w:type="spellStart"/>
      <w:r w:rsidRPr="00A67348">
        <w:rPr>
          <w:w w:val="100"/>
          <w:sz w:val="24"/>
          <w:szCs w:val="24"/>
        </w:rPr>
        <w:t>радіозавади</w:t>
      </w:r>
      <w:proofErr w:type="spellEnd"/>
      <w:r w:rsidRPr="00A67348">
        <w:rPr>
          <w:w w:val="100"/>
          <w:sz w:val="24"/>
          <w:szCs w:val="24"/>
        </w:rPr>
        <w:t>) і в таблиці 10 (для фіксованих значень частотного рознесення між несучими частотами корисного сигналу і </w:t>
      </w:r>
      <w:proofErr w:type="spellStart"/>
      <w:r w:rsidRPr="00A67348">
        <w:rPr>
          <w:w w:val="100"/>
          <w:sz w:val="24"/>
          <w:szCs w:val="24"/>
        </w:rPr>
        <w:t>радіозавади</w:t>
      </w:r>
      <w:proofErr w:type="spellEnd"/>
      <w:r w:rsidRPr="00A67348">
        <w:rPr>
          <w:w w:val="100"/>
          <w:sz w:val="24"/>
          <w:szCs w:val="24"/>
        </w:rPr>
        <w:t>) цього додатка.</w:t>
      </w:r>
    </w:p>
    <w:p w14:paraId="17A0B810" w14:textId="77777777" w:rsidR="00D072C4" w:rsidRPr="00A67348" w:rsidRDefault="00D072C4" w:rsidP="00D072C4">
      <w:pPr>
        <w:pStyle w:val="Ch63"/>
        <w:rPr>
          <w:w w:val="100"/>
          <w:sz w:val="24"/>
          <w:szCs w:val="24"/>
        </w:rPr>
      </w:pPr>
      <w:r w:rsidRPr="00A67348">
        <w:rPr>
          <w:w w:val="100"/>
          <w:sz w:val="24"/>
          <w:szCs w:val="24"/>
        </w:rPr>
        <w:t xml:space="preserve">2.6. Значення захисних відношень для систем 5 наведено на малюнку 5 (крива S1 — для постійної </w:t>
      </w:r>
      <w:proofErr w:type="spellStart"/>
      <w:r w:rsidRPr="00A67348">
        <w:rPr>
          <w:w w:val="100"/>
          <w:sz w:val="24"/>
          <w:szCs w:val="24"/>
        </w:rPr>
        <w:t>радіозавади</w:t>
      </w:r>
      <w:proofErr w:type="spellEnd"/>
      <w:r w:rsidRPr="00A67348">
        <w:rPr>
          <w:w w:val="100"/>
          <w:sz w:val="24"/>
          <w:szCs w:val="24"/>
        </w:rPr>
        <w:t xml:space="preserve">, крива S2 — для тропосферної </w:t>
      </w:r>
      <w:proofErr w:type="spellStart"/>
      <w:r w:rsidRPr="00A67348">
        <w:rPr>
          <w:w w:val="100"/>
          <w:sz w:val="24"/>
          <w:szCs w:val="24"/>
        </w:rPr>
        <w:t>радіозавади</w:t>
      </w:r>
      <w:proofErr w:type="spellEnd"/>
      <w:r w:rsidRPr="00A67348">
        <w:rPr>
          <w:w w:val="100"/>
          <w:sz w:val="24"/>
          <w:szCs w:val="24"/>
        </w:rPr>
        <w:t>) і в таблиці 11 (для фіксованих значень частотного рознесення між несучими частотами корисного сигналу і </w:t>
      </w:r>
      <w:proofErr w:type="spellStart"/>
      <w:r w:rsidRPr="00A67348">
        <w:rPr>
          <w:w w:val="100"/>
          <w:sz w:val="24"/>
          <w:szCs w:val="24"/>
        </w:rPr>
        <w:t>радіозавади</w:t>
      </w:r>
      <w:proofErr w:type="spellEnd"/>
      <w:r w:rsidRPr="00A67348">
        <w:rPr>
          <w:w w:val="100"/>
          <w:sz w:val="24"/>
          <w:szCs w:val="24"/>
        </w:rPr>
        <w:t>) цього додатка.</w:t>
      </w:r>
    </w:p>
    <w:p w14:paraId="0BC1EA19" w14:textId="77777777" w:rsidR="00D072C4" w:rsidRPr="00A67348" w:rsidRDefault="00D072C4" w:rsidP="00D072C4">
      <w:pPr>
        <w:pStyle w:val="Ch63"/>
        <w:rPr>
          <w:w w:val="100"/>
          <w:sz w:val="24"/>
          <w:szCs w:val="24"/>
        </w:rPr>
      </w:pPr>
      <w:r w:rsidRPr="00A67348">
        <w:rPr>
          <w:w w:val="100"/>
          <w:sz w:val="24"/>
          <w:szCs w:val="24"/>
        </w:rPr>
        <w:t xml:space="preserve">2.7. Значення захисних відношень для систем 3, необхідні для забезпечення задовільного стереофонічного прийому протягом 99 % часу у разі тропосферної </w:t>
      </w:r>
      <w:proofErr w:type="spellStart"/>
      <w:r w:rsidRPr="00A67348">
        <w:rPr>
          <w:w w:val="100"/>
          <w:sz w:val="24"/>
          <w:szCs w:val="24"/>
        </w:rPr>
        <w:t>радіозавади</w:t>
      </w:r>
      <w:proofErr w:type="spellEnd"/>
      <w:r w:rsidRPr="00A67348">
        <w:rPr>
          <w:w w:val="100"/>
          <w:sz w:val="24"/>
          <w:szCs w:val="24"/>
        </w:rPr>
        <w:t xml:space="preserve"> або постійної </w:t>
      </w:r>
      <w:proofErr w:type="spellStart"/>
      <w:r w:rsidRPr="00A67348">
        <w:rPr>
          <w:w w:val="100"/>
          <w:sz w:val="24"/>
          <w:szCs w:val="24"/>
        </w:rPr>
        <w:t>радіозавади</w:t>
      </w:r>
      <w:proofErr w:type="spellEnd"/>
      <w:r w:rsidRPr="00A67348">
        <w:rPr>
          <w:w w:val="100"/>
          <w:sz w:val="24"/>
          <w:szCs w:val="24"/>
        </w:rPr>
        <w:t xml:space="preserve">, для різних значень максимальної </w:t>
      </w:r>
      <w:proofErr w:type="spellStart"/>
      <w:r w:rsidRPr="00A67348">
        <w:rPr>
          <w:w w:val="100"/>
          <w:sz w:val="24"/>
          <w:szCs w:val="24"/>
        </w:rPr>
        <w:t>девіації</w:t>
      </w:r>
      <w:proofErr w:type="spellEnd"/>
      <w:r w:rsidRPr="00A67348">
        <w:rPr>
          <w:w w:val="100"/>
          <w:sz w:val="24"/>
          <w:szCs w:val="24"/>
        </w:rPr>
        <w:t xml:space="preserve"> частоти корисного сигналу і сигналу </w:t>
      </w:r>
      <w:proofErr w:type="spellStart"/>
      <w:r w:rsidRPr="00A67348">
        <w:rPr>
          <w:w w:val="100"/>
          <w:sz w:val="24"/>
          <w:szCs w:val="24"/>
        </w:rPr>
        <w:t>радіозавади</w:t>
      </w:r>
      <w:proofErr w:type="spellEnd"/>
      <w:r w:rsidRPr="00A67348">
        <w:rPr>
          <w:w w:val="100"/>
          <w:sz w:val="24"/>
          <w:szCs w:val="24"/>
        </w:rPr>
        <w:t xml:space="preserve"> наведені в таблиці 12 цього додатка.</w:t>
      </w:r>
    </w:p>
    <w:p w14:paraId="293E81F9" w14:textId="408F04B7" w:rsidR="00D072C4" w:rsidRPr="00A67348" w:rsidRDefault="001D3CF6" w:rsidP="00E75B1E">
      <w:pPr>
        <w:pStyle w:val="Ch63"/>
        <w:jc w:val="center"/>
        <w:rPr>
          <w:w w:val="100"/>
          <w:sz w:val="24"/>
          <w:szCs w:val="24"/>
        </w:rPr>
      </w:pPr>
      <w:r>
        <w:rPr>
          <w:noProof/>
          <w:w w:val="100"/>
          <w:sz w:val="24"/>
          <w:szCs w:val="24"/>
          <w14:ligatures w14:val="standardContextual"/>
        </w:rPr>
        <w:drawing>
          <wp:inline distT="0" distB="0" distL="0" distR="0" wp14:anchorId="49B4B29A" wp14:editId="0E26AA52">
            <wp:extent cx="4448175" cy="3848100"/>
            <wp:effectExtent l="0" t="0" r="9525" b="0"/>
            <wp:docPr id="6126688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68896" name="Рисунок 612668896"/>
                    <pic:cNvPicPr/>
                  </pic:nvPicPr>
                  <pic:blipFill>
                    <a:blip r:embed="rId274">
                      <a:extLst>
                        <a:ext uri="{28A0092B-C50C-407E-A947-70E740481C1C}">
                          <a14:useLocalDpi xmlns:a14="http://schemas.microsoft.com/office/drawing/2010/main" val="0"/>
                        </a:ext>
                      </a:extLst>
                    </a:blip>
                    <a:stretch>
                      <a:fillRect/>
                    </a:stretch>
                  </pic:blipFill>
                  <pic:spPr>
                    <a:xfrm>
                      <a:off x="0" y="0"/>
                      <a:ext cx="4448175" cy="3848100"/>
                    </a:xfrm>
                    <a:prstGeom prst="rect">
                      <a:avLst/>
                    </a:prstGeom>
                  </pic:spPr>
                </pic:pic>
              </a:graphicData>
            </a:graphic>
          </wp:inline>
        </w:drawing>
      </w:r>
    </w:p>
    <w:p w14:paraId="5E0CEC78" w14:textId="77777777" w:rsidR="00D072C4" w:rsidRPr="00E75B1E" w:rsidRDefault="00D072C4" w:rsidP="00D072C4">
      <w:pPr>
        <w:pStyle w:val="Ch6c"/>
        <w:rPr>
          <w:w w:val="100"/>
          <w:sz w:val="20"/>
          <w:szCs w:val="20"/>
        </w:rPr>
      </w:pPr>
      <w:r w:rsidRPr="00E75B1E">
        <w:rPr>
          <w:i/>
          <w:iCs/>
          <w:w w:val="100"/>
          <w:sz w:val="20"/>
          <w:szCs w:val="20"/>
        </w:rPr>
        <w:t>Малюнок 4</w:t>
      </w:r>
      <w:r w:rsidRPr="00E75B1E">
        <w:rPr>
          <w:w w:val="100"/>
          <w:sz w:val="20"/>
          <w:szCs w:val="20"/>
        </w:rPr>
        <w:t> — Значення захисних відношень для систем класів 1 і 4</w:t>
      </w:r>
    </w:p>
    <w:p w14:paraId="30D8AE95" w14:textId="77777777" w:rsidR="00D072C4" w:rsidRPr="00A67348" w:rsidRDefault="00D072C4" w:rsidP="00D072C4">
      <w:pPr>
        <w:pStyle w:val="TABL0"/>
        <w:spacing w:before="57"/>
        <w:rPr>
          <w:w w:val="100"/>
          <w:sz w:val="24"/>
          <w:szCs w:val="24"/>
        </w:rPr>
      </w:pPr>
      <w:r w:rsidRPr="00A67348">
        <w:rPr>
          <w:w w:val="100"/>
          <w:sz w:val="24"/>
          <w:szCs w:val="24"/>
        </w:rPr>
        <w:t>Таблиця 10</w:t>
      </w:r>
    </w:p>
    <w:tbl>
      <w:tblPr>
        <w:tblW w:w="10711" w:type="dxa"/>
        <w:tblInd w:w="57" w:type="dxa"/>
        <w:tblLayout w:type="fixed"/>
        <w:tblCellMar>
          <w:left w:w="0" w:type="dxa"/>
          <w:right w:w="0" w:type="dxa"/>
        </w:tblCellMar>
        <w:tblLook w:val="0000" w:firstRow="0" w:lastRow="0" w:firstColumn="0" w:lastColumn="0" w:noHBand="0" w:noVBand="0"/>
      </w:tblPr>
      <w:tblGrid>
        <w:gridCol w:w="2206"/>
        <w:gridCol w:w="2410"/>
        <w:gridCol w:w="1701"/>
        <w:gridCol w:w="2410"/>
        <w:gridCol w:w="1984"/>
      </w:tblGrid>
      <w:tr w:rsidR="00D072C4" w:rsidRPr="00E75B1E" w14:paraId="1179A9A6" w14:textId="77777777" w:rsidTr="00E75B1E">
        <w:trPr>
          <w:trHeight w:val="60"/>
        </w:trPr>
        <w:tc>
          <w:tcPr>
            <w:tcW w:w="220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3AE4EB1" w14:textId="77777777" w:rsidR="00D072C4" w:rsidRPr="00E75B1E" w:rsidRDefault="00D072C4" w:rsidP="00AC6C62">
            <w:pPr>
              <w:pStyle w:val="TableshapkaTABL"/>
              <w:rPr>
                <w:w w:val="100"/>
                <w:sz w:val="20"/>
                <w:szCs w:val="20"/>
              </w:rPr>
            </w:pPr>
            <w:r w:rsidRPr="00E75B1E">
              <w:rPr>
                <w:w w:val="100"/>
                <w:sz w:val="20"/>
                <w:szCs w:val="20"/>
              </w:rPr>
              <w:t>Рознесення несучих частот корисного сигналу і </w:t>
            </w:r>
            <w:proofErr w:type="spellStart"/>
            <w:r w:rsidRPr="00E75B1E">
              <w:rPr>
                <w:w w:val="100"/>
                <w:sz w:val="20"/>
                <w:szCs w:val="20"/>
              </w:rPr>
              <w:t>радіозавади</w:t>
            </w:r>
            <w:proofErr w:type="spellEnd"/>
            <w:r w:rsidRPr="00E75B1E">
              <w:rPr>
                <w:w w:val="100"/>
                <w:sz w:val="20"/>
                <w:szCs w:val="20"/>
              </w:rPr>
              <w:t xml:space="preserve"> (кГц)</w:t>
            </w:r>
          </w:p>
        </w:tc>
        <w:tc>
          <w:tcPr>
            <w:tcW w:w="8505"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10D977E" w14:textId="77777777" w:rsidR="00D072C4" w:rsidRPr="00E75B1E" w:rsidRDefault="00D072C4" w:rsidP="00AC6C62">
            <w:pPr>
              <w:pStyle w:val="TableshapkaTABL"/>
              <w:rPr>
                <w:w w:val="100"/>
                <w:sz w:val="20"/>
                <w:szCs w:val="20"/>
              </w:rPr>
            </w:pPr>
            <w:r w:rsidRPr="00E75B1E">
              <w:rPr>
                <w:w w:val="100"/>
                <w:sz w:val="20"/>
                <w:szCs w:val="20"/>
              </w:rPr>
              <w:t xml:space="preserve">Значення захисних відношень, </w:t>
            </w:r>
            <w:proofErr w:type="spellStart"/>
            <w:r w:rsidRPr="00E75B1E">
              <w:rPr>
                <w:w w:val="100"/>
                <w:sz w:val="20"/>
                <w:szCs w:val="20"/>
              </w:rPr>
              <w:t>дБ</w:t>
            </w:r>
            <w:proofErr w:type="spellEnd"/>
            <w:r w:rsidRPr="00E75B1E">
              <w:rPr>
                <w:w w:val="100"/>
                <w:sz w:val="20"/>
                <w:szCs w:val="20"/>
              </w:rPr>
              <w:t xml:space="preserve">, для максимального значення </w:t>
            </w:r>
            <w:proofErr w:type="spellStart"/>
            <w:r w:rsidRPr="00E75B1E">
              <w:rPr>
                <w:w w:val="100"/>
                <w:sz w:val="20"/>
                <w:szCs w:val="20"/>
              </w:rPr>
              <w:t>девіації</w:t>
            </w:r>
            <w:proofErr w:type="spellEnd"/>
            <w:r w:rsidRPr="00E75B1E">
              <w:rPr>
                <w:w w:val="100"/>
                <w:sz w:val="20"/>
                <w:szCs w:val="20"/>
              </w:rPr>
              <w:t xml:space="preserve"> частоти ±75 кГц</w:t>
            </w:r>
          </w:p>
        </w:tc>
      </w:tr>
      <w:tr w:rsidR="00D072C4" w:rsidRPr="00E75B1E" w14:paraId="3DE71F99" w14:textId="77777777" w:rsidTr="00E75B1E">
        <w:trPr>
          <w:trHeight w:val="60"/>
        </w:trPr>
        <w:tc>
          <w:tcPr>
            <w:tcW w:w="2206" w:type="dxa"/>
            <w:vMerge/>
            <w:tcBorders>
              <w:top w:val="single" w:sz="4" w:space="0" w:color="000000"/>
              <w:left w:val="single" w:sz="4" w:space="0" w:color="000000"/>
              <w:bottom w:val="single" w:sz="4" w:space="0" w:color="000000"/>
              <w:right w:val="single" w:sz="4" w:space="0" w:color="000000"/>
            </w:tcBorders>
          </w:tcPr>
          <w:p w14:paraId="036DF5DD"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4111"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C7DC760" w14:textId="77777777" w:rsidR="00D072C4" w:rsidRPr="00E75B1E" w:rsidRDefault="00D072C4" w:rsidP="00AC6C62">
            <w:pPr>
              <w:pStyle w:val="TableshapkaTABL"/>
              <w:rPr>
                <w:w w:val="100"/>
                <w:sz w:val="20"/>
                <w:szCs w:val="20"/>
              </w:rPr>
            </w:pPr>
            <w:r w:rsidRPr="00E75B1E">
              <w:rPr>
                <w:w w:val="100"/>
                <w:sz w:val="20"/>
                <w:szCs w:val="20"/>
              </w:rPr>
              <w:t>монофонічні системи</w:t>
            </w:r>
          </w:p>
        </w:tc>
        <w:tc>
          <w:tcPr>
            <w:tcW w:w="439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056682B" w14:textId="77777777" w:rsidR="00D072C4" w:rsidRPr="00E75B1E" w:rsidRDefault="00D072C4" w:rsidP="00AC6C62">
            <w:pPr>
              <w:pStyle w:val="TableshapkaTABL"/>
              <w:rPr>
                <w:w w:val="100"/>
                <w:sz w:val="20"/>
                <w:szCs w:val="20"/>
              </w:rPr>
            </w:pPr>
            <w:r w:rsidRPr="00E75B1E">
              <w:rPr>
                <w:w w:val="100"/>
                <w:sz w:val="20"/>
                <w:szCs w:val="20"/>
              </w:rPr>
              <w:t>стереофонічні системи</w:t>
            </w:r>
          </w:p>
        </w:tc>
      </w:tr>
      <w:tr w:rsidR="00D072C4" w:rsidRPr="00E75B1E" w14:paraId="4709AAB3" w14:textId="77777777" w:rsidTr="00E75B1E">
        <w:trPr>
          <w:trHeight w:val="60"/>
        </w:trPr>
        <w:tc>
          <w:tcPr>
            <w:tcW w:w="2206" w:type="dxa"/>
            <w:vMerge/>
            <w:tcBorders>
              <w:top w:val="single" w:sz="4" w:space="0" w:color="000000"/>
              <w:left w:val="single" w:sz="4" w:space="0" w:color="000000"/>
              <w:bottom w:val="single" w:sz="4" w:space="0" w:color="000000"/>
              <w:right w:val="single" w:sz="4" w:space="0" w:color="000000"/>
            </w:tcBorders>
          </w:tcPr>
          <w:p w14:paraId="66B412A9" w14:textId="77777777" w:rsidR="00D072C4" w:rsidRPr="00E75B1E" w:rsidRDefault="00D072C4" w:rsidP="00AC6C62">
            <w:pPr>
              <w:pStyle w:val="ac"/>
              <w:spacing w:line="240" w:lineRule="auto"/>
              <w:textAlignment w:val="auto"/>
              <w:rPr>
                <w:rFonts w:ascii="Pragmatica Book" w:hAnsi="Pragmatica Book"/>
                <w:color w:val="auto"/>
                <w:sz w:val="20"/>
                <w:szCs w:val="2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53CD4AF" w14:textId="77777777" w:rsidR="00D072C4" w:rsidRPr="00E75B1E" w:rsidRDefault="00D072C4" w:rsidP="00AC6C62">
            <w:pPr>
              <w:pStyle w:val="TableshapkaTABL"/>
              <w:rPr>
                <w:w w:val="100"/>
                <w:sz w:val="20"/>
                <w:szCs w:val="20"/>
              </w:rPr>
            </w:pPr>
            <w:r w:rsidRPr="00E75B1E">
              <w:rPr>
                <w:w w:val="100"/>
                <w:sz w:val="20"/>
                <w:szCs w:val="20"/>
              </w:rPr>
              <w:t>постійна завада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9B7F7A5" w14:textId="77777777" w:rsidR="00D072C4" w:rsidRPr="00E75B1E" w:rsidRDefault="00D072C4" w:rsidP="00AC6C62">
            <w:pPr>
              <w:pStyle w:val="TableshapkaTABL"/>
              <w:rPr>
                <w:w w:val="100"/>
                <w:sz w:val="20"/>
                <w:szCs w:val="20"/>
              </w:rPr>
            </w:pPr>
            <w:r w:rsidRPr="00E75B1E">
              <w:rPr>
                <w:w w:val="100"/>
                <w:sz w:val="20"/>
                <w:szCs w:val="20"/>
              </w:rPr>
              <w:t>тропосферна завада</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1A44604" w14:textId="77777777" w:rsidR="00D072C4" w:rsidRPr="00E75B1E" w:rsidRDefault="00D072C4" w:rsidP="00AC6C62">
            <w:pPr>
              <w:pStyle w:val="TableshapkaTABL"/>
              <w:rPr>
                <w:w w:val="100"/>
                <w:sz w:val="20"/>
                <w:szCs w:val="20"/>
              </w:rPr>
            </w:pPr>
            <w:r w:rsidRPr="00E75B1E">
              <w:rPr>
                <w:w w:val="100"/>
                <w:sz w:val="20"/>
                <w:szCs w:val="20"/>
              </w:rPr>
              <w:t>постійна завада</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61ECF75" w14:textId="77777777" w:rsidR="00D072C4" w:rsidRPr="00E75B1E" w:rsidRDefault="00D072C4" w:rsidP="00AC6C62">
            <w:pPr>
              <w:pStyle w:val="TableshapkaTABL"/>
              <w:rPr>
                <w:w w:val="100"/>
                <w:sz w:val="20"/>
                <w:szCs w:val="20"/>
              </w:rPr>
            </w:pPr>
            <w:r w:rsidRPr="00E75B1E">
              <w:rPr>
                <w:w w:val="100"/>
                <w:sz w:val="20"/>
                <w:szCs w:val="20"/>
              </w:rPr>
              <w:t>тропосферна завада</w:t>
            </w:r>
          </w:p>
        </w:tc>
      </w:tr>
      <w:tr w:rsidR="00D072C4" w:rsidRPr="00E75B1E" w14:paraId="21EC09F0"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E65DC8" w14:textId="77777777" w:rsidR="00D072C4" w:rsidRPr="00E75B1E" w:rsidRDefault="00D072C4" w:rsidP="00AC6C62">
            <w:pPr>
              <w:pStyle w:val="TableshapkaTABL"/>
              <w:rPr>
                <w:w w:val="100"/>
                <w:sz w:val="20"/>
                <w:szCs w:val="20"/>
              </w:rPr>
            </w:pPr>
            <w:r w:rsidRPr="00E75B1E">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8A8A9CF" w14:textId="77777777" w:rsidR="00D072C4" w:rsidRPr="00E75B1E" w:rsidRDefault="00D072C4" w:rsidP="00AC6C62">
            <w:pPr>
              <w:pStyle w:val="TableshapkaTABL"/>
              <w:rPr>
                <w:w w:val="100"/>
                <w:sz w:val="20"/>
                <w:szCs w:val="20"/>
              </w:rPr>
            </w:pPr>
            <w:r w:rsidRPr="00E75B1E">
              <w:rPr>
                <w:w w:val="100"/>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987301C" w14:textId="77777777" w:rsidR="00D072C4" w:rsidRPr="00E75B1E" w:rsidRDefault="00D072C4" w:rsidP="00AC6C62">
            <w:pPr>
              <w:pStyle w:val="TableshapkaTABL"/>
              <w:rPr>
                <w:w w:val="100"/>
                <w:sz w:val="20"/>
                <w:szCs w:val="20"/>
              </w:rPr>
            </w:pPr>
            <w:r w:rsidRPr="00E75B1E">
              <w:rPr>
                <w:w w:val="100"/>
                <w:sz w:val="20"/>
                <w:szCs w:val="20"/>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4D67B4" w14:textId="77777777" w:rsidR="00D072C4" w:rsidRPr="00E75B1E" w:rsidRDefault="00D072C4" w:rsidP="00AC6C62">
            <w:pPr>
              <w:pStyle w:val="TableshapkaTABL"/>
              <w:rPr>
                <w:w w:val="100"/>
                <w:sz w:val="20"/>
                <w:szCs w:val="20"/>
              </w:rPr>
            </w:pPr>
            <w:r w:rsidRPr="00E75B1E">
              <w:rPr>
                <w:w w:val="100"/>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9053D0" w14:textId="77777777" w:rsidR="00D072C4" w:rsidRPr="00E75B1E" w:rsidRDefault="00D072C4" w:rsidP="00AC6C62">
            <w:pPr>
              <w:pStyle w:val="TableshapkaTABL"/>
              <w:rPr>
                <w:w w:val="100"/>
                <w:sz w:val="20"/>
                <w:szCs w:val="20"/>
              </w:rPr>
            </w:pPr>
            <w:r w:rsidRPr="00E75B1E">
              <w:rPr>
                <w:w w:val="100"/>
                <w:sz w:val="20"/>
                <w:szCs w:val="20"/>
              </w:rPr>
              <w:t>5</w:t>
            </w:r>
          </w:p>
        </w:tc>
      </w:tr>
      <w:tr w:rsidR="00D072C4" w:rsidRPr="00E75B1E" w14:paraId="5F7D2E75"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45F894" w14:textId="77777777" w:rsidR="00D072C4" w:rsidRPr="00E75B1E" w:rsidRDefault="00D072C4" w:rsidP="00AC6C62">
            <w:pPr>
              <w:pStyle w:val="TableTABL"/>
              <w:jc w:val="center"/>
              <w:rPr>
                <w:spacing w:val="0"/>
                <w:sz w:val="20"/>
                <w:szCs w:val="20"/>
              </w:rPr>
            </w:pPr>
            <w:r w:rsidRPr="00E75B1E">
              <w:rPr>
                <w:spacing w:val="0"/>
                <w:sz w:val="20"/>
                <w:szCs w:val="20"/>
              </w:rPr>
              <w:t>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5E2F0A" w14:textId="77777777" w:rsidR="00D072C4" w:rsidRPr="00E75B1E" w:rsidRDefault="00D072C4" w:rsidP="00AC6C62">
            <w:pPr>
              <w:pStyle w:val="TableTABL"/>
              <w:jc w:val="center"/>
              <w:rPr>
                <w:spacing w:val="0"/>
                <w:sz w:val="20"/>
                <w:szCs w:val="20"/>
              </w:rPr>
            </w:pPr>
            <w:r w:rsidRPr="00E75B1E">
              <w:rPr>
                <w:spacing w:val="0"/>
                <w:sz w:val="20"/>
                <w:szCs w:val="20"/>
              </w:rPr>
              <w:t>36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3F746B" w14:textId="77777777" w:rsidR="00D072C4" w:rsidRPr="00E75B1E" w:rsidRDefault="00D072C4" w:rsidP="00AC6C62">
            <w:pPr>
              <w:pStyle w:val="TableTABL"/>
              <w:jc w:val="center"/>
              <w:rPr>
                <w:spacing w:val="0"/>
                <w:sz w:val="20"/>
                <w:szCs w:val="20"/>
              </w:rPr>
            </w:pPr>
            <w:r w:rsidRPr="00E75B1E">
              <w:rPr>
                <w:spacing w:val="0"/>
                <w:sz w:val="20"/>
                <w:szCs w:val="20"/>
              </w:rPr>
              <w:t>28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61E1EB"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24E54A" w14:textId="77777777" w:rsidR="00D072C4" w:rsidRPr="00E75B1E" w:rsidRDefault="00D072C4" w:rsidP="00AC6C62">
            <w:pPr>
              <w:pStyle w:val="TableTABL"/>
              <w:jc w:val="center"/>
              <w:rPr>
                <w:spacing w:val="0"/>
                <w:sz w:val="20"/>
                <w:szCs w:val="20"/>
              </w:rPr>
            </w:pPr>
            <w:r w:rsidRPr="00E75B1E">
              <w:rPr>
                <w:spacing w:val="0"/>
                <w:sz w:val="20"/>
                <w:szCs w:val="20"/>
              </w:rPr>
              <w:t>37</w:t>
            </w:r>
          </w:p>
        </w:tc>
      </w:tr>
      <w:tr w:rsidR="00D072C4" w:rsidRPr="00E75B1E" w14:paraId="57563D92"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6C31E4" w14:textId="77777777" w:rsidR="00D072C4" w:rsidRPr="00E75B1E" w:rsidRDefault="00D072C4" w:rsidP="00AC6C62">
            <w:pPr>
              <w:pStyle w:val="TableTABL"/>
              <w:jc w:val="center"/>
              <w:rPr>
                <w:spacing w:val="0"/>
                <w:sz w:val="20"/>
                <w:szCs w:val="20"/>
              </w:rPr>
            </w:pPr>
            <w:r w:rsidRPr="00E75B1E">
              <w:rPr>
                <w:spacing w:val="0"/>
                <w:sz w:val="20"/>
                <w:szCs w:val="20"/>
              </w:rPr>
              <w:t>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C2ED8B" w14:textId="77777777" w:rsidR="00D072C4" w:rsidRPr="00E75B1E" w:rsidRDefault="00D072C4" w:rsidP="00AC6C62">
            <w:pPr>
              <w:pStyle w:val="TableTABL"/>
              <w:jc w:val="center"/>
              <w:rPr>
                <w:spacing w:val="0"/>
                <w:sz w:val="20"/>
                <w:szCs w:val="20"/>
              </w:rPr>
            </w:pPr>
            <w:r w:rsidRPr="00E75B1E">
              <w:rPr>
                <w:spacing w:val="0"/>
                <w:sz w:val="20"/>
                <w:szCs w:val="20"/>
              </w:rPr>
              <w:t>31</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1FAEB0" w14:textId="77777777" w:rsidR="00D072C4" w:rsidRPr="00E75B1E" w:rsidRDefault="00D072C4" w:rsidP="00AC6C62">
            <w:pPr>
              <w:pStyle w:val="TableTABL"/>
              <w:jc w:val="center"/>
              <w:rPr>
                <w:spacing w:val="0"/>
                <w:sz w:val="20"/>
                <w:szCs w:val="20"/>
              </w:rPr>
            </w:pPr>
            <w:r w:rsidRPr="00E75B1E">
              <w:rPr>
                <w:spacing w:val="0"/>
                <w:sz w:val="20"/>
                <w:szCs w:val="20"/>
              </w:rPr>
              <w:t>27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7D4A76" w14:textId="77777777" w:rsidR="00D072C4" w:rsidRPr="00E75B1E" w:rsidRDefault="00D072C4" w:rsidP="00AC6C62">
            <w:pPr>
              <w:pStyle w:val="TableTABL"/>
              <w:jc w:val="center"/>
              <w:rPr>
                <w:spacing w:val="0"/>
                <w:sz w:val="20"/>
                <w:szCs w:val="20"/>
              </w:rPr>
            </w:pPr>
            <w:r w:rsidRPr="00E75B1E">
              <w:rPr>
                <w:spacing w:val="0"/>
                <w:sz w:val="20"/>
                <w:szCs w:val="20"/>
              </w:rPr>
              <w:t>51</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9E775F" w14:textId="77777777" w:rsidR="00D072C4" w:rsidRPr="00E75B1E" w:rsidRDefault="00D072C4" w:rsidP="00AC6C62">
            <w:pPr>
              <w:pStyle w:val="TableTABL"/>
              <w:jc w:val="center"/>
              <w:rPr>
                <w:spacing w:val="0"/>
                <w:sz w:val="20"/>
                <w:szCs w:val="20"/>
              </w:rPr>
            </w:pPr>
            <w:r w:rsidRPr="00E75B1E">
              <w:rPr>
                <w:spacing w:val="0"/>
                <w:sz w:val="20"/>
                <w:szCs w:val="20"/>
              </w:rPr>
              <w:t>43</w:t>
            </w:r>
          </w:p>
        </w:tc>
      </w:tr>
      <w:tr w:rsidR="00D072C4" w:rsidRPr="00E75B1E" w14:paraId="63B5F142"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284DD83" w14:textId="77777777" w:rsidR="00D072C4" w:rsidRPr="00E75B1E" w:rsidRDefault="00D072C4" w:rsidP="00AC6C62">
            <w:pPr>
              <w:pStyle w:val="TableshapkaTABL"/>
              <w:rPr>
                <w:w w:val="100"/>
                <w:sz w:val="20"/>
                <w:szCs w:val="20"/>
              </w:rPr>
            </w:pPr>
            <w:r w:rsidRPr="00E75B1E">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E32AB67" w14:textId="77777777" w:rsidR="00D072C4" w:rsidRPr="00E75B1E" w:rsidRDefault="00D072C4" w:rsidP="00AC6C62">
            <w:pPr>
              <w:pStyle w:val="TableshapkaTABL"/>
              <w:rPr>
                <w:w w:val="100"/>
                <w:sz w:val="20"/>
                <w:szCs w:val="20"/>
              </w:rPr>
            </w:pPr>
            <w:r w:rsidRPr="00E75B1E">
              <w:rPr>
                <w:w w:val="100"/>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E66CD4" w14:textId="77777777" w:rsidR="00D072C4" w:rsidRPr="00E75B1E" w:rsidRDefault="00D072C4" w:rsidP="00AC6C62">
            <w:pPr>
              <w:pStyle w:val="TableshapkaTABL"/>
              <w:rPr>
                <w:w w:val="100"/>
                <w:sz w:val="20"/>
                <w:szCs w:val="20"/>
              </w:rPr>
            </w:pPr>
            <w:r w:rsidRPr="00E75B1E">
              <w:rPr>
                <w:w w:val="100"/>
                <w:sz w:val="20"/>
                <w:szCs w:val="20"/>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E9D5C3" w14:textId="77777777" w:rsidR="00D072C4" w:rsidRPr="00E75B1E" w:rsidRDefault="00D072C4" w:rsidP="00AC6C62">
            <w:pPr>
              <w:pStyle w:val="TableshapkaTABL"/>
              <w:rPr>
                <w:w w:val="100"/>
                <w:sz w:val="20"/>
                <w:szCs w:val="20"/>
              </w:rPr>
            </w:pPr>
            <w:r w:rsidRPr="00E75B1E">
              <w:rPr>
                <w:w w:val="100"/>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7BA5E07" w14:textId="77777777" w:rsidR="00D072C4" w:rsidRPr="00E75B1E" w:rsidRDefault="00D072C4" w:rsidP="00AC6C62">
            <w:pPr>
              <w:pStyle w:val="TableshapkaTABL"/>
              <w:rPr>
                <w:w w:val="100"/>
                <w:sz w:val="20"/>
                <w:szCs w:val="20"/>
              </w:rPr>
            </w:pPr>
            <w:r w:rsidRPr="00E75B1E">
              <w:rPr>
                <w:w w:val="100"/>
                <w:sz w:val="20"/>
                <w:szCs w:val="20"/>
              </w:rPr>
              <w:t>5</w:t>
            </w:r>
          </w:p>
        </w:tc>
      </w:tr>
      <w:tr w:rsidR="00D072C4" w:rsidRPr="00E75B1E" w14:paraId="4E3C25E7"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F54C17" w14:textId="77777777" w:rsidR="00D072C4" w:rsidRPr="00E75B1E" w:rsidRDefault="00D072C4" w:rsidP="00AC6C62">
            <w:pPr>
              <w:pStyle w:val="TableTABL"/>
              <w:jc w:val="center"/>
              <w:rPr>
                <w:spacing w:val="0"/>
                <w:sz w:val="20"/>
                <w:szCs w:val="20"/>
              </w:rPr>
            </w:pPr>
            <w:r w:rsidRPr="00E75B1E">
              <w:rPr>
                <w:spacing w:val="0"/>
                <w:sz w:val="20"/>
                <w:szCs w:val="20"/>
              </w:rPr>
              <w:t>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74E366" w14:textId="77777777" w:rsidR="00D072C4" w:rsidRPr="00E75B1E" w:rsidRDefault="00D072C4" w:rsidP="00AC6C62">
            <w:pPr>
              <w:pStyle w:val="TableTABL"/>
              <w:jc w:val="center"/>
              <w:rPr>
                <w:spacing w:val="0"/>
                <w:sz w:val="20"/>
                <w:szCs w:val="20"/>
              </w:rPr>
            </w:pPr>
            <w:r w:rsidRPr="00E75B1E">
              <w:rPr>
                <w:spacing w:val="0"/>
                <w:sz w:val="20"/>
                <w:szCs w:val="20"/>
              </w:rPr>
              <w:t>24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44A01D" w14:textId="77777777" w:rsidR="00D072C4" w:rsidRPr="00E75B1E" w:rsidRDefault="00D072C4" w:rsidP="00AC6C62">
            <w:pPr>
              <w:pStyle w:val="TableTABL"/>
              <w:jc w:val="center"/>
              <w:rPr>
                <w:spacing w:val="0"/>
                <w:sz w:val="20"/>
                <w:szCs w:val="20"/>
              </w:rPr>
            </w:pPr>
            <w:r w:rsidRPr="00E75B1E">
              <w:rPr>
                <w:spacing w:val="0"/>
                <w:sz w:val="20"/>
                <w:szCs w:val="20"/>
              </w:rPr>
              <w:t>22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BF4D21" w14:textId="77777777" w:rsidR="00D072C4" w:rsidRPr="00E75B1E" w:rsidRDefault="00D072C4" w:rsidP="00AC6C62">
            <w:pPr>
              <w:pStyle w:val="TableTABL"/>
              <w:jc w:val="center"/>
              <w:rPr>
                <w:spacing w:val="0"/>
                <w:sz w:val="20"/>
                <w:szCs w:val="20"/>
              </w:rPr>
            </w:pPr>
            <w:r w:rsidRPr="00E75B1E">
              <w:rPr>
                <w:spacing w:val="0"/>
                <w:sz w:val="20"/>
                <w:szCs w:val="20"/>
              </w:rPr>
              <w:t>51</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FEC799" w14:textId="77777777" w:rsidR="00D072C4" w:rsidRPr="00E75B1E" w:rsidRDefault="00D072C4" w:rsidP="00AC6C62">
            <w:pPr>
              <w:pStyle w:val="TableTABL"/>
              <w:jc w:val="center"/>
              <w:rPr>
                <w:spacing w:val="0"/>
                <w:sz w:val="20"/>
                <w:szCs w:val="20"/>
              </w:rPr>
            </w:pPr>
            <w:r w:rsidRPr="00E75B1E">
              <w:rPr>
                <w:spacing w:val="0"/>
                <w:sz w:val="20"/>
                <w:szCs w:val="20"/>
              </w:rPr>
              <w:t>43</w:t>
            </w:r>
          </w:p>
        </w:tc>
      </w:tr>
      <w:tr w:rsidR="00D072C4" w:rsidRPr="00E75B1E" w14:paraId="336A770C"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86E947" w14:textId="77777777" w:rsidR="00D072C4" w:rsidRPr="00E75B1E" w:rsidRDefault="00D072C4" w:rsidP="00AC6C62">
            <w:pPr>
              <w:pStyle w:val="TableTABL"/>
              <w:jc w:val="center"/>
              <w:rPr>
                <w:spacing w:val="0"/>
                <w:sz w:val="20"/>
                <w:szCs w:val="20"/>
              </w:rPr>
            </w:pPr>
            <w:r w:rsidRPr="00E75B1E">
              <w:rPr>
                <w:spacing w:val="0"/>
                <w:sz w:val="20"/>
                <w:szCs w:val="20"/>
              </w:rPr>
              <w:t>75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B04B3D"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436C80" w14:textId="77777777" w:rsidR="00D072C4" w:rsidRPr="00E75B1E" w:rsidRDefault="00D072C4" w:rsidP="00AC6C62">
            <w:pPr>
              <w:pStyle w:val="TableTABL"/>
              <w:jc w:val="center"/>
              <w:rPr>
                <w:spacing w:val="0"/>
                <w:sz w:val="20"/>
                <w:szCs w:val="20"/>
              </w:rPr>
            </w:pPr>
            <w:r w:rsidRPr="00E75B1E">
              <w:rPr>
                <w:spacing w:val="0"/>
                <w:sz w:val="20"/>
                <w:szCs w:val="20"/>
              </w:rPr>
              <w:t>16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A668C2" w14:textId="77777777" w:rsidR="00D072C4" w:rsidRPr="00E75B1E" w:rsidRDefault="00D072C4" w:rsidP="00AC6C62">
            <w:pPr>
              <w:pStyle w:val="TableTABL"/>
              <w:jc w:val="center"/>
              <w:rPr>
                <w:spacing w:val="0"/>
                <w:sz w:val="20"/>
                <w:szCs w:val="20"/>
              </w:rPr>
            </w:pPr>
            <w:r w:rsidRPr="00E75B1E">
              <w:rPr>
                <w:spacing w:val="0"/>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0D906D" w14:textId="77777777" w:rsidR="00D072C4" w:rsidRPr="00E75B1E" w:rsidRDefault="00D072C4" w:rsidP="00AC6C62">
            <w:pPr>
              <w:pStyle w:val="TableTABL"/>
              <w:jc w:val="center"/>
              <w:rPr>
                <w:spacing w:val="0"/>
                <w:sz w:val="20"/>
                <w:szCs w:val="20"/>
              </w:rPr>
            </w:pPr>
            <w:r w:rsidRPr="00E75B1E">
              <w:rPr>
                <w:spacing w:val="0"/>
                <w:sz w:val="20"/>
                <w:szCs w:val="20"/>
              </w:rPr>
              <w:t>37</w:t>
            </w:r>
          </w:p>
        </w:tc>
      </w:tr>
      <w:tr w:rsidR="00D072C4" w:rsidRPr="00E75B1E" w14:paraId="54E068E2"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65CBD9" w14:textId="77777777" w:rsidR="00D072C4" w:rsidRPr="00E75B1E" w:rsidRDefault="00D072C4" w:rsidP="00AC6C62">
            <w:pPr>
              <w:pStyle w:val="TableTABL"/>
              <w:jc w:val="center"/>
              <w:rPr>
                <w:spacing w:val="0"/>
                <w:sz w:val="20"/>
                <w:szCs w:val="20"/>
              </w:rPr>
            </w:pPr>
            <w:r w:rsidRPr="00E75B1E">
              <w:rPr>
                <w:spacing w:val="0"/>
                <w:sz w:val="20"/>
                <w:szCs w:val="20"/>
              </w:rPr>
              <w:t>100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49F80E" w14:textId="77777777" w:rsidR="00D072C4" w:rsidRPr="00E75B1E" w:rsidRDefault="00D072C4" w:rsidP="00AC6C62">
            <w:pPr>
              <w:pStyle w:val="TableTABL"/>
              <w:jc w:val="center"/>
              <w:rPr>
                <w:spacing w:val="0"/>
                <w:sz w:val="20"/>
                <w:szCs w:val="20"/>
              </w:rPr>
            </w:pPr>
            <w:r w:rsidRPr="00E75B1E">
              <w:rPr>
                <w:spacing w:val="0"/>
                <w:sz w:val="20"/>
                <w:szCs w:val="20"/>
              </w:rPr>
              <w:t>12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BE2213" w14:textId="77777777" w:rsidR="00D072C4" w:rsidRPr="00E75B1E" w:rsidRDefault="00D072C4" w:rsidP="00AC6C62">
            <w:pPr>
              <w:pStyle w:val="TableTABL"/>
              <w:jc w:val="center"/>
              <w:rPr>
                <w:spacing w:val="0"/>
                <w:sz w:val="20"/>
                <w:szCs w:val="20"/>
              </w:rPr>
            </w:pPr>
            <w:r w:rsidRPr="00E75B1E">
              <w:rPr>
                <w:spacing w:val="0"/>
                <w:sz w:val="20"/>
                <w:szCs w:val="20"/>
              </w:rPr>
              <w:t>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2E2FCF" w14:textId="77777777" w:rsidR="00D072C4" w:rsidRPr="00E75B1E" w:rsidRDefault="00D072C4" w:rsidP="00AC6C62">
            <w:pPr>
              <w:pStyle w:val="TableTABL"/>
              <w:jc w:val="center"/>
              <w:rPr>
                <w:spacing w:val="0"/>
                <w:sz w:val="20"/>
                <w:szCs w:val="20"/>
              </w:rPr>
            </w:pPr>
            <w:r w:rsidRPr="00E75B1E">
              <w:rPr>
                <w:spacing w:val="0"/>
                <w:sz w:val="20"/>
                <w:szCs w:val="20"/>
              </w:rPr>
              <w:t>33</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ECEA2D" w14:textId="77777777" w:rsidR="00D072C4" w:rsidRPr="00E75B1E" w:rsidRDefault="00D072C4" w:rsidP="00AC6C62">
            <w:pPr>
              <w:pStyle w:val="TableTABL"/>
              <w:jc w:val="center"/>
              <w:rPr>
                <w:spacing w:val="0"/>
                <w:sz w:val="20"/>
                <w:szCs w:val="20"/>
              </w:rPr>
            </w:pPr>
            <w:r w:rsidRPr="00E75B1E">
              <w:rPr>
                <w:spacing w:val="0"/>
                <w:sz w:val="20"/>
                <w:szCs w:val="20"/>
              </w:rPr>
              <w:t>25</w:t>
            </w:r>
          </w:p>
        </w:tc>
      </w:tr>
      <w:tr w:rsidR="00D072C4" w:rsidRPr="00E75B1E" w14:paraId="72A3314C"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248A35" w14:textId="77777777" w:rsidR="00D072C4" w:rsidRPr="00E75B1E" w:rsidRDefault="00D072C4" w:rsidP="00AC6C62">
            <w:pPr>
              <w:pStyle w:val="TableTABL"/>
              <w:jc w:val="center"/>
              <w:rPr>
                <w:spacing w:val="0"/>
                <w:sz w:val="20"/>
                <w:szCs w:val="20"/>
              </w:rPr>
            </w:pPr>
            <w:r w:rsidRPr="00E75B1E">
              <w:rPr>
                <w:spacing w:val="0"/>
                <w:sz w:val="20"/>
                <w:szCs w:val="20"/>
              </w:rPr>
              <w:t>150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D6E081"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6F991E" w14:textId="77777777" w:rsidR="00D072C4" w:rsidRPr="00E75B1E" w:rsidRDefault="00D072C4" w:rsidP="00AC6C62">
            <w:pPr>
              <w:pStyle w:val="TableTABL"/>
              <w:jc w:val="center"/>
              <w:rPr>
                <w:spacing w:val="0"/>
                <w:sz w:val="20"/>
                <w:szCs w:val="20"/>
              </w:rPr>
            </w:pPr>
            <w:r w:rsidRPr="00E75B1E">
              <w:rPr>
                <w:spacing w:val="0"/>
                <w:sz w:val="20"/>
                <w:szCs w:val="20"/>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51EF17" w14:textId="77777777" w:rsidR="00D072C4" w:rsidRPr="00E75B1E" w:rsidRDefault="00D072C4" w:rsidP="00AC6C62">
            <w:pPr>
              <w:pStyle w:val="TableTABL"/>
              <w:jc w:val="center"/>
              <w:rPr>
                <w:spacing w:val="0"/>
                <w:sz w:val="20"/>
                <w:szCs w:val="20"/>
              </w:rPr>
            </w:pPr>
            <w:r w:rsidRPr="00E75B1E">
              <w:rPr>
                <w:spacing w:val="0"/>
                <w:sz w:val="20"/>
                <w:szCs w:val="20"/>
              </w:rPr>
              <w:t>18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4DFB01" w14:textId="77777777" w:rsidR="00D072C4" w:rsidRPr="00E75B1E" w:rsidRDefault="00D072C4" w:rsidP="00AC6C62">
            <w:pPr>
              <w:pStyle w:val="TableTABL"/>
              <w:jc w:val="center"/>
              <w:rPr>
                <w:spacing w:val="0"/>
                <w:sz w:val="20"/>
                <w:szCs w:val="20"/>
              </w:rPr>
            </w:pPr>
            <w:r w:rsidRPr="00E75B1E">
              <w:rPr>
                <w:spacing w:val="0"/>
                <w:sz w:val="20"/>
                <w:szCs w:val="20"/>
              </w:rPr>
              <w:t>14</w:t>
            </w:r>
          </w:p>
        </w:tc>
      </w:tr>
      <w:tr w:rsidR="00D072C4" w:rsidRPr="00E75B1E" w14:paraId="70F3E796"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A72BF0" w14:textId="77777777" w:rsidR="00D072C4" w:rsidRPr="00E75B1E" w:rsidRDefault="00D072C4" w:rsidP="00AC6C62">
            <w:pPr>
              <w:pStyle w:val="TableTABL"/>
              <w:jc w:val="center"/>
              <w:rPr>
                <w:spacing w:val="0"/>
                <w:sz w:val="20"/>
                <w:szCs w:val="20"/>
              </w:rPr>
            </w:pPr>
            <w:r w:rsidRPr="00E75B1E">
              <w:rPr>
                <w:spacing w:val="0"/>
                <w:sz w:val="20"/>
                <w:szCs w:val="20"/>
              </w:rPr>
              <w:t>200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4D95CB" w14:textId="77777777" w:rsidR="00D072C4" w:rsidRPr="00E75B1E" w:rsidRDefault="00D072C4" w:rsidP="00AC6C62">
            <w:pPr>
              <w:pStyle w:val="TableTABL"/>
              <w:jc w:val="center"/>
              <w:rPr>
                <w:spacing w:val="0"/>
                <w:sz w:val="20"/>
                <w:szCs w:val="20"/>
              </w:rPr>
            </w:pPr>
            <w:r w:rsidRPr="00E75B1E">
              <w:rPr>
                <w:spacing w:val="0"/>
                <w:sz w:val="20"/>
                <w:szCs w:val="20"/>
              </w:rPr>
              <w:t>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784D1C" w14:textId="77777777" w:rsidR="00D072C4" w:rsidRPr="00E75B1E" w:rsidRDefault="00D072C4" w:rsidP="00AC6C62">
            <w:pPr>
              <w:pStyle w:val="TableTABL"/>
              <w:jc w:val="center"/>
              <w:rPr>
                <w:spacing w:val="0"/>
                <w:sz w:val="20"/>
                <w:szCs w:val="20"/>
              </w:rPr>
            </w:pPr>
            <w:r w:rsidRPr="00E75B1E">
              <w:rPr>
                <w:spacing w:val="0"/>
                <w:sz w:val="20"/>
                <w:szCs w:val="20"/>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330622"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7F33D1" w14:textId="77777777" w:rsidR="00D072C4" w:rsidRPr="00E75B1E" w:rsidRDefault="00D072C4" w:rsidP="00AC6C62">
            <w:pPr>
              <w:pStyle w:val="TableTABL"/>
              <w:jc w:val="center"/>
              <w:rPr>
                <w:spacing w:val="0"/>
                <w:sz w:val="20"/>
                <w:szCs w:val="20"/>
              </w:rPr>
            </w:pPr>
            <w:r w:rsidRPr="00E75B1E">
              <w:rPr>
                <w:spacing w:val="0"/>
                <w:sz w:val="20"/>
                <w:szCs w:val="20"/>
              </w:rPr>
              <w:t>7</w:t>
            </w:r>
          </w:p>
        </w:tc>
      </w:tr>
      <w:tr w:rsidR="00D072C4" w:rsidRPr="00E75B1E" w14:paraId="3F78C1A6"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085FB3" w14:textId="77777777" w:rsidR="00D072C4" w:rsidRPr="00E75B1E" w:rsidRDefault="00D072C4" w:rsidP="00AC6C62">
            <w:pPr>
              <w:pStyle w:val="TableTABL"/>
              <w:jc w:val="center"/>
              <w:rPr>
                <w:spacing w:val="0"/>
                <w:sz w:val="20"/>
                <w:szCs w:val="20"/>
              </w:rPr>
            </w:pPr>
            <w:r w:rsidRPr="00E75B1E">
              <w:rPr>
                <w:spacing w:val="0"/>
                <w:sz w:val="20"/>
                <w:szCs w:val="20"/>
              </w:rPr>
              <w:t>250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4C39C2"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509841"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EDA1BF" w14:textId="77777777" w:rsidR="00D072C4" w:rsidRPr="00E75B1E" w:rsidRDefault="00D072C4" w:rsidP="00AC6C62">
            <w:pPr>
              <w:pStyle w:val="TableTABL"/>
              <w:jc w:val="center"/>
              <w:rPr>
                <w:spacing w:val="0"/>
                <w:sz w:val="20"/>
                <w:szCs w:val="20"/>
              </w:rPr>
            </w:pPr>
            <w:r w:rsidRPr="00E75B1E">
              <w:rPr>
                <w:spacing w:val="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62F5B4" w14:textId="77777777" w:rsidR="00D072C4" w:rsidRPr="00E75B1E" w:rsidRDefault="00D072C4" w:rsidP="00AC6C62">
            <w:pPr>
              <w:pStyle w:val="TableTABL"/>
              <w:jc w:val="center"/>
              <w:rPr>
                <w:spacing w:val="0"/>
                <w:sz w:val="20"/>
                <w:szCs w:val="20"/>
              </w:rPr>
            </w:pPr>
            <w:r w:rsidRPr="00E75B1E">
              <w:rPr>
                <w:spacing w:val="0"/>
                <w:sz w:val="20"/>
                <w:szCs w:val="20"/>
              </w:rPr>
              <w:t>2</w:t>
            </w:r>
          </w:p>
        </w:tc>
      </w:tr>
      <w:tr w:rsidR="00D072C4" w:rsidRPr="00E75B1E" w14:paraId="159F6B93"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A9CD2E" w14:textId="77777777" w:rsidR="00D072C4" w:rsidRPr="00E75B1E" w:rsidRDefault="00D072C4" w:rsidP="00AC6C62">
            <w:pPr>
              <w:pStyle w:val="TableTABL"/>
              <w:jc w:val="center"/>
              <w:rPr>
                <w:spacing w:val="0"/>
                <w:sz w:val="20"/>
                <w:szCs w:val="20"/>
              </w:rPr>
            </w:pPr>
            <w:r w:rsidRPr="00E75B1E">
              <w:rPr>
                <w:spacing w:val="0"/>
                <w:sz w:val="20"/>
                <w:szCs w:val="20"/>
              </w:rPr>
              <w:t>300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312951"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0AC677"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6CAC5B" w14:textId="77777777" w:rsidR="00D072C4" w:rsidRPr="00E75B1E" w:rsidRDefault="00D072C4" w:rsidP="00AC6C62">
            <w:pPr>
              <w:pStyle w:val="TableTABL"/>
              <w:jc w:val="center"/>
              <w:rPr>
                <w:spacing w:val="0"/>
                <w:sz w:val="20"/>
                <w:szCs w:val="20"/>
              </w:rPr>
            </w:pPr>
            <w:r w:rsidRPr="00E75B1E">
              <w:rPr>
                <w:spacing w:val="0"/>
                <w:sz w:val="20"/>
                <w:szCs w:val="20"/>
              </w:rPr>
              <w:t>-7</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1CF2E7" w14:textId="77777777" w:rsidR="00D072C4" w:rsidRPr="00E75B1E" w:rsidRDefault="00D072C4" w:rsidP="00AC6C62">
            <w:pPr>
              <w:pStyle w:val="TableTABL"/>
              <w:jc w:val="center"/>
              <w:rPr>
                <w:spacing w:val="0"/>
                <w:sz w:val="20"/>
                <w:szCs w:val="20"/>
              </w:rPr>
            </w:pPr>
            <w:r w:rsidRPr="00E75B1E">
              <w:rPr>
                <w:spacing w:val="0"/>
                <w:sz w:val="20"/>
                <w:szCs w:val="20"/>
              </w:rPr>
              <w:t>-7</w:t>
            </w:r>
          </w:p>
        </w:tc>
      </w:tr>
      <w:tr w:rsidR="00D072C4" w:rsidRPr="00E75B1E" w14:paraId="36060E3D"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EEB05C" w14:textId="77777777" w:rsidR="00D072C4" w:rsidRPr="00E75B1E" w:rsidRDefault="00D072C4" w:rsidP="00AC6C62">
            <w:pPr>
              <w:pStyle w:val="TableTABL"/>
              <w:jc w:val="center"/>
              <w:rPr>
                <w:spacing w:val="0"/>
                <w:sz w:val="20"/>
                <w:szCs w:val="20"/>
              </w:rPr>
            </w:pPr>
            <w:r w:rsidRPr="00E75B1E">
              <w:rPr>
                <w:spacing w:val="0"/>
                <w:sz w:val="20"/>
                <w:szCs w:val="20"/>
              </w:rPr>
              <w:t>350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F0779D"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2992BB"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EF01D4" w14:textId="77777777" w:rsidR="00D072C4" w:rsidRPr="00E75B1E" w:rsidRDefault="00D072C4" w:rsidP="00AC6C62">
            <w:pPr>
              <w:pStyle w:val="TableTABL"/>
              <w:jc w:val="center"/>
              <w:rPr>
                <w:spacing w:val="0"/>
                <w:sz w:val="20"/>
                <w:szCs w:val="20"/>
              </w:rPr>
            </w:pPr>
            <w:r w:rsidRPr="00E75B1E">
              <w:rPr>
                <w:spacing w:val="0"/>
                <w:sz w:val="20"/>
                <w:szCs w:val="20"/>
              </w:rPr>
              <w:t>-15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25D917" w14:textId="77777777" w:rsidR="00D072C4" w:rsidRPr="00E75B1E" w:rsidRDefault="00D072C4" w:rsidP="00AC6C62">
            <w:pPr>
              <w:pStyle w:val="TableTABL"/>
              <w:jc w:val="center"/>
              <w:rPr>
                <w:spacing w:val="0"/>
                <w:sz w:val="20"/>
                <w:szCs w:val="20"/>
              </w:rPr>
            </w:pPr>
            <w:r w:rsidRPr="00E75B1E">
              <w:rPr>
                <w:spacing w:val="0"/>
                <w:sz w:val="20"/>
                <w:szCs w:val="20"/>
              </w:rPr>
              <w:t>-15</w:t>
            </w:r>
          </w:p>
        </w:tc>
      </w:tr>
      <w:tr w:rsidR="00D072C4" w:rsidRPr="00E75B1E" w14:paraId="60DCFF0D" w14:textId="77777777" w:rsidTr="00E75B1E">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5D0D8F" w14:textId="77777777" w:rsidR="00D072C4" w:rsidRPr="00E75B1E" w:rsidRDefault="00D072C4" w:rsidP="00AC6C62">
            <w:pPr>
              <w:pStyle w:val="TableTABL"/>
              <w:jc w:val="center"/>
              <w:rPr>
                <w:spacing w:val="0"/>
                <w:sz w:val="20"/>
                <w:szCs w:val="20"/>
              </w:rPr>
            </w:pPr>
            <w:r w:rsidRPr="00E75B1E">
              <w:rPr>
                <w:spacing w:val="0"/>
                <w:sz w:val="20"/>
                <w:szCs w:val="20"/>
              </w:rPr>
              <w:t>400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DDE0CC"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05AE47"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FBAE2A" w14:textId="77777777" w:rsidR="00D072C4" w:rsidRPr="00E75B1E" w:rsidRDefault="00D072C4" w:rsidP="00AC6C62">
            <w:pPr>
              <w:pStyle w:val="TableTABL"/>
              <w:jc w:val="center"/>
              <w:rPr>
                <w:spacing w:val="0"/>
                <w:sz w:val="20"/>
                <w:szCs w:val="20"/>
              </w:rPr>
            </w:pPr>
            <w:r w:rsidRPr="00E75B1E">
              <w:rPr>
                <w:spacing w:val="0"/>
                <w:sz w:val="20"/>
                <w:szCs w:val="20"/>
              </w:rPr>
              <w:t>-20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5548F8" w14:textId="77777777" w:rsidR="00D072C4" w:rsidRPr="00E75B1E" w:rsidRDefault="00D072C4" w:rsidP="00AC6C62">
            <w:pPr>
              <w:pStyle w:val="TableTABL"/>
              <w:jc w:val="center"/>
              <w:rPr>
                <w:spacing w:val="0"/>
                <w:sz w:val="20"/>
                <w:szCs w:val="20"/>
              </w:rPr>
            </w:pPr>
            <w:r w:rsidRPr="00E75B1E">
              <w:rPr>
                <w:spacing w:val="0"/>
                <w:sz w:val="20"/>
                <w:szCs w:val="20"/>
              </w:rPr>
              <w:t>-20</w:t>
            </w:r>
          </w:p>
        </w:tc>
      </w:tr>
    </w:tbl>
    <w:p w14:paraId="19316EF7" w14:textId="77777777" w:rsidR="00D072C4" w:rsidRPr="00A67348" w:rsidRDefault="00D072C4" w:rsidP="00D072C4">
      <w:pPr>
        <w:pStyle w:val="Ch63"/>
        <w:rPr>
          <w:w w:val="100"/>
          <w:sz w:val="24"/>
          <w:szCs w:val="24"/>
        </w:rPr>
      </w:pPr>
    </w:p>
    <w:p w14:paraId="187ABA06" w14:textId="551C8A6B" w:rsidR="00D072C4" w:rsidRPr="00A67348" w:rsidRDefault="001D3CF6" w:rsidP="00D072C4">
      <w:pPr>
        <w:pStyle w:val="Ch6b"/>
        <w:spacing w:before="170" w:after="170"/>
        <w:jc w:val="center"/>
        <w:rPr>
          <w:w w:val="100"/>
          <w:sz w:val="24"/>
          <w:szCs w:val="24"/>
        </w:rPr>
      </w:pPr>
      <w:r>
        <w:rPr>
          <w:noProof/>
          <w:w w:val="100"/>
          <w:sz w:val="24"/>
          <w:szCs w:val="24"/>
          <w14:ligatures w14:val="standardContextual"/>
        </w:rPr>
        <w:drawing>
          <wp:inline distT="0" distB="0" distL="0" distR="0" wp14:anchorId="42F710EC" wp14:editId="24479435">
            <wp:extent cx="4505325" cy="3790950"/>
            <wp:effectExtent l="0" t="0" r="9525" b="0"/>
            <wp:docPr id="1603345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4521" name="Рисунок 160334521"/>
                    <pic:cNvPicPr/>
                  </pic:nvPicPr>
                  <pic:blipFill>
                    <a:blip r:embed="rId275">
                      <a:extLst>
                        <a:ext uri="{28A0092B-C50C-407E-A947-70E740481C1C}">
                          <a14:useLocalDpi xmlns:a14="http://schemas.microsoft.com/office/drawing/2010/main" val="0"/>
                        </a:ext>
                      </a:extLst>
                    </a:blip>
                    <a:stretch>
                      <a:fillRect/>
                    </a:stretch>
                  </pic:blipFill>
                  <pic:spPr>
                    <a:xfrm>
                      <a:off x="0" y="0"/>
                      <a:ext cx="4505325" cy="3790950"/>
                    </a:xfrm>
                    <a:prstGeom prst="rect">
                      <a:avLst/>
                    </a:prstGeom>
                  </pic:spPr>
                </pic:pic>
              </a:graphicData>
            </a:graphic>
          </wp:inline>
        </w:drawing>
      </w:r>
    </w:p>
    <w:p w14:paraId="373F25D0" w14:textId="77777777" w:rsidR="00D072C4" w:rsidRPr="000E2876" w:rsidRDefault="00D072C4" w:rsidP="00D072C4">
      <w:pPr>
        <w:pStyle w:val="Ch6c"/>
        <w:rPr>
          <w:w w:val="100"/>
          <w:sz w:val="20"/>
          <w:szCs w:val="20"/>
        </w:rPr>
      </w:pPr>
      <w:r w:rsidRPr="000E2876">
        <w:rPr>
          <w:i/>
          <w:iCs/>
          <w:w w:val="100"/>
          <w:sz w:val="20"/>
          <w:szCs w:val="20"/>
        </w:rPr>
        <w:t>Малюнок 5</w:t>
      </w:r>
      <w:r w:rsidRPr="000E2876">
        <w:rPr>
          <w:w w:val="100"/>
          <w:sz w:val="20"/>
          <w:szCs w:val="20"/>
        </w:rPr>
        <w:t> — Значення захисних відношень для систем класів 2 і 5</w:t>
      </w:r>
    </w:p>
    <w:p w14:paraId="0C9A67CB" w14:textId="77777777" w:rsidR="00D072C4" w:rsidRPr="00A67348" w:rsidRDefault="00D072C4" w:rsidP="00D072C4">
      <w:pPr>
        <w:pStyle w:val="TABL0"/>
        <w:rPr>
          <w:w w:val="100"/>
          <w:sz w:val="24"/>
          <w:szCs w:val="24"/>
        </w:rPr>
      </w:pPr>
      <w:r w:rsidRPr="00A67348">
        <w:rPr>
          <w:w w:val="100"/>
          <w:sz w:val="24"/>
          <w:szCs w:val="24"/>
        </w:rPr>
        <w:t>Таблиця 11</w:t>
      </w:r>
    </w:p>
    <w:tbl>
      <w:tblPr>
        <w:tblW w:w="10711" w:type="dxa"/>
        <w:tblInd w:w="57" w:type="dxa"/>
        <w:tblLayout w:type="fixed"/>
        <w:tblCellMar>
          <w:left w:w="0" w:type="dxa"/>
          <w:right w:w="0" w:type="dxa"/>
        </w:tblCellMar>
        <w:tblLook w:val="0000" w:firstRow="0" w:lastRow="0" w:firstColumn="0" w:lastColumn="0" w:noHBand="0" w:noVBand="0"/>
      </w:tblPr>
      <w:tblGrid>
        <w:gridCol w:w="2205"/>
        <w:gridCol w:w="2409"/>
        <w:gridCol w:w="1986"/>
        <w:gridCol w:w="2126"/>
        <w:gridCol w:w="1985"/>
      </w:tblGrid>
      <w:tr w:rsidR="00D072C4" w:rsidRPr="000E2876" w14:paraId="2975EC13" w14:textId="77777777" w:rsidTr="000E2876">
        <w:trPr>
          <w:trHeight w:val="60"/>
        </w:trPr>
        <w:tc>
          <w:tcPr>
            <w:tcW w:w="220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8C9850" w14:textId="77777777" w:rsidR="00D072C4" w:rsidRPr="000E2876" w:rsidRDefault="00D072C4" w:rsidP="00AC6C62">
            <w:pPr>
              <w:pStyle w:val="TableshapkaTABL"/>
              <w:rPr>
                <w:w w:val="100"/>
                <w:sz w:val="20"/>
                <w:szCs w:val="20"/>
              </w:rPr>
            </w:pPr>
            <w:r w:rsidRPr="000E2876">
              <w:rPr>
                <w:w w:val="100"/>
                <w:sz w:val="20"/>
                <w:szCs w:val="20"/>
              </w:rPr>
              <w:t>Рознесення несучих частот корисного сигналу і </w:t>
            </w:r>
            <w:proofErr w:type="spellStart"/>
            <w:r w:rsidRPr="000E2876">
              <w:rPr>
                <w:w w:val="100"/>
                <w:sz w:val="20"/>
                <w:szCs w:val="20"/>
              </w:rPr>
              <w:t>радіозавади</w:t>
            </w:r>
            <w:proofErr w:type="spellEnd"/>
            <w:r w:rsidRPr="000E2876">
              <w:rPr>
                <w:w w:val="100"/>
                <w:sz w:val="20"/>
                <w:szCs w:val="20"/>
              </w:rPr>
              <w:t>, кГц</w:t>
            </w:r>
          </w:p>
        </w:tc>
        <w:tc>
          <w:tcPr>
            <w:tcW w:w="8505"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BBE611" w14:textId="77777777" w:rsidR="00D072C4" w:rsidRPr="000E2876" w:rsidRDefault="00D072C4" w:rsidP="00AC6C62">
            <w:pPr>
              <w:pStyle w:val="TableshapkaTABL"/>
              <w:rPr>
                <w:w w:val="100"/>
                <w:sz w:val="20"/>
                <w:szCs w:val="20"/>
              </w:rPr>
            </w:pPr>
            <w:r w:rsidRPr="000E2876">
              <w:rPr>
                <w:w w:val="100"/>
                <w:sz w:val="20"/>
                <w:szCs w:val="20"/>
              </w:rPr>
              <w:t xml:space="preserve">Значення захисних відношень, </w:t>
            </w:r>
            <w:proofErr w:type="spellStart"/>
            <w:r w:rsidRPr="000E2876">
              <w:rPr>
                <w:w w:val="100"/>
                <w:sz w:val="20"/>
                <w:szCs w:val="20"/>
              </w:rPr>
              <w:t>дБ</w:t>
            </w:r>
            <w:proofErr w:type="spellEnd"/>
            <w:r w:rsidRPr="000E2876">
              <w:rPr>
                <w:w w:val="100"/>
                <w:sz w:val="20"/>
                <w:szCs w:val="20"/>
              </w:rPr>
              <w:t xml:space="preserve">, для максимального значення </w:t>
            </w:r>
            <w:proofErr w:type="spellStart"/>
            <w:r w:rsidRPr="000E2876">
              <w:rPr>
                <w:w w:val="100"/>
                <w:sz w:val="20"/>
                <w:szCs w:val="20"/>
              </w:rPr>
              <w:t>девіації</w:t>
            </w:r>
            <w:proofErr w:type="spellEnd"/>
            <w:r w:rsidRPr="000E2876">
              <w:rPr>
                <w:w w:val="100"/>
                <w:sz w:val="20"/>
                <w:szCs w:val="20"/>
              </w:rPr>
              <w:t xml:space="preserve"> частоти ±50 кГц</w:t>
            </w:r>
          </w:p>
        </w:tc>
      </w:tr>
      <w:tr w:rsidR="00D072C4" w:rsidRPr="000E2876" w14:paraId="12B4F501" w14:textId="77777777" w:rsidTr="000E2876">
        <w:trPr>
          <w:trHeight w:val="263"/>
        </w:trPr>
        <w:tc>
          <w:tcPr>
            <w:tcW w:w="2206" w:type="dxa"/>
            <w:vMerge/>
            <w:tcBorders>
              <w:top w:val="single" w:sz="4" w:space="0" w:color="000000"/>
              <w:left w:val="single" w:sz="4" w:space="0" w:color="000000"/>
              <w:bottom w:val="single" w:sz="4" w:space="0" w:color="000000"/>
              <w:right w:val="single" w:sz="4" w:space="0" w:color="000000"/>
            </w:tcBorders>
          </w:tcPr>
          <w:p w14:paraId="2BEE5CD6" w14:textId="77777777" w:rsidR="00D072C4" w:rsidRPr="000E2876" w:rsidRDefault="00D072C4" w:rsidP="00AC6C62">
            <w:pPr>
              <w:pStyle w:val="ac"/>
              <w:spacing w:line="240" w:lineRule="auto"/>
              <w:textAlignment w:val="auto"/>
              <w:rPr>
                <w:rFonts w:ascii="Pragmatica Book" w:hAnsi="Pragmatica Book"/>
                <w:color w:val="auto"/>
                <w:sz w:val="20"/>
                <w:szCs w:val="20"/>
                <w:lang w:val="uk-UA"/>
              </w:rPr>
            </w:pPr>
          </w:p>
        </w:tc>
        <w:tc>
          <w:tcPr>
            <w:tcW w:w="4396"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6C3F9A" w14:textId="77777777" w:rsidR="00D072C4" w:rsidRPr="000E2876" w:rsidRDefault="00D072C4" w:rsidP="00AC6C62">
            <w:pPr>
              <w:pStyle w:val="TableshapkaTABL"/>
              <w:rPr>
                <w:w w:val="100"/>
                <w:sz w:val="20"/>
                <w:szCs w:val="20"/>
              </w:rPr>
            </w:pPr>
            <w:r w:rsidRPr="000E2876">
              <w:rPr>
                <w:w w:val="100"/>
                <w:sz w:val="20"/>
                <w:szCs w:val="20"/>
              </w:rPr>
              <w:t>монофонічні системи</w:t>
            </w:r>
          </w:p>
        </w:tc>
        <w:tc>
          <w:tcPr>
            <w:tcW w:w="410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DD0EA2F" w14:textId="77777777" w:rsidR="00D072C4" w:rsidRPr="000E2876" w:rsidRDefault="00D072C4" w:rsidP="00AC6C62">
            <w:pPr>
              <w:pStyle w:val="TableshapkaTABL"/>
              <w:rPr>
                <w:w w:val="100"/>
                <w:sz w:val="20"/>
                <w:szCs w:val="20"/>
              </w:rPr>
            </w:pPr>
            <w:r w:rsidRPr="000E2876">
              <w:rPr>
                <w:w w:val="100"/>
                <w:sz w:val="20"/>
                <w:szCs w:val="20"/>
              </w:rPr>
              <w:t>стереофонічні системи</w:t>
            </w:r>
          </w:p>
        </w:tc>
      </w:tr>
      <w:tr w:rsidR="00D072C4" w:rsidRPr="000E2876" w14:paraId="4DEAD222" w14:textId="77777777" w:rsidTr="000E2876">
        <w:trPr>
          <w:trHeight w:val="60"/>
        </w:trPr>
        <w:tc>
          <w:tcPr>
            <w:tcW w:w="2206" w:type="dxa"/>
            <w:vMerge/>
            <w:tcBorders>
              <w:top w:val="single" w:sz="4" w:space="0" w:color="000000"/>
              <w:left w:val="single" w:sz="4" w:space="0" w:color="000000"/>
              <w:bottom w:val="single" w:sz="4" w:space="0" w:color="000000"/>
              <w:right w:val="single" w:sz="4" w:space="0" w:color="000000"/>
            </w:tcBorders>
          </w:tcPr>
          <w:p w14:paraId="4327D85E" w14:textId="77777777" w:rsidR="00D072C4" w:rsidRPr="000E2876" w:rsidRDefault="00D072C4" w:rsidP="00AC6C62">
            <w:pPr>
              <w:pStyle w:val="ac"/>
              <w:spacing w:line="240" w:lineRule="auto"/>
              <w:textAlignment w:val="auto"/>
              <w:rPr>
                <w:rFonts w:ascii="Pragmatica Book" w:hAnsi="Pragmatica Book"/>
                <w:color w:val="auto"/>
                <w:sz w:val="20"/>
                <w:szCs w:val="2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AA4600B" w14:textId="77777777" w:rsidR="00D072C4" w:rsidRPr="000E2876" w:rsidRDefault="00D072C4" w:rsidP="00AC6C62">
            <w:pPr>
              <w:pStyle w:val="TableshapkaTABL"/>
              <w:rPr>
                <w:w w:val="100"/>
                <w:sz w:val="20"/>
                <w:szCs w:val="20"/>
              </w:rPr>
            </w:pPr>
            <w:r w:rsidRPr="000E2876">
              <w:rPr>
                <w:w w:val="100"/>
                <w:sz w:val="20"/>
                <w:szCs w:val="20"/>
              </w:rPr>
              <w:t>постійна завада</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05744A" w14:textId="77777777" w:rsidR="00D072C4" w:rsidRPr="000E2876" w:rsidRDefault="00D072C4" w:rsidP="00AC6C62">
            <w:pPr>
              <w:pStyle w:val="TableshapkaTABL"/>
              <w:rPr>
                <w:w w:val="100"/>
                <w:sz w:val="20"/>
                <w:szCs w:val="20"/>
              </w:rPr>
            </w:pPr>
            <w:r w:rsidRPr="000E2876">
              <w:rPr>
                <w:w w:val="100"/>
                <w:sz w:val="20"/>
                <w:szCs w:val="20"/>
              </w:rPr>
              <w:t>тропосферна завада</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F4B231C" w14:textId="77777777" w:rsidR="00D072C4" w:rsidRPr="000E2876" w:rsidRDefault="00D072C4" w:rsidP="00AC6C62">
            <w:pPr>
              <w:pStyle w:val="TableshapkaTABL"/>
              <w:rPr>
                <w:w w:val="100"/>
                <w:sz w:val="20"/>
                <w:szCs w:val="20"/>
              </w:rPr>
            </w:pPr>
            <w:r w:rsidRPr="000E2876">
              <w:rPr>
                <w:w w:val="100"/>
                <w:sz w:val="20"/>
                <w:szCs w:val="20"/>
              </w:rPr>
              <w:t>постійна завада</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08EB60D" w14:textId="77777777" w:rsidR="00D072C4" w:rsidRPr="000E2876" w:rsidRDefault="00D072C4" w:rsidP="00AC6C62">
            <w:pPr>
              <w:pStyle w:val="TableshapkaTABL"/>
              <w:rPr>
                <w:w w:val="100"/>
                <w:sz w:val="20"/>
                <w:szCs w:val="20"/>
              </w:rPr>
            </w:pPr>
            <w:r w:rsidRPr="000E2876">
              <w:rPr>
                <w:w w:val="100"/>
                <w:sz w:val="20"/>
                <w:szCs w:val="20"/>
              </w:rPr>
              <w:t>тропосферна завада</w:t>
            </w:r>
          </w:p>
        </w:tc>
      </w:tr>
      <w:tr w:rsidR="00D072C4" w:rsidRPr="000E2876" w14:paraId="06BC3DF5"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48C5225" w14:textId="77777777" w:rsidR="00D072C4" w:rsidRPr="000E2876" w:rsidRDefault="00D072C4" w:rsidP="00AC6C62">
            <w:pPr>
              <w:pStyle w:val="TableshapkaTABL"/>
              <w:rPr>
                <w:w w:val="100"/>
                <w:sz w:val="20"/>
                <w:szCs w:val="20"/>
              </w:rPr>
            </w:pPr>
            <w:r w:rsidRPr="000E2876">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6382F94" w14:textId="77777777" w:rsidR="00D072C4" w:rsidRPr="000E2876" w:rsidRDefault="00D072C4" w:rsidP="00AC6C62">
            <w:pPr>
              <w:pStyle w:val="TableshapkaTABL"/>
              <w:rPr>
                <w:w w:val="100"/>
                <w:sz w:val="20"/>
                <w:szCs w:val="20"/>
              </w:rPr>
            </w:pPr>
            <w:r w:rsidRPr="000E2876">
              <w:rPr>
                <w:w w:val="10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4862E50" w14:textId="77777777" w:rsidR="00D072C4" w:rsidRPr="000E2876" w:rsidRDefault="00D072C4" w:rsidP="00AC6C62">
            <w:pPr>
              <w:pStyle w:val="TableshapkaTABL"/>
              <w:rPr>
                <w:w w:val="100"/>
                <w:sz w:val="20"/>
                <w:szCs w:val="20"/>
              </w:rPr>
            </w:pPr>
            <w:r w:rsidRPr="000E2876">
              <w:rPr>
                <w:w w:val="10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AAB7BF7" w14:textId="77777777" w:rsidR="00D072C4" w:rsidRPr="000E2876" w:rsidRDefault="00D072C4" w:rsidP="00AC6C62">
            <w:pPr>
              <w:pStyle w:val="TableshapkaTABL"/>
              <w:rPr>
                <w:w w:val="100"/>
                <w:sz w:val="20"/>
                <w:szCs w:val="20"/>
              </w:rPr>
            </w:pPr>
            <w:r w:rsidRPr="000E2876">
              <w:rPr>
                <w:w w:val="100"/>
                <w:sz w:val="20"/>
                <w:szCs w:val="20"/>
              </w:rPr>
              <w:t>4</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FBFA8D1" w14:textId="77777777" w:rsidR="00D072C4" w:rsidRPr="000E2876" w:rsidRDefault="00D072C4" w:rsidP="00AC6C62">
            <w:pPr>
              <w:pStyle w:val="TableshapkaTABL"/>
              <w:rPr>
                <w:w w:val="100"/>
                <w:sz w:val="20"/>
                <w:szCs w:val="20"/>
              </w:rPr>
            </w:pPr>
            <w:r w:rsidRPr="000E2876">
              <w:rPr>
                <w:w w:val="100"/>
                <w:sz w:val="20"/>
                <w:szCs w:val="20"/>
              </w:rPr>
              <w:t>5</w:t>
            </w:r>
          </w:p>
        </w:tc>
      </w:tr>
      <w:tr w:rsidR="00D072C4" w:rsidRPr="000E2876" w14:paraId="3969BB99"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EA1A648"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7526E6" w14:textId="77777777" w:rsidR="00D072C4" w:rsidRPr="000E2876" w:rsidRDefault="00D072C4" w:rsidP="00AC6C62">
            <w:pPr>
              <w:pStyle w:val="TableTABL"/>
              <w:jc w:val="center"/>
              <w:rPr>
                <w:spacing w:val="0"/>
                <w:sz w:val="20"/>
                <w:szCs w:val="20"/>
              </w:rPr>
            </w:pPr>
            <w:r w:rsidRPr="000E2876">
              <w:rPr>
                <w:spacing w:val="0"/>
                <w:sz w:val="20"/>
                <w:szCs w:val="20"/>
              </w:rPr>
              <w:t>39</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61FA15" w14:textId="77777777" w:rsidR="00D072C4" w:rsidRPr="000E2876" w:rsidRDefault="00D072C4" w:rsidP="00AC6C62">
            <w:pPr>
              <w:pStyle w:val="TableTABL"/>
              <w:jc w:val="center"/>
              <w:rPr>
                <w:spacing w:val="0"/>
                <w:sz w:val="20"/>
                <w:szCs w:val="20"/>
              </w:rPr>
            </w:pPr>
            <w:r w:rsidRPr="000E2876">
              <w:rPr>
                <w:spacing w:val="0"/>
                <w:sz w:val="20"/>
                <w:szCs w:val="20"/>
              </w:rPr>
              <w:t>32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C3B7C5" w14:textId="77777777" w:rsidR="00D072C4" w:rsidRPr="000E2876" w:rsidRDefault="00D072C4" w:rsidP="00AC6C62">
            <w:pPr>
              <w:pStyle w:val="TableTABL"/>
              <w:jc w:val="center"/>
              <w:rPr>
                <w:spacing w:val="0"/>
                <w:sz w:val="20"/>
                <w:szCs w:val="20"/>
              </w:rPr>
            </w:pPr>
            <w:r w:rsidRPr="000E2876">
              <w:rPr>
                <w:spacing w:val="0"/>
                <w:sz w:val="20"/>
                <w:szCs w:val="20"/>
              </w:rPr>
              <w:t>49</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6DC6A0" w14:textId="77777777" w:rsidR="00D072C4" w:rsidRPr="000E2876" w:rsidRDefault="00D072C4" w:rsidP="00AC6C62">
            <w:pPr>
              <w:pStyle w:val="TableTABL"/>
              <w:jc w:val="center"/>
              <w:rPr>
                <w:spacing w:val="0"/>
                <w:sz w:val="20"/>
                <w:szCs w:val="20"/>
              </w:rPr>
            </w:pPr>
            <w:r w:rsidRPr="000E2876">
              <w:rPr>
                <w:spacing w:val="0"/>
                <w:sz w:val="20"/>
                <w:szCs w:val="20"/>
              </w:rPr>
              <w:t>41</w:t>
            </w:r>
          </w:p>
        </w:tc>
      </w:tr>
      <w:tr w:rsidR="00D072C4" w:rsidRPr="000E2876" w14:paraId="5E7825F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4E9D66"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F90A19" w14:textId="77777777" w:rsidR="00D072C4" w:rsidRPr="000E2876" w:rsidRDefault="00D072C4" w:rsidP="00AC6C62">
            <w:pPr>
              <w:pStyle w:val="TableTABL"/>
              <w:jc w:val="center"/>
              <w:rPr>
                <w:spacing w:val="0"/>
                <w:sz w:val="20"/>
                <w:szCs w:val="20"/>
              </w:rPr>
            </w:pPr>
            <w:r w:rsidRPr="000E2876">
              <w:rPr>
                <w:spacing w:val="0"/>
                <w:sz w:val="20"/>
                <w:szCs w:val="20"/>
              </w:rPr>
              <w:t>32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055C30" w14:textId="77777777" w:rsidR="00D072C4" w:rsidRPr="000E2876" w:rsidRDefault="00D072C4" w:rsidP="00AC6C62">
            <w:pPr>
              <w:pStyle w:val="TableTABL"/>
              <w:jc w:val="center"/>
              <w:rPr>
                <w:spacing w:val="0"/>
                <w:sz w:val="20"/>
                <w:szCs w:val="20"/>
              </w:rPr>
            </w:pPr>
            <w:r w:rsidRPr="000E2876">
              <w:rPr>
                <w:spacing w:val="0"/>
                <w:sz w:val="20"/>
                <w:szCs w:val="20"/>
              </w:rPr>
              <w:t>28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AE8810" w14:textId="77777777" w:rsidR="00D072C4" w:rsidRPr="000E2876" w:rsidRDefault="00D072C4" w:rsidP="00AC6C62">
            <w:pPr>
              <w:pStyle w:val="TableTABL"/>
              <w:jc w:val="center"/>
              <w:rPr>
                <w:spacing w:val="0"/>
                <w:sz w:val="20"/>
                <w:szCs w:val="20"/>
              </w:rPr>
            </w:pPr>
            <w:r w:rsidRPr="000E2876">
              <w:rPr>
                <w:spacing w:val="0"/>
                <w:sz w:val="20"/>
                <w:szCs w:val="20"/>
              </w:rPr>
              <w:t>53</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A69392" w14:textId="77777777" w:rsidR="00D072C4" w:rsidRPr="000E2876" w:rsidRDefault="00D072C4" w:rsidP="00AC6C62">
            <w:pPr>
              <w:pStyle w:val="TableTABL"/>
              <w:jc w:val="center"/>
              <w:rPr>
                <w:spacing w:val="0"/>
                <w:sz w:val="20"/>
                <w:szCs w:val="20"/>
              </w:rPr>
            </w:pPr>
            <w:r w:rsidRPr="000E2876">
              <w:rPr>
                <w:spacing w:val="0"/>
                <w:sz w:val="20"/>
                <w:szCs w:val="20"/>
              </w:rPr>
              <w:t>45</w:t>
            </w:r>
          </w:p>
        </w:tc>
      </w:tr>
      <w:tr w:rsidR="00D072C4" w:rsidRPr="000E2876" w14:paraId="586F6FB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569F4C"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2A0386" w14:textId="77777777" w:rsidR="00D072C4" w:rsidRPr="000E2876" w:rsidRDefault="00D072C4" w:rsidP="00AC6C62">
            <w:pPr>
              <w:pStyle w:val="TableTABL"/>
              <w:jc w:val="center"/>
              <w:rPr>
                <w:spacing w:val="0"/>
                <w:sz w:val="20"/>
                <w:szCs w:val="20"/>
              </w:rPr>
            </w:pPr>
            <w:r w:rsidRPr="000E2876">
              <w:rPr>
                <w:spacing w:val="0"/>
                <w:sz w:val="20"/>
                <w:szCs w:val="20"/>
              </w:rPr>
              <w:t>24</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D5E826" w14:textId="77777777" w:rsidR="00D072C4" w:rsidRPr="000E2876" w:rsidRDefault="00D072C4" w:rsidP="00AC6C62">
            <w:pPr>
              <w:pStyle w:val="TableTABL"/>
              <w:jc w:val="center"/>
              <w:rPr>
                <w:spacing w:val="0"/>
                <w:sz w:val="20"/>
                <w:szCs w:val="20"/>
              </w:rPr>
            </w:pPr>
            <w:r w:rsidRPr="000E2876">
              <w:rPr>
                <w:spacing w:val="0"/>
                <w:sz w:val="20"/>
                <w:szCs w:val="20"/>
              </w:rPr>
              <w:t>22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737C3AF" w14:textId="77777777" w:rsidR="00D072C4" w:rsidRPr="000E2876" w:rsidRDefault="00D072C4" w:rsidP="00AC6C62">
            <w:pPr>
              <w:pStyle w:val="TableTABL"/>
              <w:jc w:val="center"/>
              <w:rPr>
                <w:spacing w:val="0"/>
                <w:sz w:val="20"/>
                <w:szCs w:val="20"/>
              </w:rPr>
            </w:pPr>
            <w:r w:rsidRPr="000E2876">
              <w:rPr>
                <w:spacing w:val="0"/>
                <w:sz w:val="20"/>
                <w:szCs w:val="20"/>
              </w:rPr>
              <w:t>51</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15AEE29" w14:textId="77777777" w:rsidR="00D072C4" w:rsidRPr="000E2876" w:rsidRDefault="00D072C4" w:rsidP="00AC6C62">
            <w:pPr>
              <w:pStyle w:val="TableTABL"/>
              <w:jc w:val="center"/>
              <w:rPr>
                <w:spacing w:val="0"/>
                <w:sz w:val="20"/>
                <w:szCs w:val="20"/>
              </w:rPr>
            </w:pPr>
            <w:r w:rsidRPr="000E2876">
              <w:rPr>
                <w:spacing w:val="0"/>
                <w:sz w:val="20"/>
                <w:szCs w:val="20"/>
              </w:rPr>
              <w:t>43</w:t>
            </w:r>
          </w:p>
        </w:tc>
      </w:tr>
      <w:tr w:rsidR="00D072C4" w:rsidRPr="000E2876" w14:paraId="0B124E27"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61D8AA2" w14:textId="77777777" w:rsidR="00D072C4" w:rsidRPr="000E2876" w:rsidRDefault="00D072C4" w:rsidP="00AC6C62">
            <w:pPr>
              <w:pStyle w:val="TableshapkaTABL"/>
              <w:rPr>
                <w:w w:val="100"/>
                <w:sz w:val="20"/>
                <w:szCs w:val="20"/>
              </w:rPr>
            </w:pPr>
            <w:r w:rsidRPr="000E2876">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65C49CE" w14:textId="77777777" w:rsidR="00D072C4" w:rsidRPr="000E2876" w:rsidRDefault="00D072C4" w:rsidP="00AC6C62">
            <w:pPr>
              <w:pStyle w:val="TableshapkaTABL"/>
              <w:rPr>
                <w:w w:val="100"/>
                <w:sz w:val="20"/>
                <w:szCs w:val="20"/>
              </w:rPr>
            </w:pPr>
            <w:r w:rsidRPr="000E2876">
              <w:rPr>
                <w:w w:val="10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8865B0" w14:textId="77777777" w:rsidR="00D072C4" w:rsidRPr="000E2876" w:rsidRDefault="00D072C4" w:rsidP="00AC6C62">
            <w:pPr>
              <w:pStyle w:val="TableshapkaTABL"/>
              <w:rPr>
                <w:w w:val="100"/>
                <w:sz w:val="20"/>
                <w:szCs w:val="20"/>
              </w:rPr>
            </w:pPr>
            <w:r w:rsidRPr="000E2876">
              <w:rPr>
                <w:w w:val="10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B1E28A" w14:textId="77777777" w:rsidR="00D072C4" w:rsidRPr="000E2876" w:rsidRDefault="00D072C4" w:rsidP="00AC6C62">
            <w:pPr>
              <w:pStyle w:val="TableshapkaTABL"/>
              <w:rPr>
                <w:w w:val="100"/>
                <w:sz w:val="20"/>
                <w:szCs w:val="20"/>
              </w:rPr>
            </w:pPr>
            <w:r w:rsidRPr="000E2876">
              <w:rPr>
                <w:w w:val="100"/>
                <w:sz w:val="20"/>
                <w:szCs w:val="20"/>
              </w:rPr>
              <w:t>4</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74C7431" w14:textId="77777777" w:rsidR="00D072C4" w:rsidRPr="000E2876" w:rsidRDefault="00D072C4" w:rsidP="00AC6C62">
            <w:pPr>
              <w:pStyle w:val="TableshapkaTABL"/>
              <w:rPr>
                <w:w w:val="100"/>
                <w:sz w:val="20"/>
                <w:szCs w:val="20"/>
              </w:rPr>
            </w:pPr>
            <w:r w:rsidRPr="000E2876">
              <w:rPr>
                <w:w w:val="100"/>
                <w:sz w:val="20"/>
                <w:szCs w:val="20"/>
              </w:rPr>
              <w:t>5</w:t>
            </w:r>
          </w:p>
        </w:tc>
      </w:tr>
      <w:tr w:rsidR="00D072C4" w:rsidRPr="000E2876" w14:paraId="404B95D1"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4CD32E"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4E8193"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CDB386"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6D14B0"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BF8B31" w14:textId="77777777" w:rsidR="00D072C4" w:rsidRPr="000E2876" w:rsidRDefault="00D072C4" w:rsidP="00AC6C62">
            <w:pPr>
              <w:pStyle w:val="TableTABL"/>
              <w:jc w:val="center"/>
              <w:rPr>
                <w:spacing w:val="0"/>
                <w:sz w:val="20"/>
                <w:szCs w:val="20"/>
              </w:rPr>
            </w:pPr>
            <w:r w:rsidRPr="000E2876">
              <w:rPr>
                <w:spacing w:val="0"/>
                <w:sz w:val="20"/>
                <w:szCs w:val="20"/>
              </w:rPr>
              <w:t>37</w:t>
            </w:r>
          </w:p>
        </w:tc>
      </w:tr>
      <w:tr w:rsidR="00D072C4" w:rsidRPr="000E2876" w14:paraId="2578A4C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BF438D" w14:textId="77777777" w:rsidR="00D072C4" w:rsidRPr="000E2876" w:rsidRDefault="00D072C4" w:rsidP="00AC6C62">
            <w:pPr>
              <w:pStyle w:val="TableTABL"/>
              <w:jc w:val="center"/>
              <w:rPr>
                <w:spacing w:val="0"/>
                <w:sz w:val="20"/>
                <w:szCs w:val="20"/>
              </w:rPr>
            </w:pPr>
            <w:r w:rsidRPr="000E2876">
              <w:rPr>
                <w:spacing w:val="0"/>
                <w:sz w:val="20"/>
                <w:szCs w:val="20"/>
              </w:rPr>
              <w:t>100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8F3CC7"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1BA636"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C452A4" w14:textId="77777777" w:rsidR="00D072C4" w:rsidRPr="000E2876" w:rsidRDefault="00D072C4" w:rsidP="00AC6C62">
            <w:pPr>
              <w:pStyle w:val="TableTABL"/>
              <w:jc w:val="center"/>
              <w:rPr>
                <w:spacing w:val="0"/>
                <w:sz w:val="20"/>
                <w:szCs w:val="20"/>
              </w:rPr>
            </w:pPr>
            <w:r w:rsidRPr="000E2876">
              <w:rPr>
                <w:spacing w:val="0"/>
                <w:sz w:val="20"/>
                <w:szCs w:val="20"/>
              </w:rPr>
              <w:t>33</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DA31C11" w14:textId="77777777" w:rsidR="00D072C4" w:rsidRPr="000E2876" w:rsidRDefault="00D072C4" w:rsidP="00AC6C62">
            <w:pPr>
              <w:pStyle w:val="TableTABL"/>
              <w:jc w:val="center"/>
              <w:rPr>
                <w:spacing w:val="0"/>
                <w:sz w:val="20"/>
                <w:szCs w:val="20"/>
              </w:rPr>
            </w:pPr>
            <w:r w:rsidRPr="000E2876">
              <w:rPr>
                <w:spacing w:val="0"/>
                <w:sz w:val="20"/>
                <w:szCs w:val="20"/>
              </w:rPr>
              <w:t>25</w:t>
            </w:r>
          </w:p>
        </w:tc>
      </w:tr>
      <w:tr w:rsidR="00D072C4" w:rsidRPr="000E2876" w14:paraId="4043BDE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5514DF" w14:textId="77777777" w:rsidR="00D072C4" w:rsidRPr="000E2876" w:rsidRDefault="00D072C4" w:rsidP="00AC6C62">
            <w:pPr>
              <w:pStyle w:val="TableTABL"/>
              <w:jc w:val="center"/>
              <w:rPr>
                <w:spacing w:val="0"/>
                <w:sz w:val="20"/>
                <w:szCs w:val="20"/>
              </w:rPr>
            </w:pPr>
            <w:r w:rsidRPr="000E2876">
              <w:rPr>
                <w:spacing w:val="0"/>
                <w:sz w:val="20"/>
                <w:szCs w:val="20"/>
              </w:rPr>
              <w:t>125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0E6E8C"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B3F242"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961C27D"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6F20A3" w14:textId="77777777" w:rsidR="00D072C4" w:rsidRPr="000E2876" w:rsidRDefault="00D072C4" w:rsidP="00AC6C62">
            <w:pPr>
              <w:pStyle w:val="TableTABL"/>
              <w:jc w:val="center"/>
              <w:rPr>
                <w:spacing w:val="0"/>
                <w:sz w:val="20"/>
                <w:szCs w:val="20"/>
              </w:rPr>
            </w:pPr>
            <w:r w:rsidRPr="000E2876">
              <w:rPr>
                <w:spacing w:val="0"/>
                <w:sz w:val="20"/>
                <w:szCs w:val="20"/>
              </w:rPr>
              <w:t>18</w:t>
            </w:r>
          </w:p>
        </w:tc>
      </w:tr>
      <w:tr w:rsidR="00D072C4" w:rsidRPr="000E2876" w14:paraId="1B66E04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D9BCC3" w14:textId="77777777" w:rsidR="00D072C4" w:rsidRPr="000E2876" w:rsidRDefault="00D072C4" w:rsidP="00AC6C62">
            <w:pPr>
              <w:pStyle w:val="TableTABL"/>
              <w:jc w:val="center"/>
              <w:rPr>
                <w:spacing w:val="0"/>
                <w:sz w:val="20"/>
                <w:szCs w:val="20"/>
              </w:rPr>
            </w:pPr>
            <w:r w:rsidRPr="000E2876">
              <w:rPr>
                <w:spacing w:val="0"/>
                <w:sz w:val="20"/>
                <w:szCs w:val="20"/>
              </w:rPr>
              <w:t>150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2B36E5"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E5AF8F"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B8CCC8D" w14:textId="77777777" w:rsidR="00D072C4" w:rsidRPr="000E2876" w:rsidRDefault="00D072C4" w:rsidP="00AC6C62">
            <w:pPr>
              <w:pStyle w:val="TableTABL"/>
              <w:jc w:val="center"/>
              <w:rPr>
                <w:spacing w:val="0"/>
                <w:sz w:val="20"/>
                <w:szCs w:val="20"/>
              </w:rPr>
            </w:pPr>
            <w:r w:rsidRPr="000E2876">
              <w:rPr>
                <w:spacing w:val="0"/>
                <w:sz w:val="20"/>
                <w:szCs w:val="20"/>
              </w:rPr>
              <w:t>18</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39021A1" w14:textId="77777777" w:rsidR="00D072C4" w:rsidRPr="000E2876" w:rsidRDefault="00D072C4" w:rsidP="00AC6C62">
            <w:pPr>
              <w:pStyle w:val="TableTABL"/>
              <w:jc w:val="center"/>
              <w:rPr>
                <w:spacing w:val="0"/>
                <w:sz w:val="20"/>
                <w:szCs w:val="20"/>
              </w:rPr>
            </w:pPr>
            <w:r w:rsidRPr="000E2876">
              <w:rPr>
                <w:spacing w:val="0"/>
                <w:sz w:val="20"/>
                <w:szCs w:val="20"/>
              </w:rPr>
              <w:t>14</w:t>
            </w:r>
          </w:p>
        </w:tc>
      </w:tr>
      <w:tr w:rsidR="00D072C4" w:rsidRPr="000E2876" w14:paraId="5B823FE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B5CB05"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3A5B80"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D531CA"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E3E8A0"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D601E97" w14:textId="77777777" w:rsidR="00D072C4" w:rsidRPr="000E2876" w:rsidRDefault="00D072C4" w:rsidP="00AC6C62">
            <w:pPr>
              <w:pStyle w:val="TableTABL"/>
              <w:jc w:val="center"/>
              <w:rPr>
                <w:spacing w:val="0"/>
                <w:sz w:val="20"/>
                <w:szCs w:val="20"/>
              </w:rPr>
            </w:pPr>
            <w:r w:rsidRPr="000E2876">
              <w:rPr>
                <w:spacing w:val="0"/>
                <w:sz w:val="20"/>
                <w:szCs w:val="20"/>
              </w:rPr>
              <w:t>11</w:t>
            </w:r>
          </w:p>
        </w:tc>
      </w:tr>
      <w:tr w:rsidR="00D072C4" w:rsidRPr="000E2876" w14:paraId="091855F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D956FB"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EAB685"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68F643"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C6267"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017B8C5" w14:textId="77777777" w:rsidR="00D072C4" w:rsidRPr="000E2876" w:rsidRDefault="00D072C4" w:rsidP="00AC6C62">
            <w:pPr>
              <w:pStyle w:val="TableTABL"/>
              <w:jc w:val="center"/>
              <w:rPr>
                <w:spacing w:val="0"/>
                <w:sz w:val="20"/>
                <w:szCs w:val="20"/>
              </w:rPr>
            </w:pPr>
            <w:r w:rsidRPr="000E2876">
              <w:rPr>
                <w:spacing w:val="0"/>
                <w:sz w:val="20"/>
                <w:szCs w:val="20"/>
              </w:rPr>
              <w:t>7</w:t>
            </w:r>
          </w:p>
        </w:tc>
      </w:tr>
      <w:tr w:rsidR="00D072C4" w:rsidRPr="000E2876" w14:paraId="0E4F306C"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A72DB1" w14:textId="77777777" w:rsidR="00D072C4" w:rsidRPr="000E2876" w:rsidRDefault="00D072C4" w:rsidP="00AC6C62">
            <w:pPr>
              <w:pStyle w:val="TableTABL"/>
              <w:jc w:val="center"/>
              <w:rPr>
                <w:spacing w:val="0"/>
                <w:sz w:val="20"/>
                <w:szCs w:val="20"/>
              </w:rPr>
            </w:pPr>
            <w:r w:rsidRPr="000E2876">
              <w:rPr>
                <w:spacing w:val="0"/>
                <w:sz w:val="20"/>
                <w:szCs w:val="20"/>
              </w:rPr>
              <w:t>225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9098EB"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47635C"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BBA128" w14:textId="77777777" w:rsidR="00D072C4" w:rsidRPr="000E2876" w:rsidRDefault="00D072C4" w:rsidP="00AC6C62">
            <w:pPr>
              <w:pStyle w:val="TableTABL"/>
              <w:jc w:val="center"/>
              <w:rPr>
                <w:spacing w:val="0"/>
                <w:sz w:val="20"/>
                <w:szCs w:val="20"/>
              </w:rPr>
            </w:pPr>
            <w:r w:rsidRPr="000E2876">
              <w:rPr>
                <w:spacing w:val="0"/>
                <w:sz w:val="20"/>
                <w:szCs w:val="20"/>
              </w:rPr>
              <w:t>5</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22421E" w14:textId="77777777" w:rsidR="00D072C4" w:rsidRPr="000E2876" w:rsidRDefault="00D072C4" w:rsidP="00AC6C62">
            <w:pPr>
              <w:pStyle w:val="TableTABL"/>
              <w:jc w:val="center"/>
              <w:rPr>
                <w:spacing w:val="0"/>
                <w:sz w:val="20"/>
                <w:szCs w:val="20"/>
              </w:rPr>
            </w:pPr>
            <w:r w:rsidRPr="000E2876">
              <w:rPr>
                <w:spacing w:val="0"/>
                <w:sz w:val="20"/>
                <w:szCs w:val="20"/>
              </w:rPr>
              <w:t>5</w:t>
            </w:r>
          </w:p>
        </w:tc>
      </w:tr>
      <w:tr w:rsidR="00D072C4" w:rsidRPr="000E2876" w14:paraId="69DCE5F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016991" w14:textId="77777777" w:rsidR="00D072C4" w:rsidRPr="000E2876" w:rsidRDefault="00D072C4" w:rsidP="00AC6C62">
            <w:pPr>
              <w:pStyle w:val="TableTABL"/>
              <w:jc w:val="center"/>
              <w:rPr>
                <w:spacing w:val="0"/>
                <w:sz w:val="20"/>
                <w:szCs w:val="20"/>
              </w:rPr>
            </w:pPr>
            <w:r w:rsidRPr="000E2876">
              <w:rPr>
                <w:spacing w:val="0"/>
                <w:sz w:val="20"/>
                <w:szCs w:val="20"/>
              </w:rPr>
              <w:t>250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3B9A58"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9D046D"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BF9700"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10A6D5" w14:textId="77777777" w:rsidR="00D072C4" w:rsidRPr="000E2876" w:rsidRDefault="00D072C4" w:rsidP="00AC6C62">
            <w:pPr>
              <w:pStyle w:val="TableTABL"/>
              <w:jc w:val="center"/>
              <w:rPr>
                <w:spacing w:val="0"/>
                <w:sz w:val="20"/>
                <w:szCs w:val="20"/>
              </w:rPr>
            </w:pPr>
            <w:r w:rsidRPr="000E2876">
              <w:rPr>
                <w:spacing w:val="0"/>
                <w:sz w:val="20"/>
                <w:szCs w:val="20"/>
              </w:rPr>
              <w:t>2</w:t>
            </w:r>
          </w:p>
        </w:tc>
      </w:tr>
      <w:tr w:rsidR="00D072C4" w:rsidRPr="000E2876" w14:paraId="592A0B6C"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6EEB21" w14:textId="77777777" w:rsidR="00D072C4" w:rsidRPr="000E2876" w:rsidRDefault="00D072C4" w:rsidP="00AC6C62">
            <w:pPr>
              <w:pStyle w:val="TableTABL"/>
              <w:jc w:val="center"/>
              <w:rPr>
                <w:spacing w:val="0"/>
                <w:sz w:val="20"/>
                <w:szCs w:val="20"/>
              </w:rPr>
            </w:pPr>
            <w:r w:rsidRPr="000E2876">
              <w:rPr>
                <w:spacing w:val="0"/>
                <w:sz w:val="20"/>
                <w:szCs w:val="20"/>
              </w:rPr>
              <w:t>275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3F25E1"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9D2139"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10648C"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EE045C" w14:textId="77777777" w:rsidR="00D072C4" w:rsidRPr="000E2876" w:rsidRDefault="00D072C4" w:rsidP="00AC6C62">
            <w:pPr>
              <w:pStyle w:val="TableTABL"/>
              <w:jc w:val="center"/>
              <w:rPr>
                <w:spacing w:val="0"/>
                <w:sz w:val="20"/>
                <w:szCs w:val="20"/>
              </w:rPr>
            </w:pPr>
            <w:r w:rsidRPr="000E2876">
              <w:rPr>
                <w:spacing w:val="0"/>
                <w:sz w:val="20"/>
                <w:szCs w:val="20"/>
              </w:rPr>
              <w:t>0</w:t>
            </w:r>
          </w:p>
        </w:tc>
      </w:tr>
      <w:tr w:rsidR="00D072C4" w:rsidRPr="000E2876" w14:paraId="16D62563"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050B72" w14:textId="77777777" w:rsidR="00D072C4" w:rsidRPr="000E2876" w:rsidRDefault="00D072C4" w:rsidP="00AC6C62">
            <w:pPr>
              <w:pStyle w:val="TableTABL"/>
              <w:jc w:val="center"/>
              <w:rPr>
                <w:spacing w:val="0"/>
                <w:sz w:val="20"/>
                <w:szCs w:val="20"/>
              </w:rPr>
            </w:pPr>
            <w:r w:rsidRPr="000E2876">
              <w:rPr>
                <w:spacing w:val="0"/>
                <w:sz w:val="20"/>
                <w:szCs w:val="20"/>
              </w:rPr>
              <w:t>300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94ECC2"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4B87DF"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A85519"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D566D0" w14:textId="77777777" w:rsidR="00D072C4" w:rsidRPr="000E2876" w:rsidRDefault="00D072C4" w:rsidP="00AC6C62">
            <w:pPr>
              <w:pStyle w:val="TableTABL"/>
              <w:jc w:val="center"/>
              <w:rPr>
                <w:spacing w:val="0"/>
                <w:sz w:val="20"/>
                <w:szCs w:val="20"/>
              </w:rPr>
            </w:pPr>
            <w:r w:rsidRPr="000E2876">
              <w:rPr>
                <w:spacing w:val="0"/>
                <w:sz w:val="20"/>
                <w:szCs w:val="20"/>
              </w:rPr>
              <w:t>-7</w:t>
            </w:r>
          </w:p>
        </w:tc>
      </w:tr>
      <w:tr w:rsidR="00D072C4" w:rsidRPr="000E2876" w14:paraId="2ADC0548"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650921" w14:textId="77777777" w:rsidR="00D072C4" w:rsidRPr="000E2876" w:rsidRDefault="00D072C4" w:rsidP="00AC6C62">
            <w:pPr>
              <w:pStyle w:val="TableTABL"/>
              <w:jc w:val="center"/>
              <w:rPr>
                <w:spacing w:val="0"/>
                <w:sz w:val="20"/>
                <w:szCs w:val="20"/>
              </w:rPr>
            </w:pPr>
            <w:r w:rsidRPr="000E2876">
              <w:rPr>
                <w:spacing w:val="0"/>
                <w:sz w:val="20"/>
                <w:szCs w:val="20"/>
              </w:rPr>
              <w:t>325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1BF960"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3AAF2A"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5ECF8C"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4D2046" w14:textId="77777777" w:rsidR="00D072C4" w:rsidRPr="000E2876" w:rsidRDefault="00D072C4" w:rsidP="00AC6C62">
            <w:pPr>
              <w:pStyle w:val="TableTABL"/>
              <w:jc w:val="center"/>
              <w:rPr>
                <w:spacing w:val="0"/>
                <w:sz w:val="20"/>
                <w:szCs w:val="20"/>
              </w:rPr>
            </w:pPr>
            <w:r w:rsidRPr="000E2876">
              <w:rPr>
                <w:spacing w:val="0"/>
                <w:sz w:val="20"/>
                <w:szCs w:val="20"/>
              </w:rPr>
              <w:t>-10</w:t>
            </w:r>
          </w:p>
        </w:tc>
      </w:tr>
      <w:tr w:rsidR="00D072C4" w:rsidRPr="000E2876" w14:paraId="000420C2"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C36BB4"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07BC58"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D161A5"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9BE36F"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711A21" w14:textId="77777777" w:rsidR="00D072C4" w:rsidRPr="000E2876" w:rsidRDefault="00D072C4" w:rsidP="00AC6C62">
            <w:pPr>
              <w:pStyle w:val="TableTABL"/>
              <w:jc w:val="center"/>
              <w:rPr>
                <w:spacing w:val="0"/>
                <w:sz w:val="20"/>
                <w:szCs w:val="20"/>
              </w:rPr>
            </w:pPr>
            <w:r w:rsidRPr="000E2876">
              <w:rPr>
                <w:spacing w:val="0"/>
                <w:sz w:val="20"/>
                <w:szCs w:val="20"/>
              </w:rPr>
              <w:t>-15</w:t>
            </w:r>
          </w:p>
        </w:tc>
      </w:tr>
      <w:tr w:rsidR="00D072C4" w:rsidRPr="000E2876" w14:paraId="04500B89"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6971DE" w14:textId="77777777" w:rsidR="00D072C4" w:rsidRPr="000E2876" w:rsidRDefault="00D072C4" w:rsidP="00AC6C62">
            <w:pPr>
              <w:pStyle w:val="TableTABL"/>
              <w:jc w:val="center"/>
              <w:rPr>
                <w:spacing w:val="0"/>
                <w:sz w:val="20"/>
                <w:szCs w:val="20"/>
              </w:rPr>
            </w:pPr>
            <w:r w:rsidRPr="000E2876">
              <w:rPr>
                <w:spacing w:val="0"/>
                <w:sz w:val="20"/>
                <w:szCs w:val="20"/>
              </w:rPr>
              <w:t>375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421EC1"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A28FEF"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7871AE"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AE0058" w14:textId="77777777" w:rsidR="00D072C4" w:rsidRPr="000E2876" w:rsidRDefault="00D072C4" w:rsidP="00AC6C62">
            <w:pPr>
              <w:pStyle w:val="TableTABL"/>
              <w:jc w:val="center"/>
              <w:rPr>
                <w:spacing w:val="0"/>
                <w:sz w:val="20"/>
                <w:szCs w:val="20"/>
              </w:rPr>
            </w:pPr>
            <w:r w:rsidRPr="000E2876">
              <w:rPr>
                <w:spacing w:val="0"/>
                <w:sz w:val="20"/>
                <w:szCs w:val="20"/>
              </w:rPr>
              <w:t>-17.5</w:t>
            </w:r>
          </w:p>
        </w:tc>
      </w:tr>
      <w:tr w:rsidR="00D072C4" w:rsidRPr="000E2876" w14:paraId="3B047117"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D738E6"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AE96E4"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8DF594F"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71F32D"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19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D8B107D" w14:textId="77777777" w:rsidR="00D072C4" w:rsidRPr="000E2876" w:rsidRDefault="00D072C4" w:rsidP="00AC6C62">
            <w:pPr>
              <w:pStyle w:val="TableTABL"/>
              <w:jc w:val="center"/>
              <w:rPr>
                <w:spacing w:val="0"/>
                <w:sz w:val="20"/>
                <w:szCs w:val="20"/>
              </w:rPr>
            </w:pPr>
            <w:r w:rsidRPr="000E2876">
              <w:rPr>
                <w:spacing w:val="0"/>
                <w:sz w:val="20"/>
                <w:szCs w:val="20"/>
              </w:rPr>
              <w:t>-20</w:t>
            </w:r>
          </w:p>
        </w:tc>
      </w:tr>
    </w:tbl>
    <w:p w14:paraId="3473457D" w14:textId="77777777" w:rsidR="00D072C4" w:rsidRPr="00A67348" w:rsidRDefault="00D072C4" w:rsidP="00D072C4">
      <w:pPr>
        <w:pStyle w:val="Ch63"/>
        <w:rPr>
          <w:w w:val="100"/>
          <w:sz w:val="24"/>
          <w:szCs w:val="24"/>
        </w:rPr>
      </w:pPr>
    </w:p>
    <w:p w14:paraId="453DA6D9" w14:textId="77777777" w:rsidR="00D072C4" w:rsidRPr="00A67348" w:rsidRDefault="00D072C4" w:rsidP="00D072C4">
      <w:pPr>
        <w:pStyle w:val="TABL0"/>
        <w:rPr>
          <w:w w:val="100"/>
          <w:sz w:val="24"/>
          <w:szCs w:val="24"/>
        </w:rPr>
      </w:pPr>
      <w:r w:rsidRPr="00A67348">
        <w:rPr>
          <w:w w:val="100"/>
          <w:sz w:val="24"/>
          <w:szCs w:val="24"/>
        </w:rPr>
        <w:t>Таблиця 12</w:t>
      </w:r>
    </w:p>
    <w:tbl>
      <w:tblPr>
        <w:tblW w:w="10711" w:type="dxa"/>
        <w:tblInd w:w="57" w:type="dxa"/>
        <w:tblLayout w:type="fixed"/>
        <w:tblCellMar>
          <w:left w:w="0" w:type="dxa"/>
          <w:right w:w="0" w:type="dxa"/>
        </w:tblCellMar>
        <w:tblLook w:val="0000" w:firstRow="0" w:lastRow="0" w:firstColumn="0" w:lastColumn="0" w:noHBand="0" w:noVBand="0"/>
      </w:tblPr>
      <w:tblGrid>
        <w:gridCol w:w="2206"/>
        <w:gridCol w:w="2268"/>
        <w:gridCol w:w="2127"/>
        <w:gridCol w:w="2126"/>
        <w:gridCol w:w="1984"/>
      </w:tblGrid>
      <w:tr w:rsidR="00D072C4" w:rsidRPr="000E2876" w14:paraId="3DD5259A" w14:textId="77777777" w:rsidTr="000E2876">
        <w:trPr>
          <w:trHeight w:val="60"/>
        </w:trPr>
        <w:tc>
          <w:tcPr>
            <w:tcW w:w="220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36B5E3" w14:textId="77777777" w:rsidR="00D072C4" w:rsidRPr="000E2876" w:rsidRDefault="00D072C4" w:rsidP="00AC6C62">
            <w:pPr>
              <w:pStyle w:val="TableshapkaTABL"/>
              <w:rPr>
                <w:w w:val="100"/>
                <w:sz w:val="20"/>
                <w:szCs w:val="20"/>
              </w:rPr>
            </w:pPr>
            <w:r w:rsidRPr="000E2876">
              <w:rPr>
                <w:w w:val="100"/>
                <w:sz w:val="20"/>
                <w:szCs w:val="20"/>
              </w:rPr>
              <w:t>Рознесення несучих частот корисного сигналу і </w:t>
            </w:r>
            <w:proofErr w:type="spellStart"/>
            <w:r w:rsidRPr="000E2876">
              <w:rPr>
                <w:w w:val="100"/>
                <w:sz w:val="20"/>
                <w:szCs w:val="20"/>
              </w:rPr>
              <w:t>радіозавади</w:t>
            </w:r>
            <w:proofErr w:type="spellEnd"/>
            <w:r w:rsidRPr="000E2876">
              <w:rPr>
                <w:w w:val="100"/>
                <w:sz w:val="20"/>
                <w:szCs w:val="20"/>
              </w:rPr>
              <w:t>, кГц</w:t>
            </w:r>
          </w:p>
        </w:tc>
        <w:tc>
          <w:tcPr>
            <w:tcW w:w="439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ECA43F" w14:textId="77777777" w:rsidR="00D072C4" w:rsidRPr="000E2876" w:rsidRDefault="00D072C4" w:rsidP="00AC6C62">
            <w:pPr>
              <w:pStyle w:val="TableshapkaTABL"/>
              <w:rPr>
                <w:w w:val="100"/>
                <w:sz w:val="20"/>
                <w:szCs w:val="20"/>
              </w:rPr>
            </w:pPr>
            <w:r w:rsidRPr="000E2876">
              <w:rPr>
                <w:w w:val="100"/>
                <w:sz w:val="20"/>
                <w:szCs w:val="20"/>
              </w:rPr>
              <w:t xml:space="preserve">Максимальна </w:t>
            </w:r>
            <w:proofErr w:type="spellStart"/>
            <w:r w:rsidRPr="000E2876">
              <w:rPr>
                <w:w w:val="100"/>
                <w:sz w:val="20"/>
                <w:szCs w:val="20"/>
              </w:rPr>
              <w:t>девіація</w:t>
            </w:r>
            <w:proofErr w:type="spellEnd"/>
            <w:r w:rsidRPr="000E2876">
              <w:rPr>
                <w:w w:val="100"/>
                <w:sz w:val="20"/>
                <w:szCs w:val="20"/>
              </w:rPr>
              <w:t>: корисний ПРД ±50 кГц,</w:t>
            </w:r>
          </w:p>
          <w:p w14:paraId="7B65FC78" w14:textId="77777777" w:rsidR="00D072C4" w:rsidRPr="000E2876" w:rsidRDefault="00D072C4" w:rsidP="00AC6C62">
            <w:pPr>
              <w:pStyle w:val="TableshapkaTABL"/>
              <w:rPr>
                <w:w w:val="100"/>
                <w:sz w:val="20"/>
                <w:szCs w:val="20"/>
              </w:rPr>
            </w:pPr>
            <w:r w:rsidRPr="000E2876">
              <w:rPr>
                <w:w w:val="100"/>
                <w:sz w:val="20"/>
                <w:szCs w:val="20"/>
              </w:rPr>
              <w:t>завадовий ПРД ±75 кГц</w:t>
            </w:r>
          </w:p>
        </w:tc>
        <w:tc>
          <w:tcPr>
            <w:tcW w:w="411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29383E7" w14:textId="77777777" w:rsidR="00D072C4" w:rsidRPr="000E2876" w:rsidRDefault="00D072C4" w:rsidP="00AC6C62">
            <w:pPr>
              <w:pStyle w:val="TableshapkaTABL"/>
              <w:rPr>
                <w:w w:val="100"/>
                <w:sz w:val="20"/>
                <w:szCs w:val="20"/>
              </w:rPr>
            </w:pPr>
            <w:r w:rsidRPr="000E2876">
              <w:rPr>
                <w:w w:val="100"/>
                <w:sz w:val="20"/>
                <w:szCs w:val="20"/>
              </w:rPr>
              <w:t xml:space="preserve">Максимальна </w:t>
            </w:r>
            <w:proofErr w:type="spellStart"/>
            <w:r w:rsidRPr="000E2876">
              <w:rPr>
                <w:w w:val="100"/>
                <w:sz w:val="20"/>
                <w:szCs w:val="20"/>
              </w:rPr>
              <w:t>девіація</w:t>
            </w:r>
            <w:proofErr w:type="spellEnd"/>
            <w:r w:rsidRPr="000E2876">
              <w:rPr>
                <w:w w:val="100"/>
                <w:sz w:val="20"/>
                <w:szCs w:val="20"/>
              </w:rPr>
              <w:t>: корисний ПРД ±75 кГц,</w:t>
            </w:r>
          </w:p>
          <w:p w14:paraId="4037F595" w14:textId="77777777" w:rsidR="00D072C4" w:rsidRPr="000E2876" w:rsidRDefault="00D072C4" w:rsidP="00AC6C62">
            <w:pPr>
              <w:pStyle w:val="TableshapkaTABL"/>
              <w:rPr>
                <w:w w:val="100"/>
                <w:sz w:val="20"/>
                <w:szCs w:val="20"/>
              </w:rPr>
            </w:pPr>
            <w:r w:rsidRPr="000E2876">
              <w:rPr>
                <w:w w:val="100"/>
                <w:sz w:val="20"/>
                <w:szCs w:val="20"/>
              </w:rPr>
              <w:t>завадовий ПРД ±50 кГц</w:t>
            </w:r>
          </w:p>
        </w:tc>
      </w:tr>
      <w:tr w:rsidR="00D072C4" w:rsidRPr="000E2876" w14:paraId="3FBC460B" w14:textId="77777777" w:rsidTr="000E2876">
        <w:trPr>
          <w:trHeight w:val="60"/>
        </w:trPr>
        <w:tc>
          <w:tcPr>
            <w:tcW w:w="2206" w:type="dxa"/>
            <w:vMerge/>
            <w:tcBorders>
              <w:top w:val="single" w:sz="4" w:space="0" w:color="000000"/>
              <w:left w:val="single" w:sz="4" w:space="0" w:color="000000"/>
              <w:bottom w:val="single" w:sz="4" w:space="0" w:color="000000"/>
              <w:right w:val="single" w:sz="4" w:space="0" w:color="000000"/>
            </w:tcBorders>
          </w:tcPr>
          <w:p w14:paraId="351061EF" w14:textId="77777777" w:rsidR="00D072C4" w:rsidRPr="000E2876" w:rsidRDefault="00D072C4" w:rsidP="00AC6C62">
            <w:pPr>
              <w:pStyle w:val="ac"/>
              <w:spacing w:line="240" w:lineRule="auto"/>
              <w:textAlignment w:val="auto"/>
              <w:rPr>
                <w:rFonts w:ascii="Pragmatica Book" w:hAnsi="Pragmatica Book"/>
                <w:color w:val="auto"/>
                <w:sz w:val="20"/>
                <w:szCs w:val="20"/>
                <w:lang w:val="uk-UA"/>
              </w:rPr>
            </w:pPr>
          </w:p>
        </w:tc>
        <w:tc>
          <w:tcPr>
            <w:tcW w:w="439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89D142" w14:textId="77777777" w:rsidR="00D072C4" w:rsidRPr="000E2876" w:rsidRDefault="00D072C4" w:rsidP="00AC6C62">
            <w:pPr>
              <w:pStyle w:val="TableshapkaTABL"/>
              <w:rPr>
                <w:w w:val="100"/>
                <w:sz w:val="20"/>
                <w:szCs w:val="20"/>
              </w:rPr>
            </w:pPr>
            <w:r w:rsidRPr="000E2876">
              <w:rPr>
                <w:w w:val="100"/>
                <w:sz w:val="20"/>
                <w:szCs w:val="20"/>
              </w:rPr>
              <w:t xml:space="preserve">значення захисного відношення, </w:t>
            </w:r>
            <w:proofErr w:type="spellStart"/>
            <w:r w:rsidRPr="000E2876">
              <w:rPr>
                <w:w w:val="100"/>
                <w:sz w:val="20"/>
                <w:szCs w:val="20"/>
              </w:rPr>
              <w:t>дБ</w:t>
            </w:r>
            <w:proofErr w:type="spellEnd"/>
            <w:r w:rsidRPr="000E2876">
              <w:rPr>
                <w:w w:val="100"/>
                <w:sz w:val="20"/>
                <w:szCs w:val="20"/>
              </w:rPr>
              <w:t>, для монофонічних систем</w:t>
            </w:r>
          </w:p>
        </w:tc>
        <w:tc>
          <w:tcPr>
            <w:tcW w:w="411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22DBD19" w14:textId="77777777" w:rsidR="00D072C4" w:rsidRPr="000E2876" w:rsidRDefault="00D072C4" w:rsidP="00AC6C62">
            <w:pPr>
              <w:pStyle w:val="TableshapkaTABL"/>
              <w:rPr>
                <w:w w:val="100"/>
                <w:sz w:val="20"/>
                <w:szCs w:val="20"/>
              </w:rPr>
            </w:pPr>
            <w:r w:rsidRPr="000E2876">
              <w:rPr>
                <w:w w:val="100"/>
                <w:sz w:val="20"/>
                <w:szCs w:val="20"/>
              </w:rPr>
              <w:t xml:space="preserve">значення захисного відношення </w:t>
            </w:r>
            <w:proofErr w:type="spellStart"/>
            <w:r w:rsidRPr="000E2876">
              <w:rPr>
                <w:w w:val="100"/>
                <w:sz w:val="20"/>
                <w:szCs w:val="20"/>
              </w:rPr>
              <w:t>дБ</w:t>
            </w:r>
            <w:proofErr w:type="spellEnd"/>
            <w:r w:rsidRPr="000E2876">
              <w:rPr>
                <w:w w:val="100"/>
                <w:sz w:val="20"/>
                <w:szCs w:val="20"/>
              </w:rPr>
              <w:t>, для стереофонічних систем</w:t>
            </w:r>
          </w:p>
        </w:tc>
      </w:tr>
      <w:tr w:rsidR="00D072C4" w:rsidRPr="000E2876" w14:paraId="1BD680CA" w14:textId="77777777" w:rsidTr="000E2876">
        <w:trPr>
          <w:trHeight w:val="60"/>
        </w:trPr>
        <w:tc>
          <w:tcPr>
            <w:tcW w:w="2206" w:type="dxa"/>
            <w:vMerge/>
            <w:tcBorders>
              <w:top w:val="single" w:sz="4" w:space="0" w:color="000000"/>
              <w:left w:val="single" w:sz="4" w:space="0" w:color="000000"/>
              <w:bottom w:val="single" w:sz="4" w:space="0" w:color="000000"/>
              <w:right w:val="single" w:sz="4" w:space="0" w:color="000000"/>
            </w:tcBorders>
          </w:tcPr>
          <w:p w14:paraId="34D7E54B" w14:textId="77777777" w:rsidR="00D072C4" w:rsidRPr="000E2876" w:rsidRDefault="00D072C4" w:rsidP="00AC6C62">
            <w:pPr>
              <w:pStyle w:val="ac"/>
              <w:spacing w:line="240" w:lineRule="auto"/>
              <w:textAlignment w:val="auto"/>
              <w:rPr>
                <w:rFonts w:ascii="Pragmatica Book" w:hAnsi="Pragmatica Book"/>
                <w:color w:val="auto"/>
                <w:sz w:val="20"/>
                <w:szCs w:val="20"/>
                <w:lang w:val="uk-UA"/>
              </w:rPr>
            </w:pP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844B28" w14:textId="77777777" w:rsidR="00D072C4" w:rsidRPr="000E2876" w:rsidRDefault="00D072C4" w:rsidP="00AC6C62">
            <w:pPr>
              <w:pStyle w:val="TableshapkaTABL"/>
              <w:rPr>
                <w:w w:val="100"/>
                <w:sz w:val="20"/>
                <w:szCs w:val="20"/>
              </w:rPr>
            </w:pPr>
            <w:r w:rsidRPr="000E2876">
              <w:rPr>
                <w:w w:val="100"/>
                <w:sz w:val="20"/>
                <w:szCs w:val="20"/>
              </w:rPr>
              <w:t>постійна завада</w:t>
            </w:r>
          </w:p>
        </w:tc>
        <w:tc>
          <w:tcPr>
            <w:tcW w:w="212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344205D" w14:textId="77777777" w:rsidR="00D072C4" w:rsidRPr="000E2876" w:rsidRDefault="00D072C4" w:rsidP="00AC6C62">
            <w:pPr>
              <w:pStyle w:val="TableshapkaTABL"/>
              <w:rPr>
                <w:w w:val="100"/>
                <w:sz w:val="20"/>
                <w:szCs w:val="20"/>
              </w:rPr>
            </w:pPr>
            <w:r w:rsidRPr="000E2876">
              <w:rPr>
                <w:w w:val="100"/>
                <w:sz w:val="20"/>
                <w:szCs w:val="20"/>
              </w:rPr>
              <w:t>тропосферна завада</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79A59AB" w14:textId="77777777" w:rsidR="00D072C4" w:rsidRPr="000E2876" w:rsidRDefault="00D072C4" w:rsidP="00AC6C62">
            <w:pPr>
              <w:pStyle w:val="TableshapkaTABL"/>
              <w:rPr>
                <w:w w:val="100"/>
                <w:sz w:val="20"/>
                <w:szCs w:val="20"/>
              </w:rPr>
            </w:pPr>
            <w:r w:rsidRPr="000E2876">
              <w:rPr>
                <w:w w:val="100"/>
                <w:sz w:val="20"/>
                <w:szCs w:val="20"/>
              </w:rPr>
              <w:t>постійна завада</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6EAC57" w14:textId="77777777" w:rsidR="00D072C4" w:rsidRPr="000E2876" w:rsidRDefault="00D072C4" w:rsidP="00AC6C62">
            <w:pPr>
              <w:pStyle w:val="TableshapkaTABL"/>
              <w:rPr>
                <w:w w:val="100"/>
                <w:sz w:val="20"/>
                <w:szCs w:val="20"/>
              </w:rPr>
            </w:pPr>
            <w:r w:rsidRPr="000E2876">
              <w:rPr>
                <w:w w:val="100"/>
                <w:sz w:val="20"/>
                <w:szCs w:val="20"/>
              </w:rPr>
              <w:t>тропосферна завада</w:t>
            </w:r>
          </w:p>
        </w:tc>
      </w:tr>
      <w:tr w:rsidR="00D072C4" w:rsidRPr="000E2876" w14:paraId="729AFF2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17908A"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10B8BB" w14:textId="77777777" w:rsidR="00D072C4" w:rsidRPr="000E2876" w:rsidRDefault="00D072C4" w:rsidP="00AC6C62">
            <w:pPr>
              <w:pStyle w:val="TableTABL"/>
              <w:jc w:val="center"/>
              <w:rPr>
                <w:spacing w:val="0"/>
                <w:sz w:val="20"/>
                <w:szCs w:val="20"/>
              </w:rPr>
            </w:pPr>
            <w:r w:rsidRPr="000E2876">
              <w:rPr>
                <w:spacing w:val="0"/>
                <w:sz w:val="20"/>
                <w:szCs w:val="20"/>
              </w:rPr>
              <w:t>49</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8B930F" w14:textId="77777777" w:rsidR="00D072C4" w:rsidRPr="000E2876" w:rsidRDefault="00D072C4" w:rsidP="00AC6C62">
            <w:pPr>
              <w:pStyle w:val="TableTABL"/>
              <w:jc w:val="center"/>
              <w:rPr>
                <w:spacing w:val="0"/>
                <w:sz w:val="20"/>
                <w:szCs w:val="20"/>
              </w:rPr>
            </w:pPr>
            <w:r w:rsidRPr="000E2876">
              <w:rPr>
                <w:spacing w:val="0"/>
                <w:sz w:val="20"/>
                <w:szCs w:val="20"/>
              </w:rPr>
              <w:t>41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9577F8"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2856E9" w14:textId="77777777" w:rsidR="00D072C4" w:rsidRPr="000E2876" w:rsidRDefault="00D072C4" w:rsidP="00AC6C62">
            <w:pPr>
              <w:pStyle w:val="TableTABL"/>
              <w:jc w:val="center"/>
              <w:rPr>
                <w:spacing w:val="0"/>
                <w:sz w:val="20"/>
                <w:szCs w:val="20"/>
              </w:rPr>
            </w:pPr>
            <w:r w:rsidRPr="000E2876">
              <w:rPr>
                <w:spacing w:val="0"/>
                <w:sz w:val="20"/>
                <w:szCs w:val="20"/>
              </w:rPr>
              <w:t>37</w:t>
            </w:r>
          </w:p>
        </w:tc>
      </w:tr>
      <w:tr w:rsidR="00D072C4" w:rsidRPr="000E2876" w14:paraId="4F1A8E3E"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3CA669"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C8D932" w14:textId="77777777" w:rsidR="00D072C4" w:rsidRPr="000E2876" w:rsidRDefault="00D072C4" w:rsidP="00AC6C62">
            <w:pPr>
              <w:pStyle w:val="TableTABL"/>
              <w:jc w:val="center"/>
              <w:rPr>
                <w:spacing w:val="0"/>
                <w:sz w:val="20"/>
                <w:szCs w:val="20"/>
              </w:rPr>
            </w:pPr>
            <w:r w:rsidRPr="000E2876">
              <w:rPr>
                <w:spacing w:val="0"/>
                <w:sz w:val="20"/>
                <w:szCs w:val="20"/>
              </w:rPr>
              <w:t>53</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8411ED7"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49097A" w14:textId="77777777" w:rsidR="00D072C4" w:rsidRPr="000E2876" w:rsidRDefault="00D072C4" w:rsidP="00AC6C62">
            <w:pPr>
              <w:pStyle w:val="TableTABL"/>
              <w:jc w:val="center"/>
              <w:rPr>
                <w:spacing w:val="0"/>
                <w:sz w:val="20"/>
                <w:szCs w:val="20"/>
              </w:rPr>
            </w:pPr>
            <w:r w:rsidRPr="000E2876">
              <w:rPr>
                <w:spacing w:val="0"/>
                <w:sz w:val="20"/>
                <w:szCs w:val="20"/>
              </w:rPr>
              <w:t>51</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FD7267" w14:textId="77777777" w:rsidR="00D072C4" w:rsidRPr="000E2876" w:rsidRDefault="00D072C4" w:rsidP="00AC6C62">
            <w:pPr>
              <w:pStyle w:val="TableTABL"/>
              <w:jc w:val="center"/>
              <w:rPr>
                <w:spacing w:val="0"/>
                <w:sz w:val="20"/>
                <w:szCs w:val="20"/>
              </w:rPr>
            </w:pPr>
            <w:r w:rsidRPr="000E2876">
              <w:rPr>
                <w:spacing w:val="0"/>
                <w:sz w:val="20"/>
                <w:szCs w:val="20"/>
              </w:rPr>
              <w:t>43</w:t>
            </w:r>
          </w:p>
        </w:tc>
      </w:tr>
      <w:tr w:rsidR="00D072C4" w:rsidRPr="000E2876" w14:paraId="4E535D63"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CFBC89"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80AFB4" w14:textId="77777777" w:rsidR="00D072C4" w:rsidRPr="000E2876" w:rsidRDefault="00D072C4" w:rsidP="00AC6C62">
            <w:pPr>
              <w:pStyle w:val="TableTABL"/>
              <w:jc w:val="center"/>
              <w:rPr>
                <w:spacing w:val="0"/>
                <w:sz w:val="20"/>
                <w:szCs w:val="20"/>
              </w:rPr>
            </w:pPr>
            <w:r w:rsidRPr="000E2876">
              <w:rPr>
                <w:spacing w:val="0"/>
                <w:sz w:val="20"/>
                <w:szCs w:val="20"/>
              </w:rPr>
              <w:t>51</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E187B9"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2209D4C" w14:textId="77777777" w:rsidR="00D072C4" w:rsidRPr="000E2876" w:rsidRDefault="00D072C4" w:rsidP="00AC6C62">
            <w:pPr>
              <w:pStyle w:val="TableTABL"/>
              <w:jc w:val="center"/>
              <w:rPr>
                <w:spacing w:val="0"/>
                <w:sz w:val="20"/>
                <w:szCs w:val="20"/>
              </w:rPr>
            </w:pPr>
            <w:r w:rsidRPr="000E2876">
              <w:rPr>
                <w:spacing w:val="0"/>
                <w:sz w:val="20"/>
                <w:szCs w:val="20"/>
              </w:rPr>
              <w:t>51</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3F4554" w14:textId="77777777" w:rsidR="00D072C4" w:rsidRPr="000E2876" w:rsidRDefault="00D072C4" w:rsidP="00AC6C62">
            <w:pPr>
              <w:pStyle w:val="TableTABL"/>
              <w:jc w:val="center"/>
              <w:rPr>
                <w:spacing w:val="0"/>
                <w:sz w:val="20"/>
                <w:szCs w:val="20"/>
              </w:rPr>
            </w:pPr>
            <w:r w:rsidRPr="000E2876">
              <w:rPr>
                <w:spacing w:val="0"/>
                <w:sz w:val="20"/>
                <w:szCs w:val="20"/>
              </w:rPr>
              <w:t>43</w:t>
            </w:r>
          </w:p>
        </w:tc>
      </w:tr>
      <w:tr w:rsidR="00D072C4" w:rsidRPr="000E2876" w14:paraId="2332187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F328FCE" w14:textId="77777777" w:rsidR="00D072C4" w:rsidRPr="000E2876" w:rsidRDefault="00D072C4" w:rsidP="00AC6C62">
            <w:pPr>
              <w:pStyle w:val="TableTABL"/>
              <w:jc w:val="center"/>
              <w:rPr>
                <w:spacing w:val="0"/>
                <w:sz w:val="20"/>
                <w:szCs w:val="20"/>
              </w:rPr>
            </w:pPr>
            <w:r w:rsidRPr="000E2876">
              <w:rPr>
                <w:spacing w:val="0"/>
                <w:sz w:val="20"/>
                <w:szCs w:val="20"/>
              </w:rPr>
              <w:t>75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C3C0CF"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C87920"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DB95C0"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0C980D" w14:textId="77777777" w:rsidR="00D072C4" w:rsidRPr="000E2876" w:rsidRDefault="00D072C4" w:rsidP="00AC6C62">
            <w:pPr>
              <w:pStyle w:val="TableTABL"/>
              <w:jc w:val="center"/>
              <w:rPr>
                <w:spacing w:val="0"/>
                <w:sz w:val="20"/>
                <w:szCs w:val="20"/>
              </w:rPr>
            </w:pPr>
            <w:r w:rsidRPr="000E2876">
              <w:rPr>
                <w:spacing w:val="0"/>
                <w:sz w:val="20"/>
                <w:szCs w:val="20"/>
              </w:rPr>
              <w:t>37</w:t>
            </w:r>
          </w:p>
        </w:tc>
      </w:tr>
      <w:tr w:rsidR="00D072C4" w:rsidRPr="000E2876" w14:paraId="41CA2365"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3E27795" w14:textId="77777777" w:rsidR="00D072C4" w:rsidRPr="000E2876" w:rsidRDefault="00D072C4" w:rsidP="00AC6C62">
            <w:pPr>
              <w:pStyle w:val="TableTABL"/>
              <w:jc w:val="center"/>
              <w:rPr>
                <w:spacing w:val="0"/>
                <w:sz w:val="20"/>
                <w:szCs w:val="20"/>
              </w:rPr>
            </w:pPr>
            <w:r w:rsidRPr="000E2876">
              <w:rPr>
                <w:spacing w:val="0"/>
                <w:sz w:val="20"/>
                <w:szCs w:val="20"/>
              </w:rPr>
              <w:t>100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1278DB" w14:textId="77777777" w:rsidR="00D072C4" w:rsidRPr="000E2876" w:rsidRDefault="00D072C4" w:rsidP="00AC6C62">
            <w:pPr>
              <w:pStyle w:val="TableTABL"/>
              <w:jc w:val="center"/>
              <w:rPr>
                <w:spacing w:val="0"/>
                <w:sz w:val="20"/>
                <w:szCs w:val="20"/>
              </w:rPr>
            </w:pPr>
            <w:r w:rsidRPr="000E2876">
              <w:rPr>
                <w:spacing w:val="0"/>
                <w:sz w:val="20"/>
                <w:szCs w:val="20"/>
              </w:rPr>
              <w:t>33</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9B3285A"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1FC06A" w14:textId="77777777" w:rsidR="00D072C4" w:rsidRPr="000E2876" w:rsidRDefault="00D072C4" w:rsidP="00AC6C62">
            <w:pPr>
              <w:pStyle w:val="TableTABL"/>
              <w:jc w:val="center"/>
              <w:rPr>
                <w:spacing w:val="0"/>
                <w:sz w:val="20"/>
                <w:szCs w:val="20"/>
              </w:rPr>
            </w:pPr>
            <w:r w:rsidRPr="000E2876">
              <w:rPr>
                <w:spacing w:val="0"/>
                <w:sz w:val="20"/>
                <w:szCs w:val="20"/>
              </w:rPr>
              <w:t>33</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25736F" w14:textId="77777777" w:rsidR="00D072C4" w:rsidRPr="000E2876" w:rsidRDefault="00D072C4" w:rsidP="00AC6C62">
            <w:pPr>
              <w:pStyle w:val="TableTABL"/>
              <w:jc w:val="center"/>
              <w:rPr>
                <w:spacing w:val="0"/>
                <w:sz w:val="20"/>
                <w:szCs w:val="20"/>
              </w:rPr>
            </w:pPr>
            <w:r w:rsidRPr="000E2876">
              <w:rPr>
                <w:spacing w:val="0"/>
                <w:sz w:val="20"/>
                <w:szCs w:val="20"/>
              </w:rPr>
              <w:t>25</w:t>
            </w:r>
          </w:p>
        </w:tc>
      </w:tr>
      <w:tr w:rsidR="00D072C4" w:rsidRPr="000E2876" w14:paraId="300A7DC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BCAAC5" w14:textId="77777777" w:rsidR="00D072C4" w:rsidRPr="000E2876" w:rsidRDefault="00D072C4" w:rsidP="00AC6C62">
            <w:pPr>
              <w:pStyle w:val="TableTABL"/>
              <w:jc w:val="center"/>
              <w:rPr>
                <w:spacing w:val="0"/>
                <w:sz w:val="20"/>
                <w:szCs w:val="20"/>
              </w:rPr>
            </w:pPr>
            <w:r w:rsidRPr="000E2876">
              <w:rPr>
                <w:spacing w:val="0"/>
                <w:sz w:val="20"/>
                <w:szCs w:val="20"/>
              </w:rPr>
              <w:t>125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EFE936"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D28574" w14:textId="77777777" w:rsidR="00D072C4" w:rsidRPr="000E2876" w:rsidRDefault="00D072C4" w:rsidP="00AC6C62">
            <w:pPr>
              <w:pStyle w:val="TableTABL"/>
              <w:jc w:val="center"/>
              <w:rPr>
                <w:spacing w:val="0"/>
                <w:sz w:val="20"/>
                <w:szCs w:val="20"/>
              </w:rPr>
            </w:pPr>
            <w:r w:rsidRPr="000E2876">
              <w:rPr>
                <w:spacing w:val="0"/>
                <w:sz w:val="20"/>
                <w:szCs w:val="20"/>
              </w:rPr>
              <w:t>18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566C8A" w14:textId="77777777" w:rsidR="00D072C4" w:rsidRPr="000E2876" w:rsidRDefault="00D072C4" w:rsidP="00AC6C62">
            <w:pPr>
              <w:pStyle w:val="TableTABL"/>
              <w:jc w:val="center"/>
              <w:rPr>
                <w:spacing w:val="0"/>
                <w:sz w:val="20"/>
                <w:szCs w:val="20"/>
              </w:rPr>
            </w:pPr>
            <w:r w:rsidRPr="000E2876">
              <w:rPr>
                <w:spacing w:val="0"/>
                <w:sz w:val="20"/>
                <w:szCs w:val="20"/>
              </w:rPr>
              <w:t>24.5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8EA2DB" w14:textId="77777777" w:rsidR="00D072C4" w:rsidRPr="000E2876" w:rsidRDefault="00D072C4" w:rsidP="00AC6C62">
            <w:pPr>
              <w:pStyle w:val="TableTABL"/>
              <w:jc w:val="center"/>
              <w:rPr>
                <w:spacing w:val="0"/>
                <w:sz w:val="20"/>
                <w:szCs w:val="20"/>
              </w:rPr>
            </w:pPr>
            <w:r w:rsidRPr="000E2876">
              <w:rPr>
                <w:spacing w:val="0"/>
                <w:sz w:val="20"/>
                <w:szCs w:val="20"/>
              </w:rPr>
              <w:t>18</w:t>
            </w:r>
          </w:p>
        </w:tc>
      </w:tr>
      <w:tr w:rsidR="00D072C4" w:rsidRPr="000E2876" w14:paraId="0E507DF3"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88A8D1" w14:textId="77777777" w:rsidR="00D072C4" w:rsidRPr="000E2876" w:rsidRDefault="00D072C4" w:rsidP="00AC6C62">
            <w:pPr>
              <w:pStyle w:val="TableTABL"/>
              <w:jc w:val="center"/>
              <w:rPr>
                <w:spacing w:val="0"/>
                <w:sz w:val="20"/>
                <w:szCs w:val="20"/>
              </w:rPr>
            </w:pPr>
            <w:r w:rsidRPr="000E2876">
              <w:rPr>
                <w:spacing w:val="0"/>
                <w:sz w:val="20"/>
                <w:szCs w:val="20"/>
              </w:rPr>
              <w:t>150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EC12C20" w14:textId="77777777" w:rsidR="00D072C4" w:rsidRPr="000E2876" w:rsidRDefault="00D072C4" w:rsidP="00AC6C62">
            <w:pPr>
              <w:pStyle w:val="TableTABL"/>
              <w:jc w:val="center"/>
              <w:rPr>
                <w:spacing w:val="0"/>
                <w:sz w:val="20"/>
                <w:szCs w:val="20"/>
              </w:rPr>
            </w:pPr>
            <w:r w:rsidRPr="000E2876">
              <w:rPr>
                <w:spacing w:val="0"/>
                <w:sz w:val="20"/>
                <w:szCs w:val="20"/>
              </w:rPr>
              <w:t>18</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C68510" w14:textId="77777777" w:rsidR="00D072C4" w:rsidRPr="000E2876" w:rsidRDefault="00D072C4" w:rsidP="00AC6C62">
            <w:pPr>
              <w:pStyle w:val="TableTABL"/>
              <w:jc w:val="center"/>
              <w:rPr>
                <w:spacing w:val="0"/>
                <w:sz w:val="20"/>
                <w:szCs w:val="20"/>
              </w:rPr>
            </w:pPr>
            <w:r w:rsidRPr="000E2876">
              <w:rPr>
                <w:spacing w:val="0"/>
                <w:sz w:val="20"/>
                <w:szCs w:val="20"/>
              </w:rPr>
              <w:t>14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1EBB4EB" w14:textId="77777777" w:rsidR="00D072C4" w:rsidRPr="000E2876" w:rsidRDefault="00D072C4" w:rsidP="00AC6C62">
            <w:pPr>
              <w:pStyle w:val="TableTABL"/>
              <w:jc w:val="center"/>
              <w:rPr>
                <w:spacing w:val="0"/>
                <w:sz w:val="20"/>
                <w:szCs w:val="20"/>
              </w:rPr>
            </w:pPr>
            <w:r w:rsidRPr="000E2876">
              <w:rPr>
                <w:spacing w:val="0"/>
                <w:sz w:val="20"/>
                <w:szCs w:val="20"/>
              </w:rPr>
              <w:t>18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8869D2" w14:textId="77777777" w:rsidR="00D072C4" w:rsidRPr="000E2876" w:rsidRDefault="00D072C4" w:rsidP="00AC6C62">
            <w:pPr>
              <w:pStyle w:val="TableTABL"/>
              <w:jc w:val="center"/>
              <w:rPr>
                <w:spacing w:val="0"/>
                <w:sz w:val="20"/>
                <w:szCs w:val="20"/>
              </w:rPr>
            </w:pPr>
            <w:r w:rsidRPr="000E2876">
              <w:rPr>
                <w:spacing w:val="0"/>
                <w:sz w:val="20"/>
                <w:szCs w:val="20"/>
              </w:rPr>
              <w:t>14</w:t>
            </w:r>
          </w:p>
        </w:tc>
      </w:tr>
      <w:tr w:rsidR="00D072C4" w:rsidRPr="000E2876" w14:paraId="62FEC88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FC92E4"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49C16D6" w14:textId="77777777" w:rsidR="00D072C4" w:rsidRPr="000E2876" w:rsidRDefault="00D072C4" w:rsidP="00AC6C62">
            <w:pPr>
              <w:pStyle w:val="TableTABL"/>
              <w:jc w:val="center"/>
              <w:rPr>
                <w:spacing w:val="0"/>
                <w:sz w:val="20"/>
                <w:szCs w:val="20"/>
              </w:rPr>
            </w:pPr>
            <w:r w:rsidRPr="000E2876">
              <w:rPr>
                <w:spacing w:val="0"/>
                <w:sz w:val="20"/>
                <w:szCs w:val="20"/>
              </w:rPr>
              <w:t>12</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24D9B2" w14:textId="77777777" w:rsidR="00D072C4" w:rsidRPr="000E2876" w:rsidRDefault="00D072C4" w:rsidP="00AC6C62">
            <w:pPr>
              <w:pStyle w:val="TableTABL"/>
              <w:jc w:val="center"/>
              <w:rPr>
                <w:spacing w:val="0"/>
                <w:sz w:val="20"/>
                <w:szCs w:val="20"/>
              </w:rPr>
            </w:pPr>
            <w:r w:rsidRPr="000E2876">
              <w:rPr>
                <w:spacing w:val="0"/>
                <w:sz w:val="20"/>
                <w:szCs w:val="20"/>
              </w:rPr>
              <w:t>11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7C06638" w14:textId="77777777" w:rsidR="00D072C4" w:rsidRPr="000E2876" w:rsidRDefault="00D072C4" w:rsidP="00AC6C62">
            <w:pPr>
              <w:pStyle w:val="TableTABL"/>
              <w:jc w:val="center"/>
              <w:rPr>
                <w:spacing w:val="0"/>
                <w:sz w:val="20"/>
                <w:szCs w:val="20"/>
              </w:rPr>
            </w:pPr>
            <w:r w:rsidRPr="000E2876">
              <w:rPr>
                <w:spacing w:val="0"/>
                <w:sz w:val="20"/>
                <w:szCs w:val="20"/>
              </w:rPr>
              <w:t>11</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B1E430B" w14:textId="77777777" w:rsidR="00D072C4" w:rsidRPr="000E2876" w:rsidRDefault="00D072C4" w:rsidP="00AC6C62">
            <w:pPr>
              <w:pStyle w:val="TableTABL"/>
              <w:jc w:val="center"/>
              <w:rPr>
                <w:spacing w:val="0"/>
                <w:sz w:val="20"/>
                <w:szCs w:val="20"/>
              </w:rPr>
            </w:pPr>
            <w:r w:rsidRPr="000E2876">
              <w:rPr>
                <w:spacing w:val="0"/>
                <w:sz w:val="20"/>
                <w:szCs w:val="20"/>
              </w:rPr>
              <w:t>10</w:t>
            </w:r>
          </w:p>
        </w:tc>
      </w:tr>
      <w:tr w:rsidR="00D072C4" w:rsidRPr="000E2876" w14:paraId="35F6911C"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5F9A1D"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A837C7"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170C70E"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911DEE"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3615FF" w14:textId="77777777" w:rsidR="00D072C4" w:rsidRPr="000E2876" w:rsidRDefault="00D072C4" w:rsidP="00AC6C62">
            <w:pPr>
              <w:pStyle w:val="TableTABL"/>
              <w:jc w:val="center"/>
              <w:rPr>
                <w:spacing w:val="0"/>
                <w:sz w:val="20"/>
                <w:szCs w:val="20"/>
              </w:rPr>
            </w:pPr>
            <w:r w:rsidRPr="000E2876">
              <w:rPr>
                <w:spacing w:val="0"/>
                <w:sz w:val="20"/>
                <w:szCs w:val="20"/>
              </w:rPr>
              <w:t>7</w:t>
            </w:r>
          </w:p>
        </w:tc>
      </w:tr>
      <w:tr w:rsidR="00D072C4" w:rsidRPr="000E2876" w14:paraId="131CC149"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F299EDD" w14:textId="77777777" w:rsidR="00D072C4" w:rsidRPr="000E2876" w:rsidRDefault="00D072C4" w:rsidP="00AC6C62">
            <w:pPr>
              <w:pStyle w:val="TableTABL"/>
              <w:jc w:val="center"/>
              <w:rPr>
                <w:spacing w:val="0"/>
                <w:sz w:val="20"/>
                <w:szCs w:val="20"/>
              </w:rPr>
            </w:pPr>
            <w:r w:rsidRPr="000E2876">
              <w:rPr>
                <w:spacing w:val="0"/>
                <w:sz w:val="20"/>
                <w:szCs w:val="20"/>
              </w:rPr>
              <w:t>225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AC05549" w14:textId="77777777" w:rsidR="00D072C4" w:rsidRPr="000E2876" w:rsidRDefault="00D072C4" w:rsidP="00AC6C62">
            <w:pPr>
              <w:pStyle w:val="TableTABL"/>
              <w:jc w:val="center"/>
              <w:rPr>
                <w:spacing w:val="0"/>
                <w:sz w:val="20"/>
                <w:szCs w:val="20"/>
              </w:rPr>
            </w:pPr>
            <w:r w:rsidRPr="000E2876">
              <w:rPr>
                <w:spacing w:val="0"/>
                <w:sz w:val="20"/>
                <w:szCs w:val="20"/>
              </w:rPr>
              <w:t>5</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949290" w14:textId="77777777" w:rsidR="00D072C4" w:rsidRPr="000E2876" w:rsidRDefault="00D072C4" w:rsidP="00AC6C62">
            <w:pPr>
              <w:pStyle w:val="TableTABL"/>
              <w:jc w:val="center"/>
              <w:rPr>
                <w:spacing w:val="0"/>
                <w:sz w:val="20"/>
                <w:szCs w:val="20"/>
              </w:rPr>
            </w:pPr>
            <w:r w:rsidRPr="000E2876">
              <w:rPr>
                <w:spacing w:val="0"/>
                <w:sz w:val="20"/>
                <w:szCs w:val="20"/>
              </w:rPr>
              <w:t>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C744E6"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AB1A4C" w14:textId="77777777" w:rsidR="00D072C4" w:rsidRPr="000E2876" w:rsidRDefault="00D072C4" w:rsidP="00AC6C62">
            <w:pPr>
              <w:pStyle w:val="TableTABL"/>
              <w:jc w:val="center"/>
              <w:rPr>
                <w:spacing w:val="0"/>
                <w:sz w:val="20"/>
                <w:szCs w:val="20"/>
              </w:rPr>
            </w:pPr>
            <w:r w:rsidRPr="000E2876">
              <w:rPr>
                <w:spacing w:val="0"/>
                <w:sz w:val="20"/>
                <w:szCs w:val="20"/>
              </w:rPr>
              <w:t>4.5</w:t>
            </w:r>
          </w:p>
        </w:tc>
      </w:tr>
      <w:tr w:rsidR="00D072C4" w:rsidRPr="000E2876" w14:paraId="10373F3D"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2FC1AB" w14:textId="77777777" w:rsidR="00D072C4" w:rsidRPr="000E2876" w:rsidRDefault="00D072C4" w:rsidP="00AC6C62">
            <w:pPr>
              <w:pStyle w:val="TableTABL"/>
              <w:jc w:val="center"/>
              <w:rPr>
                <w:spacing w:val="0"/>
                <w:sz w:val="20"/>
                <w:szCs w:val="20"/>
              </w:rPr>
            </w:pPr>
            <w:r w:rsidRPr="000E2876">
              <w:rPr>
                <w:spacing w:val="0"/>
                <w:sz w:val="20"/>
                <w:szCs w:val="20"/>
              </w:rPr>
              <w:t>250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25A725"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8A111B"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BF0A67"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1FF0A33" w14:textId="77777777" w:rsidR="00D072C4" w:rsidRPr="000E2876" w:rsidRDefault="00D072C4" w:rsidP="00AC6C62">
            <w:pPr>
              <w:pStyle w:val="TableTABL"/>
              <w:jc w:val="center"/>
              <w:rPr>
                <w:spacing w:val="0"/>
                <w:sz w:val="20"/>
                <w:szCs w:val="20"/>
              </w:rPr>
            </w:pPr>
            <w:r w:rsidRPr="000E2876">
              <w:rPr>
                <w:spacing w:val="0"/>
                <w:sz w:val="20"/>
                <w:szCs w:val="20"/>
              </w:rPr>
              <w:t>2</w:t>
            </w:r>
          </w:p>
        </w:tc>
      </w:tr>
      <w:tr w:rsidR="00D072C4" w:rsidRPr="000E2876" w14:paraId="59BCD10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81D28A" w14:textId="77777777" w:rsidR="00D072C4" w:rsidRPr="000E2876" w:rsidRDefault="00D072C4" w:rsidP="00AC6C62">
            <w:pPr>
              <w:pStyle w:val="TableTABL"/>
              <w:jc w:val="center"/>
              <w:rPr>
                <w:spacing w:val="0"/>
                <w:sz w:val="20"/>
                <w:szCs w:val="20"/>
              </w:rPr>
            </w:pPr>
            <w:r w:rsidRPr="000E2876">
              <w:rPr>
                <w:spacing w:val="0"/>
                <w:sz w:val="20"/>
                <w:szCs w:val="20"/>
              </w:rPr>
              <w:t>275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976C7A2"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D560FA"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F62977"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EA1A17B" w14:textId="77777777" w:rsidR="00D072C4" w:rsidRPr="000E2876" w:rsidRDefault="00D072C4" w:rsidP="00AC6C62">
            <w:pPr>
              <w:pStyle w:val="TableTABL"/>
              <w:jc w:val="center"/>
              <w:rPr>
                <w:spacing w:val="0"/>
                <w:sz w:val="20"/>
                <w:szCs w:val="20"/>
              </w:rPr>
            </w:pPr>
            <w:r w:rsidRPr="000E2876">
              <w:rPr>
                <w:spacing w:val="0"/>
                <w:sz w:val="20"/>
                <w:szCs w:val="20"/>
              </w:rPr>
              <w:t>–2</w:t>
            </w:r>
          </w:p>
        </w:tc>
      </w:tr>
      <w:tr w:rsidR="00D072C4" w:rsidRPr="000E2876" w14:paraId="1D659DE7"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AD2370" w14:textId="77777777" w:rsidR="00D072C4" w:rsidRPr="000E2876" w:rsidRDefault="00D072C4" w:rsidP="00AC6C62">
            <w:pPr>
              <w:pStyle w:val="TableTABL"/>
              <w:jc w:val="center"/>
              <w:rPr>
                <w:spacing w:val="0"/>
                <w:sz w:val="20"/>
                <w:szCs w:val="20"/>
              </w:rPr>
            </w:pPr>
            <w:r w:rsidRPr="000E2876">
              <w:rPr>
                <w:spacing w:val="0"/>
                <w:sz w:val="20"/>
                <w:szCs w:val="20"/>
              </w:rPr>
              <w:t>300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35443E"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2880672"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76C0A12"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CB3964" w14:textId="77777777" w:rsidR="00D072C4" w:rsidRPr="000E2876" w:rsidRDefault="00D072C4" w:rsidP="00AC6C62">
            <w:pPr>
              <w:pStyle w:val="TableTABL"/>
              <w:jc w:val="center"/>
              <w:rPr>
                <w:spacing w:val="0"/>
                <w:sz w:val="20"/>
                <w:szCs w:val="20"/>
              </w:rPr>
            </w:pPr>
            <w:r w:rsidRPr="000E2876">
              <w:rPr>
                <w:spacing w:val="0"/>
                <w:sz w:val="20"/>
                <w:szCs w:val="20"/>
              </w:rPr>
              <w:t>–7</w:t>
            </w:r>
          </w:p>
        </w:tc>
      </w:tr>
      <w:tr w:rsidR="00D072C4" w:rsidRPr="000E2876" w14:paraId="4F6B360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6761F6" w14:textId="77777777" w:rsidR="00D072C4" w:rsidRPr="000E2876" w:rsidRDefault="00D072C4" w:rsidP="00AC6C62">
            <w:pPr>
              <w:pStyle w:val="TableTABL"/>
              <w:jc w:val="center"/>
              <w:rPr>
                <w:spacing w:val="0"/>
                <w:sz w:val="20"/>
                <w:szCs w:val="20"/>
              </w:rPr>
            </w:pPr>
            <w:r w:rsidRPr="000E2876">
              <w:rPr>
                <w:spacing w:val="0"/>
                <w:sz w:val="20"/>
                <w:szCs w:val="20"/>
              </w:rPr>
              <w:t>325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25F94D"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D9DE22"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72B8C0D" w14:textId="77777777" w:rsidR="00D072C4" w:rsidRPr="000E2876" w:rsidRDefault="00D072C4" w:rsidP="00AC6C62">
            <w:pPr>
              <w:pStyle w:val="TableTABL"/>
              <w:jc w:val="center"/>
              <w:rPr>
                <w:spacing w:val="0"/>
                <w:sz w:val="20"/>
                <w:szCs w:val="20"/>
              </w:rPr>
            </w:pPr>
            <w:r w:rsidRPr="000E2876">
              <w:rPr>
                <w:spacing w:val="0"/>
                <w:sz w:val="20"/>
                <w:szCs w:val="20"/>
              </w:rPr>
              <w:t>–11.5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CA8B66C" w14:textId="77777777" w:rsidR="00D072C4" w:rsidRPr="000E2876" w:rsidRDefault="00D072C4" w:rsidP="00AC6C62">
            <w:pPr>
              <w:pStyle w:val="TableTABL"/>
              <w:jc w:val="center"/>
              <w:rPr>
                <w:spacing w:val="0"/>
                <w:sz w:val="20"/>
                <w:szCs w:val="20"/>
              </w:rPr>
            </w:pPr>
            <w:r w:rsidRPr="000E2876">
              <w:rPr>
                <w:spacing w:val="0"/>
                <w:sz w:val="20"/>
                <w:szCs w:val="20"/>
              </w:rPr>
              <w:t>–11.5</w:t>
            </w:r>
          </w:p>
        </w:tc>
      </w:tr>
      <w:tr w:rsidR="00D072C4" w:rsidRPr="000E2876" w14:paraId="161E6825"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F05BBB5"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FEFBEC"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6137F86"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101C01" w14:textId="77777777" w:rsidR="00D072C4" w:rsidRPr="000E2876" w:rsidRDefault="00D072C4" w:rsidP="00AC6C62">
            <w:pPr>
              <w:pStyle w:val="TableTABL"/>
              <w:jc w:val="center"/>
              <w:rPr>
                <w:spacing w:val="0"/>
                <w:sz w:val="20"/>
                <w:szCs w:val="20"/>
              </w:rPr>
            </w:pPr>
            <w:r w:rsidRPr="000E2876">
              <w:rPr>
                <w:spacing w:val="0"/>
                <w:sz w:val="20"/>
                <w:szCs w:val="20"/>
              </w:rPr>
              <w:t>–15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0F5AE3" w14:textId="77777777" w:rsidR="00D072C4" w:rsidRPr="000E2876" w:rsidRDefault="00D072C4" w:rsidP="00AC6C62">
            <w:pPr>
              <w:pStyle w:val="TableTABL"/>
              <w:jc w:val="center"/>
              <w:rPr>
                <w:spacing w:val="0"/>
                <w:sz w:val="20"/>
                <w:szCs w:val="20"/>
              </w:rPr>
            </w:pPr>
            <w:r w:rsidRPr="000E2876">
              <w:rPr>
                <w:spacing w:val="0"/>
                <w:sz w:val="20"/>
                <w:szCs w:val="20"/>
              </w:rPr>
              <w:t>–15</w:t>
            </w:r>
          </w:p>
        </w:tc>
      </w:tr>
      <w:tr w:rsidR="00D072C4" w:rsidRPr="000E2876" w14:paraId="17222D14"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8E1754" w14:textId="77777777" w:rsidR="00D072C4" w:rsidRPr="000E2876" w:rsidRDefault="00D072C4" w:rsidP="00AC6C62">
            <w:pPr>
              <w:pStyle w:val="TableTABL"/>
              <w:jc w:val="center"/>
              <w:rPr>
                <w:spacing w:val="0"/>
                <w:sz w:val="20"/>
                <w:szCs w:val="20"/>
              </w:rPr>
            </w:pPr>
            <w:r w:rsidRPr="000E2876">
              <w:rPr>
                <w:spacing w:val="0"/>
                <w:sz w:val="20"/>
                <w:szCs w:val="20"/>
              </w:rPr>
              <w:t>375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21BAB9"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051071"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549299"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88BF5E" w14:textId="77777777" w:rsidR="00D072C4" w:rsidRPr="000E2876" w:rsidRDefault="00D072C4" w:rsidP="00AC6C62">
            <w:pPr>
              <w:pStyle w:val="TableTABL"/>
              <w:jc w:val="center"/>
              <w:rPr>
                <w:spacing w:val="0"/>
                <w:sz w:val="20"/>
                <w:szCs w:val="20"/>
              </w:rPr>
            </w:pPr>
            <w:r w:rsidRPr="000E2876">
              <w:rPr>
                <w:spacing w:val="0"/>
                <w:sz w:val="20"/>
                <w:szCs w:val="20"/>
              </w:rPr>
              <w:t>–17.5</w:t>
            </w:r>
          </w:p>
        </w:tc>
      </w:tr>
      <w:tr w:rsidR="00D072C4" w:rsidRPr="000E2876" w14:paraId="4407E4CC"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280706"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A231D8"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5EFBF1"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F42989"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7EA5692" w14:textId="77777777" w:rsidR="00D072C4" w:rsidRPr="000E2876" w:rsidRDefault="00D072C4" w:rsidP="00AC6C62">
            <w:pPr>
              <w:pStyle w:val="TableTABL"/>
              <w:jc w:val="center"/>
              <w:rPr>
                <w:spacing w:val="0"/>
                <w:sz w:val="20"/>
                <w:szCs w:val="20"/>
              </w:rPr>
            </w:pPr>
            <w:r w:rsidRPr="000E2876">
              <w:rPr>
                <w:spacing w:val="0"/>
                <w:sz w:val="20"/>
                <w:szCs w:val="20"/>
              </w:rPr>
              <w:t>–20</w:t>
            </w:r>
          </w:p>
        </w:tc>
      </w:tr>
    </w:tbl>
    <w:p w14:paraId="7DE14411" w14:textId="77777777" w:rsidR="00D072C4" w:rsidRPr="00A67348" w:rsidRDefault="00D072C4" w:rsidP="00D072C4">
      <w:pPr>
        <w:pStyle w:val="Ch63"/>
        <w:rPr>
          <w:w w:val="100"/>
          <w:sz w:val="24"/>
          <w:szCs w:val="24"/>
        </w:rPr>
      </w:pPr>
    </w:p>
    <w:p w14:paraId="45FD37D6" w14:textId="18880988" w:rsidR="00D072C4" w:rsidRPr="00A67348" w:rsidRDefault="00D072C4" w:rsidP="00D072C4">
      <w:pPr>
        <w:pStyle w:val="Ch68"/>
        <w:rPr>
          <w:w w:val="100"/>
          <w:sz w:val="24"/>
          <w:szCs w:val="24"/>
        </w:rPr>
      </w:pPr>
      <w:r w:rsidRPr="00A67348">
        <w:rPr>
          <w:w w:val="100"/>
          <w:sz w:val="24"/>
          <w:szCs w:val="24"/>
        </w:rPr>
        <w:t xml:space="preserve">3. Значення захисних відношень для РО аналогового звукового радіомовлення, </w:t>
      </w:r>
      <w:r w:rsidRPr="00A67348">
        <w:rPr>
          <w:w w:val="100"/>
          <w:sz w:val="24"/>
          <w:szCs w:val="24"/>
        </w:rPr>
        <w:br/>
        <w:t>які працюють у діапазоні середніх і довгих хвиль</w:t>
      </w:r>
    </w:p>
    <w:p w14:paraId="1E53E9BB" w14:textId="77777777" w:rsidR="00D072C4" w:rsidRPr="00A67348" w:rsidRDefault="00D072C4" w:rsidP="00D072C4">
      <w:pPr>
        <w:pStyle w:val="Ch63"/>
        <w:rPr>
          <w:w w:val="100"/>
          <w:sz w:val="24"/>
          <w:szCs w:val="24"/>
        </w:rPr>
      </w:pPr>
      <w:r w:rsidRPr="00A67348">
        <w:rPr>
          <w:w w:val="100"/>
          <w:sz w:val="24"/>
          <w:szCs w:val="24"/>
        </w:rPr>
        <w:t xml:space="preserve">Наведені у цьому розділі значення захисних відношень для флуктуаційного корисного сигналу і сигналу </w:t>
      </w:r>
      <w:proofErr w:type="spellStart"/>
      <w:r w:rsidRPr="00A67348">
        <w:rPr>
          <w:w w:val="100"/>
          <w:sz w:val="24"/>
          <w:szCs w:val="24"/>
        </w:rPr>
        <w:t>радіозавади</w:t>
      </w:r>
      <w:proofErr w:type="spellEnd"/>
      <w:r w:rsidRPr="00A67348">
        <w:rPr>
          <w:w w:val="100"/>
          <w:sz w:val="24"/>
          <w:szCs w:val="24"/>
        </w:rPr>
        <w:t xml:space="preserve"> визначено для району «північ» не менш як для 50 % загальної кількості ночей за рік.</w:t>
      </w:r>
    </w:p>
    <w:p w14:paraId="143A6E5F" w14:textId="77777777" w:rsidR="00D072C4" w:rsidRPr="00A67348" w:rsidRDefault="00D072C4" w:rsidP="00D072C4">
      <w:pPr>
        <w:pStyle w:val="Ch63"/>
        <w:rPr>
          <w:w w:val="100"/>
          <w:sz w:val="24"/>
          <w:szCs w:val="24"/>
        </w:rPr>
      </w:pPr>
      <w:r w:rsidRPr="00A67348">
        <w:rPr>
          <w:w w:val="100"/>
          <w:sz w:val="24"/>
          <w:szCs w:val="24"/>
        </w:rPr>
        <w:t xml:space="preserve">3.1. Значення захисних відношень для РО аналогового звукового радіомовлення, які працюють у діапазоні середніх і довгих хвиль,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становлять:</w:t>
      </w:r>
    </w:p>
    <w:p w14:paraId="20A8F846" w14:textId="77777777" w:rsidR="00D072C4" w:rsidRPr="00A67348" w:rsidRDefault="00D072C4" w:rsidP="00D072C4">
      <w:pPr>
        <w:pStyle w:val="Ch63"/>
        <w:rPr>
          <w:w w:val="100"/>
          <w:sz w:val="24"/>
          <w:szCs w:val="24"/>
        </w:rPr>
      </w:pPr>
      <w:r w:rsidRPr="00A67348">
        <w:rPr>
          <w:w w:val="100"/>
          <w:sz w:val="24"/>
          <w:szCs w:val="24"/>
        </w:rPr>
        <w:t xml:space="preserve">для постійного корисного сигналу і постійного або флуктуаційного сигналу </w:t>
      </w:r>
      <w:proofErr w:type="spellStart"/>
      <w:r w:rsidRPr="00A67348">
        <w:rPr>
          <w:w w:val="100"/>
          <w:sz w:val="24"/>
          <w:szCs w:val="24"/>
        </w:rPr>
        <w:t>радіозавади</w:t>
      </w:r>
      <w:proofErr w:type="spellEnd"/>
      <w:r w:rsidRPr="00A67348">
        <w:rPr>
          <w:w w:val="100"/>
          <w:sz w:val="24"/>
          <w:szCs w:val="24"/>
        </w:rPr>
        <w:t xml:space="preserve"> — мінус 30 </w:t>
      </w:r>
      <w:proofErr w:type="spellStart"/>
      <w:r w:rsidRPr="00A67348">
        <w:rPr>
          <w:w w:val="100"/>
          <w:sz w:val="24"/>
          <w:szCs w:val="24"/>
        </w:rPr>
        <w:t>дБ</w:t>
      </w:r>
      <w:proofErr w:type="spellEnd"/>
      <w:r w:rsidRPr="00A67348">
        <w:rPr>
          <w:w w:val="100"/>
          <w:sz w:val="24"/>
          <w:szCs w:val="24"/>
        </w:rPr>
        <w:t>;</w:t>
      </w:r>
    </w:p>
    <w:p w14:paraId="0D494D08" w14:textId="77777777" w:rsidR="00D072C4" w:rsidRPr="00A67348" w:rsidRDefault="00D072C4" w:rsidP="00D072C4">
      <w:pPr>
        <w:pStyle w:val="Ch63"/>
        <w:rPr>
          <w:w w:val="100"/>
          <w:sz w:val="24"/>
          <w:szCs w:val="24"/>
        </w:rPr>
      </w:pPr>
      <w:r w:rsidRPr="00A67348">
        <w:rPr>
          <w:w w:val="100"/>
          <w:sz w:val="24"/>
          <w:szCs w:val="24"/>
        </w:rPr>
        <w:t xml:space="preserve">для флуктуаційного корисного сигналу і постійного або флуктуаційного сигналу </w:t>
      </w:r>
      <w:proofErr w:type="spellStart"/>
      <w:r w:rsidRPr="00A67348">
        <w:rPr>
          <w:w w:val="100"/>
          <w:sz w:val="24"/>
          <w:szCs w:val="24"/>
        </w:rPr>
        <w:t>радіозавади</w:t>
      </w:r>
      <w:proofErr w:type="spellEnd"/>
      <w:r w:rsidRPr="00A67348">
        <w:rPr>
          <w:w w:val="100"/>
          <w:sz w:val="24"/>
          <w:szCs w:val="24"/>
        </w:rPr>
        <w:t xml:space="preserve"> — мінус 27 </w:t>
      </w:r>
      <w:proofErr w:type="spellStart"/>
      <w:r w:rsidRPr="00A67348">
        <w:rPr>
          <w:w w:val="100"/>
          <w:sz w:val="24"/>
          <w:szCs w:val="24"/>
        </w:rPr>
        <w:t>дБ</w:t>
      </w:r>
      <w:proofErr w:type="spellEnd"/>
      <w:r w:rsidRPr="00A67348">
        <w:rPr>
          <w:w w:val="100"/>
          <w:sz w:val="24"/>
          <w:szCs w:val="24"/>
        </w:rPr>
        <w:t>;</w:t>
      </w:r>
    </w:p>
    <w:p w14:paraId="501CD6D7" w14:textId="77777777" w:rsidR="00D072C4" w:rsidRPr="00A67348" w:rsidRDefault="00D072C4" w:rsidP="00D072C4">
      <w:pPr>
        <w:pStyle w:val="Ch63"/>
        <w:rPr>
          <w:w w:val="100"/>
          <w:sz w:val="24"/>
          <w:szCs w:val="24"/>
        </w:rPr>
      </w:pPr>
      <w:r w:rsidRPr="00A67348">
        <w:rPr>
          <w:w w:val="100"/>
          <w:sz w:val="24"/>
          <w:szCs w:val="24"/>
        </w:rPr>
        <w:t xml:space="preserve">для корисного сигналу, якому заважає сигнал від передавача тієї самої синхронної мережі — мінус 8 </w:t>
      </w:r>
      <w:proofErr w:type="spellStart"/>
      <w:r w:rsidRPr="00A67348">
        <w:rPr>
          <w:w w:val="100"/>
          <w:sz w:val="24"/>
          <w:szCs w:val="24"/>
        </w:rPr>
        <w:t>дБ</w:t>
      </w:r>
      <w:proofErr w:type="spellEnd"/>
      <w:r w:rsidRPr="00A67348">
        <w:rPr>
          <w:w w:val="100"/>
          <w:sz w:val="24"/>
          <w:szCs w:val="24"/>
        </w:rPr>
        <w:t>.</w:t>
      </w:r>
    </w:p>
    <w:p w14:paraId="7D6AD303" w14:textId="77777777" w:rsidR="00D072C4" w:rsidRPr="00A67348" w:rsidRDefault="00D072C4" w:rsidP="00D072C4">
      <w:pPr>
        <w:pStyle w:val="Ch63"/>
        <w:rPr>
          <w:w w:val="100"/>
          <w:sz w:val="24"/>
          <w:szCs w:val="24"/>
        </w:rPr>
      </w:pPr>
      <w:r w:rsidRPr="00A67348">
        <w:rPr>
          <w:w w:val="100"/>
          <w:sz w:val="24"/>
          <w:szCs w:val="24"/>
        </w:rPr>
        <w:t xml:space="preserve">3.2. Значення захисних відношень у разі </w:t>
      </w:r>
      <w:proofErr w:type="spellStart"/>
      <w:r w:rsidRPr="00A67348">
        <w:rPr>
          <w:w w:val="100"/>
          <w:sz w:val="24"/>
          <w:szCs w:val="24"/>
        </w:rPr>
        <w:t>радіозавади</w:t>
      </w:r>
      <w:proofErr w:type="spellEnd"/>
      <w:r w:rsidRPr="00A67348">
        <w:rPr>
          <w:w w:val="100"/>
          <w:sz w:val="24"/>
          <w:szCs w:val="24"/>
        </w:rPr>
        <w:t xml:space="preserve"> по суміжному каналу визначені для таких випадків:</w:t>
      </w:r>
    </w:p>
    <w:p w14:paraId="062E234A" w14:textId="77777777" w:rsidR="00D072C4" w:rsidRPr="00A67348" w:rsidRDefault="00D072C4" w:rsidP="00D072C4">
      <w:pPr>
        <w:pStyle w:val="Ch63"/>
        <w:rPr>
          <w:w w:val="100"/>
          <w:sz w:val="24"/>
          <w:szCs w:val="24"/>
        </w:rPr>
      </w:pPr>
      <w:r w:rsidRPr="00A67348">
        <w:rPr>
          <w:rStyle w:val="Bold"/>
          <w:bCs/>
          <w:w w:val="100"/>
          <w:sz w:val="24"/>
          <w:szCs w:val="24"/>
        </w:rPr>
        <w:t>Випадок А.</w:t>
      </w:r>
      <w:r w:rsidRPr="00A67348">
        <w:rPr>
          <w:i/>
          <w:iCs/>
          <w:w w:val="100"/>
          <w:sz w:val="24"/>
          <w:szCs w:val="24"/>
        </w:rPr>
        <w:t> </w:t>
      </w:r>
      <w:r w:rsidRPr="00A67348">
        <w:rPr>
          <w:w w:val="100"/>
          <w:sz w:val="24"/>
          <w:szCs w:val="24"/>
        </w:rPr>
        <w:t xml:space="preserve">Застосовується обмежений коефіцієнт компресії модуляції, а ширина спектра сигналу модуляції звукової частоти становить 10 кГц. Значення захисного відношення дорівнює 9 </w:t>
      </w:r>
      <w:proofErr w:type="spellStart"/>
      <w:r w:rsidRPr="00A67348">
        <w:rPr>
          <w:w w:val="100"/>
          <w:sz w:val="24"/>
          <w:szCs w:val="24"/>
        </w:rPr>
        <w:t>дБ</w:t>
      </w:r>
      <w:proofErr w:type="spellEnd"/>
      <w:r w:rsidRPr="00A67348">
        <w:rPr>
          <w:w w:val="100"/>
          <w:sz w:val="24"/>
          <w:szCs w:val="24"/>
        </w:rPr>
        <w:t>.</w:t>
      </w:r>
    </w:p>
    <w:p w14:paraId="330C717A" w14:textId="77777777" w:rsidR="00D072C4" w:rsidRPr="00A67348" w:rsidRDefault="00D072C4" w:rsidP="00D072C4">
      <w:pPr>
        <w:pStyle w:val="Ch63"/>
        <w:rPr>
          <w:w w:val="100"/>
          <w:sz w:val="24"/>
          <w:szCs w:val="24"/>
        </w:rPr>
      </w:pPr>
      <w:r w:rsidRPr="00A67348">
        <w:rPr>
          <w:rStyle w:val="Bold"/>
          <w:bCs/>
          <w:w w:val="100"/>
          <w:sz w:val="24"/>
          <w:szCs w:val="24"/>
        </w:rPr>
        <w:t>Випадок Б.</w:t>
      </w:r>
      <w:r w:rsidRPr="00A67348">
        <w:rPr>
          <w:i/>
          <w:iCs/>
          <w:w w:val="100"/>
          <w:sz w:val="24"/>
          <w:szCs w:val="24"/>
        </w:rPr>
        <w:t> </w:t>
      </w:r>
      <w:r w:rsidRPr="00A67348">
        <w:rPr>
          <w:w w:val="100"/>
          <w:sz w:val="24"/>
          <w:szCs w:val="24"/>
        </w:rPr>
        <w:t xml:space="preserve">Застосовується високий коефіцієнт компресії модуляції (принаймні, на 10 </w:t>
      </w:r>
      <w:proofErr w:type="spellStart"/>
      <w:r w:rsidRPr="00A67348">
        <w:rPr>
          <w:w w:val="100"/>
          <w:sz w:val="24"/>
          <w:szCs w:val="24"/>
        </w:rPr>
        <w:t>дБ</w:t>
      </w:r>
      <w:proofErr w:type="spellEnd"/>
      <w:r w:rsidRPr="00A67348">
        <w:rPr>
          <w:w w:val="100"/>
          <w:sz w:val="24"/>
          <w:szCs w:val="24"/>
        </w:rPr>
        <w:t xml:space="preserve"> більше ніж у випадку А), а ширина спектра сигналу модуляції звукової частоти становить 10 кГц. Значення захисного відношення дорівнює 7 </w:t>
      </w:r>
      <w:proofErr w:type="spellStart"/>
      <w:r w:rsidRPr="00A67348">
        <w:rPr>
          <w:w w:val="100"/>
          <w:sz w:val="24"/>
          <w:szCs w:val="24"/>
        </w:rPr>
        <w:t>дБ</w:t>
      </w:r>
      <w:proofErr w:type="spellEnd"/>
      <w:r w:rsidRPr="00A67348">
        <w:rPr>
          <w:w w:val="100"/>
          <w:sz w:val="24"/>
          <w:szCs w:val="24"/>
        </w:rPr>
        <w:t>.</w:t>
      </w:r>
    </w:p>
    <w:p w14:paraId="7F6A1382" w14:textId="77777777" w:rsidR="00D072C4" w:rsidRPr="00A67348" w:rsidRDefault="00D072C4" w:rsidP="00D072C4">
      <w:pPr>
        <w:pStyle w:val="Ch63"/>
        <w:rPr>
          <w:w w:val="100"/>
          <w:sz w:val="24"/>
          <w:szCs w:val="24"/>
        </w:rPr>
      </w:pPr>
      <w:r w:rsidRPr="00A67348">
        <w:rPr>
          <w:rStyle w:val="Bold"/>
          <w:bCs/>
          <w:w w:val="100"/>
          <w:sz w:val="24"/>
          <w:szCs w:val="24"/>
        </w:rPr>
        <w:t>Випадок В.</w:t>
      </w:r>
      <w:r w:rsidRPr="00A67348">
        <w:rPr>
          <w:i/>
          <w:iCs/>
          <w:w w:val="100"/>
          <w:sz w:val="24"/>
          <w:szCs w:val="24"/>
        </w:rPr>
        <w:t> </w:t>
      </w:r>
      <w:r w:rsidRPr="00A67348">
        <w:rPr>
          <w:w w:val="100"/>
          <w:sz w:val="24"/>
          <w:szCs w:val="24"/>
        </w:rPr>
        <w:t xml:space="preserve">Застосовується обмежений коефіцієнт компресії модуляції, а ширина спектра сигналу модуляції звукової частоти становить 4,5 кГц. Значення захисного відношення дорівнює 5 </w:t>
      </w:r>
      <w:proofErr w:type="spellStart"/>
      <w:r w:rsidRPr="00A67348">
        <w:rPr>
          <w:w w:val="100"/>
          <w:sz w:val="24"/>
          <w:szCs w:val="24"/>
        </w:rPr>
        <w:t>дБ</w:t>
      </w:r>
      <w:proofErr w:type="spellEnd"/>
      <w:r w:rsidRPr="00A67348">
        <w:rPr>
          <w:w w:val="100"/>
          <w:sz w:val="24"/>
          <w:szCs w:val="24"/>
        </w:rPr>
        <w:t>.</w:t>
      </w:r>
    </w:p>
    <w:p w14:paraId="237B594A" w14:textId="77777777" w:rsidR="00D072C4" w:rsidRPr="00A67348" w:rsidRDefault="00D072C4" w:rsidP="00D072C4">
      <w:pPr>
        <w:pStyle w:val="Ch63"/>
        <w:rPr>
          <w:w w:val="100"/>
          <w:sz w:val="24"/>
          <w:szCs w:val="24"/>
        </w:rPr>
      </w:pPr>
      <w:r w:rsidRPr="00A67348">
        <w:rPr>
          <w:rStyle w:val="Bold"/>
          <w:bCs/>
          <w:w w:val="100"/>
          <w:sz w:val="24"/>
          <w:szCs w:val="24"/>
        </w:rPr>
        <w:t>Випадок Г. </w:t>
      </w:r>
      <w:r w:rsidRPr="00A67348">
        <w:rPr>
          <w:w w:val="100"/>
          <w:sz w:val="24"/>
          <w:szCs w:val="24"/>
        </w:rPr>
        <w:t xml:space="preserve">Застосовується високий коефіцієнт компресії модуляції, а ширина спектра сигналу модуляції звукової частоти становить 4,5 кГц. Значення захисного відношення дорівнює 0 </w:t>
      </w:r>
      <w:proofErr w:type="spellStart"/>
      <w:r w:rsidRPr="00A67348">
        <w:rPr>
          <w:w w:val="100"/>
          <w:sz w:val="24"/>
          <w:szCs w:val="24"/>
        </w:rPr>
        <w:t>дБ</w:t>
      </w:r>
      <w:proofErr w:type="spellEnd"/>
      <w:r w:rsidRPr="00A67348">
        <w:rPr>
          <w:w w:val="100"/>
          <w:sz w:val="24"/>
          <w:szCs w:val="24"/>
        </w:rPr>
        <w:t>.</w:t>
      </w:r>
    </w:p>
    <w:p w14:paraId="4E1D377C" w14:textId="77777777" w:rsidR="00D072C4" w:rsidRPr="00A67348" w:rsidRDefault="00D072C4" w:rsidP="00D072C4">
      <w:pPr>
        <w:pStyle w:val="Ch63"/>
        <w:rPr>
          <w:w w:val="100"/>
          <w:sz w:val="24"/>
          <w:szCs w:val="24"/>
        </w:rPr>
      </w:pPr>
      <w:r w:rsidRPr="00A67348">
        <w:rPr>
          <w:w w:val="100"/>
          <w:sz w:val="24"/>
          <w:szCs w:val="24"/>
        </w:rPr>
        <w:t xml:space="preserve">Наведені вище значення захисних відношень застосовуються лише у разі однакового коефіцієнта компресії модуляції як корисного сигналу, так і сигналу </w:t>
      </w:r>
      <w:proofErr w:type="spellStart"/>
      <w:r w:rsidRPr="00A67348">
        <w:rPr>
          <w:w w:val="100"/>
          <w:sz w:val="24"/>
          <w:szCs w:val="24"/>
        </w:rPr>
        <w:t>радіозавади</w:t>
      </w:r>
      <w:proofErr w:type="spellEnd"/>
      <w:r w:rsidRPr="00A67348">
        <w:rPr>
          <w:w w:val="100"/>
          <w:sz w:val="24"/>
          <w:szCs w:val="24"/>
        </w:rPr>
        <w:t>.</w:t>
      </w:r>
    </w:p>
    <w:p w14:paraId="51E67473" w14:textId="77777777" w:rsidR="00D072C4" w:rsidRPr="00A67348" w:rsidRDefault="00D072C4" w:rsidP="00D072C4">
      <w:pPr>
        <w:pStyle w:val="Ch63"/>
        <w:rPr>
          <w:w w:val="100"/>
          <w:sz w:val="24"/>
          <w:szCs w:val="24"/>
        </w:rPr>
      </w:pPr>
      <w:r w:rsidRPr="00A67348">
        <w:rPr>
          <w:w w:val="100"/>
          <w:sz w:val="24"/>
          <w:szCs w:val="24"/>
        </w:rPr>
        <w:t>Якщо дві станції, які працюють у суміжних каналах, використовують різні значення ширини спектра сигналу або коефіцієнта компресії модуляції, в розрахунках ЕМС враховується найбільше з двох значень захисних відношень.</w:t>
      </w:r>
    </w:p>
    <w:p w14:paraId="110E48E8" w14:textId="77777777" w:rsidR="00D072C4" w:rsidRPr="00A67348" w:rsidRDefault="00D072C4" w:rsidP="00D072C4">
      <w:pPr>
        <w:pStyle w:val="Ch63"/>
        <w:rPr>
          <w:w w:val="100"/>
          <w:sz w:val="24"/>
          <w:szCs w:val="24"/>
        </w:rPr>
      </w:pPr>
      <w:r w:rsidRPr="00A67348">
        <w:rPr>
          <w:w w:val="100"/>
          <w:sz w:val="24"/>
          <w:szCs w:val="24"/>
        </w:rPr>
        <w:t xml:space="preserve">Якщо корисний сигнал є флуктуаційним, значення захисного відношення для суміжних каналів треба зменшити на 3 </w:t>
      </w:r>
      <w:proofErr w:type="spellStart"/>
      <w:r w:rsidRPr="00A67348">
        <w:rPr>
          <w:w w:val="100"/>
          <w:sz w:val="24"/>
          <w:szCs w:val="24"/>
        </w:rPr>
        <w:t>дБ</w:t>
      </w:r>
      <w:proofErr w:type="spellEnd"/>
      <w:r w:rsidRPr="00A67348">
        <w:rPr>
          <w:w w:val="100"/>
          <w:sz w:val="24"/>
          <w:szCs w:val="24"/>
        </w:rPr>
        <w:t>.</w:t>
      </w:r>
    </w:p>
    <w:p w14:paraId="6C0F99AF" w14:textId="77777777" w:rsidR="00D072C4" w:rsidRPr="00A67348" w:rsidRDefault="00D072C4" w:rsidP="00D072C4">
      <w:pPr>
        <w:pStyle w:val="Ch68"/>
        <w:rPr>
          <w:w w:val="100"/>
          <w:sz w:val="24"/>
          <w:szCs w:val="24"/>
        </w:rPr>
      </w:pPr>
      <w:r w:rsidRPr="00A67348">
        <w:rPr>
          <w:w w:val="100"/>
          <w:sz w:val="24"/>
          <w:szCs w:val="24"/>
        </w:rPr>
        <w:t>4. Захисні відношення для систем цифрового наземного радіомовлення</w:t>
      </w:r>
    </w:p>
    <w:p w14:paraId="2D87D1A0" w14:textId="77777777" w:rsidR="00D072C4" w:rsidRPr="00A67348" w:rsidRDefault="00D072C4" w:rsidP="00D072C4">
      <w:pPr>
        <w:pStyle w:val="Ch63"/>
        <w:rPr>
          <w:w w:val="100"/>
          <w:sz w:val="24"/>
          <w:szCs w:val="24"/>
        </w:rPr>
      </w:pPr>
      <w:r w:rsidRPr="00A67348">
        <w:rPr>
          <w:w w:val="100"/>
          <w:sz w:val="24"/>
          <w:szCs w:val="24"/>
        </w:rPr>
        <w:t>4.1. Значення захисних відношень для системи стандарту DVB-T визначені для таких режимів прийому:</w:t>
      </w:r>
    </w:p>
    <w:p w14:paraId="4E81B520" w14:textId="77777777" w:rsidR="00D072C4" w:rsidRPr="00A67348" w:rsidRDefault="00D072C4" w:rsidP="00D072C4">
      <w:pPr>
        <w:pStyle w:val="Ch63"/>
        <w:rPr>
          <w:w w:val="100"/>
          <w:sz w:val="24"/>
          <w:szCs w:val="24"/>
        </w:rPr>
      </w:pPr>
      <w:r w:rsidRPr="00A67348">
        <w:rPr>
          <w:w w:val="100"/>
          <w:sz w:val="24"/>
          <w:szCs w:val="24"/>
        </w:rPr>
        <w:t>фіксований прийом;</w:t>
      </w:r>
    </w:p>
    <w:p w14:paraId="610E69D6" w14:textId="77777777" w:rsidR="00D072C4" w:rsidRPr="00A67348" w:rsidRDefault="00D072C4" w:rsidP="00D072C4">
      <w:pPr>
        <w:pStyle w:val="Ch63"/>
        <w:rPr>
          <w:w w:val="100"/>
          <w:sz w:val="24"/>
          <w:szCs w:val="24"/>
        </w:rPr>
      </w:pPr>
      <w:r w:rsidRPr="00A67348">
        <w:rPr>
          <w:w w:val="100"/>
          <w:sz w:val="24"/>
          <w:szCs w:val="24"/>
        </w:rPr>
        <w:t>прийом на портативне обладнання (зовні і всередині приміщень);</w:t>
      </w:r>
    </w:p>
    <w:p w14:paraId="00FF0F16" w14:textId="77777777" w:rsidR="00D072C4" w:rsidRPr="00A67348" w:rsidRDefault="00D072C4" w:rsidP="00D072C4">
      <w:pPr>
        <w:pStyle w:val="Ch63"/>
        <w:rPr>
          <w:w w:val="100"/>
          <w:sz w:val="24"/>
          <w:szCs w:val="24"/>
        </w:rPr>
      </w:pPr>
      <w:r w:rsidRPr="00A67348">
        <w:rPr>
          <w:w w:val="100"/>
          <w:sz w:val="24"/>
          <w:szCs w:val="24"/>
        </w:rPr>
        <w:t>рухомий прийом.</w:t>
      </w:r>
    </w:p>
    <w:p w14:paraId="53F27863" w14:textId="77777777" w:rsidR="00D072C4" w:rsidRPr="00A67348" w:rsidRDefault="00D072C4" w:rsidP="00D072C4">
      <w:pPr>
        <w:pStyle w:val="Ch63"/>
        <w:rPr>
          <w:w w:val="100"/>
          <w:sz w:val="24"/>
          <w:szCs w:val="24"/>
        </w:rPr>
      </w:pPr>
      <w:r w:rsidRPr="00A67348">
        <w:rPr>
          <w:w w:val="100"/>
          <w:sz w:val="24"/>
          <w:szCs w:val="24"/>
        </w:rPr>
        <w:t>Значення захисних відношень для систем стандарту T-DAB визначені для таких режимів прийому:</w:t>
      </w:r>
    </w:p>
    <w:p w14:paraId="18014D0E" w14:textId="77777777" w:rsidR="00D072C4" w:rsidRPr="00A67348" w:rsidRDefault="00D072C4" w:rsidP="00D072C4">
      <w:pPr>
        <w:pStyle w:val="Ch63"/>
        <w:rPr>
          <w:w w:val="100"/>
          <w:sz w:val="24"/>
          <w:szCs w:val="24"/>
        </w:rPr>
      </w:pPr>
      <w:r w:rsidRPr="00A67348">
        <w:rPr>
          <w:w w:val="100"/>
          <w:sz w:val="24"/>
          <w:szCs w:val="24"/>
        </w:rPr>
        <w:t>рухомий прийом;</w:t>
      </w:r>
    </w:p>
    <w:p w14:paraId="04F5BDEC" w14:textId="77777777" w:rsidR="00D072C4" w:rsidRPr="00A67348" w:rsidRDefault="00D072C4" w:rsidP="00D072C4">
      <w:pPr>
        <w:pStyle w:val="Ch63"/>
        <w:rPr>
          <w:w w:val="100"/>
          <w:sz w:val="24"/>
          <w:szCs w:val="24"/>
        </w:rPr>
      </w:pPr>
      <w:r w:rsidRPr="00A67348">
        <w:rPr>
          <w:w w:val="100"/>
          <w:sz w:val="24"/>
          <w:szCs w:val="24"/>
        </w:rPr>
        <w:t>прийом на портативне обладнання всередині приміщень.</w:t>
      </w:r>
    </w:p>
    <w:p w14:paraId="6283C42C" w14:textId="77777777" w:rsidR="00D072C4" w:rsidRPr="00A67348" w:rsidRDefault="00D072C4" w:rsidP="00D072C4">
      <w:pPr>
        <w:pStyle w:val="Ch63"/>
        <w:rPr>
          <w:w w:val="100"/>
          <w:sz w:val="24"/>
          <w:szCs w:val="24"/>
        </w:rPr>
      </w:pPr>
      <w:r w:rsidRPr="00A67348">
        <w:rPr>
          <w:w w:val="100"/>
          <w:sz w:val="24"/>
          <w:szCs w:val="24"/>
        </w:rPr>
        <w:t xml:space="preserve">4.2. У разі часткового перекриття частотних блоків T-DAB і каналів DVB-T (8 МГц) треба використовувати захисне відношення для повного перекриття. Для випадку часткового перекриття частотних блоків T-DAB треба використовувати значення захисного відношення, яке становить 15 </w:t>
      </w:r>
      <w:proofErr w:type="spellStart"/>
      <w:r w:rsidRPr="00A67348">
        <w:rPr>
          <w:w w:val="100"/>
          <w:sz w:val="24"/>
          <w:szCs w:val="24"/>
        </w:rPr>
        <w:t>дБ</w:t>
      </w:r>
      <w:proofErr w:type="spellEnd"/>
      <w:r w:rsidRPr="00A67348">
        <w:rPr>
          <w:w w:val="100"/>
          <w:sz w:val="24"/>
          <w:szCs w:val="24"/>
        </w:rPr>
        <w:t>.</w:t>
      </w:r>
    </w:p>
    <w:p w14:paraId="7409CA16" w14:textId="77777777" w:rsidR="00D072C4" w:rsidRPr="00A67348" w:rsidRDefault="00D072C4" w:rsidP="00D072C4">
      <w:pPr>
        <w:pStyle w:val="Ch63"/>
        <w:rPr>
          <w:w w:val="100"/>
          <w:sz w:val="24"/>
          <w:szCs w:val="24"/>
        </w:rPr>
      </w:pPr>
      <w:r w:rsidRPr="00A67348">
        <w:rPr>
          <w:w w:val="100"/>
          <w:sz w:val="24"/>
          <w:szCs w:val="24"/>
        </w:rPr>
        <w:t xml:space="preserve">4.3. Значення захисних відношень, </w:t>
      </w:r>
      <w:proofErr w:type="spellStart"/>
      <w:r w:rsidRPr="00A67348">
        <w:rPr>
          <w:w w:val="100"/>
          <w:sz w:val="24"/>
          <w:szCs w:val="24"/>
        </w:rPr>
        <w:t>дБ</w:t>
      </w:r>
      <w:proofErr w:type="spellEnd"/>
      <w:r w:rsidRPr="00A67348">
        <w:rPr>
          <w:w w:val="100"/>
          <w:sz w:val="24"/>
          <w:szCs w:val="24"/>
        </w:rPr>
        <w:t>, для </w:t>
      </w:r>
      <w:proofErr w:type="spellStart"/>
      <w:r w:rsidRPr="00A67348">
        <w:rPr>
          <w:w w:val="100"/>
          <w:sz w:val="24"/>
          <w:szCs w:val="24"/>
        </w:rPr>
        <w:t>радіозавад</w:t>
      </w:r>
      <w:proofErr w:type="spellEnd"/>
      <w:r w:rsidRPr="00A67348">
        <w:rPr>
          <w:w w:val="100"/>
          <w:sz w:val="24"/>
          <w:szCs w:val="24"/>
        </w:rPr>
        <w:t xml:space="preserve"> по суміщеному каналу між однотипними РО стандарту DVB-T для фіксованого прийому, зовнішнього прийому на портативне обладнання, прийому всередині приміщення на портативне обладнання і рухомого прийому наведені в таблиці 13 цього додатка.</w:t>
      </w:r>
    </w:p>
    <w:p w14:paraId="369AA2BB" w14:textId="77777777" w:rsidR="00D072C4" w:rsidRPr="00A67348" w:rsidRDefault="00D072C4" w:rsidP="00D072C4">
      <w:pPr>
        <w:pStyle w:val="TABL0"/>
        <w:rPr>
          <w:w w:val="100"/>
          <w:sz w:val="24"/>
          <w:szCs w:val="24"/>
        </w:rPr>
      </w:pPr>
      <w:r w:rsidRPr="00A67348">
        <w:rPr>
          <w:w w:val="100"/>
          <w:sz w:val="24"/>
          <w:szCs w:val="24"/>
        </w:rPr>
        <w:t>Таблиця 13</w:t>
      </w:r>
    </w:p>
    <w:tbl>
      <w:tblPr>
        <w:tblW w:w="10571" w:type="dxa"/>
        <w:tblInd w:w="57" w:type="dxa"/>
        <w:tblLayout w:type="fixed"/>
        <w:tblCellMar>
          <w:left w:w="0" w:type="dxa"/>
          <w:right w:w="0" w:type="dxa"/>
        </w:tblCellMar>
        <w:tblLook w:val="0000" w:firstRow="0" w:lastRow="0" w:firstColumn="0" w:lastColumn="0" w:noHBand="0" w:noVBand="0"/>
      </w:tblPr>
      <w:tblGrid>
        <w:gridCol w:w="2206"/>
        <w:gridCol w:w="2410"/>
        <w:gridCol w:w="1984"/>
        <w:gridCol w:w="2126"/>
        <w:gridCol w:w="1845"/>
      </w:tblGrid>
      <w:tr w:rsidR="00D072C4" w:rsidRPr="000E2876" w14:paraId="48795CC9" w14:textId="77777777" w:rsidTr="000E2876">
        <w:trPr>
          <w:trHeight w:val="255"/>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561B9C5" w14:textId="77777777" w:rsidR="00D072C4" w:rsidRPr="000E2876" w:rsidRDefault="00D072C4" w:rsidP="00AC6C62">
            <w:pPr>
              <w:pStyle w:val="TableshapkaTABL"/>
              <w:rPr>
                <w:w w:val="100"/>
                <w:sz w:val="20"/>
                <w:szCs w:val="20"/>
              </w:rPr>
            </w:pPr>
            <w:r w:rsidRPr="000E2876">
              <w:rPr>
                <w:w w:val="100"/>
                <w:sz w:val="20"/>
                <w:szCs w:val="20"/>
              </w:rPr>
              <w:t>Варіант системи</w:t>
            </w:r>
          </w:p>
          <w:p w14:paraId="7120B299" w14:textId="77777777" w:rsidR="00D072C4" w:rsidRPr="000E2876" w:rsidRDefault="00D072C4" w:rsidP="00AC6C62">
            <w:pPr>
              <w:pStyle w:val="TableshapkaTABL"/>
              <w:rPr>
                <w:w w:val="100"/>
                <w:sz w:val="20"/>
                <w:szCs w:val="20"/>
              </w:rPr>
            </w:pPr>
            <w:r w:rsidRPr="000E2876">
              <w:rPr>
                <w:w w:val="100"/>
                <w:sz w:val="20"/>
                <w:szCs w:val="20"/>
              </w:rPr>
              <w:t>DVB-T</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E709757" w14:textId="77777777" w:rsidR="00D072C4" w:rsidRPr="000E2876" w:rsidRDefault="00D072C4" w:rsidP="00AC6C62">
            <w:pPr>
              <w:pStyle w:val="TableshapkaTABL"/>
              <w:rPr>
                <w:w w:val="100"/>
                <w:sz w:val="20"/>
                <w:szCs w:val="20"/>
              </w:rPr>
            </w:pPr>
            <w:r w:rsidRPr="000E2876">
              <w:rPr>
                <w:w w:val="100"/>
                <w:sz w:val="20"/>
                <w:szCs w:val="20"/>
              </w:rPr>
              <w:t>Фіксований прийом</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06A8C8C" w14:textId="77777777" w:rsidR="00D072C4" w:rsidRPr="000E2876" w:rsidRDefault="00D072C4" w:rsidP="00AC6C62">
            <w:pPr>
              <w:pStyle w:val="TableshapkaTABL"/>
              <w:rPr>
                <w:w w:val="100"/>
                <w:sz w:val="20"/>
                <w:szCs w:val="20"/>
              </w:rPr>
            </w:pPr>
            <w:r w:rsidRPr="000E2876">
              <w:rPr>
                <w:w w:val="100"/>
                <w:sz w:val="20"/>
                <w:szCs w:val="20"/>
              </w:rPr>
              <w:t>Зовнішній прийом на ПО</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29E8337" w14:textId="77777777" w:rsidR="00D072C4" w:rsidRPr="000E2876" w:rsidRDefault="00D072C4" w:rsidP="00AC6C62">
            <w:pPr>
              <w:pStyle w:val="TableshapkaTABL"/>
              <w:rPr>
                <w:w w:val="100"/>
                <w:sz w:val="20"/>
                <w:szCs w:val="20"/>
              </w:rPr>
            </w:pPr>
            <w:r w:rsidRPr="000E2876">
              <w:rPr>
                <w:w w:val="100"/>
                <w:sz w:val="20"/>
                <w:szCs w:val="20"/>
              </w:rPr>
              <w:t>Внутрішній прийом на ПО</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61CC332" w14:textId="77777777" w:rsidR="00D072C4" w:rsidRPr="000E2876" w:rsidRDefault="00D072C4" w:rsidP="00AC6C62">
            <w:pPr>
              <w:pStyle w:val="TableshapkaTABL"/>
              <w:rPr>
                <w:w w:val="100"/>
                <w:sz w:val="20"/>
                <w:szCs w:val="20"/>
              </w:rPr>
            </w:pPr>
            <w:r w:rsidRPr="000E2876">
              <w:rPr>
                <w:w w:val="100"/>
                <w:sz w:val="20"/>
                <w:szCs w:val="20"/>
              </w:rPr>
              <w:t>Рухомий прийом</w:t>
            </w:r>
          </w:p>
        </w:tc>
      </w:tr>
      <w:tr w:rsidR="00D072C4" w:rsidRPr="000E2876" w14:paraId="35937DB2" w14:textId="77777777" w:rsidTr="000E2876">
        <w:trPr>
          <w:trHeight w:val="255"/>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E95C2A" w14:textId="77777777" w:rsidR="00D072C4" w:rsidRPr="000E2876" w:rsidRDefault="00D072C4" w:rsidP="00AC6C62">
            <w:pPr>
              <w:pStyle w:val="TableshapkaTABL"/>
              <w:rPr>
                <w:w w:val="100"/>
                <w:sz w:val="20"/>
                <w:szCs w:val="20"/>
              </w:rPr>
            </w:pPr>
            <w:r w:rsidRPr="000E2876">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D81AC98" w14:textId="77777777" w:rsidR="00D072C4" w:rsidRPr="000E2876" w:rsidRDefault="00D072C4" w:rsidP="00AC6C62">
            <w:pPr>
              <w:pStyle w:val="TableshapkaTABL"/>
              <w:rPr>
                <w:w w:val="100"/>
                <w:sz w:val="20"/>
                <w:szCs w:val="20"/>
              </w:rPr>
            </w:pPr>
            <w:r w:rsidRPr="000E2876">
              <w:rPr>
                <w:w w:val="10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C72E70" w14:textId="77777777" w:rsidR="00D072C4" w:rsidRPr="000E2876" w:rsidRDefault="00D072C4" w:rsidP="00AC6C62">
            <w:pPr>
              <w:pStyle w:val="TableshapkaTABL"/>
              <w:rPr>
                <w:w w:val="100"/>
                <w:sz w:val="20"/>
                <w:szCs w:val="20"/>
              </w:rPr>
            </w:pPr>
            <w:r w:rsidRPr="000E2876">
              <w:rPr>
                <w:w w:val="10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E4D7C31" w14:textId="77777777" w:rsidR="00D072C4" w:rsidRPr="000E2876" w:rsidRDefault="00D072C4" w:rsidP="00AC6C62">
            <w:pPr>
              <w:pStyle w:val="TableshapkaTABL"/>
              <w:rPr>
                <w:w w:val="100"/>
                <w:sz w:val="20"/>
                <w:szCs w:val="20"/>
              </w:rPr>
            </w:pPr>
            <w:r w:rsidRPr="000E2876">
              <w:rPr>
                <w:w w:val="100"/>
                <w:sz w:val="20"/>
                <w:szCs w:val="20"/>
              </w:rPr>
              <w:t>4</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A2473B" w14:textId="77777777" w:rsidR="00D072C4" w:rsidRPr="000E2876" w:rsidRDefault="00D072C4" w:rsidP="00AC6C62">
            <w:pPr>
              <w:pStyle w:val="TableshapkaTABL"/>
              <w:rPr>
                <w:w w:val="100"/>
                <w:sz w:val="20"/>
                <w:szCs w:val="20"/>
              </w:rPr>
            </w:pPr>
            <w:r w:rsidRPr="000E2876">
              <w:rPr>
                <w:w w:val="100"/>
                <w:sz w:val="20"/>
                <w:szCs w:val="20"/>
              </w:rPr>
              <w:t>5</w:t>
            </w:r>
          </w:p>
        </w:tc>
      </w:tr>
      <w:tr w:rsidR="00D072C4" w:rsidRPr="000E2876" w14:paraId="371B4E18"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49F8A4"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D4A9C3" w14:textId="77777777" w:rsidR="00D072C4" w:rsidRPr="000E2876" w:rsidRDefault="00D072C4" w:rsidP="00AC6C62">
            <w:pPr>
              <w:pStyle w:val="TableTABL"/>
              <w:jc w:val="center"/>
              <w:rPr>
                <w:spacing w:val="0"/>
                <w:sz w:val="20"/>
                <w:szCs w:val="20"/>
              </w:rPr>
            </w:pPr>
            <w:r w:rsidRPr="000E2876">
              <w:rPr>
                <w:spacing w:val="0"/>
                <w:sz w:val="20"/>
                <w:szCs w:val="20"/>
              </w:rPr>
              <w:t>6,00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814CD3" w14:textId="77777777" w:rsidR="00D072C4" w:rsidRPr="000E2876" w:rsidRDefault="00D072C4" w:rsidP="00AC6C62">
            <w:pPr>
              <w:pStyle w:val="TableTABL"/>
              <w:jc w:val="center"/>
              <w:rPr>
                <w:spacing w:val="0"/>
                <w:sz w:val="20"/>
                <w:szCs w:val="20"/>
              </w:rPr>
            </w:pPr>
            <w:r w:rsidRPr="000E2876">
              <w:rPr>
                <w:spacing w:val="0"/>
                <w:sz w:val="20"/>
                <w:szCs w:val="20"/>
              </w:rPr>
              <w:t>8,00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6CE9DB" w14:textId="77777777" w:rsidR="00D072C4" w:rsidRPr="000E2876" w:rsidRDefault="00D072C4" w:rsidP="00AC6C62">
            <w:pPr>
              <w:pStyle w:val="TableTABL"/>
              <w:jc w:val="center"/>
              <w:rPr>
                <w:spacing w:val="0"/>
                <w:sz w:val="20"/>
                <w:szCs w:val="20"/>
              </w:rPr>
            </w:pPr>
            <w:r w:rsidRPr="000E2876">
              <w:rPr>
                <w:spacing w:val="0"/>
                <w:sz w:val="20"/>
                <w:szCs w:val="20"/>
              </w:rPr>
              <w:t>8,00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546108" w14:textId="77777777" w:rsidR="00D072C4" w:rsidRPr="000E2876" w:rsidRDefault="00D072C4" w:rsidP="00AC6C62">
            <w:pPr>
              <w:pStyle w:val="TableTABL"/>
              <w:jc w:val="center"/>
              <w:rPr>
                <w:spacing w:val="0"/>
                <w:sz w:val="20"/>
                <w:szCs w:val="20"/>
              </w:rPr>
            </w:pPr>
            <w:r w:rsidRPr="000E2876">
              <w:rPr>
                <w:spacing w:val="0"/>
                <w:sz w:val="20"/>
                <w:szCs w:val="20"/>
              </w:rPr>
              <w:t>11,00</w:t>
            </w:r>
          </w:p>
        </w:tc>
      </w:tr>
      <w:tr w:rsidR="00D072C4" w:rsidRPr="000E2876" w14:paraId="7CE3C8A2"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8FAE8F"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28747E" w14:textId="77777777" w:rsidR="00D072C4" w:rsidRPr="000E2876" w:rsidRDefault="00D072C4" w:rsidP="00AC6C62">
            <w:pPr>
              <w:pStyle w:val="TableTABL"/>
              <w:jc w:val="center"/>
              <w:rPr>
                <w:spacing w:val="0"/>
                <w:sz w:val="20"/>
                <w:szCs w:val="20"/>
              </w:rPr>
            </w:pPr>
            <w:r w:rsidRPr="000E2876">
              <w:rPr>
                <w:spacing w:val="0"/>
                <w:sz w:val="20"/>
                <w:szCs w:val="20"/>
              </w:rPr>
              <w:t>8,00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0A1018" w14:textId="77777777" w:rsidR="00D072C4" w:rsidRPr="000E2876" w:rsidRDefault="00D072C4" w:rsidP="00AC6C62">
            <w:pPr>
              <w:pStyle w:val="TableTABL"/>
              <w:jc w:val="center"/>
              <w:rPr>
                <w:spacing w:val="0"/>
                <w:sz w:val="20"/>
                <w:szCs w:val="20"/>
              </w:rPr>
            </w:pPr>
            <w:r w:rsidRPr="000E2876">
              <w:rPr>
                <w:spacing w:val="0"/>
                <w:sz w:val="20"/>
                <w:szCs w:val="20"/>
              </w:rPr>
              <w:t>11,00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182830" w14:textId="77777777" w:rsidR="00D072C4" w:rsidRPr="000E2876" w:rsidRDefault="00D072C4" w:rsidP="00AC6C62">
            <w:pPr>
              <w:pStyle w:val="TableTABL"/>
              <w:jc w:val="center"/>
              <w:rPr>
                <w:spacing w:val="0"/>
                <w:sz w:val="20"/>
                <w:szCs w:val="20"/>
              </w:rPr>
            </w:pPr>
            <w:r w:rsidRPr="000E2876">
              <w:rPr>
                <w:spacing w:val="0"/>
                <w:sz w:val="20"/>
                <w:szCs w:val="20"/>
              </w:rPr>
              <w:t>11,00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CA6724" w14:textId="77777777" w:rsidR="00D072C4" w:rsidRPr="000E2876" w:rsidRDefault="00D072C4" w:rsidP="00AC6C62">
            <w:pPr>
              <w:pStyle w:val="TableTABL"/>
              <w:jc w:val="center"/>
              <w:rPr>
                <w:spacing w:val="0"/>
                <w:sz w:val="20"/>
                <w:szCs w:val="20"/>
              </w:rPr>
            </w:pPr>
            <w:r w:rsidRPr="000E2876">
              <w:rPr>
                <w:spacing w:val="0"/>
                <w:sz w:val="20"/>
                <w:szCs w:val="20"/>
              </w:rPr>
              <w:t>14,00</w:t>
            </w:r>
          </w:p>
        </w:tc>
      </w:tr>
      <w:tr w:rsidR="00D072C4" w:rsidRPr="000E2876" w14:paraId="517769F2"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994F918" w14:textId="77777777" w:rsidR="00D072C4" w:rsidRPr="000E2876" w:rsidRDefault="00D072C4" w:rsidP="00AC6C62">
            <w:pPr>
              <w:pStyle w:val="TableshapkaTABL"/>
              <w:rPr>
                <w:w w:val="100"/>
                <w:sz w:val="20"/>
                <w:szCs w:val="20"/>
              </w:rPr>
            </w:pPr>
            <w:r w:rsidRPr="000E2876">
              <w:rPr>
                <w:w w:val="100"/>
                <w:sz w:val="20"/>
                <w:szCs w:val="20"/>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324EC80" w14:textId="77777777" w:rsidR="00D072C4" w:rsidRPr="000E2876" w:rsidRDefault="00D072C4" w:rsidP="00AC6C62">
            <w:pPr>
              <w:pStyle w:val="TableshapkaTABL"/>
              <w:rPr>
                <w:w w:val="100"/>
                <w:sz w:val="20"/>
                <w:szCs w:val="20"/>
              </w:rPr>
            </w:pPr>
            <w:r w:rsidRPr="000E2876">
              <w:rPr>
                <w:w w:val="100"/>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A91E215" w14:textId="77777777" w:rsidR="00D072C4" w:rsidRPr="000E2876" w:rsidRDefault="00D072C4" w:rsidP="00AC6C62">
            <w:pPr>
              <w:pStyle w:val="TableshapkaTABL"/>
              <w:rPr>
                <w:w w:val="100"/>
                <w:sz w:val="20"/>
                <w:szCs w:val="20"/>
              </w:rPr>
            </w:pPr>
            <w:r w:rsidRPr="000E2876">
              <w:rPr>
                <w:w w:val="10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99B3BEF" w14:textId="77777777" w:rsidR="00D072C4" w:rsidRPr="000E2876" w:rsidRDefault="00D072C4" w:rsidP="00AC6C62">
            <w:pPr>
              <w:pStyle w:val="TableshapkaTABL"/>
              <w:rPr>
                <w:w w:val="100"/>
                <w:sz w:val="20"/>
                <w:szCs w:val="20"/>
              </w:rPr>
            </w:pPr>
            <w:r w:rsidRPr="000E2876">
              <w:rPr>
                <w:w w:val="100"/>
                <w:sz w:val="20"/>
                <w:szCs w:val="20"/>
              </w:rPr>
              <w:t>4</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35726C6" w14:textId="77777777" w:rsidR="00D072C4" w:rsidRPr="000E2876" w:rsidRDefault="00D072C4" w:rsidP="00AC6C62">
            <w:pPr>
              <w:pStyle w:val="TableshapkaTABL"/>
              <w:rPr>
                <w:w w:val="100"/>
                <w:sz w:val="20"/>
                <w:szCs w:val="20"/>
              </w:rPr>
            </w:pPr>
            <w:r w:rsidRPr="000E2876">
              <w:rPr>
                <w:w w:val="100"/>
                <w:sz w:val="20"/>
                <w:szCs w:val="20"/>
              </w:rPr>
              <w:t>5</w:t>
            </w:r>
          </w:p>
        </w:tc>
      </w:tr>
      <w:tr w:rsidR="00D072C4" w:rsidRPr="000E2876" w14:paraId="692DC467"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2857F5"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C33330" w14:textId="77777777" w:rsidR="00D072C4" w:rsidRPr="000E2876" w:rsidRDefault="00D072C4" w:rsidP="00AC6C62">
            <w:pPr>
              <w:pStyle w:val="TableTABL"/>
              <w:jc w:val="center"/>
              <w:rPr>
                <w:spacing w:val="0"/>
                <w:sz w:val="20"/>
                <w:szCs w:val="20"/>
              </w:rPr>
            </w:pPr>
            <w:r w:rsidRPr="000E2876">
              <w:rPr>
                <w:spacing w:val="0"/>
                <w:sz w:val="20"/>
                <w:szCs w:val="20"/>
              </w:rPr>
              <w:t>9,30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8F828B" w14:textId="77777777" w:rsidR="00D072C4" w:rsidRPr="000E2876" w:rsidRDefault="00D072C4" w:rsidP="00AC6C62">
            <w:pPr>
              <w:pStyle w:val="TableTABL"/>
              <w:jc w:val="center"/>
              <w:rPr>
                <w:spacing w:val="0"/>
                <w:sz w:val="20"/>
                <w:szCs w:val="20"/>
              </w:rPr>
            </w:pPr>
            <w:r w:rsidRPr="000E2876">
              <w:rPr>
                <w:spacing w:val="0"/>
                <w:sz w:val="20"/>
                <w:szCs w:val="20"/>
              </w:rPr>
              <w:t>11,70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8FDAA0" w14:textId="77777777" w:rsidR="00D072C4" w:rsidRPr="000E2876" w:rsidRDefault="00D072C4" w:rsidP="00AC6C62">
            <w:pPr>
              <w:pStyle w:val="TableTABL"/>
              <w:jc w:val="center"/>
              <w:rPr>
                <w:spacing w:val="0"/>
                <w:sz w:val="20"/>
                <w:szCs w:val="20"/>
              </w:rPr>
            </w:pPr>
            <w:r w:rsidRPr="000E2876">
              <w:rPr>
                <w:spacing w:val="0"/>
                <w:sz w:val="20"/>
                <w:szCs w:val="20"/>
              </w:rPr>
              <w:t>11,70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C2F496" w14:textId="77777777" w:rsidR="00D072C4" w:rsidRPr="000E2876" w:rsidRDefault="00D072C4" w:rsidP="00AC6C62">
            <w:pPr>
              <w:pStyle w:val="TableTABL"/>
              <w:jc w:val="center"/>
              <w:rPr>
                <w:spacing w:val="0"/>
                <w:sz w:val="20"/>
                <w:szCs w:val="20"/>
              </w:rPr>
            </w:pPr>
            <w:r w:rsidRPr="000E2876">
              <w:rPr>
                <w:spacing w:val="0"/>
                <w:sz w:val="20"/>
                <w:szCs w:val="20"/>
              </w:rPr>
              <w:t>14,70</w:t>
            </w:r>
          </w:p>
        </w:tc>
      </w:tr>
      <w:tr w:rsidR="00D072C4" w:rsidRPr="000E2876" w14:paraId="5C122D82"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D4A02D"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11A262" w14:textId="77777777" w:rsidR="00D072C4" w:rsidRPr="000E2876" w:rsidRDefault="00D072C4" w:rsidP="00AC6C62">
            <w:pPr>
              <w:pStyle w:val="TableTABL"/>
              <w:jc w:val="center"/>
              <w:rPr>
                <w:spacing w:val="0"/>
                <w:sz w:val="20"/>
                <w:szCs w:val="20"/>
              </w:rPr>
            </w:pPr>
            <w:r w:rsidRPr="000E2876">
              <w:rPr>
                <w:spacing w:val="0"/>
                <w:sz w:val="20"/>
                <w:szCs w:val="20"/>
              </w:rPr>
              <w:t>10,50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8F60BF" w14:textId="77777777" w:rsidR="00D072C4" w:rsidRPr="000E2876" w:rsidRDefault="00D072C4" w:rsidP="00AC6C62">
            <w:pPr>
              <w:pStyle w:val="TableTABL"/>
              <w:jc w:val="center"/>
              <w:rPr>
                <w:spacing w:val="0"/>
                <w:sz w:val="20"/>
                <w:szCs w:val="20"/>
              </w:rPr>
            </w:pPr>
            <w:r w:rsidRPr="000E2876">
              <w:rPr>
                <w:spacing w:val="0"/>
                <w:sz w:val="20"/>
                <w:szCs w:val="20"/>
              </w:rPr>
              <w:t>13,00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7F3C61" w14:textId="77777777" w:rsidR="00D072C4" w:rsidRPr="000E2876" w:rsidRDefault="00D072C4" w:rsidP="00AC6C62">
            <w:pPr>
              <w:pStyle w:val="TableTABL"/>
              <w:jc w:val="center"/>
              <w:rPr>
                <w:spacing w:val="0"/>
                <w:sz w:val="20"/>
                <w:szCs w:val="20"/>
              </w:rPr>
            </w:pPr>
            <w:r w:rsidRPr="000E2876">
              <w:rPr>
                <w:spacing w:val="0"/>
                <w:sz w:val="20"/>
                <w:szCs w:val="20"/>
              </w:rPr>
              <w:t>13,00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3C2988" w14:textId="77777777" w:rsidR="00D072C4" w:rsidRPr="000E2876" w:rsidRDefault="00D072C4" w:rsidP="00AC6C62">
            <w:pPr>
              <w:pStyle w:val="TableTABL"/>
              <w:jc w:val="center"/>
              <w:rPr>
                <w:spacing w:val="0"/>
                <w:sz w:val="20"/>
                <w:szCs w:val="20"/>
              </w:rPr>
            </w:pPr>
            <w:r w:rsidRPr="000E2876">
              <w:rPr>
                <w:spacing w:val="0"/>
                <w:sz w:val="20"/>
                <w:szCs w:val="20"/>
              </w:rPr>
              <w:t>16,00</w:t>
            </w:r>
          </w:p>
        </w:tc>
      </w:tr>
      <w:tr w:rsidR="00D072C4" w:rsidRPr="000E2876" w14:paraId="71DF39BC"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68ABAB"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8E97FD" w14:textId="77777777" w:rsidR="00D072C4" w:rsidRPr="000E2876" w:rsidRDefault="00D072C4" w:rsidP="00AC6C62">
            <w:pPr>
              <w:pStyle w:val="TableTABL"/>
              <w:jc w:val="center"/>
              <w:rPr>
                <w:spacing w:val="0"/>
                <w:sz w:val="20"/>
                <w:szCs w:val="20"/>
              </w:rPr>
            </w:pPr>
            <w:r w:rsidRPr="000E2876">
              <w:rPr>
                <w:spacing w:val="0"/>
                <w:sz w:val="20"/>
                <w:szCs w:val="20"/>
              </w:rPr>
              <w:t>11,50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6988B9" w14:textId="77777777" w:rsidR="00D072C4" w:rsidRPr="000E2876" w:rsidRDefault="00D072C4" w:rsidP="00AC6C62">
            <w:pPr>
              <w:pStyle w:val="TableTABL"/>
              <w:jc w:val="center"/>
              <w:rPr>
                <w:spacing w:val="0"/>
                <w:sz w:val="20"/>
                <w:szCs w:val="20"/>
              </w:rPr>
            </w:pPr>
            <w:r w:rsidRPr="000E2876">
              <w:rPr>
                <w:spacing w:val="0"/>
                <w:sz w:val="20"/>
                <w:szCs w:val="20"/>
              </w:rPr>
              <w:t>14,10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AEE372" w14:textId="77777777" w:rsidR="00D072C4" w:rsidRPr="000E2876" w:rsidRDefault="00D072C4" w:rsidP="00AC6C62">
            <w:pPr>
              <w:pStyle w:val="TableTABL"/>
              <w:jc w:val="center"/>
              <w:rPr>
                <w:spacing w:val="0"/>
                <w:sz w:val="20"/>
                <w:szCs w:val="20"/>
              </w:rPr>
            </w:pPr>
            <w:r w:rsidRPr="000E2876">
              <w:rPr>
                <w:spacing w:val="0"/>
                <w:sz w:val="20"/>
                <w:szCs w:val="20"/>
              </w:rPr>
              <w:t>14,10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5855C4" w14:textId="77777777" w:rsidR="00D072C4" w:rsidRPr="000E2876" w:rsidRDefault="00D072C4" w:rsidP="00AC6C62">
            <w:pPr>
              <w:pStyle w:val="TableTABL"/>
              <w:jc w:val="center"/>
              <w:rPr>
                <w:spacing w:val="0"/>
                <w:sz w:val="20"/>
                <w:szCs w:val="20"/>
              </w:rPr>
            </w:pPr>
            <w:r w:rsidRPr="000E2876">
              <w:rPr>
                <w:spacing w:val="0"/>
                <w:sz w:val="20"/>
                <w:szCs w:val="20"/>
              </w:rPr>
              <w:t>17,10</w:t>
            </w:r>
          </w:p>
        </w:tc>
      </w:tr>
      <w:tr w:rsidR="00D072C4" w:rsidRPr="000E2876" w14:paraId="4166DC06"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B6D2F7"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C81656" w14:textId="77777777" w:rsidR="00D072C4" w:rsidRPr="000E2876" w:rsidRDefault="00D072C4" w:rsidP="00AC6C62">
            <w:pPr>
              <w:pStyle w:val="TableTABL"/>
              <w:jc w:val="center"/>
              <w:rPr>
                <w:spacing w:val="0"/>
                <w:sz w:val="20"/>
                <w:szCs w:val="20"/>
              </w:rPr>
            </w:pPr>
            <w:r w:rsidRPr="000E2876">
              <w:rPr>
                <w:spacing w:val="0"/>
                <w:sz w:val="20"/>
                <w:szCs w:val="20"/>
              </w:rPr>
              <w:t>11,00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0DBB75" w14:textId="77777777" w:rsidR="00D072C4" w:rsidRPr="000E2876" w:rsidRDefault="00D072C4" w:rsidP="00AC6C62">
            <w:pPr>
              <w:pStyle w:val="TableTABL"/>
              <w:jc w:val="center"/>
              <w:rPr>
                <w:spacing w:val="0"/>
                <w:sz w:val="20"/>
                <w:szCs w:val="20"/>
              </w:rPr>
            </w:pPr>
            <w:r w:rsidRPr="000E2876">
              <w:rPr>
                <w:spacing w:val="0"/>
                <w:sz w:val="20"/>
                <w:szCs w:val="20"/>
              </w:rPr>
              <w:t>13,00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DD45A8" w14:textId="77777777" w:rsidR="00D072C4" w:rsidRPr="000E2876" w:rsidRDefault="00D072C4" w:rsidP="00AC6C62">
            <w:pPr>
              <w:pStyle w:val="TableTABL"/>
              <w:jc w:val="center"/>
              <w:rPr>
                <w:spacing w:val="0"/>
                <w:sz w:val="20"/>
                <w:szCs w:val="20"/>
              </w:rPr>
            </w:pPr>
            <w:r w:rsidRPr="000E2876">
              <w:rPr>
                <w:spacing w:val="0"/>
                <w:sz w:val="20"/>
                <w:szCs w:val="20"/>
              </w:rPr>
              <w:t>13,00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C602D1" w14:textId="77777777" w:rsidR="00D072C4" w:rsidRPr="000E2876" w:rsidRDefault="00D072C4" w:rsidP="00AC6C62">
            <w:pPr>
              <w:pStyle w:val="TableTABL"/>
              <w:jc w:val="center"/>
              <w:rPr>
                <w:spacing w:val="0"/>
                <w:sz w:val="20"/>
                <w:szCs w:val="20"/>
              </w:rPr>
            </w:pPr>
            <w:r w:rsidRPr="000E2876">
              <w:rPr>
                <w:spacing w:val="0"/>
                <w:sz w:val="20"/>
                <w:szCs w:val="20"/>
              </w:rPr>
              <w:t>16,00</w:t>
            </w:r>
          </w:p>
        </w:tc>
      </w:tr>
      <w:tr w:rsidR="00D072C4" w:rsidRPr="000E2876" w14:paraId="37D9244F"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13B2B1"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BAE1FA" w14:textId="77777777" w:rsidR="00D072C4" w:rsidRPr="000E2876" w:rsidRDefault="00D072C4" w:rsidP="00AC6C62">
            <w:pPr>
              <w:pStyle w:val="TableTABL"/>
              <w:jc w:val="center"/>
              <w:rPr>
                <w:spacing w:val="0"/>
                <w:sz w:val="20"/>
                <w:szCs w:val="20"/>
              </w:rPr>
            </w:pPr>
            <w:r w:rsidRPr="000E2876">
              <w:rPr>
                <w:spacing w:val="0"/>
                <w:sz w:val="20"/>
                <w:szCs w:val="20"/>
              </w:rPr>
              <w:t>14,00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7C1E11" w14:textId="77777777" w:rsidR="00D072C4" w:rsidRPr="000E2876" w:rsidRDefault="00D072C4" w:rsidP="00AC6C62">
            <w:pPr>
              <w:pStyle w:val="TableTABL"/>
              <w:jc w:val="center"/>
              <w:rPr>
                <w:spacing w:val="0"/>
                <w:sz w:val="20"/>
                <w:szCs w:val="20"/>
              </w:rPr>
            </w:pPr>
            <w:r w:rsidRPr="000E2876">
              <w:rPr>
                <w:spacing w:val="0"/>
                <w:sz w:val="20"/>
                <w:szCs w:val="20"/>
              </w:rPr>
              <w:t>16,00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9A61BF" w14:textId="77777777" w:rsidR="00D072C4" w:rsidRPr="000E2876" w:rsidRDefault="00D072C4" w:rsidP="00AC6C62">
            <w:pPr>
              <w:pStyle w:val="TableTABL"/>
              <w:jc w:val="center"/>
              <w:rPr>
                <w:spacing w:val="0"/>
                <w:sz w:val="20"/>
                <w:szCs w:val="20"/>
              </w:rPr>
            </w:pPr>
            <w:r w:rsidRPr="000E2876">
              <w:rPr>
                <w:spacing w:val="0"/>
                <w:sz w:val="20"/>
                <w:szCs w:val="20"/>
              </w:rPr>
              <w:t>16,00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A4A19F" w14:textId="77777777" w:rsidR="00D072C4" w:rsidRPr="000E2876" w:rsidRDefault="00D072C4" w:rsidP="00AC6C62">
            <w:pPr>
              <w:pStyle w:val="TableTABL"/>
              <w:jc w:val="center"/>
              <w:rPr>
                <w:spacing w:val="0"/>
                <w:sz w:val="20"/>
                <w:szCs w:val="20"/>
              </w:rPr>
            </w:pPr>
            <w:r w:rsidRPr="000E2876">
              <w:rPr>
                <w:spacing w:val="0"/>
                <w:sz w:val="20"/>
                <w:szCs w:val="20"/>
              </w:rPr>
              <w:t>19,00</w:t>
            </w:r>
          </w:p>
        </w:tc>
      </w:tr>
      <w:tr w:rsidR="00D072C4" w:rsidRPr="000E2876" w14:paraId="09D84477"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52B27C" w14:textId="77777777" w:rsidR="00D072C4" w:rsidRPr="000E2876" w:rsidRDefault="00D072C4" w:rsidP="00AC6C62">
            <w:pPr>
              <w:pStyle w:val="TableTABL"/>
              <w:jc w:val="center"/>
              <w:rPr>
                <w:spacing w:val="0"/>
                <w:sz w:val="20"/>
                <w:szCs w:val="20"/>
              </w:rPr>
            </w:pPr>
            <w:r w:rsidRPr="000E2876">
              <w:rPr>
                <w:spacing w:val="0"/>
                <w:sz w:val="20"/>
                <w:szCs w:val="20"/>
              </w:rPr>
              <w:t>16-КАМ 3/4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95F2F9" w14:textId="77777777" w:rsidR="00D072C4" w:rsidRPr="000E2876" w:rsidRDefault="00D072C4" w:rsidP="00AC6C62">
            <w:pPr>
              <w:pStyle w:val="TableTABL"/>
              <w:jc w:val="center"/>
              <w:rPr>
                <w:spacing w:val="0"/>
                <w:sz w:val="20"/>
                <w:szCs w:val="20"/>
              </w:rPr>
            </w:pPr>
            <w:r w:rsidRPr="000E2876">
              <w:rPr>
                <w:spacing w:val="0"/>
                <w:sz w:val="20"/>
                <w:szCs w:val="20"/>
              </w:rPr>
              <w:t>15,00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970F93" w14:textId="77777777" w:rsidR="00D072C4" w:rsidRPr="000E2876" w:rsidRDefault="00D072C4" w:rsidP="00AC6C62">
            <w:pPr>
              <w:pStyle w:val="TableTABL"/>
              <w:jc w:val="center"/>
              <w:rPr>
                <w:spacing w:val="0"/>
                <w:sz w:val="20"/>
                <w:szCs w:val="20"/>
              </w:rPr>
            </w:pPr>
            <w:r w:rsidRPr="000E2876">
              <w:rPr>
                <w:spacing w:val="0"/>
                <w:sz w:val="20"/>
                <w:szCs w:val="20"/>
              </w:rPr>
              <w:t>18,00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3D616D" w14:textId="77777777" w:rsidR="00D072C4" w:rsidRPr="000E2876" w:rsidRDefault="00D072C4" w:rsidP="00AC6C62">
            <w:pPr>
              <w:pStyle w:val="TableTABL"/>
              <w:jc w:val="center"/>
              <w:rPr>
                <w:spacing w:val="0"/>
                <w:sz w:val="20"/>
                <w:szCs w:val="20"/>
              </w:rPr>
            </w:pPr>
            <w:r w:rsidRPr="000E2876">
              <w:rPr>
                <w:spacing w:val="0"/>
                <w:sz w:val="20"/>
                <w:szCs w:val="20"/>
              </w:rPr>
              <w:t>18,00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CF896F" w14:textId="77777777" w:rsidR="00D072C4" w:rsidRPr="000E2876" w:rsidRDefault="00D072C4" w:rsidP="00AC6C62">
            <w:pPr>
              <w:pStyle w:val="TableTABL"/>
              <w:jc w:val="center"/>
              <w:rPr>
                <w:spacing w:val="0"/>
                <w:sz w:val="20"/>
                <w:szCs w:val="20"/>
              </w:rPr>
            </w:pPr>
            <w:r w:rsidRPr="000E2876">
              <w:rPr>
                <w:spacing w:val="0"/>
                <w:sz w:val="20"/>
                <w:szCs w:val="20"/>
              </w:rPr>
              <w:t>21,00</w:t>
            </w:r>
          </w:p>
        </w:tc>
      </w:tr>
      <w:tr w:rsidR="00D072C4" w:rsidRPr="000E2876" w14:paraId="51468C4B"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C7343D"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2BEC0B" w14:textId="77777777" w:rsidR="00D072C4" w:rsidRPr="000E2876" w:rsidRDefault="00D072C4" w:rsidP="00AC6C62">
            <w:pPr>
              <w:pStyle w:val="TableTABL"/>
              <w:jc w:val="center"/>
              <w:rPr>
                <w:spacing w:val="0"/>
                <w:sz w:val="20"/>
                <w:szCs w:val="20"/>
              </w:rPr>
            </w:pPr>
            <w:r w:rsidRPr="000E2876">
              <w:rPr>
                <w:spacing w:val="0"/>
                <w:sz w:val="20"/>
                <w:szCs w:val="20"/>
              </w:rPr>
              <w:t>16,90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0B1A58" w14:textId="77777777" w:rsidR="00D072C4" w:rsidRPr="000E2876" w:rsidRDefault="00D072C4" w:rsidP="00AC6C62">
            <w:pPr>
              <w:pStyle w:val="TableTABL"/>
              <w:jc w:val="center"/>
              <w:rPr>
                <w:spacing w:val="0"/>
                <w:sz w:val="20"/>
                <w:szCs w:val="20"/>
              </w:rPr>
            </w:pPr>
            <w:r w:rsidRPr="000E2876">
              <w:rPr>
                <w:spacing w:val="0"/>
                <w:sz w:val="20"/>
                <w:szCs w:val="20"/>
              </w:rPr>
              <w:t>19,40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FE6C38" w14:textId="77777777" w:rsidR="00D072C4" w:rsidRPr="000E2876" w:rsidRDefault="00D072C4" w:rsidP="00AC6C62">
            <w:pPr>
              <w:pStyle w:val="TableTABL"/>
              <w:jc w:val="center"/>
              <w:rPr>
                <w:spacing w:val="0"/>
                <w:sz w:val="20"/>
                <w:szCs w:val="20"/>
              </w:rPr>
            </w:pPr>
            <w:r w:rsidRPr="000E2876">
              <w:rPr>
                <w:spacing w:val="0"/>
                <w:sz w:val="20"/>
                <w:szCs w:val="20"/>
              </w:rPr>
              <w:t>19,40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8AA0C6" w14:textId="77777777" w:rsidR="00D072C4" w:rsidRPr="000E2876" w:rsidRDefault="00D072C4" w:rsidP="00AC6C62">
            <w:pPr>
              <w:pStyle w:val="TableTABL"/>
              <w:jc w:val="center"/>
              <w:rPr>
                <w:spacing w:val="0"/>
                <w:sz w:val="20"/>
                <w:szCs w:val="20"/>
              </w:rPr>
            </w:pPr>
            <w:r w:rsidRPr="000E2876">
              <w:rPr>
                <w:spacing w:val="0"/>
                <w:sz w:val="20"/>
                <w:szCs w:val="20"/>
              </w:rPr>
              <w:t>22,40</w:t>
            </w:r>
          </w:p>
        </w:tc>
      </w:tr>
      <w:tr w:rsidR="00D072C4" w:rsidRPr="000E2876" w14:paraId="263313F8"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80F436"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2582B9" w14:textId="77777777" w:rsidR="00D072C4" w:rsidRPr="000E2876" w:rsidRDefault="00D072C4" w:rsidP="00AC6C62">
            <w:pPr>
              <w:pStyle w:val="TableTABL"/>
              <w:jc w:val="center"/>
              <w:rPr>
                <w:spacing w:val="0"/>
                <w:sz w:val="20"/>
                <w:szCs w:val="20"/>
              </w:rPr>
            </w:pPr>
            <w:r w:rsidRPr="000E2876">
              <w:rPr>
                <w:spacing w:val="0"/>
                <w:sz w:val="20"/>
                <w:szCs w:val="20"/>
              </w:rPr>
              <w:t>17,50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14DB83" w14:textId="77777777" w:rsidR="00D072C4" w:rsidRPr="000E2876" w:rsidRDefault="00D072C4" w:rsidP="00AC6C62">
            <w:pPr>
              <w:pStyle w:val="TableTABL"/>
              <w:jc w:val="center"/>
              <w:rPr>
                <w:spacing w:val="0"/>
                <w:sz w:val="20"/>
                <w:szCs w:val="20"/>
              </w:rPr>
            </w:pPr>
            <w:r w:rsidRPr="000E2876">
              <w:rPr>
                <w:spacing w:val="0"/>
                <w:sz w:val="20"/>
                <w:szCs w:val="20"/>
              </w:rPr>
              <w:t>20,10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35DE13" w14:textId="77777777" w:rsidR="00D072C4" w:rsidRPr="000E2876" w:rsidRDefault="00D072C4" w:rsidP="00AC6C62">
            <w:pPr>
              <w:pStyle w:val="TableTABL"/>
              <w:jc w:val="center"/>
              <w:rPr>
                <w:spacing w:val="0"/>
                <w:sz w:val="20"/>
                <w:szCs w:val="20"/>
              </w:rPr>
            </w:pPr>
            <w:r w:rsidRPr="000E2876">
              <w:rPr>
                <w:spacing w:val="0"/>
                <w:sz w:val="20"/>
                <w:szCs w:val="20"/>
              </w:rPr>
              <w:t>20,10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953C33" w14:textId="77777777" w:rsidR="00D072C4" w:rsidRPr="000E2876" w:rsidRDefault="00D072C4" w:rsidP="00AC6C62">
            <w:pPr>
              <w:pStyle w:val="TableTABL"/>
              <w:jc w:val="center"/>
              <w:rPr>
                <w:spacing w:val="0"/>
                <w:sz w:val="20"/>
                <w:szCs w:val="20"/>
              </w:rPr>
            </w:pPr>
            <w:r w:rsidRPr="000E2876">
              <w:rPr>
                <w:spacing w:val="0"/>
                <w:sz w:val="20"/>
                <w:szCs w:val="20"/>
              </w:rPr>
              <w:t>23,10</w:t>
            </w:r>
          </w:p>
        </w:tc>
      </w:tr>
      <w:tr w:rsidR="00D072C4" w:rsidRPr="000E2876" w14:paraId="113EC9AE"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91E7B7" w14:textId="77777777" w:rsidR="00D072C4" w:rsidRPr="000E2876" w:rsidRDefault="00D072C4" w:rsidP="00AC6C62">
            <w:pPr>
              <w:pStyle w:val="TableTABL"/>
              <w:jc w:val="center"/>
              <w:rPr>
                <w:spacing w:val="0"/>
                <w:sz w:val="20"/>
                <w:szCs w:val="20"/>
              </w:rPr>
            </w:pPr>
            <w:r w:rsidRPr="000E2876">
              <w:rPr>
                <w:spacing w:val="0"/>
                <w:sz w:val="20"/>
                <w:szCs w:val="20"/>
              </w:rPr>
              <w:t>64-КАМ 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730A0F" w14:textId="77777777" w:rsidR="00D072C4" w:rsidRPr="000E2876" w:rsidRDefault="00D072C4" w:rsidP="00AC6C62">
            <w:pPr>
              <w:pStyle w:val="TableTABL"/>
              <w:jc w:val="center"/>
              <w:rPr>
                <w:spacing w:val="0"/>
                <w:sz w:val="20"/>
                <w:szCs w:val="20"/>
              </w:rPr>
            </w:pPr>
            <w:r w:rsidRPr="000E2876">
              <w:rPr>
                <w:spacing w:val="0"/>
                <w:sz w:val="20"/>
                <w:szCs w:val="20"/>
              </w:rPr>
              <w:t>17,00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55AC3B" w14:textId="77777777" w:rsidR="00D072C4" w:rsidRPr="000E2876" w:rsidRDefault="00D072C4" w:rsidP="00AC6C62">
            <w:pPr>
              <w:pStyle w:val="TableTABL"/>
              <w:jc w:val="center"/>
              <w:rPr>
                <w:spacing w:val="0"/>
                <w:sz w:val="20"/>
                <w:szCs w:val="20"/>
              </w:rPr>
            </w:pPr>
            <w:r w:rsidRPr="000E2876">
              <w:rPr>
                <w:spacing w:val="0"/>
                <w:sz w:val="20"/>
                <w:szCs w:val="20"/>
              </w:rPr>
              <w:t>19,00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BD118C" w14:textId="77777777" w:rsidR="00D072C4" w:rsidRPr="000E2876" w:rsidRDefault="00D072C4" w:rsidP="00AC6C62">
            <w:pPr>
              <w:pStyle w:val="TableTABL"/>
              <w:jc w:val="center"/>
              <w:rPr>
                <w:spacing w:val="0"/>
                <w:sz w:val="20"/>
                <w:szCs w:val="20"/>
              </w:rPr>
            </w:pPr>
            <w:r w:rsidRPr="000E2876">
              <w:rPr>
                <w:spacing w:val="0"/>
                <w:sz w:val="20"/>
                <w:szCs w:val="20"/>
              </w:rPr>
              <w:t>19,00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5717F3" w14:textId="77777777" w:rsidR="00D072C4" w:rsidRPr="000E2876" w:rsidRDefault="00D072C4" w:rsidP="00AC6C62">
            <w:pPr>
              <w:pStyle w:val="TableTABL"/>
              <w:jc w:val="center"/>
              <w:rPr>
                <w:spacing w:val="0"/>
                <w:sz w:val="20"/>
                <w:szCs w:val="20"/>
              </w:rPr>
            </w:pPr>
            <w:r w:rsidRPr="000E2876">
              <w:rPr>
                <w:spacing w:val="0"/>
                <w:sz w:val="20"/>
                <w:szCs w:val="20"/>
              </w:rPr>
              <w:t>22,00</w:t>
            </w:r>
          </w:p>
        </w:tc>
      </w:tr>
      <w:tr w:rsidR="00D072C4" w:rsidRPr="000E2876" w14:paraId="2D3F8CD1"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CBCA30"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187333" w14:textId="77777777" w:rsidR="00D072C4" w:rsidRPr="000E2876" w:rsidRDefault="00D072C4" w:rsidP="00AC6C62">
            <w:pPr>
              <w:pStyle w:val="TableTABL"/>
              <w:jc w:val="center"/>
              <w:rPr>
                <w:spacing w:val="0"/>
                <w:sz w:val="20"/>
                <w:szCs w:val="20"/>
              </w:rPr>
            </w:pPr>
            <w:r w:rsidRPr="000E2876">
              <w:rPr>
                <w:spacing w:val="0"/>
                <w:sz w:val="20"/>
                <w:szCs w:val="20"/>
              </w:rPr>
              <w:t>20,00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08243F" w14:textId="77777777" w:rsidR="00D072C4" w:rsidRPr="000E2876" w:rsidRDefault="00D072C4" w:rsidP="00AC6C62">
            <w:pPr>
              <w:pStyle w:val="TableTABL"/>
              <w:jc w:val="center"/>
              <w:rPr>
                <w:spacing w:val="0"/>
                <w:sz w:val="20"/>
                <w:szCs w:val="20"/>
              </w:rPr>
            </w:pPr>
            <w:r w:rsidRPr="000E2876">
              <w:rPr>
                <w:spacing w:val="0"/>
                <w:sz w:val="20"/>
                <w:szCs w:val="20"/>
              </w:rPr>
              <w:t>23,00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6371FB" w14:textId="77777777" w:rsidR="00D072C4" w:rsidRPr="000E2876" w:rsidRDefault="00D072C4" w:rsidP="00AC6C62">
            <w:pPr>
              <w:pStyle w:val="TableTABL"/>
              <w:jc w:val="center"/>
              <w:rPr>
                <w:spacing w:val="0"/>
                <w:sz w:val="20"/>
                <w:szCs w:val="20"/>
              </w:rPr>
            </w:pPr>
            <w:r w:rsidRPr="000E2876">
              <w:rPr>
                <w:spacing w:val="0"/>
                <w:sz w:val="20"/>
                <w:szCs w:val="20"/>
              </w:rPr>
              <w:t>23,00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189601" w14:textId="77777777" w:rsidR="00D072C4" w:rsidRPr="000E2876" w:rsidRDefault="00D072C4" w:rsidP="00AC6C62">
            <w:pPr>
              <w:pStyle w:val="TableTABL"/>
              <w:jc w:val="center"/>
              <w:rPr>
                <w:spacing w:val="0"/>
                <w:sz w:val="20"/>
                <w:szCs w:val="20"/>
              </w:rPr>
            </w:pPr>
            <w:r w:rsidRPr="000E2876">
              <w:rPr>
                <w:spacing w:val="0"/>
                <w:sz w:val="20"/>
                <w:szCs w:val="20"/>
              </w:rPr>
              <w:t>26,00</w:t>
            </w:r>
          </w:p>
        </w:tc>
      </w:tr>
      <w:tr w:rsidR="00D072C4" w:rsidRPr="000E2876" w14:paraId="6F62F971"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09E957"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49B061" w14:textId="77777777" w:rsidR="00D072C4" w:rsidRPr="000E2876" w:rsidRDefault="00D072C4" w:rsidP="00AC6C62">
            <w:pPr>
              <w:pStyle w:val="TableTABL"/>
              <w:jc w:val="center"/>
              <w:rPr>
                <w:spacing w:val="0"/>
                <w:sz w:val="20"/>
                <w:szCs w:val="20"/>
              </w:rPr>
            </w:pPr>
            <w:r w:rsidRPr="000E2876">
              <w:rPr>
                <w:spacing w:val="0"/>
                <w:sz w:val="20"/>
                <w:szCs w:val="20"/>
              </w:rPr>
              <w:t>21,00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006A28" w14:textId="77777777" w:rsidR="00D072C4" w:rsidRPr="000E2876" w:rsidRDefault="00D072C4" w:rsidP="00AC6C62">
            <w:pPr>
              <w:pStyle w:val="TableTABL"/>
              <w:jc w:val="center"/>
              <w:rPr>
                <w:spacing w:val="0"/>
                <w:sz w:val="20"/>
                <w:szCs w:val="20"/>
              </w:rPr>
            </w:pPr>
            <w:r w:rsidRPr="000E2876">
              <w:rPr>
                <w:spacing w:val="0"/>
                <w:sz w:val="20"/>
                <w:szCs w:val="20"/>
              </w:rPr>
              <w:t>25,00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F5501A" w14:textId="77777777" w:rsidR="00D072C4" w:rsidRPr="000E2876" w:rsidRDefault="00D072C4" w:rsidP="00AC6C62">
            <w:pPr>
              <w:pStyle w:val="TableTABL"/>
              <w:jc w:val="center"/>
              <w:rPr>
                <w:spacing w:val="0"/>
                <w:sz w:val="20"/>
                <w:szCs w:val="20"/>
              </w:rPr>
            </w:pPr>
            <w:r w:rsidRPr="000E2876">
              <w:rPr>
                <w:spacing w:val="0"/>
                <w:sz w:val="20"/>
                <w:szCs w:val="20"/>
              </w:rPr>
              <w:t>25,00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0EF1E8" w14:textId="77777777" w:rsidR="00D072C4" w:rsidRPr="000E2876" w:rsidRDefault="00D072C4" w:rsidP="00AC6C62">
            <w:pPr>
              <w:pStyle w:val="TableTABL"/>
              <w:jc w:val="center"/>
              <w:rPr>
                <w:spacing w:val="0"/>
                <w:sz w:val="20"/>
                <w:szCs w:val="20"/>
              </w:rPr>
            </w:pPr>
            <w:r w:rsidRPr="000E2876">
              <w:rPr>
                <w:spacing w:val="0"/>
                <w:sz w:val="20"/>
                <w:szCs w:val="20"/>
              </w:rPr>
              <w:t>28,00</w:t>
            </w:r>
          </w:p>
        </w:tc>
      </w:tr>
      <w:tr w:rsidR="00D072C4" w:rsidRPr="000E2876" w14:paraId="6ACDEE05"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084BAE"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4C24B5" w14:textId="77777777" w:rsidR="00D072C4" w:rsidRPr="000E2876" w:rsidRDefault="00D072C4" w:rsidP="00AC6C62">
            <w:pPr>
              <w:pStyle w:val="TableTABL"/>
              <w:jc w:val="center"/>
              <w:rPr>
                <w:spacing w:val="0"/>
                <w:sz w:val="20"/>
                <w:szCs w:val="20"/>
              </w:rPr>
            </w:pPr>
            <w:r w:rsidRPr="000E2876">
              <w:rPr>
                <w:spacing w:val="0"/>
                <w:sz w:val="20"/>
                <w:szCs w:val="20"/>
              </w:rPr>
              <w:t>23,30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290D11" w14:textId="77777777" w:rsidR="00D072C4" w:rsidRPr="000E2876" w:rsidRDefault="00D072C4" w:rsidP="00AC6C62">
            <w:pPr>
              <w:pStyle w:val="TableTABL"/>
              <w:jc w:val="center"/>
              <w:rPr>
                <w:spacing w:val="0"/>
                <w:sz w:val="20"/>
                <w:szCs w:val="20"/>
              </w:rPr>
            </w:pPr>
            <w:r w:rsidRPr="000E2876">
              <w:rPr>
                <w:spacing w:val="0"/>
                <w:sz w:val="20"/>
                <w:szCs w:val="20"/>
              </w:rPr>
              <w:t>25,80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E732CB" w14:textId="77777777" w:rsidR="00D072C4" w:rsidRPr="000E2876" w:rsidRDefault="00D072C4" w:rsidP="00AC6C62">
            <w:pPr>
              <w:pStyle w:val="TableTABL"/>
              <w:jc w:val="center"/>
              <w:rPr>
                <w:spacing w:val="0"/>
                <w:sz w:val="20"/>
                <w:szCs w:val="20"/>
              </w:rPr>
            </w:pPr>
            <w:r w:rsidRPr="000E2876">
              <w:rPr>
                <w:spacing w:val="0"/>
                <w:sz w:val="20"/>
                <w:szCs w:val="20"/>
              </w:rPr>
              <w:t>25,80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948C0E" w14:textId="77777777" w:rsidR="00D072C4" w:rsidRPr="000E2876" w:rsidRDefault="00D072C4" w:rsidP="00AC6C62">
            <w:pPr>
              <w:pStyle w:val="TableTABL"/>
              <w:jc w:val="center"/>
              <w:rPr>
                <w:spacing w:val="0"/>
                <w:sz w:val="20"/>
                <w:szCs w:val="20"/>
              </w:rPr>
            </w:pPr>
            <w:r w:rsidRPr="000E2876">
              <w:rPr>
                <w:spacing w:val="0"/>
                <w:sz w:val="20"/>
                <w:szCs w:val="20"/>
              </w:rPr>
              <w:t>28,80</w:t>
            </w:r>
          </w:p>
        </w:tc>
      </w:tr>
      <w:tr w:rsidR="00D072C4" w:rsidRPr="000E2876" w14:paraId="3ED164C4" w14:textId="77777777" w:rsidTr="000E2876">
        <w:trPr>
          <w:trHeight w:val="276"/>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31163F"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2F6665" w14:textId="77777777" w:rsidR="00D072C4" w:rsidRPr="000E2876" w:rsidRDefault="00D072C4" w:rsidP="00AC6C62">
            <w:pPr>
              <w:pStyle w:val="TableTABL"/>
              <w:jc w:val="center"/>
              <w:rPr>
                <w:spacing w:val="0"/>
                <w:sz w:val="20"/>
                <w:szCs w:val="20"/>
              </w:rPr>
            </w:pPr>
            <w:r w:rsidRPr="000E2876">
              <w:rPr>
                <w:spacing w:val="0"/>
                <w:sz w:val="20"/>
                <w:szCs w:val="20"/>
              </w:rPr>
              <w:t>24,30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78261B" w14:textId="77777777" w:rsidR="00D072C4" w:rsidRPr="000E2876" w:rsidRDefault="00D072C4" w:rsidP="00AC6C62">
            <w:pPr>
              <w:pStyle w:val="TableTABL"/>
              <w:jc w:val="center"/>
              <w:rPr>
                <w:spacing w:val="0"/>
                <w:sz w:val="20"/>
                <w:szCs w:val="20"/>
              </w:rPr>
            </w:pPr>
            <w:r w:rsidRPr="000E2876">
              <w:rPr>
                <w:spacing w:val="0"/>
                <w:sz w:val="20"/>
                <w:szCs w:val="20"/>
              </w:rPr>
              <w:t>26,90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5AA58F" w14:textId="77777777" w:rsidR="00D072C4" w:rsidRPr="000E2876" w:rsidRDefault="00D072C4" w:rsidP="00AC6C62">
            <w:pPr>
              <w:pStyle w:val="TableTABL"/>
              <w:jc w:val="center"/>
              <w:rPr>
                <w:spacing w:val="0"/>
                <w:sz w:val="20"/>
                <w:szCs w:val="20"/>
              </w:rPr>
            </w:pPr>
            <w:r w:rsidRPr="000E2876">
              <w:rPr>
                <w:spacing w:val="0"/>
                <w:sz w:val="20"/>
                <w:szCs w:val="20"/>
              </w:rPr>
              <w:t>26,90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8E514B" w14:textId="77777777" w:rsidR="00D072C4" w:rsidRPr="000E2876" w:rsidRDefault="00D072C4" w:rsidP="00AC6C62">
            <w:pPr>
              <w:pStyle w:val="TableTABL"/>
              <w:jc w:val="center"/>
              <w:rPr>
                <w:spacing w:val="0"/>
                <w:sz w:val="20"/>
                <w:szCs w:val="20"/>
              </w:rPr>
            </w:pPr>
            <w:r w:rsidRPr="000E2876">
              <w:rPr>
                <w:spacing w:val="0"/>
                <w:sz w:val="20"/>
                <w:szCs w:val="20"/>
              </w:rPr>
              <w:t>29,90</w:t>
            </w:r>
          </w:p>
        </w:tc>
      </w:tr>
      <w:tr w:rsidR="00D072C4" w:rsidRPr="000E2876" w14:paraId="42FD0B47" w14:textId="77777777" w:rsidTr="000E2876">
        <w:trPr>
          <w:trHeight w:val="436"/>
        </w:trPr>
        <w:tc>
          <w:tcPr>
            <w:tcW w:w="10571" w:type="dxa"/>
            <w:gridSpan w:val="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1387BA" w14:textId="77777777" w:rsidR="00D072C4" w:rsidRPr="000E2876" w:rsidRDefault="00D072C4" w:rsidP="00AC6C62">
            <w:pPr>
              <w:pStyle w:val="TableTABL"/>
              <w:tabs>
                <w:tab w:val="clear" w:pos="7767"/>
                <w:tab w:val="left" w:pos="780"/>
              </w:tabs>
              <w:rPr>
                <w:spacing w:val="0"/>
                <w:sz w:val="20"/>
                <w:szCs w:val="20"/>
              </w:rPr>
            </w:pPr>
            <w:r w:rsidRPr="000E2876">
              <w:rPr>
                <w:spacing w:val="0"/>
                <w:sz w:val="20"/>
                <w:szCs w:val="20"/>
              </w:rPr>
              <w:t>Примітки:</w:t>
            </w:r>
            <w:r w:rsidRPr="000E2876">
              <w:rPr>
                <w:spacing w:val="0"/>
                <w:sz w:val="20"/>
                <w:szCs w:val="20"/>
              </w:rPr>
              <w:tab/>
              <w:t>1) КФМН — квадратурна фазова маніпуляція;</w:t>
            </w:r>
          </w:p>
          <w:p w14:paraId="424A99DA" w14:textId="77777777" w:rsidR="00D072C4" w:rsidRPr="000E2876" w:rsidRDefault="00D072C4" w:rsidP="000E2876">
            <w:pPr>
              <w:pStyle w:val="TableTABL"/>
              <w:tabs>
                <w:tab w:val="clear" w:pos="7767"/>
                <w:tab w:val="left" w:pos="1428"/>
              </w:tabs>
              <w:rPr>
                <w:spacing w:val="0"/>
                <w:sz w:val="20"/>
                <w:szCs w:val="20"/>
              </w:rPr>
            </w:pPr>
            <w:r w:rsidRPr="000E2876">
              <w:rPr>
                <w:spacing w:val="0"/>
                <w:sz w:val="20"/>
                <w:szCs w:val="20"/>
              </w:rPr>
              <w:tab/>
              <w:t>2) КАМ — квадратурна амплітудна маніпуляція.</w:t>
            </w:r>
          </w:p>
        </w:tc>
      </w:tr>
    </w:tbl>
    <w:p w14:paraId="00A66D6D" w14:textId="77777777" w:rsidR="00D072C4" w:rsidRPr="00A67348" w:rsidRDefault="00D072C4" w:rsidP="00D072C4">
      <w:pPr>
        <w:pStyle w:val="Ch63"/>
        <w:rPr>
          <w:w w:val="100"/>
          <w:sz w:val="24"/>
          <w:szCs w:val="24"/>
        </w:rPr>
      </w:pPr>
    </w:p>
    <w:p w14:paraId="0BC09EC8" w14:textId="77777777" w:rsidR="00D072C4" w:rsidRPr="00A67348" w:rsidRDefault="00D072C4" w:rsidP="00D072C4">
      <w:pPr>
        <w:pStyle w:val="Ch63"/>
        <w:rPr>
          <w:w w:val="100"/>
          <w:sz w:val="24"/>
          <w:szCs w:val="24"/>
        </w:rPr>
      </w:pPr>
      <w:r w:rsidRPr="00A67348">
        <w:rPr>
          <w:w w:val="100"/>
          <w:sz w:val="24"/>
          <w:szCs w:val="24"/>
        </w:rPr>
        <w:t xml:space="preserve">4.4. Значення захисних відношень, </w:t>
      </w:r>
      <w:proofErr w:type="spellStart"/>
      <w:r w:rsidRPr="00A67348">
        <w:rPr>
          <w:w w:val="100"/>
          <w:sz w:val="24"/>
          <w:szCs w:val="24"/>
        </w:rPr>
        <w:t>дБ</w:t>
      </w:r>
      <w:proofErr w:type="spellEnd"/>
      <w:r w:rsidRPr="00A67348">
        <w:rPr>
          <w:w w:val="100"/>
          <w:sz w:val="24"/>
          <w:szCs w:val="24"/>
        </w:rPr>
        <w:t>, для </w:t>
      </w:r>
      <w:proofErr w:type="spellStart"/>
      <w:r w:rsidRPr="00A67348">
        <w:rPr>
          <w:w w:val="100"/>
          <w:sz w:val="24"/>
          <w:szCs w:val="24"/>
        </w:rPr>
        <w:t>радіозавад</w:t>
      </w:r>
      <w:proofErr w:type="spellEnd"/>
      <w:r w:rsidRPr="00A67348">
        <w:rPr>
          <w:w w:val="100"/>
          <w:sz w:val="24"/>
          <w:szCs w:val="24"/>
        </w:rPr>
        <w:t xml:space="preserve"> по сусідніх каналах між РО однотипних систем стандарту DVB-T визначені в таблиці 14 цього додатка. Для випадку часткового перекриття каналів використовуються значення захисних відношень, визначені для випадку </w:t>
      </w:r>
      <w:proofErr w:type="spellStart"/>
      <w:r w:rsidRPr="00A67348">
        <w:rPr>
          <w:w w:val="100"/>
          <w:sz w:val="24"/>
          <w:szCs w:val="24"/>
        </w:rPr>
        <w:t>радіозавад</w:t>
      </w:r>
      <w:proofErr w:type="spellEnd"/>
      <w:r w:rsidRPr="00A67348">
        <w:rPr>
          <w:w w:val="100"/>
          <w:sz w:val="24"/>
          <w:szCs w:val="24"/>
        </w:rPr>
        <w:t xml:space="preserve"> по сусідніх каналах.</w:t>
      </w:r>
    </w:p>
    <w:p w14:paraId="77980A43" w14:textId="77777777" w:rsidR="00D072C4" w:rsidRPr="00A67348" w:rsidRDefault="00D072C4" w:rsidP="00D072C4">
      <w:pPr>
        <w:pStyle w:val="TABL0"/>
        <w:spacing w:before="57"/>
        <w:rPr>
          <w:w w:val="100"/>
          <w:sz w:val="24"/>
          <w:szCs w:val="24"/>
        </w:rPr>
      </w:pPr>
      <w:r w:rsidRPr="00A67348">
        <w:rPr>
          <w:w w:val="100"/>
          <w:sz w:val="24"/>
          <w:szCs w:val="24"/>
        </w:rPr>
        <w:t>Таблиця 14</w:t>
      </w:r>
    </w:p>
    <w:tbl>
      <w:tblPr>
        <w:tblW w:w="10570" w:type="dxa"/>
        <w:tblInd w:w="57" w:type="dxa"/>
        <w:tblLayout w:type="fixed"/>
        <w:tblCellMar>
          <w:left w:w="0" w:type="dxa"/>
          <w:right w:w="0" w:type="dxa"/>
        </w:tblCellMar>
        <w:tblLook w:val="0000" w:firstRow="0" w:lastRow="0" w:firstColumn="0" w:lastColumn="0" w:noHBand="0" w:noVBand="0"/>
      </w:tblPr>
      <w:tblGrid>
        <w:gridCol w:w="6175"/>
        <w:gridCol w:w="2268"/>
        <w:gridCol w:w="2127"/>
      </w:tblGrid>
      <w:tr w:rsidR="00D072C4" w:rsidRPr="00A67348" w14:paraId="1FBA2AAD" w14:textId="77777777" w:rsidTr="000E2876">
        <w:trPr>
          <w:trHeight w:val="60"/>
        </w:trPr>
        <w:tc>
          <w:tcPr>
            <w:tcW w:w="617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CEAD1B" w14:textId="77777777" w:rsidR="00D072C4" w:rsidRPr="00A67348" w:rsidRDefault="00D072C4" w:rsidP="00AC6C62">
            <w:pPr>
              <w:pStyle w:val="TableshapkaTABL"/>
              <w:rPr>
                <w:w w:val="100"/>
                <w:sz w:val="24"/>
                <w:szCs w:val="24"/>
              </w:rPr>
            </w:pPr>
            <w:r w:rsidRPr="00A67348">
              <w:rPr>
                <w:w w:val="100"/>
                <w:sz w:val="24"/>
                <w:szCs w:val="24"/>
              </w:rPr>
              <w:t>Канал</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9D3B14F" w14:textId="77777777" w:rsidR="00D072C4" w:rsidRPr="00A67348" w:rsidRDefault="00D072C4" w:rsidP="00AC6C62">
            <w:pPr>
              <w:pStyle w:val="TableshapkaTABL"/>
              <w:rPr>
                <w:w w:val="100"/>
                <w:sz w:val="24"/>
                <w:szCs w:val="24"/>
              </w:rPr>
            </w:pPr>
            <w:r w:rsidRPr="00A67348">
              <w:rPr>
                <w:w w:val="100"/>
                <w:sz w:val="24"/>
                <w:szCs w:val="24"/>
              </w:rPr>
              <w:t>N – 1</w:t>
            </w:r>
          </w:p>
        </w:tc>
        <w:tc>
          <w:tcPr>
            <w:tcW w:w="212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9460EFF" w14:textId="77777777" w:rsidR="00D072C4" w:rsidRPr="00A67348" w:rsidRDefault="00D072C4" w:rsidP="00AC6C62">
            <w:pPr>
              <w:pStyle w:val="TableshapkaTABL"/>
              <w:rPr>
                <w:w w:val="100"/>
                <w:sz w:val="24"/>
                <w:szCs w:val="24"/>
              </w:rPr>
            </w:pPr>
            <w:r w:rsidRPr="00A67348">
              <w:rPr>
                <w:w w:val="100"/>
                <w:sz w:val="24"/>
                <w:szCs w:val="24"/>
              </w:rPr>
              <w:t>N + 1</w:t>
            </w:r>
          </w:p>
        </w:tc>
      </w:tr>
      <w:tr w:rsidR="00D072C4" w:rsidRPr="00A67348" w14:paraId="5C37EAF6" w14:textId="77777777" w:rsidTr="000E2876">
        <w:trPr>
          <w:trHeight w:val="60"/>
        </w:trPr>
        <w:tc>
          <w:tcPr>
            <w:tcW w:w="61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03E0C0" w14:textId="77777777" w:rsidR="00D072C4" w:rsidRPr="00A67348" w:rsidRDefault="00D072C4" w:rsidP="00AC6C62">
            <w:pPr>
              <w:pStyle w:val="TableTABL"/>
              <w:jc w:val="center"/>
              <w:rPr>
                <w:spacing w:val="0"/>
                <w:sz w:val="24"/>
                <w:szCs w:val="24"/>
              </w:rPr>
            </w:pPr>
            <w:r w:rsidRPr="00A67348">
              <w:rPr>
                <w:spacing w:val="0"/>
                <w:sz w:val="24"/>
                <w:szCs w:val="24"/>
              </w:rPr>
              <w:t xml:space="preserve">Захисне відношення, </w:t>
            </w:r>
            <w:proofErr w:type="spellStart"/>
            <w:r w:rsidRPr="00A67348">
              <w:rPr>
                <w:spacing w:val="0"/>
                <w:sz w:val="24"/>
                <w:szCs w:val="24"/>
              </w:rPr>
              <w:t>дБ</w:t>
            </w:r>
            <w:proofErr w:type="spellEnd"/>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D1FE8A"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1ED757" w14:textId="77777777" w:rsidR="00D072C4" w:rsidRPr="00A67348" w:rsidRDefault="00D072C4" w:rsidP="00AC6C62">
            <w:pPr>
              <w:pStyle w:val="TableTABL"/>
              <w:jc w:val="center"/>
              <w:rPr>
                <w:spacing w:val="0"/>
                <w:sz w:val="24"/>
                <w:szCs w:val="24"/>
              </w:rPr>
            </w:pPr>
            <w:r w:rsidRPr="00A67348">
              <w:rPr>
                <w:spacing w:val="0"/>
                <w:sz w:val="24"/>
                <w:szCs w:val="24"/>
              </w:rPr>
              <w:t>–30</w:t>
            </w:r>
          </w:p>
        </w:tc>
      </w:tr>
    </w:tbl>
    <w:p w14:paraId="683DCEB5" w14:textId="77777777" w:rsidR="00D072C4" w:rsidRPr="00A67348" w:rsidRDefault="00D072C4" w:rsidP="00D072C4">
      <w:pPr>
        <w:pStyle w:val="Ch63"/>
        <w:rPr>
          <w:w w:val="100"/>
          <w:sz w:val="24"/>
          <w:szCs w:val="24"/>
        </w:rPr>
      </w:pPr>
    </w:p>
    <w:p w14:paraId="262FF2D0" w14:textId="77777777" w:rsidR="00D072C4" w:rsidRPr="00A67348" w:rsidRDefault="00D072C4" w:rsidP="00D072C4">
      <w:pPr>
        <w:pStyle w:val="Ch63"/>
        <w:rPr>
          <w:w w:val="100"/>
          <w:sz w:val="24"/>
          <w:szCs w:val="24"/>
        </w:rPr>
      </w:pPr>
      <w:r w:rsidRPr="00A67348">
        <w:rPr>
          <w:w w:val="100"/>
          <w:sz w:val="24"/>
          <w:szCs w:val="24"/>
        </w:rPr>
        <w:t xml:space="preserve">4.5. Значення захисних відношень, </w:t>
      </w:r>
      <w:proofErr w:type="spellStart"/>
      <w:r w:rsidRPr="00A67348">
        <w:rPr>
          <w:w w:val="100"/>
          <w:sz w:val="24"/>
          <w:szCs w:val="24"/>
        </w:rPr>
        <w:t>дБ</w:t>
      </w:r>
      <w:proofErr w:type="spellEnd"/>
      <w:r w:rsidRPr="00A67348">
        <w:rPr>
          <w:w w:val="100"/>
          <w:sz w:val="24"/>
          <w:szCs w:val="24"/>
        </w:rPr>
        <w:t xml:space="preserve">,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телебачення,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DVB</w:t>
      </w:r>
      <w:r w:rsidRPr="00A67348">
        <w:rPr>
          <w:w w:val="100"/>
          <w:sz w:val="24"/>
          <w:szCs w:val="24"/>
        </w:rPr>
        <w:noBreakHyphen/>
        <w:t>T, і режимів прийому, визначених у підпункті 4.3 пункту 4 цього додатка, наведені в таблиці 15 цього додатка.</w:t>
      </w:r>
    </w:p>
    <w:p w14:paraId="1882CF1C" w14:textId="77777777" w:rsidR="00D072C4" w:rsidRPr="00A67348" w:rsidRDefault="00D072C4" w:rsidP="00D072C4">
      <w:pPr>
        <w:pStyle w:val="TABL0"/>
        <w:spacing w:before="57"/>
        <w:rPr>
          <w:w w:val="100"/>
          <w:sz w:val="24"/>
          <w:szCs w:val="24"/>
        </w:rPr>
      </w:pPr>
      <w:r w:rsidRPr="00A67348">
        <w:rPr>
          <w:w w:val="100"/>
          <w:sz w:val="24"/>
          <w:szCs w:val="24"/>
        </w:rPr>
        <w:t>Таблиця 15</w:t>
      </w:r>
    </w:p>
    <w:p w14:paraId="6D502BD4" w14:textId="77777777" w:rsidR="00D072C4" w:rsidRPr="00A67348" w:rsidRDefault="00D072C4" w:rsidP="00D072C4">
      <w:pPr>
        <w:pStyle w:val="Ch63"/>
        <w:rPr>
          <w:w w:val="100"/>
          <w:sz w:val="24"/>
          <w:szCs w:val="24"/>
        </w:rPr>
      </w:pPr>
    </w:p>
    <w:tbl>
      <w:tblPr>
        <w:tblW w:w="10711" w:type="dxa"/>
        <w:tblInd w:w="57" w:type="dxa"/>
        <w:tblLayout w:type="fixed"/>
        <w:tblCellMar>
          <w:left w:w="0" w:type="dxa"/>
          <w:right w:w="0" w:type="dxa"/>
        </w:tblCellMar>
        <w:tblLook w:val="0000" w:firstRow="0" w:lastRow="0" w:firstColumn="0" w:lastColumn="0" w:noHBand="0" w:noVBand="0"/>
      </w:tblPr>
      <w:tblGrid>
        <w:gridCol w:w="1923"/>
        <w:gridCol w:w="1701"/>
        <w:gridCol w:w="1843"/>
        <w:gridCol w:w="1559"/>
        <w:gridCol w:w="1984"/>
        <w:gridCol w:w="1701"/>
      </w:tblGrid>
      <w:tr w:rsidR="00D072C4" w:rsidRPr="000E2876" w14:paraId="25D9CBE2"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7AE48DF" w14:textId="77777777" w:rsidR="00D072C4" w:rsidRPr="000E2876" w:rsidRDefault="00D072C4" w:rsidP="00AC6C62">
            <w:pPr>
              <w:pStyle w:val="TableshapkaTABL"/>
              <w:rPr>
                <w:w w:val="100"/>
                <w:sz w:val="20"/>
                <w:szCs w:val="20"/>
              </w:rPr>
            </w:pPr>
            <w:r w:rsidRPr="000E2876">
              <w:rPr>
                <w:w w:val="100"/>
                <w:sz w:val="20"/>
                <w:szCs w:val="20"/>
              </w:rPr>
              <w:t>Варіант системи DVB</w:t>
            </w:r>
            <w:r w:rsidRPr="000E2876">
              <w:rPr>
                <w:w w:val="100"/>
                <w:sz w:val="20"/>
                <w:szCs w:val="20"/>
              </w:rPr>
              <w:noBreakHyphen/>
              <w:t>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42E595F" w14:textId="77777777" w:rsidR="00D072C4" w:rsidRPr="000E2876" w:rsidRDefault="00D072C4" w:rsidP="00AC6C62">
            <w:pPr>
              <w:pStyle w:val="TableshapkaTABL"/>
              <w:rPr>
                <w:w w:val="100"/>
                <w:sz w:val="20"/>
                <w:szCs w:val="20"/>
              </w:rPr>
            </w:pPr>
            <w:proofErr w:type="spellStart"/>
            <w:r w:rsidRPr="000E2876">
              <w:rPr>
                <w:w w:val="100"/>
                <w:sz w:val="20"/>
                <w:szCs w:val="20"/>
              </w:rPr>
              <w:t>Гаусівський</w:t>
            </w:r>
            <w:proofErr w:type="spellEnd"/>
            <w:r w:rsidRPr="000E2876">
              <w:rPr>
                <w:w w:val="100"/>
                <w:sz w:val="20"/>
                <w:szCs w:val="20"/>
              </w:rPr>
              <w:t xml:space="preserve"> канал</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1275A7D" w14:textId="77777777" w:rsidR="00D072C4" w:rsidRPr="000E2876" w:rsidRDefault="00D072C4" w:rsidP="00AC6C62">
            <w:pPr>
              <w:pStyle w:val="TableshapkaTABL"/>
              <w:rPr>
                <w:w w:val="100"/>
                <w:sz w:val="20"/>
                <w:szCs w:val="20"/>
              </w:rPr>
            </w:pPr>
            <w:r w:rsidRPr="000E2876">
              <w:rPr>
                <w:w w:val="100"/>
                <w:sz w:val="20"/>
                <w:szCs w:val="20"/>
              </w:rPr>
              <w:t>Фіксований</w:t>
            </w:r>
          </w:p>
          <w:p w14:paraId="0DC76A78" w14:textId="77777777" w:rsidR="00D072C4" w:rsidRPr="000E2876" w:rsidRDefault="00D072C4" w:rsidP="00AC6C62">
            <w:pPr>
              <w:pStyle w:val="TableshapkaTABL"/>
              <w:rPr>
                <w:w w:val="100"/>
                <w:sz w:val="20"/>
                <w:szCs w:val="20"/>
              </w:rPr>
            </w:pPr>
            <w:r w:rsidRPr="000E2876">
              <w:rPr>
                <w:w w:val="100"/>
                <w:sz w:val="20"/>
                <w:szCs w:val="20"/>
              </w:rPr>
              <w:t>прийом</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4C3737" w14:textId="77777777" w:rsidR="00D072C4" w:rsidRPr="000E2876" w:rsidRDefault="00D072C4" w:rsidP="00AC6C62">
            <w:pPr>
              <w:pStyle w:val="TableshapkaTABL"/>
              <w:rPr>
                <w:w w:val="100"/>
                <w:sz w:val="20"/>
                <w:szCs w:val="20"/>
              </w:rPr>
            </w:pPr>
            <w:r w:rsidRPr="000E2876">
              <w:rPr>
                <w:w w:val="100"/>
                <w:sz w:val="20"/>
                <w:szCs w:val="20"/>
              </w:rPr>
              <w:t>Зовнішній</w:t>
            </w:r>
          </w:p>
          <w:p w14:paraId="24EF069C"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DD490C" w14:textId="77777777" w:rsidR="00D072C4" w:rsidRPr="000E2876" w:rsidRDefault="00D072C4" w:rsidP="00AC6C62">
            <w:pPr>
              <w:pStyle w:val="TableshapkaTABL"/>
              <w:rPr>
                <w:w w:val="100"/>
                <w:sz w:val="20"/>
                <w:szCs w:val="20"/>
              </w:rPr>
            </w:pPr>
            <w:r w:rsidRPr="000E2876">
              <w:rPr>
                <w:w w:val="100"/>
                <w:sz w:val="20"/>
                <w:szCs w:val="20"/>
              </w:rPr>
              <w:t>Внутрішній</w:t>
            </w:r>
          </w:p>
          <w:p w14:paraId="4447F194"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70B98A8" w14:textId="77777777" w:rsidR="00D072C4" w:rsidRPr="000E2876" w:rsidRDefault="00D072C4" w:rsidP="00AC6C62">
            <w:pPr>
              <w:pStyle w:val="TableshapkaTABL"/>
              <w:rPr>
                <w:w w:val="100"/>
                <w:sz w:val="20"/>
                <w:szCs w:val="20"/>
              </w:rPr>
            </w:pPr>
            <w:r w:rsidRPr="000E2876">
              <w:rPr>
                <w:w w:val="100"/>
                <w:sz w:val="20"/>
                <w:szCs w:val="20"/>
              </w:rPr>
              <w:t>Рухомий</w:t>
            </w:r>
          </w:p>
          <w:p w14:paraId="32EC1476" w14:textId="77777777" w:rsidR="00D072C4" w:rsidRPr="000E2876" w:rsidRDefault="00D072C4" w:rsidP="00AC6C62">
            <w:pPr>
              <w:pStyle w:val="TableshapkaTABL"/>
              <w:rPr>
                <w:w w:val="100"/>
                <w:sz w:val="20"/>
                <w:szCs w:val="20"/>
              </w:rPr>
            </w:pPr>
            <w:r w:rsidRPr="000E2876">
              <w:rPr>
                <w:w w:val="100"/>
                <w:sz w:val="20"/>
                <w:szCs w:val="20"/>
              </w:rPr>
              <w:t>прийом</w:t>
            </w:r>
          </w:p>
        </w:tc>
      </w:tr>
      <w:tr w:rsidR="00D072C4" w:rsidRPr="000E2876" w14:paraId="48CD6519"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F6F6EDA" w14:textId="77777777" w:rsidR="00D072C4" w:rsidRPr="000E2876" w:rsidRDefault="00D072C4" w:rsidP="00AC6C62">
            <w:pPr>
              <w:pStyle w:val="TableshapkaTABL"/>
              <w:rPr>
                <w:w w:val="100"/>
                <w:sz w:val="20"/>
                <w:szCs w:val="20"/>
              </w:rPr>
            </w:pPr>
            <w:r w:rsidRPr="000E2876">
              <w:rPr>
                <w:w w:val="100"/>
                <w:sz w:val="20"/>
                <w:szCs w:val="20"/>
              </w:rPr>
              <w:t>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0FC5B30" w14:textId="77777777" w:rsidR="00D072C4" w:rsidRPr="000E2876" w:rsidRDefault="00D072C4" w:rsidP="00AC6C62">
            <w:pPr>
              <w:pStyle w:val="TableshapkaTABL"/>
              <w:rPr>
                <w:w w:val="100"/>
                <w:sz w:val="20"/>
                <w:szCs w:val="20"/>
              </w:rPr>
            </w:pPr>
            <w:r w:rsidRPr="000E2876">
              <w:rPr>
                <w:w w:val="100"/>
                <w:sz w:val="20"/>
                <w:szCs w:val="20"/>
              </w:rPr>
              <w:t>2</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C4330E8" w14:textId="77777777" w:rsidR="00D072C4" w:rsidRPr="000E2876" w:rsidRDefault="00D072C4" w:rsidP="00AC6C62">
            <w:pPr>
              <w:pStyle w:val="TableshapkaTABL"/>
              <w:rPr>
                <w:w w:val="100"/>
                <w:sz w:val="20"/>
                <w:szCs w:val="20"/>
              </w:rPr>
            </w:pPr>
            <w:r w:rsidRPr="000E2876">
              <w:rPr>
                <w:w w:val="100"/>
                <w:sz w:val="20"/>
                <w:szCs w:val="20"/>
              </w:rPr>
              <w:t>3</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8B80068" w14:textId="77777777" w:rsidR="00D072C4" w:rsidRPr="000E2876" w:rsidRDefault="00D072C4" w:rsidP="00AC6C62">
            <w:pPr>
              <w:pStyle w:val="TableshapkaTABL"/>
              <w:rPr>
                <w:w w:val="100"/>
                <w:sz w:val="20"/>
                <w:szCs w:val="20"/>
              </w:rPr>
            </w:pPr>
            <w:r w:rsidRPr="000E2876">
              <w:rPr>
                <w:w w:val="100"/>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5F48499" w14:textId="77777777" w:rsidR="00D072C4" w:rsidRPr="000E2876" w:rsidRDefault="00D072C4" w:rsidP="00AC6C62">
            <w:pPr>
              <w:pStyle w:val="TableshapkaTABL"/>
              <w:rPr>
                <w:w w:val="100"/>
                <w:sz w:val="20"/>
                <w:szCs w:val="20"/>
              </w:rPr>
            </w:pPr>
            <w:r w:rsidRPr="000E2876">
              <w:rPr>
                <w:w w:val="100"/>
                <w:sz w:val="20"/>
                <w:szCs w:val="20"/>
              </w:rPr>
              <w:t>5</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08FD439" w14:textId="77777777" w:rsidR="00D072C4" w:rsidRPr="000E2876" w:rsidRDefault="00D072C4" w:rsidP="00AC6C62">
            <w:pPr>
              <w:pStyle w:val="TableshapkaTABL"/>
              <w:rPr>
                <w:w w:val="100"/>
                <w:sz w:val="20"/>
                <w:szCs w:val="20"/>
              </w:rPr>
            </w:pPr>
            <w:r w:rsidRPr="000E2876">
              <w:rPr>
                <w:w w:val="100"/>
                <w:sz w:val="20"/>
                <w:szCs w:val="20"/>
              </w:rPr>
              <w:t>6</w:t>
            </w:r>
          </w:p>
        </w:tc>
      </w:tr>
      <w:tr w:rsidR="00D072C4" w:rsidRPr="000E2876" w14:paraId="6B3BE26D"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AC5A7C"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17F7D4"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8B3D01"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B04A04"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1488EB"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D576CF" w14:textId="77777777" w:rsidR="00D072C4" w:rsidRPr="000E2876" w:rsidRDefault="00D072C4" w:rsidP="00AC6C62">
            <w:pPr>
              <w:pStyle w:val="TableTABL"/>
              <w:jc w:val="center"/>
              <w:rPr>
                <w:spacing w:val="0"/>
                <w:sz w:val="20"/>
                <w:szCs w:val="20"/>
              </w:rPr>
            </w:pPr>
            <w:r w:rsidRPr="000E2876">
              <w:rPr>
                <w:spacing w:val="0"/>
                <w:sz w:val="20"/>
                <w:szCs w:val="20"/>
              </w:rPr>
              <w:t>–9,0</w:t>
            </w:r>
          </w:p>
        </w:tc>
      </w:tr>
      <w:tr w:rsidR="00D072C4" w:rsidRPr="000E2876" w14:paraId="48EB7070"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6A59EB"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0882FB"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95C5B4"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CE6129"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722269"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9ED8AE" w14:textId="77777777" w:rsidR="00D072C4" w:rsidRPr="000E2876" w:rsidRDefault="00D072C4" w:rsidP="00AC6C62">
            <w:pPr>
              <w:pStyle w:val="TableTABL"/>
              <w:jc w:val="center"/>
              <w:rPr>
                <w:spacing w:val="0"/>
                <w:sz w:val="20"/>
                <w:szCs w:val="20"/>
              </w:rPr>
            </w:pPr>
            <w:r w:rsidRPr="000E2876">
              <w:rPr>
                <w:spacing w:val="0"/>
                <w:sz w:val="20"/>
                <w:szCs w:val="20"/>
              </w:rPr>
              <w:t>–5,0</w:t>
            </w:r>
          </w:p>
        </w:tc>
      </w:tr>
      <w:tr w:rsidR="00D072C4" w:rsidRPr="000E2876" w14:paraId="263D26C9"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4561BE"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C35C75" w14:textId="77777777" w:rsidR="00D072C4" w:rsidRPr="000E2876" w:rsidRDefault="00D072C4" w:rsidP="00AC6C62">
            <w:pPr>
              <w:pStyle w:val="TableTABL"/>
              <w:jc w:val="center"/>
              <w:rPr>
                <w:spacing w:val="0"/>
                <w:sz w:val="20"/>
                <w:szCs w:val="20"/>
              </w:rPr>
            </w:pPr>
            <w:r w:rsidRPr="000E2876">
              <w:rPr>
                <w:spacing w:val="0"/>
                <w:sz w:val="20"/>
                <w:szCs w:val="20"/>
              </w:rPr>
              <w:t>–4,0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BEFBAE" w14:textId="77777777" w:rsidR="00D072C4" w:rsidRPr="000E2876" w:rsidRDefault="00D072C4" w:rsidP="00AC6C62">
            <w:pPr>
              <w:pStyle w:val="TableTABL"/>
              <w:jc w:val="center"/>
              <w:rPr>
                <w:spacing w:val="0"/>
                <w:sz w:val="20"/>
                <w:szCs w:val="20"/>
              </w:rPr>
            </w:pPr>
            <w:r w:rsidRPr="000E2876">
              <w:rPr>
                <w:spacing w:val="0"/>
                <w:sz w:val="20"/>
                <w:szCs w:val="20"/>
              </w:rPr>
              <w:t>–2,8</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C9E966" w14:textId="77777777" w:rsidR="00D072C4" w:rsidRPr="000E2876" w:rsidRDefault="00D072C4" w:rsidP="00AC6C62">
            <w:pPr>
              <w:pStyle w:val="TableTABL"/>
              <w:jc w:val="center"/>
              <w:rPr>
                <w:spacing w:val="0"/>
                <w:sz w:val="20"/>
                <w:szCs w:val="20"/>
              </w:rPr>
            </w:pPr>
            <w:r w:rsidRPr="000E2876">
              <w:rPr>
                <w:spacing w:val="0"/>
                <w:sz w:val="20"/>
                <w:szCs w:val="20"/>
              </w:rPr>
              <w:t>–0,4</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0BC7D2" w14:textId="77777777" w:rsidR="00D072C4" w:rsidRPr="000E2876" w:rsidRDefault="00D072C4" w:rsidP="00AC6C62">
            <w:pPr>
              <w:pStyle w:val="TableTABL"/>
              <w:jc w:val="center"/>
              <w:rPr>
                <w:spacing w:val="0"/>
                <w:sz w:val="20"/>
                <w:szCs w:val="20"/>
              </w:rPr>
            </w:pPr>
            <w:r w:rsidRPr="000E2876">
              <w:rPr>
                <w:spacing w:val="0"/>
                <w:sz w:val="20"/>
                <w:szCs w:val="20"/>
              </w:rPr>
              <w:t>–0,4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FD8DFD" w14:textId="77777777" w:rsidR="00D072C4" w:rsidRPr="000E2876" w:rsidRDefault="00D072C4" w:rsidP="00AC6C62">
            <w:pPr>
              <w:pStyle w:val="TableTABL"/>
              <w:jc w:val="center"/>
              <w:rPr>
                <w:spacing w:val="0"/>
                <w:sz w:val="20"/>
                <w:szCs w:val="20"/>
              </w:rPr>
            </w:pPr>
            <w:r w:rsidRPr="000E2876">
              <w:rPr>
                <w:spacing w:val="0"/>
                <w:sz w:val="20"/>
                <w:szCs w:val="20"/>
              </w:rPr>
              <w:t>2,6</w:t>
            </w:r>
          </w:p>
        </w:tc>
      </w:tr>
      <w:tr w:rsidR="00D072C4" w:rsidRPr="000E2876" w14:paraId="6C4A1B04"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05BAE0"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DECC49"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4FED1A"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47DD74" w14:textId="77777777" w:rsidR="00D072C4" w:rsidRPr="000E2876" w:rsidRDefault="00D072C4" w:rsidP="00AC6C62">
            <w:pPr>
              <w:pStyle w:val="TableTABL"/>
              <w:jc w:val="center"/>
              <w:rPr>
                <w:spacing w:val="0"/>
                <w:sz w:val="20"/>
                <w:szCs w:val="20"/>
              </w:rPr>
            </w:pPr>
            <w:r w:rsidRPr="000E2876">
              <w:rPr>
                <w:spacing w:val="0"/>
                <w:sz w:val="20"/>
                <w:szCs w:val="20"/>
              </w:rPr>
              <w:t>6,8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079145" w14:textId="77777777" w:rsidR="00D072C4" w:rsidRPr="000E2876" w:rsidRDefault="00D072C4" w:rsidP="00AC6C62">
            <w:pPr>
              <w:pStyle w:val="TableTABL"/>
              <w:jc w:val="center"/>
              <w:rPr>
                <w:spacing w:val="0"/>
                <w:sz w:val="20"/>
                <w:szCs w:val="20"/>
              </w:rPr>
            </w:pPr>
            <w:r w:rsidRPr="000E2876">
              <w:rPr>
                <w:spacing w:val="0"/>
                <w:sz w:val="20"/>
                <w:szCs w:val="20"/>
              </w:rPr>
              <w:t>6,8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5CCDA4" w14:textId="77777777" w:rsidR="00D072C4" w:rsidRPr="000E2876" w:rsidRDefault="00D072C4" w:rsidP="00AC6C62">
            <w:pPr>
              <w:pStyle w:val="TableTABL"/>
              <w:jc w:val="center"/>
              <w:rPr>
                <w:spacing w:val="0"/>
                <w:sz w:val="20"/>
                <w:szCs w:val="20"/>
              </w:rPr>
            </w:pPr>
            <w:r w:rsidRPr="000E2876">
              <w:rPr>
                <w:spacing w:val="0"/>
                <w:sz w:val="20"/>
                <w:szCs w:val="20"/>
              </w:rPr>
              <w:t>9,8</w:t>
            </w:r>
          </w:p>
        </w:tc>
      </w:tr>
      <w:tr w:rsidR="00D072C4" w:rsidRPr="000E2876" w14:paraId="01B60382"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FB4DD4"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E5B513" w14:textId="77777777" w:rsidR="00D072C4" w:rsidRPr="000E2876" w:rsidRDefault="00D072C4" w:rsidP="00AC6C62">
            <w:pPr>
              <w:pStyle w:val="TableTABL"/>
              <w:jc w:val="center"/>
              <w:rPr>
                <w:spacing w:val="0"/>
                <w:sz w:val="20"/>
                <w:szCs w:val="20"/>
              </w:rPr>
            </w:pPr>
            <w:r w:rsidRPr="000E2876">
              <w:rPr>
                <w:spacing w:val="0"/>
                <w:sz w:val="20"/>
                <w:szCs w:val="20"/>
              </w:rPr>
              <w:t>9,0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608BDF" w14:textId="77777777" w:rsidR="00D072C4" w:rsidRPr="000E2876" w:rsidRDefault="00D072C4" w:rsidP="00AC6C62">
            <w:pPr>
              <w:pStyle w:val="TableTABL"/>
              <w:jc w:val="center"/>
              <w:rPr>
                <w:spacing w:val="0"/>
                <w:sz w:val="20"/>
                <w:szCs w:val="20"/>
              </w:rPr>
            </w:pPr>
            <w:r w:rsidRPr="000E2876">
              <w:rPr>
                <w:spacing w:val="0"/>
                <w:sz w:val="20"/>
                <w:szCs w:val="20"/>
              </w:rPr>
              <w:t>10,4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E2A80D" w14:textId="77777777" w:rsidR="00D072C4" w:rsidRPr="000E2876" w:rsidRDefault="00D072C4" w:rsidP="00AC6C62">
            <w:pPr>
              <w:pStyle w:val="TableTABL"/>
              <w:jc w:val="center"/>
              <w:rPr>
                <w:spacing w:val="0"/>
                <w:sz w:val="20"/>
                <w:szCs w:val="20"/>
              </w:rPr>
            </w:pPr>
            <w:r w:rsidRPr="000E2876">
              <w:rPr>
                <w:spacing w:val="0"/>
                <w:sz w:val="20"/>
                <w:szCs w:val="20"/>
              </w:rPr>
              <w:t>13,0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55E3D9" w14:textId="77777777" w:rsidR="00D072C4" w:rsidRPr="000E2876" w:rsidRDefault="00D072C4" w:rsidP="00AC6C62">
            <w:pPr>
              <w:pStyle w:val="TableTABL"/>
              <w:jc w:val="center"/>
              <w:rPr>
                <w:spacing w:val="0"/>
                <w:sz w:val="20"/>
                <w:szCs w:val="20"/>
              </w:rPr>
            </w:pPr>
            <w:r w:rsidRPr="000E2876">
              <w:rPr>
                <w:spacing w:val="0"/>
                <w:sz w:val="20"/>
                <w:szCs w:val="20"/>
              </w:rPr>
              <w:t>13,0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12CFAE" w14:textId="77777777" w:rsidR="00D072C4" w:rsidRPr="000E2876" w:rsidRDefault="00D072C4" w:rsidP="00AC6C62">
            <w:pPr>
              <w:pStyle w:val="TableTABL"/>
              <w:jc w:val="center"/>
              <w:rPr>
                <w:spacing w:val="0"/>
                <w:sz w:val="20"/>
                <w:szCs w:val="20"/>
              </w:rPr>
            </w:pPr>
            <w:r w:rsidRPr="000E2876">
              <w:rPr>
                <w:spacing w:val="0"/>
                <w:sz w:val="20"/>
                <w:szCs w:val="20"/>
              </w:rPr>
              <w:t>16,0</w:t>
            </w:r>
          </w:p>
        </w:tc>
      </w:tr>
      <w:tr w:rsidR="00D072C4" w:rsidRPr="000E2876" w14:paraId="09D2BC0E"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B135AB"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64B7BE"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E9BD9A"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1BA506"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96961F" w14:textId="77777777" w:rsidR="00D072C4" w:rsidRPr="000E2876" w:rsidRDefault="00D072C4" w:rsidP="00AC6C62">
            <w:pPr>
              <w:pStyle w:val="TableTABL"/>
              <w:jc w:val="center"/>
              <w:rPr>
                <w:spacing w:val="0"/>
                <w:sz w:val="20"/>
                <w:szCs w:val="20"/>
              </w:rPr>
            </w:pPr>
            <w:r w:rsidRPr="000E2876">
              <w:rPr>
                <w:spacing w:val="0"/>
                <w:sz w:val="20"/>
                <w:szCs w:val="20"/>
              </w:rPr>
              <w:t>–8,0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09ECEB" w14:textId="77777777" w:rsidR="00D072C4" w:rsidRPr="000E2876" w:rsidRDefault="00D072C4" w:rsidP="00AC6C62">
            <w:pPr>
              <w:pStyle w:val="TableTABL"/>
              <w:jc w:val="center"/>
              <w:rPr>
                <w:spacing w:val="0"/>
                <w:sz w:val="20"/>
                <w:szCs w:val="20"/>
              </w:rPr>
            </w:pPr>
            <w:r w:rsidRPr="000E2876">
              <w:rPr>
                <w:spacing w:val="0"/>
                <w:sz w:val="20"/>
                <w:szCs w:val="20"/>
              </w:rPr>
              <w:t>–5,0</w:t>
            </w:r>
          </w:p>
        </w:tc>
      </w:tr>
      <w:tr w:rsidR="00D072C4" w:rsidRPr="000E2876" w14:paraId="2E15D13A"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851FE7"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25D150"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DBAF38"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DDEA48"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71BE93"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A8CEE3" w14:textId="77777777" w:rsidR="00D072C4" w:rsidRPr="000E2876" w:rsidRDefault="00D072C4" w:rsidP="00AC6C62">
            <w:pPr>
              <w:pStyle w:val="TableTABL"/>
              <w:jc w:val="center"/>
              <w:rPr>
                <w:spacing w:val="0"/>
                <w:sz w:val="20"/>
                <w:szCs w:val="20"/>
              </w:rPr>
            </w:pPr>
            <w:r w:rsidRPr="000E2876">
              <w:rPr>
                <w:spacing w:val="0"/>
                <w:sz w:val="20"/>
                <w:szCs w:val="20"/>
              </w:rPr>
              <w:t>6,0</w:t>
            </w:r>
          </w:p>
        </w:tc>
      </w:tr>
      <w:tr w:rsidR="00D072C4" w:rsidRPr="000E2876" w14:paraId="22166626"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08742A" w14:textId="77777777" w:rsidR="00D072C4" w:rsidRPr="000E2876" w:rsidRDefault="00D072C4" w:rsidP="00AC6C62">
            <w:pPr>
              <w:pStyle w:val="TableTABL"/>
              <w:jc w:val="center"/>
              <w:rPr>
                <w:spacing w:val="0"/>
                <w:sz w:val="20"/>
                <w:szCs w:val="20"/>
              </w:rPr>
            </w:pPr>
            <w:r w:rsidRPr="000E2876">
              <w:rPr>
                <w:spacing w:val="0"/>
                <w:sz w:val="20"/>
                <w:szCs w:val="20"/>
              </w:rPr>
              <w:t>16-КАМ 3/4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5D3DC8"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180948"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28F102"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B2E27A"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A70278" w14:textId="77777777" w:rsidR="00D072C4" w:rsidRPr="000E2876" w:rsidRDefault="00D072C4" w:rsidP="00AC6C62">
            <w:pPr>
              <w:pStyle w:val="TableTABL"/>
              <w:jc w:val="center"/>
              <w:rPr>
                <w:spacing w:val="0"/>
                <w:sz w:val="20"/>
                <w:szCs w:val="20"/>
              </w:rPr>
            </w:pPr>
            <w:r w:rsidRPr="000E2876">
              <w:rPr>
                <w:spacing w:val="0"/>
                <w:sz w:val="20"/>
                <w:szCs w:val="20"/>
              </w:rPr>
              <w:t>8,0</w:t>
            </w:r>
          </w:p>
        </w:tc>
      </w:tr>
      <w:tr w:rsidR="00D072C4" w:rsidRPr="000E2876" w14:paraId="6019FE18"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598E41"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B33FC6" w14:textId="77777777" w:rsidR="00D072C4" w:rsidRPr="000E2876" w:rsidRDefault="00D072C4" w:rsidP="00AC6C62">
            <w:pPr>
              <w:pStyle w:val="TableTABL"/>
              <w:jc w:val="center"/>
              <w:rPr>
                <w:spacing w:val="0"/>
                <w:sz w:val="20"/>
                <w:szCs w:val="20"/>
              </w:rPr>
            </w:pPr>
            <w:r w:rsidRPr="000E2876">
              <w:rPr>
                <w:spacing w:val="0"/>
                <w:sz w:val="20"/>
                <w:szCs w:val="20"/>
              </w:rPr>
              <w:t>9,0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A25D27" w14:textId="77777777" w:rsidR="00D072C4" w:rsidRPr="000E2876" w:rsidRDefault="00D072C4" w:rsidP="00AC6C62">
            <w:pPr>
              <w:pStyle w:val="TableTABL"/>
              <w:jc w:val="center"/>
              <w:rPr>
                <w:spacing w:val="0"/>
                <w:sz w:val="20"/>
                <w:szCs w:val="20"/>
              </w:rPr>
            </w:pPr>
            <w:r w:rsidRPr="000E2876">
              <w:rPr>
                <w:spacing w:val="0"/>
                <w:sz w:val="20"/>
                <w:szCs w:val="20"/>
              </w:rPr>
              <w:t>10,3</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DC9348" w14:textId="77777777" w:rsidR="00D072C4" w:rsidRPr="000E2876" w:rsidRDefault="00D072C4" w:rsidP="00AC6C62">
            <w:pPr>
              <w:pStyle w:val="TableTABL"/>
              <w:jc w:val="center"/>
              <w:rPr>
                <w:spacing w:val="0"/>
                <w:sz w:val="20"/>
                <w:szCs w:val="20"/>
              </w:rPr>
            </w:pPr>
            <w:r w:rsidRPr="000E2876">
              <w:rPr>
                <w:spacing w:val="0"/>
                <w:sz w:val="20"/>
                <w:szCs w:val="20"/>
              </w:rPr>
              <w:t>12,8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0B2392" w14:textId="77777777" w:rsidR="00D072C4" w:rsidRPr="000E2876" w:rsidRDefault="00D072C4" w:rsidP="00AC6C62">
            <w:pPr>
              <w:pStyle w:val="TableTABL"/>
              <w:jc w:val="center"/>
              <w:rPr>
                <w:spacing w:val="0"/>
                <w:sz w:val="20"/>
                <w:szCs w:val="20"/>
              </w:rPr>
            </w:pPr>
            <w:r w:rsidRPr="000E2876">
              <w:rPr>
                <w:spacing w:val="0"/>
                <w:sz w:val="20"/>
                <w:szCs w:val="20"/>
              </w:rPr>
              <w:t>12,8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607FF8" w14:textId="77777777" w:rsidR="00D072C4" w:rsidRPr="000E2876" w:rsidRDefault="00D072C4" w:rsidP="00AC6C62">
            <w:pPr>
              <w:pStyle w:val="TableTABL"/>
              <w:jc w:val="center"/>
              <w:rPr>
                <w:spacing w:val="0"/>
                <w:sz w:val="20"/>
                <w:szCs w:val="20"/>
              </w:rPr>
            </w:pPr>
            <w:r w:rsidRPr="000E2876">
              <w:rPr>
                <w:spacing w:val="0"/>
                <w:sz w:val="20"/>
                <w:szCs w:val="20"/>
              </w:rPr>
              <w:t>15,8</w:t>
            </w:r>
          </w:p>
        </w:tc>
      </w:tr>
      <w:tr w:rsidR="00D072C4" w:rsidRPr="000E2876" w14:paraId="4039FCEC"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35D6FA"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85231E" w14:textId="77777777" w:rsidR="00D072C4" w:rsidRPr="000E2876" w:rsidRDefault="00D072C4" w:rsidP="00AC6C62">
            <w:pPr>
              <w:pStyle w:val="TableTABL"/>
              <w:jc w:val="center"/>
              <w:rPr>
                <w:spacing w:val="0"/>
                <w:sz w:val="20"/>
                <w:szCs w:val="20"/>
              </w:rPr>
            </w:pPr>
            <w:r w:rsidRPr="000E2876">
              <w:rPr>
                <w:spacing w:val="0"/>
                <w:sz w:val="20"/>
                <w:szCs w:val="20"/>
              </w:rPr>
              <w:t>16,0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A0F7C2" w14:textId="77777777" w:rsidR="00D072C4" w:rsidRPr="000E2876" w:rsidRDefault="00D072C4" w:rsidP="00AC6C62">
            <w:pPr>
              <w:pStyle w:val="TableTABL"/>
              <w:jc w:val="center"/>
              <w:rPr>
                <w:spacing w:val="0"/>
                <w:sz w:val="20"/>
                <w:szCs w:val="20"/>
              </w:rPr>
            </w:pPr>
            <w:r w:rsidRPr="000E2876">
              <w:rPr>
                <w:spacing w:val="0"/>
                <w:sz w:val="20"/>
                <w:szCs w:val="20"/>
              </w:rPr>
              <w:t>17,4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4DC0B8"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E71442"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00F167" w14:textId="77777777" w:rsidR="00D072C4" w:rsidRPr="000E2876" w:rsidRDefault="00D072C4" w:rsidP="00AC6C62">
            <w:pPr>
              <w:pStyle w:val="TableTABL"/>
              <w:jc w:val="center"/>
              <w:rPr>
                <w:spacing w:val="0"/>
                <w:sz w:val="20"/>
                <w:szCs w:val="20"/>
              </w:rPr>
            </w:pPr>
            <w:r w:rsidRPr="000E2876">
              <w:rPr>
                <w:spacing w:val="0"/>
                <w:sz w:val="20"/>
                <w:szCs w:val="20"/>
              </w:rPr>
              <w:t>23,0</w:t>
            </w:r>
          </w:p>
        </w:tc>
      </w:tr>
      <w:tr w:rsidR="00D072C4" w:rsidRPr="000E2876" w14:paraId="717A6B4B"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A8B0FF" w14:textId="77777777" w:rsidR="00D072C4" w:rsidRPr="000E2876" w:rsidRDefault="00D072C4" w:rsidP="00AC6C62">
            <w:pPr>
              <w:pStyle w:val="TableshapkaTABL"/>
              <w:rPr>
                <w:w w:val="100"/>
                <w:sz w:val="20"/>
                <w:szCs w:val="20"/>
              </w:rPr>
            </w:pPr>
            <w:r w:rsidRPr="000E2876">
              <w:rPr>
                <w:w w:val="100"/>
                <w:sz w:val="20"/>
                <w:szCs w:val="20"/>
              </w:rPr>
              <w:t>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19AD025" w14:textId="77777777" w:rsidR="00D072C4" w:rsidRPr="000E2876" w:rsidRDefault="00D072C4" w:rsidP="00AC6C62">
            <w:pPr>
              <w:pStyle w:val="TableshapkaTABL"/>
              <w:rPr>
                <w:w w:val="100"/>
                <w:sz w:val="20"/>
                <w:szCs w:val="20"/>
              </w:rPr>
            </w:pPr>
            <w:r w:rsidRPr="000E2876">
              <w:rPr>
                <w:w w:val="100"/>
                <w:sz w:val="20"/>
                <w:szCs w:val="20"/>
              </w:rPr>
              <w:t>2</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300D69" w14:textId="77777777" w:rsidR="00D072C4" w:rsidRPr="000E2876" w:rsidRDefault="00D072C4" w:rsidP="00AC6C62">
            <w:pPr>
              <w:pStyle w:val="TableshapkaTABL"/>
              <w:rPr>
                <w:w w:val="100"/>
                <w:sz w:val="20"/>
                <w:szCs w:val="20"/>
              </w:rPr>
            </w:pPr>
            <w:r w:rsidRPr="000E2876">
              <w:rPr>
                <w:w w:val="100"/>
                <w:sz w:val="20"/>
                <w:szCs w:val="20"/>
              </w:rPr>
              <w:t>3</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7F332F" w14:textId="77777777" w:rsidR="00D072C4" w:rsidRPr="000E2876" w:rsidRDefault="00D072C4" w:rsidP="00AC6C62">
            <w:pPr>
              <w:pStyle w:val="TableshapkaTABL"/>
              <w:rPr>
                <w:w w:val="100"/>
                <w:sz w:val="20"/>
                <w:szCs w:val="20"/>
              </w:rPr>
            </w:pPr>
            <w:r w:rsidRPr="000E2876">
              <w:rPr>
                <w:w w:val="100"/>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3DB7B33" w14:textId="77777777" w:rsidR="00D072C4" w:rsidRPr="000E2876" w:rsidRDefault="00D072C4" w:rsidP="00AC6C62">
            <w:pPr>
              <w:pStyle w:val="TableshapkaTABL"/>
              <w:rPr>
                <w:w w:val="100"/>
                <w:sz w:val="20"/>
                <w:szCs w:val="20"/>
              </w:rPr>
            </w:pPr>
            <w:r w:rsidRPr="000E2876">
              <w:rPr>
                <w:w w:val="100"/>
                <w:sz w:val="20"/>
                <w:szCs w:val="20"/>
              </w:rPr>
              <w:t>5</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12274C" w14:textId="77777777" w:rsidR="00D072C4" w:rsidRPr="000E2876" w:rsidRDefault="00D072C4" w:rsidP="00AC6C62">
            <w:pPr>
              <w:pStyle w:val="TableshapkaTABL"/>
              <w:rPr>
                <w:w w:val="100"/>
                <w:sz w:val="20"/>
                <w:szCs w:val="20"/>
              </w:rPr>
            </w:pPr>
            <w:r w:rsidRPr="000E2876">
              <w:rPr>
                <w:w w:val="100"/>
                <w:sz w:val="20"/>
                <w:szCs w:val="20"/>
              </w:rPr>
              <w:t>6</w:t>
            </w:r>
          </w:p>
        </w:tc>
      </w:tr>
      <w:tr w:rsidR="00D072C4" w:rsidRPr="000E2876" w14:paraId="30A5D5F1"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73108A" w14:textId="77777777" w:rsidR="00D072C4" w:rsidRPr="000E2876" w:rsidRDefault="00D072C4" w:rsidP="00AC6C62">
            <w:pPr>
              <w:pStyle w:val="TableshapkaTABL"/>
              <w:rPr>
                <w:w w:val="100"/>
                <w:sz w:val="20"/>
                <w:szCs w:val="20"/>
              </w:rPr>
            </w:pPr>
            <w:r w:rsidRPr="000E2876">
              <w:rPr>
                <w:w w:val="100"/>
                <w:sz w:val="20"/>
                <w:szCs w:val="20"/>
              </w:rPr>
              <w:t>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4E2E03" w14:textId="77777777" w:rsidR="00D072C4" w:rsidRPr="000E2876" w:rsidRDefault="00D072C4" w:rsidP="00AC6C62">
            <w:pPr>
              <w:pStyle w:val="TableshapkaTABL"/>
              <w:rPr>
                <w:w w:val="100"/>
                <w:sz w:val="20"/>
                <w:szCs w:val="20"/>
              </w:rPr>
            </w:pPr>
            <w:r w:rsidRPr="000E2876">
              <w:rPr>
                <w:w w:val="100"/>
                <w:sz w:val="20"/>
                <w:szCs w:val="20"/>
              </w:rPr>
              <w:t>2</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748058E" w14:textId="77777777" w:rsidR="00D072C4" w:rsidRPr="000E2876" w:rsidRDefault="00D072C4" w:rsidP="00AC6C62">
            <w:pPr>
              <w:pStyle w:val="TableshapkaTABL"/>
              <w:rPr>
                <w:w w:val="100"/>
                <w:sz w:val="20"/>
                <w:szCs w:val="20"/>
              </w:rPr>
            </w:pPr>
            <w:r w:rsidRPr="000E2876">
              <w:rPr>
                <w:w w:val="100"/>
                <w:sz w:val="20"/>
                <w:szCs w:val="20"/>
              </w:rPr>
              <w:t>3</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109DD13" w14:textId="77777777" w:rsidR="00D072C4" w:rsidRPr="000E2876" w:rsidRDefault="00D072C4" w:rsidP="00AC6C62">
            <w:pPr>
              <w:pStyle w:val="TableshapkaTABL"/>
              <w:rPr>
                <w:w w:val="100"/>
                <w:sz w:val="20"/>
                <w:szCs w:val="20"/>
              </w:rPr>
            </w:pPr>
            <w:r w:rsidRPr="000E2876">
              <w:rPr>
                <w:w w:val="100"/>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272D621" w14:textId="77777777" w:rsidR="00D072C4" w:rsidRPr="000E2876" w:rsidRDefault="00D072C4" w:rsidP="00AC6C62">
            <w:pPr>
              <w:pStyle w:val="TableshapkaTABL"/>
              <w:rPr>
                <w:w w:val="100"/>
                <w:sz w:val="20"/>
                <w:szCs w:val="20"/>
              </w:rPr>
            </w:pPr>
            <w:r w:rsidRPr="000E2876">
              <w:rPr>
                <w:w w:val="100"/>
                <w:sz w:val="20"/>
                <w:szCs w:val="20"/>
              </w:rPr>
              <w:t>5</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A8D7A9E" w14:textId="77777777" w:rsidR="00D072C4" w:rsidRPr="000E2876" w:rsidRDefault="00D072C4" w:rsidP="00AC6C62">
            <w:pPr>
              <w:pStyle w:val="TableshapkaTABL"/>
              <w:rPr>
                <w:w w:val="100"/>
                <w:sz w:val="20"/>
                <w:szCs w:val="20"/>
              </w:rPr>
            </w:pPr>
            <w:r w:rsidRPr="000E2876">
              <w:rPr>
                <w:w w:val="100"/>
                <w:sz w:val="20"/>
                <w:szCs w:val="20"/>
              </w:rPr>
              <w:t>6</w:t>
            </w:r>
          </w:p>
        </w:tc>
      </w:tr>
      <w:tr w:rsidR="00D072C4" w:rsidRPr="000E2876" w14:paraId="0268D98A"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0D5085"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D6F394"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4B58DF"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9D3043" w14:textId="77777777" w:rsidR="00D072C4" w:rsidRPr="000E2876" w:rsidRDefault="00D072C4" w:rsidP="00AC6C62">
            <w:pPr>
              <w:pStyle w:val="TableTABL"/>
              <w:jc w:val="center"/>
              <w:rPr>
                <w:spacing w:val="0"/>
                <w:sz w:val="20"/>
                <w:szCs w:val="20"/>
              </w:rPr>
            </w:pPr>
            <w:r w:rsidRPr="000E2876">
              <w:rPr>
                <w:spacing w:val="0"/>
                <w:sz w:val="20"/>
                <w:szCs w:val="20"/>
              </w:rPr>
              <w:t>6,0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515E98" w14:textId="77777777" w:rsidR="00D072C4" w:rsidRPr="000E2876" w:rsidRDefault="00D072C4" w:rsidP="00AC6C62">
            <w:pPr>
              <w:pStyle w:val="TableTABL"/>
              <w:jc w:val="center"/>
              <w:rPr>
                <w:spacing w:val="0"/>
                <w:sz w:val="20"/>
                <w:szCs w:val="20"/>
              </w:rPr>
            </w:pPr>
            <w:r w:rsidRPr="000E2876">
              <w:rPr>
                <w:spacing w:val="0"/>
                <w:sz w:val="20"/>
                <w:szCs w:val="20"/>
              </w:rPr>
              <w:t>6,0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A6C88E" w14:textId="77777777" w:rsidR="00D072C4" w:rsidRPr="000E2876" w:rsidRDefault="00D072C4" w:rsidP="00AC6C62">
            <w:pPr>
              <w:pStyle w:val="TableTABL"/>
              <w:jc w:val="center"/>
              <w:rPr>
                <w:spacing w:val="0"/>
                <w:sz w:val="20"/>
                <w:szCs w:val="20"/>
              </w:rPr>
            </w:pPr>
            <w:r w:rsidRPr="000E2876">
              <w:rPr>
                <w:spacing w:val="0"/>
                <w:sz w:val="20"/>
                <w:szCs w:val="20"/>
              </w:rPr>
              <w:t>9,0</w:t>
            </w:r>
          </w:p>
        </w:tc>
      </w:tr>
      <w:tr w:rsidR="00D072C4" w:rsidRPr="000E2876" w14:paraId="7470AEBD"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6E309E"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4BDAB2" w14:textId="77777777" w:rsidR="00D072C4" w:rsidRPr="000E2876" w:rsidRDefault="00D072C4" w:rsidP="00AC6C62">
            <w:pPr>
              <w:pStyle w:val="TableTABL"/>
              <w:jc w:val="center"/>
              <w:rPr>
                <w:spacing w:val="0"/>
                <w:sz w:val="20"/>
                <w:szCs w:val="20"/>
              </w:rPr>
            </w:pPr>
            <w:r w:rsidRPr="000E2876">
              <w:rPr>
                <w:spacing w:val="0"/>
                <w:sz w:val="20"/>
                <w:szCs w:val="20"/>
              </w:rPr>
              <w:t>9,0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11991A"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2B38BF" w14:textId="77777777" w:rsidR="00D072C4" w:rsidRPr="000E2876" w:rsidRDefault="00D072C4" w:rsidP="00AC6C62">
            <w:pPr>
              <w:pStyle w:val="TableTABL"/>
              <w:jc w:val="center"/>
              <w:rPr>
                <w:spacing w:val="0"/>
                <w:sz w:val="20"/>
                <w:szCs w:val="20"/>
              </w:rPr>
            </w:pPr>
            <w:r w:rsidRPr="000E2876">
              <w:rPr>
                <w:spacing w:val="0"/>
                <w:sz w:val="20"/>
                <w:szCs w:val="20"/>
              </w:rPr>
              <w:t>15,0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2CE5B9" w14:textId="77777777" w:rsidR="00D072C4" w:rsidRPr="000E2876" w:rsidRDefault="00D072C4" w:rsidP="00AC6C62">
            <w:pPr>
              <w:pStyle w:val="TableTABL"/>
              <w:jc w:val="center"/>
              <w:rPr>
                <w:spacing w:val="0"/>
                <w:sz w:val="20"/>
                <w:szCs w:val="20"/>
              </w:rPr>
            </w:pPr>
            <w:r w:rsidRPr="000E2876">
              <w:rPr>
                <w:spacing w:val="0"/>
                <w:sz w:val="20"/>
                <w:szCs w:val="20"/>
              </w:rPr>
              <w:t>15,0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75B36A" w14:textId="77777777" w:rsidR="00D072C4" w:rsidRPr="000E2876" w:rsidRDefault="00D072C4" w:rsidP="00AC6C62">
            <w:pPr>
              <w:pStyle w:val="TableTABL"/>
              <w:jc w:val="center"/>
              <w:rPr>
                <w:spacing w:val="0"/>
                <w:sz w:val="20"/>
                <w:szCs w:val="20"/>
              </w:rPr>
            </w:pPr>
            <w:r w:rsidRPr="000E2876">
              <w:rPr>
                <w:spacing w:val="0"/>
                <w:sz w:val="20"/>
                <w:szCs w:val="20"/>
              </w:rPr>
              <w:t>18,0</w:t>
            </w:r>
          </w:p>
        </w:tc>
      </w:tr>
      <w:tr w:rsidR="00D072C4" w:rsidRPr="000E2876" w14:paraId="47882BC2"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EC8292"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59E2E6" w14:textId="77777777" w:rsidR="00D072C4" w:rsidRPr="000E2876" w:rsidRDefault="00D072C4" w:rsidP="00AC6C62">
            <w:pPr>
              <w:pStyle w:val="TableTABL"/>
              <w:jc w:val="center"/>
              <w:rPr>
                <w:spacing w:val="0"/>
                <w:sz w:val="20"/>
                <w:szCs w:val="20"/>
              </w:rPr>
            </w:pPr>
            <w:r w:rsidRPr="000E2876">
              <w:rPr>
                <w:spacing w:val="0"/>
                <w:sz w:val="20"/>
                <w:szCs w:val="20"/>
              </w:rPr>
              <w:t>15,0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624C72" w14:textId="77777777" w:rsidR="00D072C4" w:rsidRPr="000E2876" w:rsidRDefault="00D072C4" w:rsidP="00AC6C62">
            <w:pPr>
              <w:pStyle w:val="TableTABL"/>
              <w:jc w:val="center"/>
              <w:rPr>
                <w:spacing w:val="0"/>
                <w:sz w:val="20"/>
                <w:szCs w:val="20"/>
              </w:rPr>
            </w:pPr>
            <w:r w:rsidRPr="000E2876">
              <w:rPr>
                <w:spacing w:val="0"/>
                <w:sz w:val="20"/>
                <w:szCs w:val="20"/>
              </w:rPr>
              <w:t>16,3</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1BA8C6" w14:textId="77777777" w:rsidR="00D072C4" w:rsidRPr="000E2876" w:rsidRDefault="00D072C4" w:rsidP="00AC6C62">
            <w:pPr>
              <w:pStyle w:val="TableTABL"/>
              <w:jc w:val="center"/>
              <w:rPr>
                <w:spacing w:val="0"/>
                <w:sz w:val="20"/>
                <w:szCs w:val="20"/>
              </w:rPr>
            </w:pPr>
            <w:r w:rsidRPr="000E2876">
              <w:rPr>
                <w:spacing w:val="0"/>
                <w:sz w:val="20"/>
                <w:szCs w:val="20"/>
              </w:rPr>
              <w:t>18,8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269B55" w14:textId="77777777" w:rsidR="00D072C4" w:rsidRPr="000E2876" w:rsidRDefault="00D072C4" w:rsidP="00AC6C62">
            <w:pPr>
              <w:pStyle w:val="TableTABL"/>
              <w:jc w:val="center"/>
              <w:rPr>
                <w:spacing w:val="0"/>
                <w:sz w:val="20"/>
                <w:szCs w:val="20"/>
              </w:rPr>
            </w:pPr>
            <w:r w:rsidRPr="000E2876">
              <w:rPr>
                <w:spacing w:val="0"/>
                <w:sz w:val="20"/>
                <w:szCs w:val="20"/>
              </w:rPr>
              <w:t>18,8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21D8D4" w14:textId="77777777" w:rsidR="00D072C4" w:rsidRPr="000E2876" w:rsidRDefault="00D072C4" w:rsidP="00AC6C62">
            <w:pPr>
              <w:pStyle w:val="TableTABL"/>
              <w:jc w:val="center"/>
              <w:rPr>
                <w:spacing w:val="0"/>
                <w:sz w:val="20"/>
                <w:szCs w:val="20"/>
              </w:rPr>
            </w:pPr>
            <w:r w:rsidRPr="000E2876">
              <w:rPr>
                <w:spacing w:val="0"/>
                <w:sz w:val="20"/>
                <w:szCs w:val="20"/>
              </w:rPr>
              <w:t>21,8</w:t>
            </w:r>
          </w:p>
        </w:tc>
      </w:tr>
      <w:tr w:rsidR="00D072C4" w:rsidRPr="000E2876" w14:paraId="0909681F" w14:textId="77777777" w:rsidTr="005E6B7A">
        <w:trPr>
          <w:trHeight w:val="255"/>
        </w:trPr>
        <w:tc>
          <w:tcPr>
            <w:tcW w:w="19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039D26"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B09551"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5D2E73" w14:textId="77777777" w:rsidR="00D072C4" w:rsidRPr="000E2876" w:rsidRDefault="00D072C4" w:rsidP="00AC6C62">
            <w:pPr>
              <w:pStyle w:val="TableTABL"/>
              <w:jc w:val="center"/>
              <w:rPr>
                <w:spacing w:val="0"/>
                <w:sz w:val="20"/>
                <w:szCs w:val="20"/>
              </w:rPr>
            </w:pPr>
            <w:r w:rsidRPr="000E2876">
              <w:rPr>
                <w:spacing w:val="0"/>
                <w:sz w:val="20"/>
                <w:szCs w:val="20"/>
              </w:rPr>
              <w:t>21,4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CBCC84" w14:textId="77777777" w:rsidR="00D072C4" w:rsidRPr="000E2876" w:rsidRDefault="00D072C4" w:rsidP="00AC6C62">
            <w:pPr>
              <w:pStyle w:val="TableTABL"/>
              <w:jc w:val="center"/>
              <w:rPr>
                <w:spacing w:val="0"/>
                <w:sz w:val="20"/>
                <w:szCs w:val="20"/>
              </w:rPr>
            </w:pPr>
            <w:r w:rsidRPr="000E2876">
              <w:rPr>
                <w:spacing w:val="0"/>
                <w:sz w:val="20"/>
                <w:szCs w:val="20"/>
              </w:rPr>
              <w:t>24,0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71BC85" w14:textId="77777777" w:rsidR="00D072C4" w:rsidRPr="000E2876" w:rsidRDefault="00D072C4" w:rsidP="00AC6C62">
            <w:pPr>
              <w:pStyle w:val="TableTABL"/>
              <w:jc w:val="center"/>
              <w:rPr>
                <w:spacing w:val="0"/>
                <w:sz w:val="20"/>
                <w:szCs w:val="20"/>
              </w:rPr>
            </w:pPr>
            <w:r w:rsidRPr="000E2876">
              <w:rPr>
                <w:spacing w:val="0"/>
                <w:sz w:val="20"/>
                <w:szCs w:val="20"/>
              </w:rPr>
              <w:t>24,0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5A089E" w14:textId="77777777" w:rsidR="00D072C4" w:rsidRPr="000E2876" w:rsidRDefault="00D072C4" w:rsidP="00AC6C62">
            <w:pPr>
              <w:pStyle w:val="TableTABL"/>
              <w:jc w:val="center"/>
              <w:rPr>
                <w:spacing w:val="0"/>
                <w:sz w:val="20"/>
                <w:szCs w:val="20"/>
              </w:rPr>
            </w:pPr>
            <w:r w:rsidRPr="000E2876">
              <w:rPr>
                <w:spacing w:val="0"/>
                <w:sz w:val="20"/>
                <w:szCs w:val="20"/>
              </w:rPr>
              <w:t>27,0</w:t>
            </w:r>
          </w:p>
        </w:tc>
      </w:tr>
    </w:tbl>
    <w:p w14:paraId="48EC351E" w14:textId="77777777" w:rsidR="00D072C4" w:rsidRPr="00A67348" w:rsidRDefault="00D072C4" w:rsidP="00D072C4">
      <w:pPr>
        <w:pStyle w:val="Ch63"/>
        <w:rPr>
          <w:w w:val="100"/>
          <w:sz w:val="24"/>
          <w:szCs w:val="24"/>
        </w:rPr>
      </w:pPr>
    </w:p>
    <w:p w14:paraId="28BEA128" w14:textId="77777777" w:rsidR="00D072C4" w:rsidRPr="00A67348" w:rsidRDefault="00D072C4" w:rsidP="00D072C4">
      <w:pPr>
        <w:pStyle w:val="Ch63"/>
        <w:rPr>
          <w:w w:val="100"/>
          <w:sz w:val="24"/>
          <w:szCs w:val="24"/>
        </w:rPr>
      </w:pPr>
      <w:r w:rsidRPr="00A67348">
        <w:rPr>
          <w:w w:val="100"/>
          <w:sz w:val="24"/>
          <w:szCs w:val="24"/>
        </w:rPr>
        <w:t xml:space="preserve">4.6. Значення захисних відношень, </w:t>
      </w:r>
      <w:proofErr w:type="spellStart"/>
      <w:r w:rsidRPr="00A67348">
        <w:rPr>
          <w:w w:val="100"/>
          <w:sz w:val="24"/>
          <w:szCs w:val="24"/>
        </w:rPr>
        <w:t>дБ</w:t>
      </w:r>
      <w:proofErr w:type="spellEnd"/>
      <w:r w:rsidRPr="00A67348">
        <w:rPr>
          <w:w w:val="100"/>
          <w:sz w:val="24"/>
          <w:szCs w:val="24"/>
        </w:rPr>
        <w:t xml:space="preserve">, у разі </w:t>
      </w:r>
      <w:proofErr w:type="spellStart"/>
      <w:r w:rsidRPr="00A67348">
        <w:rPr>
          <w:w w:val="100"/>
          <w:sz w:val="24"/>
          <w:szCs w:val="24"/>
        </w:rPr>
        <w:t>радіозавади</w:t>
      </w:r>
      <w:proofErr w:type="spellEnd"/>
      <w:r w:rsidRPr="00A67348">
        <w:rPr>
          <w:w w:val="100"/>
          <w:sz w:val="24"/>
          <w:szCs w:val="24"/>
        </w:rPr>
        <w:t xml:space="preserve"> по нижньому сусідньому каналу (N</w:t>
      </w:r>
      <w:r w:rsidRPr="00A67348">
        <w:rPr>
          <w:w w:val="100"/>
          <w:sz w:val="24"/>
          <w:szCs w:val="24"/>
        </w:rPr>
        <w:noBreakHyphen/>
        <w:t xml:space="preserve">1)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телебачення (включаючи звуковий супровід),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DVB-T, і режимів прийому, визначених у підпункті 4.3 пункту 4 цього додатка, наведені в таблиці 16 цього додатка.</w:t>
      </w:r>
    </w:p>
    <w:p w14:paraId="34394C88" w14:textId="77777777" w:rsidR="00D072C4" w:rsidRPr="00A67348" w:rsidRDefault="00D072C4" w:rsidP="00D072C4">
      <w:pPr>
        <w:pStyle w:val="TABL0"/>
        <w:rPr>
          <w:w w:val="100"/>
          <w:sz w:val="24"/>
          <w:szCs w:val="24"/>
        </w:rPr>
      </w:pPr>
      <w:r w:rsidRPr="00A67348">
        <w:rPr>
          <w:w w:val="100"/>
          <w:sz w:val="24"/>
          <w:szCs w:val="24"/>
        </w:rPr>
        <w:t>Таблиця 16</w:t>
      </w:r>
    </w:p>
    <w:tbl>
      <w:tblPr>
        <w:tblW w:w="0" w:type="auto"/>
        <w:tblInd w:w="57" w:type="dxa"/>
        <w:tblLayout w:type="fixed"/>
        <w:tblCellMar>
          <w:left w:w="0" w:type="dxa"/>
          <w:right w:w="0" w:type="dxa"/>
        </w:tblCellMar>
        <w:tblLook w:val="0000" w:firstRow="0" w:lastRow="0" w:firstColumn="0" w:lastColumn="0" w:noHBand="0" w:noVBand="0"/>
      </w:tblPr>
      <w:tblGrid>
        <w:gridCol w:w="1781"/>
        <w:gridCol w:w="1843"/>
        <w:gridCol w:w="1843"/>
        <w:gridCol w:w="1701"/>
        <w:gridCol w:w="1701"/>
        <w:gridCol w:w="1701"/>
      </w:tblGrid>
      <w:tr w:rsidR="00D072C4" w:rsidRPr="000E2876" w14:paraId="1AC60BCD"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539BE72" w14:textId="77777777" w:rsidR="00D072C4" w:rsidRPr="000E2876" w:rsidRDefault="00D072C4" w:rsidP="00AC6C62">
            <w:pPr>
              <w:pStyle w:val="TableshapkaTABL"/>
              <w:rPr>
                <w:w w:val="100"/>
                <w:sz w:val="20"/>
                <w:szCs w:val="20"/>
              </w:rPr>
            </w:pPr>
            <w:r w:rsidRPr="000E2876">
              <w:rPr>
                <w:w w:val="100"/>
                <w:sz w:val="20"/>
                <w:szCs w:val="20"/>
              </w:rPr>
              <w:t>Варіант системи DVB</w:t>
            </w:r>
            <w:r w:rsidRPr="000E2876">
              <w:rPr>
                <w:w w:val="100"/>
                <w:sz w:val="20"/>
                <w:szCs w:val="20"/>
              </w:rPr>
              <w:noBreakHyphen/>
              <w:t xml:space="preserve"> T</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34BE85D" w14:textId="77777777" w:rsidR="00D072C4" w:rsidRPr="000E2876" w:rsidRDefault="00D072C4" w:rsidP="00AC6C62">
            <w:pPr>
              <w:pStyle w:val="TableshapkaTABL"/>
              <w:rPr>
                <w:w w:val="100"/>
                <w:sz w:val="20"/>
                <w:szCs w:val="20"/>
              </w:rPr>
            </w:pPr>
            <w:proofErr w:type="spellStart"/>
            <w:r w:rsidRPr="000E2876">
              <w:rPr>
                <w:w w:val="100"/>
                <w:sz w:val="20"/>
                <w:szCs w:val="20"/>
              </w:rPr>
              <w:t>Гаусівський</w:t>
            </w:r>
            <w:proofErr w:type="spellEnd"/>
            <w:r w:rsidRPr="000E2876">
              <w:rPr>
                <w:w w:val="100"/>
                <w:sz w:val="20"/>
                <w:szCs w:val="20"/>
              </w:rPr>
              <w:t xml:space="preserve"> канал</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1E2687" w14:textId="77777777" w:rsidR="00D072C4" w:rsidRPr="000E2876" w:rsidRDefault="00D072C4" w:rsidP="00AC6C62">
            <w:pPr>
              <w:pStyle w:val="TableshapkaTABL"/>
              <w:rPr>
                <w:w w:val="100"/>
                <w:sz w:val="20"/>
                <w:szCs w:val="20"/>
              </w:rPr>
            </w:pPr>
            <w:r w:rsidRPr="000E2876">
              <w:rPr>
                <w:w w:val="100"/>
                <w:sz w:val="20"/>
                <w:szCs w:val="20"/>
              </w:rPr>
              <w:t>Фіксований</w:t>
            </w:r>
          </w:p>
          <w:p w14:paraId="09B8F4B8" w14:textId="77777777" w:rsidR="00D072C4" w:rsidRPr="000E2876" w:rsidRDefault="00D072C4" w:rsidP="00AC6C62">
            <w:pPr>
              <w:pStyle w:val="TableshapkaTABL"/>
              <w:rPr>
                <w:w w:val="100"/>
                <w:sz w:val="20"/>
                <w:szCs w:val="20"/>
              </w:rPr>
            </w:pPr>
            <w:r w:rsidRPr="000E2876">
              <w:rPr>
                <w:w w:val="100"/>
                <w:sz w:val="20"/>
                <w:szCs w:val="20"/>
              </w:rPr>
              <w:t>прийом</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790EB12" w14:textId="77777777" w:rsidR="00D072C4" w:rsidRPr="000E2876" w:rsidRDefault="00D072C4" w:rsidP="00AC6C62">
            <w:pPr>
              <w:pStyle w:val="TableshapkaTABL"/>
              <w:rPr>
                <w:w w:val="100"/>
                <w:sz w:val="20"/>
                <w:szCs w:val="20"/>
              </w:rPr>
            </w:pPr>
            <w:r w:rsidRPr="000E2876">
              <w:rPr>
                <w:w w:val="100"/>
                <w:sz w:val="20"/>
                <w:szCs w:val="20"/>
              </w:rPr>
              <w:t>Зовнішній</w:t>
            </w:r>
          </w:p>
          <w:p w14:paraId="2D96DC2B"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F89342B" w14:textId="77777777" w:rsidR="00D072C4" w:rsidRPr="000E2876" w:rsidRDefault="00D072C4" w:rsidP="00AC6C62">
            <w:pPr>
              <w:pStyle w:val="TableshapkaTABL"/>
              <w:rPr>
                <w:w w:val="100"/>
                <w:sz w:val="20"/>
                <w:szCs w:val="20"/>
              </w:rPr>
            </w:pPr>
            <w:r w:rsidRPr="000E2876">
              <w:rPr>
                <w:w w:val="100"/>
                <w:sz w:val="20"/>
                <w:szCs w:val="20"/>
              </w:rPr>
              <w:t>Внутрішній</w:t>
            </w:r>
          </w:p>
          <w:p w14:paraId="1DA3013B"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1730356" w14:textId="77777777" w:rsidR="00D072C4" w:rsidRPr="000E2876" w:rsidRDefault="00D072C4" w:rsidP="00AC6C62">
            <w:pPr>
              <w:pStyle w:val="TableshapkaTABL"/>
              <w:rPr>
                <w:w w:val="100"/>
                <w:sz w:val="20"/>
                <w:szCs w:val="20"/>
              </w:rPr>
            </w:pPr>
            <w:r w:rsidRPr="000E2876">
              <w:rPr>
                <w:w w:val="100"/>
                <w:sz w:val="20"/>
                <w:szCs w:val="20"/>
              </w:rPr>
              <w:t>Рухомий</w:t>
            </w:r>
          </w:p>
          <w:p w14:paraId="0453B7FD" w14:textId="77777777" w:rsidR="00D072C4" w:rsidRPr="000E2876" w:rsidRDefault="00D072C4" w:rsidP="00AC6C62">
            <w:pPr>
              <w:pStyle w:val="TableshapkaTABL"/>
              <w:rPr>
                <w:w w:val="100"/>
                <w:sz w:val="20"/>
                <w:szCs w:val="20"/>
              </w:rPr>
            </w:pPr>
            <w:r w:rsidRPr="000E2876">
              <w:rPr>
                <w:w w:val="100"/>
                <w:sz w:val="20"/>
                <w:szCs w:val="20"/>
              </w:rPr>
              <w:t>прийом</w:t>
            </w:r>
          </w:p>
        </w:tc>
      </w:tr>
      <w:tr w:rsidR="00D072C4" w:rsidRPr="000E2876" w14:paraId="77ED3F71"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BF755D"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064BF9"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9D6B78"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30B688"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D75460"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CCBFF8" w14:textId="77777777" w:rsidR="00D072C4" w:rsidRPr="000E2876" w:rsidRDefault="00D072C4" w:rsidP="00AC6C62">
            <w:pPr>
              <w:pStyle w:val="TableTABL"/>
              <w:jc w:val="center"/>
              <w:rPr>
                <w:spacing w:val="0"/>
                <w:sz w:val="20"/>
                <w:szCs w:val="20"/>
              </w:rPr>
            </w:pPr>
            <w:r w:rsidRPr="000E2876">
              <w:rPr>
                <w:spacing w:val="0"/>
                <w:sz w:val="20"/>
                <w:szCs w:val="20"/>
              </w:rPr>
              <w:t>–41,0</w:t>
            </w:r>
          </w:p>
        </w:tc>
      </w:tr>
      <w:tr w:rsidR="00D072C4" w:rsidRPr="000E2876" w14:paraId="74CEA870"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A7D4A6"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95D539"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21BB47"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1A8F40"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F658C6" w14:textId="77777777" w:rsidR="00D072C4" w:rsidRPr="000E2876" w:rsidRDefault="00D072C4" w:rsidP="00AC6C62">
            <w:pPr>
              <w:pStyle w:val="TableTABL"/>
              <w:jc w:val="center"/>
              <w:rPr>
                <w:spacing w:val="0"/>
                <w:sz w:val="20"/>
                <w:szCs w:val="20"/>
              </w:rPr>
            </w:pPr>
            <w:r w:rsidRPr="000E2876">
              <w:rPr>
                <w:spacing w:val="0"/>
                <w:sz w:val="20"/>
                <w:szCs w:val="20"/>
              </w:rPr>
              <w:t>–44,0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B88B8E" w14:textId="77777777" w:rsidR="00D072C4" w:rsidRPr="000E2876" w:rsidRDefault="00D072C4" w:rsidP="00AC6C62">
            <w:pPr>
              <w:pStyle w:val="TableTABL"/>
              <w:jc w:val="center"/>
              <w:rPr>
                <w:spacing w:val="0"/>
                <w:sz w:val="20"/>
                <w:szCs w:val="20"/>
              </w:rPr>
            </w:pPr>
            <w:r w:rsidRPr="000E2876">
              <w:rPr>
                <w:spacing w:val="0"/>
                <w:sz w:val="20"/>
                <w:szCs w:val="20"/>
              </w:rPr>
              <w:t>–41,0</w:t>
            </w:r>
          </w:p>
        </w:tc>
      </w:tr>
      <w:tr w:rsidR="00D072C4" w:rsidRPr="000E2876" w14:paraId="44497F76"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20D96F"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423DD6" w14:textId="77777777" w:rsidR="00D072C4" w:rsidRPr="000E2876" w:rsidRDefault="00D072C4" w:rsidP="00AC6C62">
            <w:pPr>
              <w:pStyle w:val="TableTABL"/>
              <w:jc w:val="center"/>
              <w:rPr>
                <w:spacing w:val="0"/>
                <w:sz w:val="20"/>
                <w:szCs w:val="20"/>
              </w:rPr>
            </w:pPr>
            <w:r w:rsidRPr="000E2876">
              <w:rPr>
                <w:spacing w:val="0"/>
                <w:sz w:val="20"/>
                <w:szCs w:val="20"/>
              </w:rPr>
              <w:t>–42,9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4AEB4C" w14:textId="77777777" w:rsidR="00D072C4" w:rsidRPr="000E2876" w:rsidRDefault="00D072C4" w:rsidP="00AC6C62">
            <w:pPr>
              <w:pStyle w:val="TableTABL"/>
              <w:jc w:val="center"/>
              <w:rPr>
                <w:spacing w:val="0"/>
                <w:sz w:val="20"/>
                <w:szCs w:val="20"/>
              </w:rPr>
            </w:pPr>
            <w:r w:rsidRPr="000E2876">
              <w:rPr>
                <w:spacing w:val="0"/>
                <w:sz w:val="20"/>
                <w:szCs w:val="20"/>
              </w:rPr>
              <w:t>–42,9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319110" w14:textId="77777777" w:rsidR="00D072C4" w:rsidRPr="000E2876" w:rsidRDefault="00D072C4" w:rsidP="00AC6C62">
            <w:pPr>
              <w:pStyle w:val="TableTABL"/>
              <w:jc w:val="center"/>
              <w:rPr>
                <w:spacing w:val="0"/>
                <w:sz w:val="20"/>
                <w:szCs w:val="20"/>
              </w:rPr>
            </w:pPr>
            <w:r w:rsidRPr="000E2876">
              <w:rPr>
                <w:spacing w:val="0"/>
                <w:sz w:val="20"/>
                <w:szCs w:val="20"/>
              </w:rPr>
              <w:t>–42,9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96E41C" w14:textId="77777777" w:rsidR="00D072C4" w:rsidRPr="000E2876" w:rsidRDefault="00D072C4" w:rsidP="00AC6C62">
            <w:pPr>
              <w:pStyle w:val="TableTABL"/>
              <w:jc w:val="center"/>
              <w:rPr>
                <w:spacing w:val="0"/>
                <w:sz w:val="20"/>
                <w:szCs w:val="20"/>
              </w:rPr>
            </w:pPr>
            <w:r w:rsidRPr="000E2876">
              <w:rPr>
                <w:spacing w:val="0"/>
                <w:sz w:val="20"/>
                <w:szCs w:val="20"/>
              </w:rPr>
              <w:t>–42,9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B9E316" w14:textId="77777777" w:rsidR="00D072C4" w:rsidRPr="000E2876" w:rsidRDefault="00D072C4" w:rsidP="00AC6C62">
            <w:pPr>
              <w:pStyle w:val="TableTABL"/>
              <w:jc w:val="center"/>
              <w:rPr>
                <w:spacing w:val="0"/>
                <w:sz w:val="20"/>
                <w:szCs w:val="20"/>
              </w:rPr>
            </w:pPr>
            <w:r w:rsidRPr="000E2876">
              <w:rPr>
                <w:spacing w:val="0"/>
                <w:sz w:val="20"/>
                <w:szCs w:val="20"/>
              </w:rPr>
              <w:t>–39,9</w:t>
            </w:r>
          </w:p>
        </w:tc>
      </w:tr>
      <w:tr w:rsidR="00D072C4" w:rsidRPr="000E2876" w14:paraId="42DEFC19"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AB9BBF"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82CBFA" w14:textId="77777777" w:rsidR="00D072C4" w:rsidRPr="000E2876" w:rsidRDefault="00D072C4" w:rsidP="00AC6C62">
            <w:pPr>
              <w:pStyle w:val="TableTABL"/>
              <w:jc w:val="center"/>
              <w:rPr>
                <w:spacing w:val="0"/>
                <w:sz w:val="20"/>
                <w:szCs w:val="20"/>
              </w:rPr>
            </w:pPr>
            <w:r w:rsidRPr="000E2876">
              <w:rPr>
                <w:spacing w:val="0"/>
                <w:sz w:val="20"/>
                <w:szCs w:val="20"/>
              </w:rPr>
              <w:t>–41,8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D7E446" w14:textId="77777777" w:rsidR="00D072C4" w:rsidRPr="000E2876" w:rsidRDefault="00D072C4" w:rsidP="00AC6C62">
            <w:pPr>
              <w:pStyle w:val="TableTABL"/>
              <w:jc w:val="center"/>
              <w:rPr>
                <w:spacing w:val="0"/>
                <w:sz w:val="20"/>
                <w:szCs w:val="20"/>
              </w:rPr>
            </w:pPr>
            <w:r w:rsidRPr="000E2876">
              <w:rPr>
                <w:spacing w:val="0"/>
                <w:sz w:val="20"/>
                <w:szCs w:val="20"/>
              </w:rPr>
              <w:t>–41,8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5D42F2" w14:textId="77777777" w:rsidR="00D072C4" w:rsidRPr="000E2876" w:rsidRDefault="00D072C4" w:rsidP="00AC6C62">
            <w:pPr>
              <w:pStyle w:val="TableTABL"/>
              <w:jc w:val="center"/>
              <w:rPr>
                <w:spacing w:val="0"/>
                <w:sz w:val="20"/>
                <w:szCs w:val="20"/>
              </w:rPr>
            </w:pPr>
            <w:r w:rsidRPr="000E2876">
              <w:rPr>
                <w:spacing w:val="0"/>
                <w:sz w:val="20"/>
                <w:szCs w:val="20"/>
              </w:rPr>
              <w:t>–41,8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DE1EDE" w14:textId="77777777" w:rsidR="00D072C4" w:rsidRPr="000E2876" w:rsidRDefault="00D072C4" w:rsidP="00AC6C62">
            <w:pPr>
              <w:pStyle w:val="TableTABL"/>
              <w:jc w:val="center"/>
              <w:rPr>
                <w:spacing w:val="0"/>
                <w:sz w:val="20"/>
                <w:szCs w:val="20"/>
              </w:rPr>
            </w:pPr>
            <w:r w:rsidRPr="000E2876">
              <w:rPr>
                <w:spacing w:val="0"/>
                <w:sz w:val="20"/>
                <w:szCs w:val="20"/>
              </w:rPr>
              <w:t>–41,8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532C7F" w14:textId="77777777" w:rsidR="00D072C4" w:rsidRPr="000E2876" w:rsidRDefault="00D072C4" w:rsidP="00AC6C62">
            <w:pPr>
              <w:pStyle w:val="TableTABL"/>
              <w:jc w:val="center"/>
              <w:rPr>
                <w:spacing w:val="0"/>
                <w:sz w:val="20"/>
                <w:szCs w:val="20"/>
              </w:rPr>
            </w:pPr>
            <w:r w:rsidRPr="000E2876">
              <w:rPr>
                <w:spacing w:val="0"/>
                <w:sz w:val="20"/>
                <w:szCs w:val="20"/>
              </w:rPr>
              <w:t>–38,8</w:t>
            </w:r>
          </w:p>
        </w:tc>
      </w:tr>
      <w:tr w:rsidR="00D072C4" w:rsidRPr="000E2876" w14:paraId="08F9CB3F"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7A1D80"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CAB037" w14:textId="77777777" w:rsidR="00D072C4" w:rsidRPr="000E2876" w:rsidRDefault="00D072C4" w:rsidP="00AC6C62">
            <w:pPr>
              <w:pStyle w:val="TableTABL"/>
              <w:jc w:val="center"/>
              <w:rPr>
                <w:spacing w:val="0"/>
                <w:sz w:val="20"/>
                <w:szCs w:val="20"/>
              </w:rPr>
            </w:pPr>
            <w:r w:rsidRPr="000E2876">
              <w:rPr>
                <w:spacing w:val="0"/>
                <w:sz w:val="20"/>
                <w:szCs w:val="20"/>
              </w:rPr>
              <w:t>–40,9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D6D313" w14:textId="77777777" w:rsidR="00D072C4" w:rsidRPr="000E2876" w:rsidRDefault="00D072C4" w:rsidP="00AC6C62">
            <w:pPr>
              <w:pStyle w:val="TableTABL"/>
              <w:jc w:val="center"/>
              <w:rPr>
                <w:spacing w:val="0"/>
                <w:sz w:val="20"/>
                <w:szCs w:val="20"/>
              </w:rPr>
            </w:pPr>
            <w:r w:rsidRPr="000E2876">
              <w:rPr>
                <w:spacing w:val="0"/>
                <w:sz w:val="20"/>
                <w:szCs w:val="20"/>
              </w:rPr>
              <w:t>–40,9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6C3001" w14:textId="77777777" w:rsidR="00D072C4" w:rsidRPr="000E2876" w:rsidRDefault="00D072C4" w:rsidP="00AC6C62">
            <w:pPr>
              <w:pStyle w:val="TableTABL"/>
              <w:jc w:val="center"/>
              <w:rPr>
                <w:spacing w:val="0"/>
                <w:sz w:val="20"/>
                <w:szCs w:val="20"/>
              </w:rPr>
            </w:pPr>
            <w:r w:rsidRPr="000E2876">
              <w:rPr>
                <w:spacing w:val="0"/>
                <w:sz w:val="20"/>
                <w:szCs w:val="20"/>
              </w:rPr>
              <w:t>–40,9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7A87BA" w14:textId="77777777" w:rsidR="00D072C4" w:rsidRPr="000E2876" w:rsidRDefault="00D072C4" w:rsidP="00AC6C62">
            <w:pPr>
              <w:pStyle w:val="TableTABL"/>
              <w:jc w:val="center"/>
              <w:rPr>
                <w:spacing w:val="0"/>
                <w:sz w:val="20"/>
                <w:szCs w:val="20"/>
              </w:rPr>
            </w:pPr>
            <w:r w:rsidRPr="000E2876">
              <w:rPr>
                <w:spacing w:val="0"/>
                <w:sz w:val="20"/>
                <w:szCs w:val="20"/>
              </w:rPr>
              <w:t>–40,9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B5E408" w14:textId="77777777" w:rsidR="00D072C4" w:rsidRPr="000E2876" w:rsidRDefault="00D072C4" w:rsidP="00AC6C62">
            <w:pPr>
              <w:pStyle w:val="TableTABL"/>
              <w:jc w:val="center"/>
              <w:rPr>
                <w:spacing w:val="0"/>
                <w:sz w:val="20"/>
                <w:szCs w:val="20"/>
              </w:rPr>
            </w:pPr>
            <w:r w:rsidRPr="000E2876">
              <w:rPr>
                <w:spacing w:val="0"/>
                <w:sz w:val="20"/>
                <w:szCs w:val="20"/>
              </w:rPr>
              <w:t>–37,9</w:t>
            </w:r>
          </w:p>
        </w:tc>
      </w:tr>
      <w:tr w:rsidR="00D072C4" w:rsidRPr="000E2876" w14:paraId="0FFC3FC1"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F6D62C"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834F38" w14:textId="77777777" w:rsidR="00D072C4" w:rsidRPr="000E2876" w:rsidRDefault="00D072C4" w:rsidP="00AC6C62">
            <w:pPr>
              <w:pStyle w:val="TableTABL"/>
              <w:jc w:val="center"/>
              <w:rPr>
                <w:spacing w:val="0"/>
                <w:sz w:val="20"/>
                <w:szCs w:val="20"/>
              </w:rPr>
            </w:pPr>
            <w:r w:rsidRPr="000E2876">
              <w:rPr>
                <w:spacing w:val="0"/>
                <w:sz w:val="20"/>
                <w:szCs w:val="20"/>
              </w:rPr>
              <w:t>–43,0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82ED4A" w14:textId="77777777" w:rsidR="00D072C4" w:rsidRPr="000E2876" w:rsidRDefault="00D072C4" w:rsidP="00AC6C62">
            <w:pPr>
              <w:pStyle w:val="TableTABL"/>
              <w:jc w:val="center"/>
              <w:rPr>
                <w:spacing w:val="0"/>
                <w:sz w:val="20"/>
                <w:szCs w:val="20"/>
              </w:rPr>
            </w:pPr>
            <w:r w:rsidRPr="000E2876">
              <w:rPr>
                <w:spacing w:val="0"/>
                <w:sz w:val="20"/>
                <w:szCs w:val="20"/>
              </w:rPr>
              <w:t>–43,0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D5F078" w14:textId="77777777" w:rsidR="00D072C4" w:rsidRPr="000E2876" w:rsidRDefault="00D072C4" w:rsidP="00AC6C62">
            <w:pPr>
              <w:pStyle w:val="TableTABL"/>
              <w:jc w:val="center"/>
              <w:rPr>
                <w:spacing w:val="0"/>
                <w:sz w:val="20"/>
                <w:szCs w:val="20"/>
              </w:rPr>
            </w:pPr>
            <w:r w:rsidRPr="000E2876">
              <w:rPr>
                <w:spacing w:val="0"/>
                <w:sz w:val="20"/>
                <w:szCs w:val="20"/>
              </w:rPr>
              <w:t>–43,0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771B77" w14:textId="77777777" w:rsidR="00D072C4" w:rsidRPr="000E2876" w:rsidRDefault="00D072C4" w:rsidP="00AC6C62">
            <w:pPr>
              <w:pStyle w:val="TableTABL"/>
              <w:jc w:val="center"/>
              <w:rPr>
                <w:spacing w:val="0"/>
                <w:sz w:val="20"/>
                <w:szCs w:val="20"/>
              </w:rPr>
            </w:pPr>
            <w:r w:rsidRPr="000E2876">
              <w:rPr>
                <w:spacing w:val="0"/>
                <w:sz w:val="20"/>
                <w:szCs w:val="20"/>
              </w:rPr>
              <w:t>–43,0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655F0D" w14:textId="77777777" w:rsidR="00D072C4" w:rsidRPr="000E2876" w:rsidRDefault="00D072C4" w:rsidP="00AC6C62">
            <w:pPr>
              <w:pStyle w:val="TableTABL"/>
              <w:jc w:val="center"/>
              <w:rPr>
                <w:spacing w:val="0"/>
                <w:sz w:val="20"/>
                <w:szCs w:val="20"/>
              </w:rPr>
            </w:pPr>
            <w:r w:rsidRPr="000E2876">
              <w:rPr>
                <w:spacing w:val="0"/>
                <w:sz w:val="20"/>
                <w:szCs w:val="20"/>
              </w:rPr>
              <w:t>–40,0</w:t>
            </w:r>
          </w:p>
        </w:tc>
      </w:tr>
      <w:tr w:rsidR="00D072C4" w:rsidRPr="000E2876" w14:paraId="0390EDBA"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269445"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130E01" w14:textId="77777777" w:rsidR="00D072C4" w:rsidRPr="000E2876" w:rsidRDefault="00D072C4" w:rsidP="00AC6C62">
            <w:pPr>
              <w:pStyle w:val="TableTABL"/>
              <w:jc w:val="center"/>
              <w:rPr>
                <w:spacing w:val="0"/>
                <w:sz w:val="20"/>
                <w:szCs w:val="20"/>
              </w:rPr>
            </w:pPr>
            <w:r w:rsidRPr="000E2876">
              <w:rPr>
                <w:spacing w:val="0"/>
                <w:sz w:val="20"/>
                <w:szCs w:val="20"/>
              </w:rPr>
              <w:t>–42,0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0D2EA1" w14:textId="77777777" w:rsidR="00D072C4" w:rsidRPr="000E2876" w:rsidRDefault="00D072C4" w:rsidP="00AC6C62">
            <w:pPr>
              <w:pStyle w:val="TableTABL"/>
              <w:jc w:val="center"/>
              <w:rPr>
                <w:spacing w:val="0"/>
                <w:sz w:val="20"/>
                <w:szCs w:val="20"/>
              </w:rPr>
            </w:pPr>
            <w:r w:rsidRPr="000E2876">
              <w:rPr>
                <w:spacing w:val="0"/>
                <w:sz w:val="20"/>
                <w:szCs w:val="20"/>
              </w:rPr>
              <w:t>–42,0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C2B079" w14:textId="77777777" w:rsidR="00D072C4" w:rsidRPr="000E2876" w:rsidRDefault="00D072C4" w:rsidP="00AC6C62">
            <w:pPr>
              <w:pStyle w:val="TableTABL"/>
              <w:jc w:val="center"/>
              <w:rPr>
                <w:spacing w:val="0"/>
                <w:sz w:val="20"/>
                <w:szCs w:val="20"/>
              </w:rPr>
            </w:pPr>
            <w:r w:rsidRPr="000E2876">
              <w:rPr>
                <w:spacing w:val="0"/>
                <w:sz w:val="20"/>
                <w:szCs w:val="20"/>
              </w:rPr>
              <w:t>–42,0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F917ED" w14:textId="77777777" w:rsidR="00D072C4" w:rsidRPr="000E2876" w:rsidRDefault="00D072C4" w:rsidP="00AC6C62">
            <w:pPr>
              <w:pStyle w:val="TableTABL"/>
              <w:jc w:val="center"/>
              <w:rPr>
                <w:spacing w:val="0"/>
                <w:sz w:val="20"/>
                <w:szCs w:val="20"/>
              </w:rPr>
            </w:pPr>
            <w:r w:rsidRPr="000E2876">
              <w:rPr>
                <w:spacing w:val="0"/>
                <w:sz w:val="20"/>
                <w:szCs w:val="20"/>
              </w:rPr>
              <w:t>–42,0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17D69C" w14:textId="77777777" w:rsidR="00D072C4" w:rsidRPr="000E2876" w:rsidRDefault="00D072C4" w:rsidP="00AC6C62">
            <w:pPr>
              <w:pStyle w:val="TableTABL"/>
              <w:jc w:val="center"/>
              <w:rPr>
                <w:spacing w:val="0"/>
                <w:sz w:val="20"/>
                <w:szCs w:val="20"/>
              </w:rPr>
            </w:pPr>
            <w:r w:rsidRPr="000E2876">
              <w:rPr>
                <w:spacing w:val="0"/>
                <w:sz w:val="20"/>
                <w:szCs w:val="20"/>
              </w:rPr>
              <w:t>–39,0</w:t>
            </w:r>
          </w:p>
        </w:tc>
      </w:tr>
      <w:tr w:rsidR="00D072C4" w:rsidRPr="000E2876" w14:paraId="6533B839"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FC9DE2" w14:textId="77777777" w:rsidR="00D072C4" w:rsidRPr="000E2876" w:rsidRDefault="00D072C4" w:rsidP="00AC6C62">
            <w:pPr>
              <w:pStyle w:val="TableTABL"/>
              <w:jc w:val="center"/>
              <w:rPr>
                <w:spacing w:val="0"/>
                <w:sz w:val="20"/>
                <w:szCs w:val="20"/>
              </w:rPr>
            </w:pPr>
            <w:r w:rsidRPr="000E2876">
              <w:rPr>
                <w:spacing w:val="0"/>
                <w:sz w:val="20"/>
                <w:szCs w:val="20"/>
              </w:rPr>
              <w:t>16-КАМ 3/4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41D27A" w14:textId="77777777" w:rsidR="00D072C4" w:rsidRPr="000E2876" w:rsidRDefault="00D072C4" w:rsidP="00AC6C62">
            <w:pPr>
              <w:pStyle w:val="TableTABL"/>
              <w:jc w:val="center"/>
              <w:rPr>
                <w:spacing w:val="0"/>
                <w:sz w:val="20"/>
                <w:szCs w:val="20"/>
              </w:rPr>
            </w:pPr>
            <w:r w:rsidRPr="000E2876">
              <w:rPr>
                <w:spacing w:val="0"/>
                <w:sz w:val="20"/>
                <w:szCs w:val="20"/>
              </w:rPr>
              <w:t>–38,0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3450F6" w14:textId="77777777" w:rsidR="00D072C4" w:rsidRPr="000E2876" w:rsidRDefault="00D072C4" w:rsidP="00AC6C62">
            <w:pPr>
              <w:pStyle w:val="TableTABL"/>
              <w:jc w:val="center"/>
              <w:rPr>
                <w:spacing w:val="0"/>
                <w:sz w:val="20"/>
                <w:szCs w:val="20"/>
              </w:rPr>
            </w:pPr>
            <w:r w:rsidRPr="000E2876">
              <w:rPr>
                <w:spacing w:val="0"/>
                <w:sz w:val="20"/>
                <w:szCs w:val="20"/>
              </w:rPr>
              <w:t>–38,0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12C183" w14:textId="77777777" w:rsidR="00D072C4" w:rsidRPr="000E2876" w:rsidRDefault="00D072C4" w:rsidP="00AC6C62">
            <w:pPr>
              <w:pStyle w:val="TableTABL"/>
              <w:jc w:val="center"/>
              <w:rPr>
                <w:spacing w:val="0"/>
                <w:sz w:val="20"/>
                <w:szCs w:val="20"/>
              </w:rPr>
            </w:pPr>
            <w:r w:rsidRPr="000E2876">
              <w:rPr>
                <w:spacing w:val="0"/>
                <w:sz w:val="20"/>
                <w:szCs w:val="20"/>
              </w:rPr>
              <w:t>–38,0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9697C2" w14:textId="77777777" w:rsidR="00D072C4" w:rsidRPr="000E2876" w:rsidRDefault="00D072C4" w:rsidP="00AC6C62">
            <w:pPr>
              <w:pStyle w:val="TableTABL"/>
              <w:jc w:val="center"/>
              <w:rPr>
                <w:spacing w:val="0"/>
                <w:sz w:val="20"/>
                <w:szCs w:val="20"/>
              </w:rPr>
            </w:pPr>
            <w:r w:rsidRPr="000E2876">
              <w:rPr>
                <w:spacing w:val="0"/>
                <w:sz w:val="20"/>
                <w:szCs w:val="20"/>
              </w:rPr>
              <w:t>–38,0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48A6CD" w14:textId="77777777" w:rsidR="00D072C4" w:rsidRPr="000E2876" w:rsidRDefault="00D072C4" w:rsidP="00AC6C62">
            <w:pPr>
              <w:pStyle w:val="TableTABL"/>
              <w:jc w:val="center"/>
              <w:rPr>
                <w:spacing w:val="0"/>
                <w:sz w:val="20"/>
                <w:szCs w:val="20"/>
              </w:rPr>
            </w:pPr>
            <w:r w:rsidRPr="000E2876">
              <w:rPr>
                <w:spacing w:val="0"/>
                <w:sz w:val="20"/>
                <w:szCs w:val="20"/>
              </w:rPr>
              <w:t>–35,0</w:t>
            </w:r>
          </w:p>
        </w:tc>
      </w:tr>
      <w:tr w:rsidR="00D072C4" w:rsidRPr="000E2876" w14:paraId="43AAC1FB"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2F53ED"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B3702F" w14:textId="77777777" w:rsidR="00D072C4" w:rsidRPr="000E2876" w:rsidRDefault="00D072C4" w:rsidP="00AC6C62">
            <w:pPr>
              <w:pStyle w:val="TableTABL"/>
              <w:jc w:val="center"/>
              <w:rPr>
                <w:spacing w:val="0"/>
                <w:sz w:val="20"/>
                <w:szCs w:val="20"/>
              </w:rPr>
            </w:pPr>
            <w:r w:rsidRPr="000E2876">
              <w:rPr>
                <w:spacing w:val="0"/>
                <w:sz w:val="20"/>
                <w:szCs w:val="20"/>
              </w:rPr>
              <w:t>–39,4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E380B0" w14:textId="77777777" w:rsidR="00D072C4" w:rsidRPr="000E2876" w:rsidRDefault="00D072C4" w:rsidP="00AC6C62">
            <w:pPr>
              <w:pStyle w:val="TableTABL"/>
              <w:jc w:val="center"/>
              <w:rPr>
                <w:spacing w:val="0"/>
                <w:sz w:val="20"/>
                <w:szCs w:val="20"/>
              </w:rPr>
            </w:pPr>
            <w:r w:rsidRPr="000E2876">
              <w:rPr>
                <w:spacing w:val="0"/>
                <w:sz w:val="20"/>
                <w:szCs w:val="20"/>
              </w:rPr>
              <w:t>–39,4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CC8998" w14:textId="77777777" w:rsidR="00D072C4" w:rsidRPr="000E2876" w:rsidRDefault="00D072C4" w:rsidP="00AC6C62">
            <w:pPr>
              <w:pStyle w:val="TableTABL"/>
              <w:jc w:val="center"/>
              <w:rPr>
                <w:spacing w:val="0"/>
                <w:sz w:val="20"/>
                <w:szCs w:val="20"/>
              </w:rPr>
            </w:pPr>
            <w:r w:rsidRPr="000E2876">
              <w:rPr>
                <w:spacing w:val="0"/>
                <w:sz w:val="20"/>
                <w:szCs w:val="20"/>
              </w:rPr>
              <w:t>–39,4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C78C20" w14:textId="77777777" w:rsidR="00D072C4" w:rsidRPr="000E2876" w:rsidRDefault="00D072C4" w:rsidP="00AC6C62">
            <w:pPr>
              <w:pStyle w:val="TableTABL"/>
              <w:jc w:val="center"/>
              <w:rPr>
                <w:spacing w:val="0"/>
                <w:sz w:val="20"/>
                <w:szCs w:val="20"/>
              </w:rPr>
            </w:pPr>
            <w:r w:rsidRPr="000E2876">
              <w:rPr>
                <w:spacing w:val="0"/>
                <w:sz w:val="20"/>
                <w:szCs w:val="20"/>
              </w:rPr>
              <w:t>–39,4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575D80" w14:textId="77777777" w:rsidR="00D072C4" w:rsidRPr="000E2876" w:rsidRDefault="00D072C4" w:rsidP="00AC6C62">
            <w:pPr>
              <w:pStyle w:val="TableTABL"/>
              <w:jc w:val="center"/>
              <w:rPr>
                <w:spacing w:val="0"/>
                <w:sz w:val="20"/>
                <w:szCs w:val="20"/>
              </w:rPr>
            </w:pPr>
            <w:r w:rsidRPr="000E2876">
              <w:rPr>
                <w:spacing w:val="0"/>
                <w:sz w:val="20"/>
                <w:szCs w:val="20"/>
              </w:rPr>
              <w:t>–36,4</w:t>
            </w:r>
          </w:p>
        </w:tc>
      </w:tr>
      <w:tr w:rsidR="00D072C4" w:rsidRPr="000E2876" w14:paraId="1C7FB94F"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E082CB"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065999" w14:textId="77777777" w:rsidR="00D072C4" w:rsidRPr="000E2876" w:rsidRDefault="00D072C4" w:rsidP="00AC6C62">
            <w:pPr>
              <w:pStyle w:val="TableTABL"/>
              <w:jc w:val="center"/>
              <w:rPr>
                <w:spacing w:val="0"/>
                <w:sz w:val="20"/>
                <w:szCs w:val="20"/>
              </w:rPr>
            </w:pPr>
            <w:r w:rsidRPr="000E2876">
              <w:rPr>
                <w:spacing w:val="0"/>
                <w:sz w:val="20"/>
                <w:szCs w:val="20"/>
              </w:rPr>
              <w:t>–38,9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A810BC" w14:textId="77777777" w:rsidR="00D072C4" w:rsidRPr="000E2876" w:rsidRDefault="00D072C4" w:rsidP="00AC6C62">
            <w:pPr>
              <w:pStyle w:val="TableTABL"/>
              <w:jc w:val="center"/>
              <w:rPr>
                <w:spacing w:val="0"/>
                <w:sz w:val="20"/>
                <w:szCs w:val="20"/>
              </w:rPr>
            </w:pPr>
            <w:r w:rsidRPr="000E2876">
              <w:rPr>
                <w:spacing w:val="0"/>
                <w:sz w:val="20"/>
                <w:szCs w:val="20"/>
              </w:rPr>
              <w:t>–38,9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96C115" w14:textId="77777777" w:rsidR="00D072C4" w:rsidRPr="000E2876" w:rsidRDefault="00D072C4" w:rsidP="00AC6C62">
            <w:pPr>
              <w:pStyle w:val="TableTABL"/>
              <w:jc w:val="center"/>
              <w:rPr>
                <w:spacing w:val="0"/>
                <w:sz w:val="20"/>
                <w:szCs w:val="20"/>
              </w:rPr>
            </w:pPr>
            <w:r w:rsidRPr="000E2876">
              <w:rPr>
                <w:spacing w:val="0"/>
                <w:sz w:val="20"/>
                <w:szCs w:val="20"/>
              </w:rPr>
              <w:t>–38,9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7A12BA" w14:textId="77777777" w:rsidR="00D072C4" w:rsidRPr="000E2876" w:rsidRDefault="00D072C4" w:rsidP="00AC6C62">
            <w:pPr>
              <w:pStyle w:val="TableTABL"/>
              <w:jc w:val="center"/>
              <w:rPr>
                <w:spacing w:val="0"/>
                <w:sz w:val="20"/>
                <w:szCs w:val="20"/>
              </w:rPr>
            </w:pPr>
            <w:r w:rsidRPr="000E2876">
              <w:rPr>
                <w:spacing w:val="0"/>
                <w:sz w:val="20"/>
                <w:szCs w:val="20"/>
              </w:rPr>
              <w:t>–38,9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2D4A15" w14:textId="77777777" w:rsidR="00D072C4" w:rsidRPr="000E2876" w:rsidRDefault="00D072C4" w:rsidP="00AC6C62">
            <w:pPr>
              <w:pStyle w:val="TableTABL"/>
              <w:jc w:val="center"/>
              <w:rPr>
                <w:spacing w:val="0"/>
                <w:sz w:val="20"/>
                <w:szCs w:val="20"/>
              </w:rPr>
            </w:pPr>
            <w:r w:rsidRPr="000E2876">
              <w:rPr>
                <w:spacing w:val="0"/>
                <w:sz w:val="20"/>
                <w:szCs w:val="20"/>
              </w:rPr>
              <w:t>–35,9</w:t>
            </w:r>
          </w:p>
        </w:tc>
      </w:tr>
      <w:tr w:rsidR="00D072C4" w:rsidRPr="000E2876" w14:paraId="78D07CD5"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F4CF95" w14:textId="77777777" w:rsidR="00D072C4" w:rsidRPr="000E2876" w:rsidRDefault="00D072C4" w:rsidP="00AC6C62">
            <w:pPr>
              <w:pStyle w:val="TableTABL"/>
              <w:jc w:val="center"/>
              <w:rPr>
                <w:spacing w:val="0"/>
                <w:sz w:val="20"/>
                <w:szCs w:val="20"/>
              </w:rPr>
            </w:pPr>
            <w:r w:rsidRPr="000E2876">
              <w:rPr>
                <w:spacing w:val="0"/>
                <w:sz w:val="20"/>
                <w:szCs w:val="20"/>
              </w:rPr>
              <w:t>64-КАМ 1/2</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CC76B2"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F27656"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B29BC2"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0E2523" w14:textId="77777777" w:rsidR="00D072C4" w:rsidRPr="000E2876" w:rsidRDefault="00D072C4" w:rsidP="00AC6C62">
            <w:pPr>
              <w:pStyle w:val="TableTABL"/>
              <w:jc w:val="center"/>
              <w:rPr>
                <w:spacing w:val="0"/>
                <w:sz w:val="20"/>
                <w:szCs w:val="20"/>
              </w:rPr>
            </w:pPr>
            <w:r w:rsidRPr="000E2876">
              <w:rPr>
                <w:spacing w:val="0"/>
                <w:sz w:val="20"/>
                <w:szCs w:val="20"/>
              </w:rPr>
              <w:t>–40,0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B38A60" w14:textId="77777777" w:rsidR="00D072C4" w:rsidRPr="000E2876" w:rsidRDefault="00D072C4" w:rsidP="00AC6C62">
            <w:pPr>
              <w:pStyle w:val="TableTABL"/>
              <w:jc w:val="center"/>
              <w:rPr>
                <w:spacing w:val="0"/>
                <w:sz w:val="20"/>
                <w:szCs w:val="20"/>
              </w:rPr>
            </w:pPr>
            <w:r w:rsidRPr="000E2876">
              <w:rPr>
                <w:spacing w:val="0"/>
                <w:sz w:val="20"/>
                <w:szCs w:val="20"/>
              </w:rPr>
              <w:t>–37,0</w:t>
            </w:r>
          </w:p>
        </w:tc>
      </w:tr>
      <w:tr w:rsidR="00D072C4" w:rsidRPr="000E2876" w14:paraId="66C82123"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51F03C"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7A2D8C"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324886"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150F7A"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FF8A25" w14:textId="77777777" w:rsidR="00D072C4" w:rsidRPr="000E2876" w:rsidRDefault="00D072C4" w:rsidP="00AC6C62">
            <w:pPr>
              <w:pStyle w:val="TableTABL"/>
              <w:jc w:val="center"/>
              <w:rPr>
                <w:spacing w:val="0"/>
                <w:sz w:val="20"/>
                <w:szCs w:val="20"/>
              </w:rPr>
            </w:pPr>
            <w:r w:rsidRPr="000E2876">
              <w:rPr>
                <w:spacing w:val="0"/>
                <w:sz w:val="20"/>
                <w:szCs w:val="20"/>
              </w:rPr>
              <w:t>–35,0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638A94" w14:textId="77777777" w:rsidR="00D072C4" w:rsidRPr="000E2876" w:rsidRDefault="00D072C4" w:rsidP="00AC6C62">
            <w:pPr>
              <w:pStyle w:val="TableTABL"/>
              <w:jc w:val="center"/>
              <w:rPr>
                <w:spacing w:val="0"/>
                <w:sz w:val="20"/>
                <w:szCs w:val="20"/>
              </w:rPr>
            </w:pPr>
            <w:r w:rsidRPr="000E2876">
              <w:rPr>
                <w:spacing w:val="0"/>
                <w:sz w:val="20"/>
                <w:szCs w:val="20"/>
              </w:rPr>
              <w:t>–32,0</w:t>
            </w:r>
          </w:p>
        </w:tc>
      </w:tr>
      <w:tr w:rsidR="00D072C4" w:rsidRPr="000E2876" w14:paraId="0BC717D0"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AC1F99"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44E8EE"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A8BCB7"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5C928C"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6EC513"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8B36EE" w14:textId="77777777" w:rsidR="00D072C4" w:rsidRPr="000E2876" w:rsidRDefault="00D072C4" w:rsidP="00AC6C62">
            <w:pPr>
              <w:pStyle w:val="TableTABL"/>
              <w:jc w:val="center"/>
              <w:rPr>
                <w:spacing w:val="0"/>
                <w:sz w:val="20"/>
                <w:szCs w:val="20"/>
              </w:rPr>
            </w:pPr>
            <w:r w:rsidRPr="000E2876">
              <w:rPr>
                <w:spacing w:val="0"/>
                <w:sz w:val="20"/>
                <w:szCs w:val="20"/>
              </w:rPr>
              <w:t>–29,0</w:t>
            </w:r>
          </w:p>
        </w:tc>
      </w:tr>
      <w:tr w:rsidR="00D072C4" w:rsidRPr="000E2876" w14:paraId="3A6A06DC"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E947BF"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726BA3"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9832CB"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E162C5"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971548" w14:textId="77777777" w:rsidR="00D072C4" w:rsidRPr="000E2876" w:rsidRDefault="00D072C4" w:rsidP="00AC6C62">
            <w:pPr>
              <w:pStyle w:val="TableTABL"/>
              <w:jc w:val="center"/>
              <w:rPr>
                <w:spacing w:val="0"/>
                <w:sz w:val="20"/>
                <w:szCs w:val="20"/>
              </w:rPr>
            </w:pPr>
            <w:r w:rsidRPr="000E2876">
              <w:rPr>
                <w:spacing w:val="0"/>
                <w:sz w:val="20"/>
                <w:szCs w:val="20"/>
              </w:rPr>
              <w:t>–32,0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182C59" w14:textId="77777777" w:rsidR="00D072C4" w:rsidRPr="000E2876" w:rsidRDefault="00D072C4" w:rsidP="00AC6C62">
            <w:pPr>
              <w:pStyle w:val="TableTABL"/>
              <w:jc w:val="center"/>
              <w:rPr>
                <w:spacing w:val="0"/>
                <w:sz w:val="20"/>
                <w:szCs w:val="20"/>
              </w:rPr>
            </w:pPr>
            <w:r w:rsidRPr="000E2876">
              <w:rPr>
                <w:spacing w:val="0"/>
                <w:sz w:val="20"/>
                <w:szCs w:val="20"/>
              </w:rPr>
              <w:t>–29,0</w:t>
            </w:r>
          </w:p>
        </w:tc>
      </w:tr>
      <w:tr w:rsidR="00D072C4" w:rsidRPr="000E2876" w14:paraId="6CC2F82C" w14:textId="77777777" w:rsidTr="005E6B7A">
        <w:trPr>
          <w:trHeight w:val="255"/>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95E611"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A7C781" w14:textId="77777777" w:rsidR="00D072C4" w:rsidRPr="000E2876" w:rsidRDefault="00D072C4" w:rsidP="00AC6C62">
            <w:pPr>
              <w:pStyle w:val="TableTABL"/>
              <w:jc w:val="center"/>
              <w:rPr>
                <w:spacing w:val="0"/>
                <w:sz w:val="20"/>
                <w:szCs w:val="20"/>
              </w:rPr>
            </w:pPr>
            <w:r w:rsidRPr="000E2876">
              <w:rPr>
                <w:spacing w:val="0"/>
                <w:sz w:val="20"/>
                <w:szCs w:val="20"/>
              </w:rPr>
              <w:t>–31,1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9D9BF1" w14:textId="77777777" w:rsidR="00D072C4" w:rsidRPr="000E2876" w:rsidRDefault="00D072C4" w:rsidP="00AC6C62">
            <w:pPr>
              <w:pStyle w:val="TableTABL"/>
              <w:jc w:val="center"/>
              <w:rPr>
                <w:spacing w:val="0"/>
                <w:sz w:val="20"/>
                <w:szCs w:val="20"/>
              </w:rPr>
            </w:pPr>
            <w:r w:rsidRPr="000E2876">
              <w:rPr>
                <w:spacing w:val="0"/>
                <w:sz w:val="20"/>
                <w:szCs w:val="20"/>
              </w:rPr>
              <w:t>–31,1</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7464F6" w14:textId="77777777" w:rsidR="00D072C4" w:rsidRPr="000E2876" w:rsidRDefault="00D072C4" w:rsidP="00AC6C62">
            <w:pPr>
              <w:pStyle w:val="TableTABL"/>
              <w:jc w:val="center"/>
              <w:rPr>
                <w:spacing w:val="0"/>
                <w:sz w:val="20"/>
                <w:szCs w:val="20"/>
              </w:rPr>
            </w:pPr>
            <w:r w:rsidRPr="000E2876">
              <w:rPr>
                <w:spacing w:val="0"/>
                <w:sz w:val="20"/>
                <w:szCs w:val="20"/>
              </w:rPr>
              <w:t>–31,1</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520750" w14:textId="77777777" w:rsidR="00D072C4" w:rsidRPr="000E2876" w:rsidRDefault="00D072C4" w:rsidP="00AC6C62">
            <w:pPr>
              <w:pStyle w:val="TableTABL"/>
              <w:jc w:val="center"/>
              <w:rPr>
                <w:spacing w:val="0"/>
                <w:sz w:val="20"/>
                <w:szCs w:val="20"/>
              </w:rPr>
            </w:pPr>
            <w:r w:rsidRPr="000E2876">
              <w:rPr>
                <w:spacing w:val="0"/>
                <w:sz w:val="20"/>
                <w:szCs w:val="20"/>
              </w:rPr>
              <w:t>–31,1</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EF48A6" w14:textId="77777777" w:rsidR="00D072C4" w:rsidRPr="000E2876" w:rsidRDefault="00D072C4" w:rsidP="00AC6C62">
            <w:pPr>
              <w:pStyle w:val="TableTABL"/>
              <w:jc w:val="center"/>
              <w:rPr>
                <w:spacing w:val="0"/>
                <w:sz w:val="20"/>
                <w:szCs w:val="20"/>
              </w:rPr>
            </w:pPr>
            <w:r w:rsidRPr="000E2876">
              <w:rPr>
                <w:spacing w:val="0"/>
                <w:sz w:val="20"/>
                <w:szCs w:val="20"/>
              </w:rPr>
              <w:t>–28,1</w:t>
            </w:r>
          </w:p>
        </w:tc>
      </w:tr>
    </w:tbl>
    <w:p w14:paraId="0EB7912B" w14:textId="77777777" w:rsidR="00D072C4" w:rsidRPr="00A67348" w:rsidRDefault="00D072C4" w:rsidP="00D072C4">
      <w:pPr>
        <w:pStyle w:val="Ch63"/>
        <w:rPr>
          <w:w w:val="100"/>
          <w:sz w:val="24"/>
          <w:szCs w:val="24"/>
        </w:rPr>
      </w:pPr>
    </w:p>
    <w:p w14:paraId="3348E8BA" w14:textId="77777777" w:rsidR="00D072C4" w:rsidRPr="00A67348" w:rsidRDefault="00D072C4" w:rsidP="00D072C4">
      <w:pPr>
        <w:pStyle w:val="Ch63"/>
        <w:rPr>
          <w:w w:val="100"/>
          <w:sz w:val="24"/>
          <w:szCs w:val="24"/>
        </w:rPr>
      </w:pPr>
      <w:r w:rsidRPr="00A67348">
        <w:rPr>
          <w:w w:val="100"/>
          <w:sz w:val="24"/>
          <w:szCs w:val="24"/>
        </w:rPr>
        <w:t xml:space="preserve">4.7. Значення захисних відношень, </w:t>
      </w:r>
      <w:proofErr w:type="spellStart"/>
      <w:r w:rsidRPr="00A67348">
        <w:rPr>
          <w:w w:val="100"/>
          <w:sz w:val="24"/>
          <w:szCs w:val="24"/>
        </w:rPr>
        <w:t>дБ</w:t>
      </w:r>
      <w:proofErr w:type="spellEnd"/>
      <w:r w:rsidRPr="00A67348">
        <w:rPr>
          <w:w w:val="100"/>
          <w:sz w:val="24"/>
          <w:szCs w:val="24"/>
        </w:rPr>
        <w:t xml:space="preserve">, у разі </w:t>
      </w:r>
      <w:proofErr w:type="spellStart"/>
      <w:r w:rsidRPr="00A67348">
        <w:rPr>
          <w:w w:val="100"/>
          <w:sz w:val="24"/>
          <w:szCs w:val="24"/>
        </w:rPr>
        <w:t>радіозавади</w:t>
      </w:r>
      <w:proofErr w:type="spellEnd"/>
      <w:r w:rsidRPr="00A67348">
        <w:rPr>
          <w:w w:val="100"/>
          <w:sz w:val="24"/>
          <w:szCs w:val="24"/>
        </w:rPr>
        <w:t xml:space="preserve"> по верхньому сусідньому каналу (N + 1)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телебачення (включаючи звуковий супровід),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DVB-T, і режимів прийому, визначених у пункті 4.3 розділу 4 цього додатка, наведені в таблиці 17 цього додатка.</w:t>
      </w:r>
    </w:p>
    <w:p w14:paraId="0F14F3B3" w14:textId="77777777" w:rsidR="00D072C4" w:rsidRPr="00A67348" w:rsidRDefault="00D072C4" w:rsidP="00D072C4">
      <w:pPr>
        <w:pStyle w:val="TABL0"/>
        <w:spacing w:before="57"/>
        <w:rPr>
          <w:w w:val="100"/>
          <w:sz w:val="24"/>
          <w:szCs w:val="24"/>
        </w:rPr>
      </w:pPr>
      <w:r w:rsidRPr="00A67348">
        <w:rPr>
          <w:w w:val="100"/>
          <w:sz w:val="24"/>
          <w:szCs w:val="24"/>
        </w:rPr>
        <w:t>Таблиця 17</w:t>
      </w:r>
    </w:p>
    <w:tbl>
      <w:tblPr>
        <w:tblW w:w="0" w:type="auto"/>
        <w:tblInd w:w="57" w:type="dxa"/>
        <w:tblLayout w:type="fixed"/>
        <w:tblCellMar>
          <w:left w:w="0" w:type="dxa"/>
          <w:right w:w="0" w:type="dxa"/>
        </w:tblCellMar>
        <w:tblLook w:val="0000" w:firstRow="0" w:lastRow="0" w:firstColumn="0" w:lastColumn="0" w:noHBand="0" w:noVBand="0"/>
      </w:tblPr>
      <w:tblGrid>
        <w:gridCol w:w="1778"/>
        <w:gridCol w:w="1988"/>
        <w:gridCol w:w="1842"/>
        <w:gridCol w:w="1843"/>
        <w:gridCol w:w="1559"/>
        <w:gridCol w:w="1560"/>
      </w:tblGrid>
      <w:tr w:rsidR="00D072C4" w:rsidRPr="000E2876" w14:paraId="14805827"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1D5E27C" w14:textId="77777777" w:rsidR="00D072C4" w:rsidRPr="000E2876" w:rsidRDefault="00D072C4" w:rsidP="00AC6C62">
            <w:pPr>
              <w:pStyle w:val="TableshapkaTABL"/>
              <w:rPr>
                <w:w w:val="100"/>
                <w:sz w:val="20"/>
                <w:szCs w:val="20"/>
              </w:rPr>
            </w:pPr>
            <w:r w:rsidRPr="000E2876">
              <w:rPr>
                <w:w w:val="100"/>
                <w:sz w:val="20"/>
                <w:szCs w:val="20"/>
              </w:rPr>
              <w:t>Варіант системи DVB-T</w:t>
            </w:r>
          </w:p>
        </w:tc>
        <w:tc>
          <w:tcPr>
            <w:tcW w:w="198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5E7B52" w14:textId="77777777" w:rsidR="00D072C4" w:rsidRPr="000E2876" w:rsidRDefault="00D072C4" w:rsidP="00AC6C62">
            <w:pPr>
              <w:pStyle w:val="TableshapkaTABL"/>
              <w:rPr>
                <w:w w:val="100"/>
                <w:sz w:val="20"/>
                <w:szCs w:val="20"/>
              </w:rPr>
            </w:pPr>
            <w:proofErr w:type="spellStart"/>
            <w:r w:rsidRPr="000E2876">
              <w:rPr>
                <w:w w:val="100"/>
                <w:sz w:val="20"/>
                <w:szCs w:val="20"/>
              </w:rPr>
              <w:t>Гаусівський</w:t>
            </w:r>
            <w:proofErr w:type="spellEnd"/>
            <w:r w:rsidRPr="000E2876">
              <w:rPr>
                <w:w w:val="100"/>
                <w:sz w:val="20"/>
                <w:szCs w:val="20"/>
              </w:rPr>
              <w:t xml:space="preserve"> канал</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4ADF58B" w14:textId="77777777" w:rsidR="00D072C4" w:rsidRPr="000E2876" w:rsidRDefault="00D072C4" w:rsidP="00AC6C62">
            <w:pPr>
              <w:pStyle w:val="TableshapkaTABL"/>
              <w:rPr>
                <w:w w:val="100"/>
                <w:sz w:val="20"/>
                <w:szCs w:val="20"/>
              </w:rPr>
            </w:pPr>
            <w:r w:rsidRPr="000E2876">
              <w:rPr>
                <w:w w:val="100"/>
                <w:sz w:val="20"/>
                <w:szCs w:val="20"/>
              </w:rPr>
              <w:t>Фіксований</w:t>
            </w:r>
          </w:p>
          <w:p w14:paraId="60B1BFF8" w14:textId="77777777" w:rsidR="00D072C4" w:rsidRPr="000E2876" w:rsidRDefault="00D072C4" w:rsidP="00AC6C62">
            <w:pPr>
              <w:pStyle w:val="TableshapkaTABL"/>
              <w:rPr>
                <w:w w:val="100"/>
                <w:sz w:val="20"/>
                <w:szCs w:val="20"/>
              </w:rPr>
            </w:pPr>
            <w:r w:rsidRPr="000E2876">
              <w:rPr>
                <w:w w:val="100"/>
                <w:sz w:val="20"/>
                <w:szCs w:val="20"/>
              </w:rPr>
              <w:t>прийом</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1E6B35" w14:textId="77777777" w:rsidR="00D072C4" w:rsidRPr="000E2876" w:rsidRDefault="00D072C4" w:rsidP="00AC6C62">
            <w:pPr>
              <w:pStyle w:val="TableshapkaTABL"/>
              <w:rPr>
                <w:w w:val="100"/>
                <w:sz w:val="20"/>
                <w:szCs w:val="20"/>
              </w:rPr>
            </w:pPr>
            <w:r w:rsidRPr="000E2876">
              <w:rPr>
                <w:w w:val="100"/>
                <w:sz w:val="20"/>
                <w:szCs w:val="20"/>
              </w:rPr>
              <w:t>Зовнішній</w:t>
            </w:r>
          </w:p>
          <w:p w14:paraId="10038921"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B0654B" w14:textId="77777777" w:rsidR="00D072C4" w:rsidRPr="000E2876" w:rsidRDefault="00D072C4" w:rsidP="00AC6C62">
            <w:pPr>
              <w:pStyle w:val="TableshapkaTABL"/>
              <w:rPr>
                <w:w w:val="100"/>
                <w:sz w:val="20"/>
                <w:szCs w:val="20"/>
              </w:rPr>
            </w:pPr>
            <w:r w:rsidRPr="000E2876">
              <w:rPr>
                <w:w w:val="100"/>
                <w:sz w:val="20"/>
                <w:szCs w:val="20"/>
              </w:rPr>
              <w:t>Внутрішній</w:t>
            </w:r>
          </w:p>
          <w:p w14:paraId="742AD1D3"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9C074EE" w14:textId="77777777" w:rsidR="00D072C4" w:rsidRPr="000E2876" w:rsidRDefault="00D072C4" w:rsidP="00AC6C62">
            <w:pPr>
              <w:pStyle w:val="TableshapkaTABL"/>
              <w:rPr>
                <w:w w:val="100"/>
                <w:sz w:val="20"/>
                <w:szCs w:val="20"/>
              </w:rPr>
            </w:pPr>
            <w:r w:rsidRPr="000E2876">
              <w:rPr>
                <w:w w:val="100"/>
                <w:sz w:val="20"/>
                <w:szCs w:val="20"/>
              </w:rPr>
              <w:t>Рухомий</w:t>
            </w:r>
          </w:p>
          <w:p w14:paraId="575289E1" w14:textId="77777777" w:rsidR="00D072C4" w:rsidRPr="000E2876" w:rsidRDefault="00D072C4" w:rsidP="00AC6C62">
            <w:pPr>
              <w:pStyle w:val="TableshapkaTABL"/>
              <w:rPr>
                <w:w w:val="100"/>
                <w:sz w:val="20"/>
                <w:szCs w:val="20"/>
              </w:rPr>
            </w:pPr>
            <w:r w:rsidRPr="000E2876">
              <w:rPr>
                <w:w w:val="100"/>
                <w:sz w:val="20"/>
                <w:szCs w:val="20"/>
              </w:rPr>
              <w:t>прийом</w:t>
            </w:r>
          </w:p>
        </w:tc>
      </w:tr>
      <w:tr w:rsidR="00D072C4" w:rsidRPr="000E2876" w14:paraId="49782315"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AC29AB9" w14:textId="77777777" w:rsidR="00D072C4" w:rsidRPr="000E2876" w:rsidRDefault="00D072C4" w:rsidP="00AC6C62">
            <w:pPr>
              <w:pStyle w:val="TableshapkaTABL"/>
              <w:rPr>
                <w:w w:val="100"/>
                <w:sz w:val="20"/>
                <w:szCs w:val="20"/>
              </w:rPr>
            </w:pPr>
            <w:r w:rsidRPr="000E2876">
              <w:rPr>
                <w:w w:val="100"/>
                <w:sz w:val="20"/>
                <w:szCs w:val="20"/>
              </w:rPr>
              <w:t>1</w:t>
            </w:r>
          </w:p>
        </w:tc>
        <w:tc>
          <w:tcPr>
            <w:tcW w:w="198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B67AC8" w14:textId="77777777" w:rsidR="00D072C4" w:rsidRPr="000E2876" w:rsidRDefault="00D072C4" w:rsidP="00AC6C62">
            <w:pPr>
              <w:pStyle w:val="TableshapkaTABL"/>
              <w:rPr>
                <w:w w:val="100"/>
                <w:sz w:val="20"/>
                <w:szCs w:val="20"/>
              </w:rPr>
            </w:pPr>
            <w:r w:rsidRPr="000E2876">
              <w:rPr>
                <w:w w:val="100"/>
                <w:sz w:val="20"/>
                <w:szCs w:val="20"/>
              </w:rPr>
              <w:t>2</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19120C1" w14:textId="77777777" w:rsidR="00D072C4" w:rsidRPr="000E2876" w:rsidRDefault="00D072C4" w:rsidP="00AC6C62">
            <w:pPr>
              <w:pStyle w:val="TableshapkaTABL"/>
              <w:rPr>
                <w:w w:val="100"/>
                <w:sz w:val="20"/>
                <w:szCs w:val="20"/>
              </w:rPr>
            </w:pPr>
            <w:r w:rsidRPr="000E2876">
              <w:rPr>
                <w:w w:val="100"/>
                <w:sz w:val="20"/>
                <w:szCs w:val="20"/>
              </w:rPr>
              <w:t>3</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7A23447" w14:textId="77777777" w:rsidR="00D072C4" w:rsidRPr="000E2876" w:rsidRDefault="00D072C4" w:rsidP="00AC6C62">
            <w:pPr>
              <w:pStyle w:val="TableshapkaTABL"/>
              <w:rPr>
                <w:w w:val="100"/>
                <w:sz w:val="20"/>
                <w:szCs w:val="20"/>
              </w:rPr>
            </w:pPr>
            <w:r w:rsidRPr="000E2876">
              <w:rPr>
                <w:w w:val="100"/>
                <w:sz w:val="20"/>
                <w:szCs w:val="20"/>
              </w:rPr>
              <w:t>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4BC490D" w14:textId="77777777" w:rsidR="00D072C4" w:rsidRPr="000E2876" w:rsidRDefault="00D072C4" w:rsidP="00AC6C62">
            <w:pPr>
              <w:pStyle w:val="TableshapkaTABL"/>
              <w:rPr>
                <w:w w:val="100"/>
                <w:sz w:val="20"/>
                <w:szCs w:val="20"/>
              </w:rPr>
            </w:pPr>
            <w:r w:rsidRPr="000E2876">
              <w:rPr>
                <w:w w:val="100"/>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64B7FF0" w14:textId="77777777" w:rsidR="00D072C4" w:rsidRPr="000E2876" w:rsidRDefault="00D072C4" w:rsidP="00AC6C62">
            <w:pPr>
              <w:pStyle w:val="TableshapkaTABL"/>
              <w:rPr>
                <w:w w:val="100"/>
                <w:sz w:val="20"/>
                <w:szCs w:val="20"/>
              </w:rPr>
            </w:pPr>
            <w:r w:rsidRPr="000E2876">
              <w:rPr>
                <w:w w:val="100"/>
                <w:sz w:val="20"/>
                <w:szCs w:val="20"/>
              </w:rPr>
              <w:t>6</w:t>
            </w:r>
          </w:p>
        </w:tc>
      </w:tr>
      <w:tr w:rsidR="00D072C4" w:rsidRPr="000E2876" w14:paraId="251E4ED8"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E6B113"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23F494" w14:textId="77777777" w:rsidR="00D072C4" w:rsidRPr="000E2876" w:rsidRDefault="00D072C4" w:rsidP="00AC6C62">
            <w:pPr>
              <w:pStyle w:val="TableTABL"/>
              <w:jc w:val="center"/>
              <w:rPr>
                <w:spacing w:val="0"/>
                <w:sz w:val="20"/>
                <w:szCs w:val="20"/>
              </w:rPr>
            </w:pPr>
            <w:r w:rsidRPr="000E2876">
              <w:rPr>
                <w:spacing w:val="0"/>
                <w:sz w:val="20"/>
                <w:szCs w:val="20"/>
              </w:rPr>
              <w:t>–48,9</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6AA0F6" w14:textId="77777777" w:rsidR="00D072C4" w:rsidRPr="000E2876" w:rsidRDefault="00D072C4" w:rsidP="00AC6C62">
            <w:pPr>
              <w:pStyle w:val="TableTABL"/>
              <w:jc w:val="center"/>
              <w:rPr>
                <w:spacing w:val="0"/>
                <w:sz w:val="20"/>
                <w:szCs w:val="20"/>
              </w:rPr>
            </w:pPr>
            <w:r w:rsidRPr="000E2876">
              <w:rPr>
                <w:spacing w:val="0"/>
                <w:sz w:val="20"/>
                <w:szCs w:val="20"/>
              </w:rPr>
              <w:t>–48,9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ADFD58" w14:textId="77777777" w:rsidR="00D072C4" w:rsidRPr="000E2876" w:rsidRDefault="00D072C4" w:rsidP="00AC6C62">
            <w:pPr>
              <w:pStyle w:val="TableTABL"/>
              <w:jc w:val="center"/>
              <w:rPr>
                <w:spacing w:val="0"/>
                <w:sz w:val="20"/>
                <w:szCs w:val="20"/>
              </w:rPr>
            </w:pPr>
            <w:r w:rsidRPr="000E2876">
              <w:rPr>
                <w:spacing w:val="0"/>
                <w:sz w:val="20"/>
                <w:szCs w:val="20"/>
              </w:rPr>
              <w:t>–48,9</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DCFC19" w14:textId="77777777" w:rsidR="00D072C4" w:rsidRPr="000E2876" w:rsidRDefault="00D072C4" w:rsidP="00AC6C62">
            <w:pPr>
              <w:pStyle w:val="TableTABL"/>
              <w:jc w:val="center"/>
              <w:rPr>
                <w:spacing w:val="0"/>
                <w:sz w:val="20"/>
                <w:szCs w:val="20"/>
              </w:rPr>
            </w:pPr>
            <w:r w:rsidRPr="000E2876">
              <w:rPr>
                <w:spacing w:val="0"/>
                <w:sz w:val="20"/>
                <w:szCs w:val="20"/>
              </w:rPr>
              <w:t>–48,9</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C030D5" w14:textId="77777777" w:rsidR="00D072C4" w:rsidRPr="000E2876" w:rsidRDefault="00D072C4" w:rsidP="00AC6C62">
            <w:pPr>
              <w:pStyle w:val="TableTABL"/>
              <w:jc w:val="center"/>
              <w:rPr>
                <w:spacing w:val="0"/>
                <w:sz w:val="20"/>
                <w:szCs w:val="20"/>
              </w:rPr>
            </w:pPr>
            <w:r w:rsidRPr="000E2876">
              <w:rPr>
                <w:spacing w:val="0"/>
                <w:sz w:val="20"/>
                <w:szCs w:val="20"/>
              </w:rPr>
              <w:t>–45,9</w:t>
            </w:r>
          </w:p>
        </w:tc>
      </w:tr>
      <w:tr w:rsidR="00D072C4" w:rsidRPr="000E2876" w14:paraId="12C7D6B4"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C38ACA"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B02473" w14:textId="77777777" w:rsidR="00D072C4" w:rsidRPr="000E2876" w:rsidRDefault="00D072C4" w:rsidP="00AC6C62">
            <w:pPr>
              <w:pStyle w:val="TableTABL"/>
              <w:jc w:val="center"/>
              <w:rPr>
                <w:spacing w:val="0"/>
                <w:sz w:val="20"/>
                <w:szCs w:val="20"/>
              </w:rPr>
            </w:pPr>
            <w:r w:rsidRPr="000E2876">
              <w:rPr>
                <w:spacing w:val="0"/>
                <w:sz w:val="20"/>
                <w:szCs w:val="20"/>
              </w:rPr>
              <w:t>–47</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732B0B" w14:textId="77777777" w:rsidR="00D072C4" w:rsidRPr="000E2876" w:rsidRDefault="00D072C4" w:rsidP="00AC6C62">
            <w:pPr>
              <w:pStyle w:val="TableTABL"/>
              <w:jc w:val="center"/>
              <w:rPr>
                <w:spacing w:val="0"/>
                <w:sz w:val="20"/>
                <w:szCs w:val="20"/>
              </w:rPr>
            </w:pPr>
            <w:r w:rsidRPr="000E2876">
              <w:rPr>
                <w:spacing w:val="0"/>
                <w:sz w:val="20"/>
                <w:szCs w:val="20"/>
              </w:rPr>
              <w:t>–47</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47019C" w14:textId="77777777" w:rsidR="00D072C4" w:rsidRPr="000E2876" w:rsidRDefault="00D072C4" w:rsidP="00AC6C62">
            <w:pPr>
              <w:pStyle w:val="TableTABL"/>
              <w:jc w:val="center"/>
              <w:rPr>
                <w:spacing w:val="0"/>
                <w:sz w:val="20"/>
                <w:szCs w:val="20"/>
              </w:rPr>
            </w:pPr>
            <w:r w:rsidRPr="000E2876">
              <w:rPr>
                <w:spacing w:val="0"/>
                <w:sz w:val="20"/>
                <w:szCs w:val="20"/>
              </w:rPr>
              <w:t>–47</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15BBDB" w14:textId="77777777" w:rsidR="00D072C4" w:rsidRPr="000E2876" w:rsidRDefault="00D072C4" w:rsidP="00AC6C62">
            <w:pPr>
              <w:pStyle w:val="TableTABL"/>
              <w:jc w:val="center"/>
              <w:rPr>
                <w:spacing w:val="0"/>
                <w:sz w:val="20"/>
                <w:szCs w:val="20"/>
              </w:rPr>
            </w:pPr>
            <w:r w:rsidRPr="000E2876">
              <w:rPr>
                <w:spacing w:val="0"/>
                <w:sz w:val="20"/>
                <w:szCs w:val="20"/>
              </w:rPr>
              <w:t>–47</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D46F8B" w14:textId="77777777" w:rsidR="00D072C4" w:rsidRPr="000E2876" w:rsidRDefault="00D072C4" w:rsidP="00AC6C62">
            <w:pPr>
              <w:pStyle w:val="TableTABL"/>
              <w:jc w:val="center"/>
              <w:rPr>
                <w:spacing w:val="0"/>
                <w:sz w:val="20"/>
                <w:szCs w:val="20"/>
              </w:rPr>
            </w:pPr>
            <w:r w:rsidRPr="000E2876">
              <w:rPr>
                <w:spacing w:val="0"/>
                <w:sz w:val="20"/>
                <w:szCs w:val="20"/>
              </w:rPr>
              <w:t>–44</w:t>
            </w:r>
          </w:p>
        </w:tc>
      </w:tr>
      <w:tr w:rsidR="00D072C4" w:rsidRPr="000E2876" w14:paraId="37EA7A37"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847B81"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82BB9C" w14:textId="77777777" w:rsidR="00D072C4" w:rsidRPr="000E2876" w:rsidRDefault="00D072C4" w:rsidP="00AC6C62">
            <w:pPr>
              <w:pStyle w:val="TableTABL"/>
              <w:jc w:val="center"/>
              <w:rPr>
                <w:spacing w:val="0"/>
                <w:sz w:val="20"/>
                <w:szCs w:val="20"/>
              </w:rPr>
            </w:pPr>
            <w:r w:rsidRPr="000E2876">
              <w:rPr>
                <w:spacing w:val="0"/>
                <w:sz w:val="20"/>
                <w:szCs w:val="20"/>
              </w:rPr>
              <w:t>–45,9</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642EE8" w14:textId="77777777" w:rsidR="00D072C4" w:rsidRPr="000E2876" w:rsidRDefault="00D072C4" w:rsidP="00AC6C62">
            <w:pPr>
              <w:pStyle w:val="TableTABL"/>
              <w:jc w:val="center"/>
              <w:rPr>
                <w:spacing w:val="0"/>
                <w:sz w:val="20"/>
                <w:szCs w:val="20"/>
              </w:rPr>
            </w:pPr>
            <w:r w:rsidRPr="000E2876">
              <w:rPr>
                <w:spacing w:val="0"/>
                <w:sz w:val="20"/>
                <w:szCs w:val="20"/>
              </w:rPr>
              <w:t>–45,9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684EF4" w14:textId="77777777" w:rsidR="00D072C4" w:rsidRPr="000E2876" w:rsidRDefault="00D072C4" w:rsidP="00AC6C62">
            <w:pPr>
              <w:pStyle w:val="TableTABL"/>
              <w:jc w:val="center"/>
              <w:rPr>
                <w:spacing w:val="0"/>
                <w:sz w:val="20"/>
                <w:szCs w:val="20"/>
              </w:rPr>
            </w:pPr>
            <w:r w:rsidRPr="000E2876">
              <w:rPr>
                <w:spacing w:val="0"/>
                <w:sz w:val="20"/>
                <w:szCs w:val="20"/>
              </w:rPr>
              <w:t>–45,9</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A9A3DB" w14:textId="77777777" w:rsidR="00D072C4" w:rsidRPr="000E2876" w:rsidRDefault="00D072C4" w:rsidP="00AC6C62">
            <w:pPr>
              <w:pStyle w:val="TableTABL"/>
              <w:jc w:val="center"/>
              <w:rPr>
                <w:spacing w:val="0"/>
                <w:sz w:val="20"/>
                <w:szCs w:val="20"/>
              </w:rPr>
            </w:pPr>
            <w:r w:rsidRPr="000E2876">
              <w:rPr>
                <w:spacing w:val="0"/>
                <w:sz w:val="20"/>
                <w:szCs w:val="20"/>
              </w:rPr>
              <w:t>–45,9</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FFF1C2" w14:textId="77777777" w:rsidR="00D072C4" w:rsidRPr="000E2876" w:rsidRDefault="00D072C4" w:rsidP="00AC6C62">
            <w:pPr>
              <w:pStyle w:val="TableTABL"/>
              <w:jc w:val="center"/>
              <w:rPr>
                <w:spacing w:val="0"/>
                <w:sz w:val="20"/>
                <w:szCs w:val="20"/>
              </w:rPr>
            </w:pPr>
            <w:r w:rsidRPr="000E2876">
              <w:rPr>
                <w:spacing w:val="0"/>
                <w:sz w:val="20"/>
                <w:szCs w:val="20"/>
              </w:rPr>
              <w:t>–42,9</w:t>
            </w:r>
          </w:p>
        </w:tc>
      </w:tr>
      <w:tr w:rsidR="00D072C4" w:rsidRPr="000E2876" w14:paraId="71D83B20"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5F688C"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3A9129" w14:textId="77777777" w:rsidR="00D072C4" w:rsidRPr="000E2876" w:rsidRDefault="00D072C4" w:rsidP="00AC6C62">
            <w:pPr>
              <w:pStyle w:val="TableTABL"/>
              <w:jc w:val="center"/>
              <w:rPr>
                <w:spacing w:val="0"/>
                <w:sz w:val="20"/>
                <w:szCs w:val="20"/>
              </w:rPr>
            </w:pPr>
            <w:r w:rsidRPr="000E2876">
              <w:rPr>
                <w:spacing w:val="0"/>
                <w:sz w:val="20"/>
                <w:szCs w:val="20"/>
              </w:rPr>
              <w:t>–44,8</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DFA49E" w14:textId="77777777" w:rsidR="00D072C4" w:rsidRPr="000E2876" w:rsidRDefault="00D072C4" w:rsidP="00AC6C62">
            <w:pPr>
              <w:pStyle w:val="TableTABL"/>
              <w:jc w:val="center"/>
              <w:rPr>
                <w:spacing w:val="0"/>
                <w:sz w:val="20"/>
                <w:szCs w:val="20"/>
              </w:rPr>
            </w:pPr>
            <w:r w:rsidRPr="000E2876">
              <w:rPr>
                <w:spacing w:val="0"/>
                <w:sz w:val="20"/>
                <w:szCs w:val="20"/>
              </w:rPr>
              <w:t>–44,8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BB0941" w14:textId="77777777" w:rsidR="00D072C4" w:rsidRPr="000E2876" w:rsidRDefault="00D072C4" w:rsidP="00AC6C62">
            <w:pPr>
              <w:pStyle w:val="TableTABL"/>
              <w:jc w:val="center"/>
              <w:rPr>
                <w:spacing w:val="0"/>
                <w:sz w:val="20"/>
                <w:szCs w:val="20"/>
              </w:rPr>
            </w:pPr>
            <w:r w:rsidRPr="000E2876">
              <w:rPr>
                <w:spacing w:val="0"/>
                <w:sz w:val="20"/>
                <w:szCs w:val="20"/>
              </w:rPr>
              <w:t>–44,8</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5EE3DF" w14:textId="77777777" w:rsidR="00D072C4" w:rsidRPr="000E2876" w:rsidRDefault="00D072C4" w:rsidP="00AC6C62">
            <w:pPr>
              <w:pStyle w:val="TableTABL"/>
              <w:jc w:val="center"/>
              <w:rPr>
                <w:spacing w:val="0"/>
                <w:sz w:val="20"/>
                <w:szCs w:val="20"/>
              </w:rPr>
            </w:pPr>
            <w:r w:rsidRPr="000E2876">
              <w:rPr>
                <w:spacing w:val="0"/>
                <w:sz w:val="20"/>
                <w:szCs w:val="20"/>
              </w:rPr>
              <w:t>–44,8</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58B301" w14:textId="77777777" w:rsidR="00D072C4" w:rsidRPr="000E2876" w:rsidRDefault="00D072C4" w:rsidP="00AC6C62">
            <w:pPr>
              <w:pStyle w:val="TableTABL"/>
              <w:jc w:val="center"/>
              <w:rPr>
                <w:spacing w:val="0"/>
                <w:sz w:val="20"/>
                <w:szCs w:val="20"/>
              </w:rPr>
            </w:pPr>
            <w:r w:rsidRPr="000E2876">
              <w:rPr>
                <w:spacing w:val="0"/>
                <w:sz w:val="20"/>
                <w:szCs w:val="20"/>
              </w:rPr>
              <w:t>–41,8</w:t>
            </w:r>
          </w:p>
        </w:tc>
      </w:tr>
      <w:tr w:rsidR="00D072C4" w:rsidRPr="000E2876" w14:paraId="42B72F4A"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612DF1"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2C3F02" w14:textId="77777777" w:rsidR="00D072C4" w:rsidRPr="000E2876" w:rsidRDefault="00D072C4" w:rsidP="00AC6C62">
            <w:pPr>
              <w:pStyle w:val="TableTABL"/>
              <w:jc w:val="center"/>
              <w:rPr>
                <w:spacing w:val="0"/>
                <w:sz w:val="20"/>
                <w:szCs w:val="20"/>
              </w:rPr>
            </w:pPr>
            <w:r w:rsidRPr="000E2876">
              <w:rPr>
                <w:spacing w:val="0"/>
                <w:sz w:val="20"/>
                <w:szCs w:val="20"/>
              </w:rPr>
              <w:t>–43,9</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79FC01" w14:textId="77777777" w:rsidR="00D072C4" w:rsidRPr="000E2876" w:rsidRDefault="00D072C4" w:rsidP="00AC6C62">
            <w:pPr>
              <w:pStyle w:val="TableTABL"/>
              <w:jc w:val="center"/>
              <w:rPr>
                <w:spacing w:val="0"/>
                <w:sz w:val="20"/>
                <w:szCs w:val="20"/>
              </w:rPr>
            </w:pPr>
            <w:r w:rsidRPr="000E2876">
              <w:rPr>
                <w:spacing w:val="0"/>
                <w:sz w:val="20"/>
                <w:szCs w:val="20"/>
              </w:rPr>
              <w:t>–43,9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C588C2" w14:textId="77777777" w:rsidR="00D072C4" w:rsidRPr="000E2876" w:rsidRDefault="00D072C4" w:rsidP="00AC6C62">
            <w:pPr>
              <w:pStyle w:val="TableTABL"/>
              <w:jc w:val="center"/>
              <w:rPr>
                <w:spacing w:val="0"/>
                <w:sz w:val="20"/>
                <w:szCs w:val="20"/>
              </w:rPr>
            </w:pPr>
            <w:r w:rsidRPr="000E2876">
              <w:rPr>
                <w:spacing w:val="0"/>
                <w:sz w:val="20"/>
                <w:szCs w:val="20"/>
              </w:rPr>
              <w:t>–43,9</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1C3E84" w14:textId="77777777" w:rsidR="00D072C4" w:rsidRPr="000E2876" w:rsidRDefault="00D072C4" w:rsidP="00AC6C62">
            <w:pPr>
              <w:pStyle w:val="TableTABL"/>
              <w:jc w:val="center"/>
              <w:rPr>
                <w:spacing w:val="0"/>
                <w:sz w:val="20"/>
                <w:szCs w:val="20"/>
              </w:rPr>
            </w:pPr>
            <w:r w:rsidRPr="000E2876">
              <w:rPr>
                <w:spacing w:val="0"/>
                <w:sz w:val="20"/>
                <w:szCs w:val="20"/>
              </w:rPr>
              <w:t>–43,9</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96FEBC" w14:textId="77777777" w:rsidR="00D072C4" w:rsidRPr="000E2876" w:rsidRDefault="00D072C4" w:rsidP="00AC6C62">
            <w:pPr>
              <w:pStyle w:val="TableTABL"/>
              <w:jc w:val="center"/>
              <w:rPr>
                <w:spacing w:val="0"/>
                <w:sz w:val="20"/>
                <w:szCs w:val="20"/>
              </w:rPr>
            </w:pPr>
            <w:r w:rsidRPr="000E2876">
              <w:rPr>
                <w:spacing w:val="0"/>
                <w:sz w:val="20"/>
                <w:szCs w:val="20"/>
              </w:rPr>
              <w:t>–40,9</w:t>
            </w:r>
          </w:p>
        </w:tc>
      </w:tr>
      <w:tr w:rsidR="00D072C4" w:rsidRPr="000E2876" w14:paraId="1E89830C"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9E09AF"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E627A3" w14:textId="77777777" w:rsidR="00D072C4" w:rsidRPr="000E2876" w:rsidRDefault="00D072C4" w:rsidP="00AC6C62">
            <w:pPr>
              <w:pStyle w:val="TableTABL"/>
              <w:jc w:val="center"/>
              <w:rPr>
                <w:spacing w:val="0"/>
                <w:sz w:val="20"/>
                <w:szCs w:val="20"/>
              </w:rPr>
            </w:pPr>
            <w:r w:rsidRPr="000E2876">
              <w:rPr>
                <w:spacing w:val="0"/>
                <w:sz w:val="20"/>
                <w:szCs w:val="20"/>
              </w:rPr>
              <w:t>–45,4</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8B605E" w14:textId="77777777" w:rsidR="00D072C4" w:rsidRPr="000E2876" w:rsidRDefault="00D072C4" w:rsidP="00AC6C62">
            <w:pPr>
              <w:pStyle w:val="TableTABL"/>
              <w:jc w:val="center"/>
              <w:rPr>
                <w:spacing w:val="0"/>
                <w:sz w:val="20"/>
                <w:szCs w:val="20"/>
              </w:rPr>
            </w:pPr>
            <w:r w:rsidRPr="000E2876">
              <w:rPr>
                <w:spacing w:val="0"/>
                <w:sz w:val="20"/>
                <w:szCs w:val="20"/>
              </w:rPr>
              <w:t>–45,4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FCF348" w14:textId="77777777" w:rsidR="00D072C4" w:rsidRPr="000E2876" w:rsidRDefault="00D072C4" w:rsidP="00AC6C62">
            <w:pPr>
              <w:pStyle w:val="TableTABL"/>
              <w:jc w:val="center"/>
              <w:rPr>
                <w:spacing w:val="0"/>
                <w:sz w:val="20"/>
                <w:szCs w:val="20"/>
              </w:rPr>
            </w:pPr>
            <w:r w:rsidRPr="000E2876">
              <w:rPr>
                <w:spacing w:val="0"/>
                <w:sz w:val="20"/>
                <w:szCs w:val="20"/>
              </w:rPr>
              <w:t>–45,4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0DD1AC" w14:textId="77777777" w:rsidR="00D072C4" w:rsidRPr="000E2876" w:rsidRDefault="00D072C4" w:rsidP="00AC6C62">
            <w:pPr>
              <w:pStyle w:val="TableTABL"/>
              <w:jc w:val="center"/>
              <w:rPr>
                <w:spacing w:val="0"/>
                <w:sz w:val="20"/>
                <w:szCs w:val="20"/>
              </w:rPr>
            </w:pPr>
            <w:r w:rsidRPr="000E2876">
              <w:rPr>
                <w:spacing w:val="0"/>
                <w:sz w:val="20"/>
                <w:szCs w:val="20"/>
              </w:rPr>
              <w:t>–45,4</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317605" w14:textId="77777777" w:rsidR="00D072C4" w:rsidRPr="000E2876" w:rsidRDefault="00D072C4" w:rsidP="00AC6C62">
            <w:pPr>
              <w:pStyle w:val="TableTABL"/>
              <w:jc w:val="center"/>
              <w:rPr>
                <w:spacing w:val="0"/>
                <w:sz w:val="20"/>
                <w:szCs w:val="20"/>
              </w:rPr>
            </w:pPr>
            <w:r w:rsidRPr="000E2876">
              <w:rPr>
                <w:spacing w:val="0"/>
                <w:sz w:val="20"/>
                <w:szCs w:val="20"/>
              </w:rPr>
              <w:t>–42,4</w:t>
            </w:r>
          </w:p>
        </w:tc>
      </w:tr>
      <w:tr w:rsidR="00D072C4" w:rsidRPr="000E2876" w14:paraId="14728280"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75260C"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416729"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1F70B4"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3376F1"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66D551"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124F20" w14:textId="77777777" w:rsidR="00D072C4" w:rsidRPr="000E2876" w:rsidRDefault="00D072C4" w:rsidP="00AC6C62">
            <w:pPr>
              <w:pStyle w:val="TableTABL"/>
              <w:jc w:val="center"/>
              <w:rPr>
                <w:spacing w:val="0"/>
                <w:sz w:val="20"/>
                <w:szCs w:val="20"/>
              </w:rPr>
            </w:pPr>
            <w:r w:rsidRPr="000E2876">
              <w:rPr>
                <w:spacing w:val="0"/>
                <w:sz w:val="20"/>
                <w:szCs w:val="20"/>
              </w:rPr>
              <w:t>–40</w:t>
            </w:r>
          </w:p>
        </w:tc>
      </w:tr>
      <w:tr w:rsidR="00D072C4" w:rsidRPr="000E2876" w14:paraId="7D93B23D"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05E48C"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1DCB05" w14:textId="77777777" w:rsidR="00D072C4" w:rsidRPr="000E2876" w:rsidRDefault="00D072C4" w:rsidP="00AC6C62">
            <w:pPr>
              <w:pStyle w:val="TableTABL"/>
              <w:jc w:val="center"/>
              <w:rPr>
                <w:spacing w:val="0"/>
                <w:sz w:val="20"/>
                <w:szCs w:val="20"/>
              </w:rPr>
            </w:pPr>
            <w:r w:rsidRPr="000E2876">
              <w:rPr>
                <w:spacing w:val="0"/>
                <w:sz w:val="20"/>
                <w:szCs w:val="20"/>
              </w:rPr>
              <w:t>–40,4</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023179" w14:textId="77777777" w:rsidR="00D072C4" w:rsidRPr="000E2876" w:rsidRDefault="00D072C4" w:rsidP="00AC6C62">
            <w:pPr>
              <w:pStyle w:val="TableTABL"/>
              <w:jc w:val="center"/>
              <w:rPr>
                <w:spacing w:val="0"/>
                <w:sz w:val="20"/>
                <w:szCs w:val="20"/>
              </w:rPr>
            </w:pPr>
            <w:r w:rsidRPr="000E2876">
              <w:rPr>
                <w:spacing w:val="0"/>
                <w:sz w:val="20"/>
                <w:szCs w:val="20"/>
              </w:rPr>
              <w:t>–40,4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309A57" w14:textId="77777777" w:rsidR="00D072C4" w:rsidRPr="000E2876" w:rsidRDefault="00D072C4" w:rsidP="00AC6C62">
            <w:pPr>
              <w:pStyle w:val="TableTABL"/>
              <w:jc w:val="center"/>
              <w:rPr>
                <w:spacing w:val="0"/>
                <w:sz w:val="20"/>
                <w:szCs w:val="20"/>
              </w:rPr>
            </w:pPr>
            <w:r w:rsidRPr="000E2876">
              <w:rPr>
                <w:spacing w:val="0"/>
                <w:sz w:val="20"/>
                <w:szCs w:val="20"/>
              </w:rPr>
              <w:t>–40,4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9DEA54" w14:textId="77777777" w:rsidR="00D072C4" w:rsidRPr="000E2876" w:rsidRDefault="00D072C4" w:rsidP="00AC6C62">
            <w:pPr>
              <w:pStyle w:val="TableTABL"/>
              <w:jc w:val="center"/>
              <w:rPr>
                <w:spacing w:val="0"/>
                <w:sz w:val="20"/>
                <w:szCs w:val="20"/>
              </w:rPr>
            </w:pPr>
            <w:r w:rsidRPr="000E2876">
              <w:rPr>
                <w:spacing w:val="0"/>
                <w:sz w:val="20"/>
                <w:szCs w:val="20"/>
              </w:rPr>
              <w:t>–40,4</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338C21" w14:textId="77777777" w:rsidR="00D072C4" w:rsidRPr="000E2876" w:rsidRDefault="00D072C4" w:rsidP="00AC6C62">
            <w:pPr>
              <w:pStyle w:val="TableTABL"/>
              <w:jc w:val="center"/>
              <w:rPr>
                <w:spacing w:val="0"/>
                <w:sz w:val="20"/>
                <w:szCs w:val="20"/>
              </w:rPr>
            </w:pPr>
            <w:r w:rsidRPr="000E2876">
              <w:rPr>
                <w:spacing w:val="0"/>
                <w:sz w:val="20"/>
                <w:szCs w:val="20"/>
              </w:rPr>
              <w:t>–37,4</w:t>
            </w:r>
          </w:p>
        </w:tc>
      </w:tr>
      <w:tr w:rsidR="00D072C4" w:rsidRPr="000E2876" w14:paraId="1FC08504"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29CFB7"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125535" w14:textId="77777777" w:rsidR="00D072C4" w:rsidRPr="000E2876" w:rsidRDefault="00D072C4" w:rsidP="00AC6C62">
            <w:pPr>
              <w:pStyle w:val="TableTABL"/>
              <w:jc w:val="center"/>
              <w:rPr>
                <w:spacing w:val="0"/>
                <w:sz w:val="20"/>
                <w:szCs w:val="20"/>
              </w:rPr>
            </w:pPr>
            <w:r w:rsidRPr="000E2876">
              <w:rPr>
                <w:spacing w:val="0"/>
                <w:sz w:val="20"/>
                <w:szCs w:val="20"/>
              </w:rPr>
              <w:t>–39,9</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5B8ECC" w14:textId="77777777" w:rsidR="00D072C4" w:rsidRPr="000E2876" w:rsidRDefault="00D072C4" w:rsidP="00AC6C62">
            <w:pPr>
              <w:pStyle w:val="TableTABL"/>
              <w:jc w:val="center"/>
              <w:rPr>
                <w:spacing w:val="0"/>
                <w:sz w:val="20"/>
                <w:szCs w:val="20"/>
              </w:rPr>
            </w:pPr>
            <w:r w:rsidRPr="000E2876">
              <w:rPr>
                <w:spacing w:val="0"/>
                <w:sz w:val="20"/>
                <w:szCs w:val="20"/>
              </w:rPr>
              <w:t>–39,9</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81F8F5" w14:textId="77777777" w:rsidR="00D072C4" w:rsidRPr="000E2876" w:rsidRDefault="00D072C4" w:rsidP="00AC6C62">
            <w:pPr>
              <w:pStyle w:val="TableTABL"/>
              <w:jc w:val="center"/>
              <w:rPr>
                <w:spacing w:val="0"/>
                <w:sz w:val="20"/>
                <w:szCs w:val="20"/>
              </w:rPr>
            </w:pPr>
            <w:r w:rsidRPr="000E2876">
              <w:rPr>
                <w:spacing w:val="0"/>
                <w:sz w:val="20"/>
                <w:szCs w:val="20"/>
              </w:rPr>
              <w:t>–39,9</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38A878" w14:textId="77777777" w:rsidR="00D072C4" w:rsidRPr="000E2876" w:rsidRDefault="00D072C4" w:rsidP="00AC6C62">
            <w:pPr>
              <w:pStyle w:val="TableTABL"/>
              <w:jc w:val="center"/>
              <w:rPr>
                <w:spacing w:val="0"/>
                <w:sz w:val="20"/>
                <w:szCs w:val="20"/>
              </w:rPr>
            </w:pPr>
            <w:r w:rsidRPr="000E2876">
              <w:rPr>
                <w:spacing w:val="0"/>
                <w:sz w:val="20"/>
                <w:szCs w:val="20"/>
              </w:rPr>
              <w:t>–39,9</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A3D8C9" w14:textId="77777777" w:rsidR="00D072C4" w:rsidRPr="000E2876" w:rsidRDefault="00D072C4" w:rsidP="00AC6C62">
            <w:pPr>
              <w:pStyle w:val="TableTABL"/>
              <w:jc w:val="center"/>
              <w:rPr>
                <w:spacing w:val="0"/>
                <w:sz w:val="20"/>
                <w:szCs w:val="20"/>
              </w:rPr>
            </w:pPr>
            <w:r w:rsidRPr="000E2876">
              <w:rPr>
                <w:spacing w:val="0"/>
                <w:sz w:val="20"/>
                <w:szCs w:val="20"/>
              </w:rPr>
              <w:t>–36,9</w:t>
            </w:r>
          </w:p>
        </w:tc>
      </w:tr>
      <w:tr w:rsidR="00D072C4" w:rsidRPr="000E2876" w14:paraId="610607C4"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BBB6CE" w14:textId="77777777" w:rsidR="00D072C4" w:rsidRPr="000E2876" w:rsidRDefault="00D072C4" w:rsidP="00AC6C62">
            <w:pPr>
              <w:pStyle w:val="TableTABL"/>
              <w:jc w:val="center"/>
              <w:rPr>
                <w:spacing w:val="0"/>
                <w:sz w:val="20"/>
                <w:szCs w:val="20"/>
              </w:rPr>
            </w:pPr>
            <w:r w:rsidRPr="000E2876">
              <w:rPr>
                <w:spacing w:val="0"/>
                <w:sz w:val="20"/>
                <w:szCs w:val="20"/>
              </w:rPr>
              <w:t>64-КАМ 1/2</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60DA33" w14:textId="77777777" w:rsidR="00D072C4" w:rsidRPr="000E2876" w:rsidRDefault="00D072C4" w:rsidP="00AC6C62">
            <w:pPr>
              <w:pStyle w:val="TableTABL"/>
              <w:jc w:val="center"/>
              <w:rPr>
                <w:spacing w:val="0"/>
                <w:sz w:val="20"/>
                <w:szCs w:val="20"/>
              </w:rPr>
            </w:pPr>
            <w:r w:rsidRPr="000E2876">
              <w:rPr>
                <w:spacing w:val="0"/>
                <w:sz w:val="20"/>
                <w:szCs w:val="20"/>
              </w:rPr>
              <w:t>–40,2</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9F9672" w14:textId="77777777" w:rsidR="00D072C4" w:rsidRPr="000E2876" w:rsidRDefault="00D072C4" w:rsidP="00AC6C62">
            <w:pPr>
              <w:pStyle w:val="TableTABL"/>
              <w:jc w:val="center"/>
              <w:rPr>
                <w:spacing w:val="0"/>
                <w:sz w:val="20"/>
                <w:szCs w:val="20"/>
              </w:rPr>
            </w:pPr>
            <w:r w:rsidRPr="000E2876">
              <w:rPr>
                <w:spacing w:val="0"/>
                <w:sz w:val="20"/>
                <w:szCs w:val="20"/>
              </w:rPr>
              <w:t>–40,2</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5B4492" w14:textId="77777777" w:rsidR="00D072C4" w:rsidRPr="000E2876" w:rsidRDefault="00D072C4" w:rsidP="00AC6C62">
            <w:pPr>
              <w:pStyle w:val="TableTABL"/>
              <w:jc w:val="center"/>
              <w:rPr>
                <w:spacing w:val="0"/>
                <w:sz w:val="20"/>
                <w:szCs w:val="20"/>
              </w:rPr>
            </w:pPr>
            <w:r w:rsidRPr="000E2876">
              <w:rPr>
                <w:spacing w:val="0"/>
                <w:sz w:val="20"/>
                <w:szCs w:val="20"/>
              </w:rPr>
              <w:t>–40,2</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624E82" w14:textId="77777777" w:rsidR="00D072C4" w:rsidRPr="000E2876" w:rsidRDefault="00D072C4" w:rsidP="00AC6C62">
            <w:pPr>
              <w:pStyle w:val="TableTABL"/>
              <w:jc w:val="center"/>
              <w:rPr>
                <w:spacing w:val="0"/>
                <w:sz w:val="20"/>
                <w:szCs w:val="20"/>
              </w:rPr>
            </w:pPr>
            <w:r w:rsidRPr="000E2876">
              <w:rPr>
                <w:spacing w:val="0"/>
                <w:sz w:val="20"/>
                <w:szCs w:val="20"/>
              </w:rPr>
              <w:t>–40,2</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6AB747" w14:textId="77777777" w:rsidR="00D072C4" w:rsidRPr="000E2876" w:rsidRDefault="00D072C4" w:rsidP="00AC6C62">
            <w:pPr>
              <w:pStyle w:val="TableTABL"/>
              <w:jc w:val="center"/>
              <w:rPr>
                <w:spacing w:val="0"/>
                <w:sz w:val="20"/>
                <w:szCs w:val="20"/>
              </w:rPr>
            </w:pPr>
            <w:r w:rsidRPr="000E2876">
              <w:rPr>
                <w:spacing w:val="0"/>
                <w:sz w:val="20"/>
                <w:szCs w:val="20"/>
              </w:rPr>
              <w:t>–37,2</w:t>
            </w:r>
          </w:p>
        </w:tc>
      </w:tr>
      <w:tr w:rsidR="00D072C4" w:rsidRPr="000E2876" w14:paraId="2486032A"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64D666"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81EBFC" w14:textId="77777777" w:rsidR="00D072C4" w:rsidRPr="000E2876" w:rsidRDefault="00D072C4" w:rsidP="00AC6C62">
            <w:pPr>
              <w:pStyle w:val="TableTABL"/>
              <w:jc w:val="center"/>
              <w:rPr>
                <w:spacing w:val="0"/>
                <w:sz w:val="20"/>
                <w:szCs w:val="20"/>
              </w:rPr>
            </w:pPr>
            <w:r w:rsidRPr="000E2876">
              <w:rPr>
                <w:spacing w:val="0"/>
                <w:sz w:val="20"/>
                <w:szCs w:val="20"/>
              </w:rPr>
              <w:t>–38</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46EFBA" w14:textId="77777777" w:rsidR="00D072C4" w:rsidRPr="000E2876" w:rsidRDefault="00D072C4" w:rsidP="00AC6C62">
            <w:pPr>
              <w:pStyle w:val="TableTABL"/>
              <w:jc w:val="center"/>
              <w:rPr>
                <w:spacing w:val="0"/>
                <w:sz w:val="20"/>
                <w:szCs w:val="20"/>
              </w:rPr>
            </w:pPr>
            <w:r w:rsidRPr="000E2876">
              <w:rPr>
                <w:spacing w:val="0"/>
                <w:sz w:val="20"/>
                <w:szCs w:val="20"/>
              </w:rPr>
              <w:t>–38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67697F" w14:textId="77777777" w:rsidR="00D072C4" w:rsidRPr="000E2876" w:rsidRDefault="00D072C4" w:rsidP="00AC6C62">
            <w:pPr>
              <w:pStyle w:val="TableTABL"/>
              <w:jc w:val="center"/>
              <w:rPr>
                <w:spacing w:val="0"/>
                <w:sz w:val="20"/>
                <w:szCs w:val="20"/>
              </w:rPr>
            </w:pPr>
            <w:r w:rsidRPr="000E2876">
              <w:rPr>
                <w:spacing w:val="0"/>
                <w:sz w:val="20"/>
                <w:szCs w:val="20"/>
              </w:rPr>
              <w:t>–38</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46E615" w14:textId="77777777" w:rsidR="00D072C4" w:rsidRPr="000E2876" w:rsidRDefault="00D072C4" w:rsidP="00AC6C62">
            <w:pPr>
              <w:pStyle w:val="TableTABL"/>
              <w:jc w:val="center"/>
              <w:rPr>
                <w:spacing w:val="0"/>
                <w:sz w:val="20"/>
                <w:szCs w:val="20"/>
              </w:rPr>
            </w:pPr>
            <w:r w:rsidRPr="000E2876">
              <w:rPr>
                <w:spacing w:val="0"/>
                <w:sz w:val="20"/>
                <w:szCs w:val="20"/>
              </w:rPr>
              <w:t>–38</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F58F44" w14:textId="77777777" w:rsidR="00D072C4" w:rsidRPr="000E2876" w:rsidRDefault="00D072C4" w:rsidP="00AC6C62">
            <w:pPr>
              <w:pStyle w:val="TableTABL"/>
              <w:jc w:val="center"/>
              <w:rPr>
                <w:spacing w:val="0"/>
                <w:sz w:val="20"/>
                <w:szCs w:val="20"/>
              </w:rPr>
            </w:pPr>
            <w:r w:rsidRPr="000E2876">
              <w:rPr>
                <w:spacing w:val="0"/>
                <w:sz w:val="20"/>
                <w:szCs w:val="20"/>
              </w:rPr>
              <w:t>–35</w:t>
            </w:r>
          </w:p>
        </w:tc>
      </w:tr>
      <w:tr w:rsidR="00D072C4" w:rsidRPr="000E2876" w14:paraId="3843880B"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342578"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8E43D0" w14:textId="77777777" w:rsidR="00D072C4" w:rsidRPr="000E2876" w:rsidRDefault="00D072C4" w:rsidP="00AC6C62">
            <w:pPr>
              <w:pStyle w:val="TableTABL"/>
              <w:jc w:val="center"/>
              <w:rPr>
                <w:spacing w:val="0"/>
                <w:sz w:val="20"/>
                <w:szCs w:val="20"/>
              </w:rPr>
            </w:pPr>
            <w:r w:rsidRPr="000E2876">
              <w:rPr>
                <w:spacing w:val="0"/>
                <w:sz w:val="20"/>
                <w:szCs w:val="20"/>
              </w:rPr>
              <w:t>–36,4</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CC4686" w14:textId="77777777" w:rsidR="00D072C4" w:rsidRPr="000E2876" w:rsidRDefault="00D072C4" w:rsidP="00AC6C62">
            <w:pPr>
              <w:pStyle w:val="TableTABL"/>
              <w:jc w:val="center"/>
              <w:rPr>
                <w:spacing w:val="0"/>
                <w:sz w:val="20"/>
                <w:szCs w:val="20"/>
              </w:rPr>
            </w:pPr>
            <w:r w:rsidRPr="000E2876">
              <w:rPr>
                <w:spacing w:val="0"/>
                <w:sz w:val="20"/>
                <w:szCs w:val="20"/>
              </w:rPr>
              <w:t>–36,4</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BA52DA" w14:textId="77777777" w:rsidR="00D072C4" w:rsidRPr="000E2876" w:rsidRDefault="00D072C4" w:rsidP="00AC6C62">
            <w:pPr>
              <w:pStyle w:val="TableTABL"/>
              <w:jc w:val="center"/>
              <w:rPr>
                <w:spacing w:val="0"/>
                <w:sz w:val="20"/>
                <w:szCs w:val="20"/>
              </w:rPr>
            </w:pPr>
            <w:r w:rsidRPr="000E2876">
              <w:rPr>
                <w:spacing w:val="0"/>
                <w:sz w:val="20"/>
                <w:szCs w:val="20"/>
              </w:rPr>
              <w:t>–36,4</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095CAB" w14:textId="77777777" w:rsidR="00D072C4" w:rsidRPr="000E2876" w:rsidRDefault="00D072C4" w:rsidP="00AC6C62">
            <w:pPr>
              <w:pStyle w:val="TableTABL"/>
              <w:jc w:val="center"/>
              <w:rPr>
                <w:spacing w:val="0"/>
                <w:sz w:val="20"/>
                <w:szCs w:val="20"/>
              </w:rPr>
            </w:pPr>
            <w:r w:rsidRPr="000E2876">
              <w:rPr>
                <w:spacing w:val="0"/>
                <w:sz w:val="20"/>
                <w:szCs w:val="20"/>
              </w:rPr>
              <w:t>–36,4</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350668" w14:textId="77777777" w:rsidR="00D072C4" w:rsidRPr="000E2876" w:rsidRDefault="00D072C4" w:rsidP="00AC6C62">
            <w:pPr>
              <w:pStyle w:val="TableTABL"/>
              <w:jc w:val="center"/>
              <w:rPr>
                <w:spacing w:val="0"/>
                <w:sz w:val="20"/>
                <w:szCs w:val="20"/>
              </w:rPr>
            </w:pPr>
            <w:r w:rsidRPr="000E2876">
              <w:rPr>
                <w:spacing w:val="0"/>
                <w:sz w:val="20"/>
                <w:szCs w:val="20"/>
              </w:rPr>
              <w:t>–33,4</w:t>
            </w:r>
          </w:p>
        </w:tc>
      </w:tr>
      <w:tr w:rsidR="00D072C4" w:rsidRPr="000E2876" w14:paraId="18440C7D"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C6D3AF"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B39135"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D64D4E"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60AC3D"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BC603A"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C45029" w14:textId="77777777" w:rsidR="00D072C4" w:rsidRPr="000E2876" w:rsidRDefault="00D072C4" w:rsidP="00AC6C62">
            <w:pPr>
              <w:pStyle w:val="TableTABL"/>
              <w:jc w:val="center"/>
              <w:rPr>
                <w:spacing w:val="0"/>
                <w:sz w:val="20"/>
                <w:szCs w:val="20"/>
              </w:rPr>
            </w:pPr>
            <w:r w:rsidRPr="000E2876">
              <w:rPr>
                <w:spacing w:val="0"/>
                <w:sz w:val="20"/>
                <w:szCs w:val="20"/>
              </w:rPr>
              <w:t>–32</w:t>
            </w:r>
          </w:p>
        </w:tc>
      </w:tr>
      <w:tr w:rsidR="00D072C4" w:rsidRPr="000E2876" w14:paraId="063B2323" w14:textId="77777777" w:rsidTr="000E2876">
        <w:trPr>
          <w:trHeight w:val="255"/>
        </w:trPr>
        <w:tc>
          <w:tcPr>
            <w:tcW w:w="177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9FD7DA"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198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2881C3" w14:textId="77777777" w:rsidR="00D072C4" w:rsidRPr="000E2876" w:rsidRDefault="00D072C4" w:rsidP="00AC6C62">
            <w:pPr>
              <w:pStyle w:val="TableTABL"/>
              <w:jc w:val="center"/>
              <w:rPr>
                <w:spacing w:val="0"/>
                <w:sz w:val="20"/>
                <w:szCs w:val="20"/>
              </w:rPr>
            </w:pPr>
            <w:r w:rsidRPr="000E2876">
              <w:rPr>
                <w:spacing w:val="0"/>
                <w:sz w:val="20"/>
                <w:szCs w:val="20"/>
              </w:rPr>
              <w:t>–34,1</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06FF31" w14:textId="77777777" w:rsidR="00D072C4" w:rsidRPr="000E2876" w:rsidRDefault="00D072C4" w:rsidP="00AC6C62">
            <w:pPr>
              <w:pStyle w:val="TableTABL"/>
              <w:jc w:val="center"/>
              <w:rPr>
                <w:spacing w:val="0"/>
                <w:sz w:val="20"/>
                <w:szCs w:val="20"/>
              </w:rPr>
            </w:pPr>
            <w:r w:rsidRPr="000E2876">
              <w:rPr>
                <w:spacing w:val="0"/>
                <w:sz w:val="20"/>
                <w:szCs w:val="20"/>
              </w:rPr>
              <w:t>–34,1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78BD1C" w14:textId="77777777" w:rsidR="00D072C4" w:rsidRPr="000E2876" w:rsidRDefault="00D072C4" w:rsidP="00AC6C62">
            <w:pPr>
              <w:pStyle w:val="TableTABL"/>
              <w:jc w:val="center"/>
              <w:rPr>
                <w:spacing w:val="0"/>
                <w:sz w:val="20"/>
                <w:szCs w:val="20"/>
              </w:rPr>
            </w:pPr>
            <w:r w:rsidRPr="000E2876">
              <w:rPr>
                <w:spacing w:val="0"/>
                <w:sz w:val="20"/>
                <w:szCs w:val="20"/>
              </w:rPr>
              <w:t>–34,1</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FBD1DD" w14:textId="77777777" w:rsidR="00D072C4" w:rsidRPr="000E2876" w:rsidRDefault="00D072C4" w:rsidP="00AC6C62">
            <w:pPr>
              <w:pStyle w:val="TableTABL"/>
              <w:jc w:val="center"/>
              <w:rPr>
                <w:spacing w:val="0"/>
                <w:sz w:val="20"/>
                <w:szCs w:val="20"/>
              </w:rPr>
            </w:pPr>
            <w:r w:rsidRPr="000E2876">
              <w:rPr>
                <w:spacing w:val="0"/>
                <w:sz w:val="20"/>
                <w:szCs w:val="20"/>
              </w:rPr>
              <w:t>–34,1</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AEB3F8" w14:textId="77777777" w:rsidR="00D072C4" w:rsidRPr="000E2876" w:rsidRDefault="00D072C4" w:rsidP="00AC6C62">
            <w:pPr>
              <w:pStyle w:val="TableTABL"/>
              <w:jc w:val="center"/>
              <w:rPr>
                <w:spacing w:val="0"/>
                <w:sz w:val="20"/>
                <w:szCs w:val="20"/>
              </w:rPr>
            </w:pPr>
            <w:r w:rsidRPr="000E2876">
              <w:rPr>
                <w:spacing w:val="0"/>
                <w:sz w:val="20"/>
                <w:szCs w:val="20"/>
              </w:rPr>
              <w:t>–31,1</w:t>
            </w:r>
          </w:p>
        </w:tc>
      </w:tr>
    </w:tbl>
    <w:p w14:paraId="25BFBABA" w14:textId="77777777" w:rsidR="00D072C4" w:rsidRPr="00A67348" w:rsidRDefault="00D072C4" w:rsidP="00D072C4">
      <w:pPr>
        <w:pStyle w:val="Ch63"/>
        <w:rPr>
          <w:w w:val="100"/>
          <w:sz w:val="24"/>
          <w:szCs w:val="24"/>
        </w:rPr>
      </w:pPr>
    </w:p>
    <w:p w14:paraId="476B3036" w14:textId="77777777" w:rsidR="00D072C4" w:rsidRPr="00A67348" w:rsidRDefault="00D072C4" w:rsidP="00D072C4">
      <w:pPr>
        <w:pStyle w:val="Ch63"/>
        <w:rPr>
          <w:w w:val="100"/>
          <w:sz w:val="24"/>
          <w:szCs w:val="24"/>
        </w:rPr>
      </w:pPr>
      <w:r w:rsidRPr="00A67348">
        <w:rPr>
          <w:w w:val="100"/>
          <w:sz w:val="24"/>
          <w:szCs w:val="24"/>
        </w:rPr>
        <w:t xml:space="preserve">4.8. Значення захисних відношень, </w:t>
      </w:r>
      <w:proofErr w:type="spellStart"/>
      <w:r w:rsidRPr="00A67348">
        <w:rPr>
          <w:w w:val="100"/>
          <w:sz w:val="24"/>
          <w:szCs w:val="24"/>
        </w:rPr>
        <w:t>дБ</w:t>
      </w:r>
      <w:proofErr w:type="spellEnd"/>
      <w:r w:rsidRPr="00A67348">
        <w:rPr>
          <w:w w:val="100"/>
          <w:sz w:val="24"/>
          <w:szCs w:val="24"/>
        </w:rPr>
        <w:t>, у </w:t>
      </w:r>
      <w:proofErr w:type="spellStart"/>
      <w:r w:rsidRPr="00A67348">
        <w:rPr>
          <w:w w:val="100"/>
          <w:sz w:val="24"/>
          <w:szCs w:val="24"/>
        </w:rPr>
        <w:t>радіозавади</w:t>
      </w:r>
      <w:proofErr w:type="spellEnd"/>
      <w:r w:rsidRPr="00A67348">
        <w:rPr>
          <w:w w:val="100"/>
          <w:sz w:val="24"/>
          <w:szCs w:val="24"/>
        </w:rPr>
        <w:t>, яка виникає внаслідок часткового або повного перекриття робочих каналів РО стандарту DVB-T (ширина смуги частот каналу 8 МГц) і РО аналогового телевізійного мовлення (ширина смуги частот каналу 8 МГц), для </w:t>
      </w:r>
      <w:proofErr w:type="spellStart"/>
      <w:r w:rsidRPr="00A67348">
        <w:rPr>
          <w:w w:val="100"/>
          <w:sz w:val="24"/>
          <w:szCs w:val="24"/>
        </w:rPr>
        <w:t>Δf</w:t>
      </w:r>
      <w:proofErr w:type="spellEnd"/>
      <w:r w:rsidRPr="00A67348">
        <w:rPr>
          <w:w w:val="100"/>
          <w:sz w:val="24"/>
          <w:szCs w:val="24"/>
        </w:rPr>
        <w:t xml:space="preserve"> = 0 МГц, де </w:t>
      </w:r>
      <w:proofErr w:type="spellStart"/>
      <w:r w:rsidRPr="00A67348">
        <w:rPr>
          <w:w w:val="100"/>
          <w:sz w:val="24"/>
          <w:szCs w:val="24"/>
        </w:rPr>
        <w:t>Δf</w:t>
      </w:r>
      <w:proofErr w:type="spellEnd"/>
      <w:r w:rsidRPr="00A67348">
        <w:rPr>
          <w:w w:val="100"/>
          <w:sz w:val="24"/>
          <w:szCs w:val="24"/>
        </w:rPr>
        <w:t xml:space="preserve"> — частотне рознесення між несучими частотами відеосигналу, наведені в таблиці 18 цього додатка. Значення поправочного коефіцієнта, який треба використовувати, якщо </w:t>
      </w:r>
      <w:proofErr w:type="spellStart"/>
      <w:r w:rsidRPr="00A67348">
        <w:rPr>
          <w:w w:val="100"/>
          <w:sz w:val="24"/>
          <w:szCs w:val="24"/>
        </w:rPr>
        <w:t>Δf</w:t>
      </w:r>
      <w:proofErr w:type="spellEnd"/>
      <w:r w:rsidRPr="00A67348">
        <w:rPr>
          <w:w w:val="100"/>
          <w:sz w:val="24"/>
          <w:szCs w:val="24"/>
        </w:rPr>
        <w:t xml:space="preserve"> ≠ 0, для фіксованих значень рознесення несучих наведені в таблиці 19 цього додатка.</w:t>
      </w:r>
    </w:p>
    <w:p w14:paraId="76255BC2" w14:textId="77777777" w:rsidR="00D072C4" w:rsidRPr="00A67348" w:rsidRDefault="00D072C4" w:rsidP="00D072C4">
      <w:pPr>
        <w:pStyle w:val="TABL0"/>
        <w:rPr>
          <w:w w:val="100"/>
          <w:sz w:val="24"/>
          <w:szCs w:val="24"/>
        </w:rPr>
      </w:pPr>
      <w:r w:rsidRPr="00A67348">
        <w:rPr>
          <w:w w:val="100"/>
          <w:sz w:val="24"/>
          <w:szCs w:val="24"/>
        </w:rPr>
        <w:t>Таблиця 18</w:t>
      </w:r>
    </w:p>
    <w:tbl>
      <w:tblPr>
        <w:tblW w:w="0" w:type="auto"/>
        <w:tblInd w:w="57" w:type="dxa"/>
        <w:tblLayout w:type="fixed"/>
        <w:tblCellMar>
          <w:left w:w="0" w:type="dxa"/>
          <w:right w:w="0" w:type="dxa"/>
        </w:tblCellMar>
        <w:tblLook w:val="0000" w:firstRow="0" w:lastRow="0" w:firstColumn="0" w:lastColumn="0" w:noHBand="0" w:noVBand="0"/>
      </w:tblPr>
      <w:tblGrid>
        <w:gridCol w:w="1775"/>
        <w:gridCol w:w="1849"/>
        <w:gridCol w:w="1984"/>
        <w:gridCol w:w="1843"/>
        <w:gridCol w:w="1418"/>
        <w:gridCol w:w="1701"/>
      </w:tblGrid>
      <w:tr w:rsidR="00D072C4" w:rsidRPr="000E2876" w14:paraId="307016F2"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23E2102" w14:textId="77777777" w:rsidR="00D072C4" w:rsidRPr="000E2876" w:rsidRDefault="00D072C4" w:rsidP="00AC6C62">
            <w:pPr>
              <w:pStyle w:val="TableshapkaTABL"/>
              <w:rPr>
                <w:w w:val="100"/>
                <w:sz w:val="20"/>
                <w:szCs w:val="20"/>
              </w:rPr>
            </w:pPr>
            <w:r w:rsidRPr="000E2876">
              <w:rPr>
                <w:w w:val="100"/>
                <w:sz w:val="20"/>
                <w:szCs w:val="20"/>
              </w:rPr>
              <w:t>Варіант системи DVB-T</w:t>
            </w:r>
          </w:p>
        </w:tc>
        <w:tc>
          <w:tcPr>
            <w:tcW w:w="184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4850332" w14:textId="77777777" w:rsidR="00D072C4" w:rsidRPr="000E2876" w:rsidRDefault="00D072C4" w:rsidP="00AC6C62">
            <w:pPr>
              <w:pStyle w:val="TableshapkaTABL"/>
              <w:rPr>
                <w:w w:val="100"/>
                <w:sz w:val="20"/>
                <w:szCs w:val="20"/>
              </w:rPr>
            </w:pPr>
            <w:proofErr w:type="spellStart"/>
            <w:r w:rsidRPr="000E2876">
              <w:rPr>
                <w:w w:val="100"/>
                <w:sz w:val="20"/>
                <w:szCs w:val="20"/>
              </w:rPr>
              <w:t>Гаусівський</w:t>
            </w:r>
            <w:proofErr w:type="spellEnd"/>
            <w:r w:rsidRPr="000E2876">
              <w:rPr>
                <w:w w:val="100"/>
                <w:sz w:val="20"/>
                <w:szCs w:val="20"/>
              </w:rPr>
              <w:t xml:space="preserve"> канал</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DD87B38" w14:textId="77777777" w:rsidR="00D072C4" w:rsidRPr="000E2876" w:rsidRDefault="00D072C4" w:rsidP="00AC6C62">
            <w:pPr>
              <w:pStyle w:val="TableshapkaTABL"/>
              <w:rPr>
                <w:w w:val="100"/>
                <w:sz w:val="20"/>
                <w:szCs w:val="20"/>
              </w:rPr>
            </w:pPr>
            <w:r w:rsidRPr="000E2876">
              <w:rPr>
                <w:w w:val="100"/>
                <w:sz w:val="20"/>
                <w:szCs w:val="20"/>
              </w:rPr>
              <w:t>Фіксований</w:t>
            </w:r>
          </w:p>
          <w:p w14:paraId="64FBD61A" w14:textId="77777777" w:rsidR="00D072C4" w:rsidRPr="000E2876" w:rsidRDefault="00D072C4" w:rsidP="00AC6C62">
            <w:pPr>
              <w:pStyle w:val="TableshapkaTABL"/>
              <w:rPr>
                <w:w w:val="100"/>
                <w:sz w:val="20"/>
                <w:szCs w:val="20"/>
              </w:rPr>
            </w:pPr>
            <w:r w:rsidRPr="000E2876">
              <w:rPr>
                <w:w w:val="100"/>
                <w:sz w:val="20"/>
                <w:szCs w:val="20"/>
              </w:rPr>
              <w:t>прийом</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C519D94" w14:textId="77777777" w:rsidR="00D072C4" w:rsidRPr="000E2876" w:rsidRDefault="00D072C4" w:rsidP="00AC6C62">
            <w:pPr>
              <w:pStyle w:val="TableshapkaTABL"/>
              <w:rPr>
                <w:w w:val="100"/>
                <w:sz w:val="20"/>
                <w:szCs w:val="20"/>
              </w:rPr>
            </w:pPr>
            <w:r w:rsidRPr="000E2876">
              <w:rPr>
                <w:w w:val="100"/>
                <w:sz w:val="20"/>
                <w:szCs w:val="20"/>
              </w:rPr>
              <w:t>Зовнішній</w:t>
            </w:r>
          </w:p>
          <w:p w14:paraId="52171373"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A521711" w14:textId="77777777" w:rsidR="00D072C4" w:rsidRPr="000E2876" w:rsidRDefault="00D072C4" w:rsidP="00AC6C62">
            <w:pPr>
              <w:pStyle w:val="TableshapkaTABL"/>
              <w:rPr>
                <w:w w:val="100"/>
                <w:sz w:val="20"/>
                <w:szCs w:val="20"/>
              </w:rPr>
            </w:pPr>
            <w:r w:rsidRPr="000E2876">
              <w:rPr>
                <w:w w:val="100"/>
                <w:sz w:val="20"/>
                <w:szCs w:val="20"/>
              </w:rPr>
              <w:t>Внутрішній</w:t>
            </w:r>
          </w:p>
          <w:p w14:paraId="1A4BBD6C"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6AE8E55" w14:textId="77777777" w:rsidR="00D072C4" w:rsidRPr="000E2876" w:rsidRDefault="00D072C4" w:rsidP="00AC6C62">
            <w:pPr>
              <w:pStyle w:val="TableshapkaTABL"/>
              <w:rPr>
                <w:w w:val="100"/>
                <w:sz w:val="20"/>
                <w:szCs w:val="20"/>
              </w:rPr>
            </w:pPr>
            <w:r w:rsidRPr="000E2876">
              <w:rPr>
                <w:w w:val="100"/>
                <w:sz w:val="20"/>
                <w:szCs w:val="20"/>
              </w:rPr>
              <w:t>Рухомий</w:t>
            </w:r>
          </w:p>
          <w:p w14:paraId="51973243" w14:textId="77777777" w:rsidR="00D072C4" w:rsidRPr="000E2876" w:rsidRDefault="00D072C4" w:rsidP="00AC6C62">
            <w:pPr>
              <w:pStyle w:val="TableshapkaTABL"/>
              <w:rPr>
                <w:w w:val="100"/>
                <w:sz w:val="20"/>
                <w:szCs w:val="20"/>
              </w:rPr>
            </w:pPr>
            <w:r w:rsidRPr="000E2876">
              <w:rPr>
                <w:w w:val="100"/>
                <w:sz w:val="20"/>
                <w:szCs w:val="20"/>
              </w:rPr>
              <w:t>прийом</w:t>
            </w:r>
          </w:p>
        </w:tc>
      </w:tr>
      <w:tr w:rsidR="00D072C4" w:rsidRPr="000E2876" w14:paraId="2DF7E163"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2D1D40"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C80A32" w14:textId="77777777" w:rsidR="00D072C4" w:rsidRPr="000E2876" w:rsidRDefault="00D072C4" w:rsidP="00AC6C62">
            <w:pPr>
              <w:pStyle w:val="TableTABL"/>
              <w:jc w:val="center"/>
              <w:rPr>
                <w:spacing w:val="0"/>
                <w:sz w:val="20"/>
                <w:szCs w:val="20"/>
              </w:rPr>
            </w:pPr>
            <w:r w:rsidRPr="000E2876">
              <w:rPr>
                <w:spacing w:val="0"/>
                <w:sz w:val="20"/>
                <w:szCs w:val="20"/>
              </w:rPr>
              <w:t>–11,5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3C1A39" w14:textId="77777777" w:rsidR="00D072C4" w:rsidRPr="000E2876" w:rsidRDefault="00D072C4" w:rsidP="00AC6C62">
            <w:pPr>
              <w:pStyle w:val="TableTABL"/>
              <w:jc w:val="center"/>
              <w:rPr>
                <w:spacing w:val="0"/>
                <w:sz w:val="20"/>
                <w:szCs w:val="20"/>
              </w:rPr>
            </w:pPr>
            <w:r w:rsidRPr="000E2876">
              <w:rPr>
                <w:spacing w:val="0"/>
                <w:sz w:val="20"/>
                <w:szCs w:val="20"/>
              </w:rPr>
              <w:t>–10,5</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C6D27F" w14:textId="77777777" w:rsidR="00D072C4" w:rsidRPr="000E2876" w:rsidRDefault="00D072C4" w:rsidP="00AC6C62">
            <w:pPr>
              <w:pStyle w:val="TableTABL"/>
              <w:jc w:val="center"/>
              <w:rPr>
                <w:spacing w:val="0"/>
                <w:sz w:val="20"/>
                <w:szCs w:val="20"/>
              </w:rPr>
            </w:pPr>
            <w:r w:rsidRPr="000E2876">
              <w:rPr>
                <w:spacing w:val="0"/>
                <w:sz w:val="20"/>
                <w:szCs w:val="20"/>
              </w:rPr>
              <w:t>–8,3</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865183" w14:textId="77777777" w:rsidR="00D072C4" w:rsidRPr="000E2876" w:rsidRDefault="00D072C4" w:rsidP="00AC6C62">
            <w:pPr>
              <w:pStyle w:val="TableTABL"/>
              <w:jc w:val="center"/>
              <w:rPr>
                <w:spacing w:val="0"/>
                <w:sz w:val="20"/>
                <w:szCs w:val="20"/>
              </w:rPr>
            </w:pPr>
            <w:r w:rsidRPr="000E2876">
              <w:rPr>
                <w:spacing w:val="0"/>
                <w:sz w:val="20"/>
                <w:szCs w:val="20"/>
              </w:rPr>
              <w:t>–8,3</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F206B4" w14:textId="77777777" w:rsidR="00D072C4" w:rsidRPr="000E2876" w:rsidRDefault="00D072C4" w:rsidP="00AC6C62">
            <w:pPr>
              <w:pStyle w:val="TableTABL"/>
              <w:jc w:val="center"/>
              <w:rPr>
                <w:spacing w:val="0"/>
                <w:sz w:val="20"/>
                <w:szCs w:val="20"/>
              </w:rPr>
            </w:pPr>
            <w:r w:rsidRPr="000E2876">
              <w:rPr>
                <w:spacing w:val="0"/>
                <w:sz w:val="20"/>
                <w:szCs w:val="20"/>
              </w:rPr>
              <w:t>–5,3</w:t>
            </w:r>
          </w:p>
        </w:tc>
      </w:tr>
      <w:tr w:rsidR="00D072C4" w:rsidRPr="000E2876" w14:paraId="1B2367EE"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8E5D12"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9547AC" w14:textId="77777777" w:rsidR="00D072C4" w:rsidRPr="000E2876" w:rsidRDefault="00D072C4" w:rsidP="00AC6C62">
            <w:pPr>
              <w:pStyle w:val="TableTABL"/>
              <w:jc w:val="center"/>
              <w:rPr>
                <w:spacing w:val="0"/>
                <w:sz w:val="20"/>
                <w:szCs w:val="20"/>
              </w:rPr>
            </w:pPr>
            <w:r w:rsidRPr="000E2876">
              <w:rPr>
                <w:spacing w:val="0"/>
                <w:sz w:val="20"/>
                <w:szCs w:val="20"/>
              </w:rPr>
              <w:t>–9,6</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EB3394" w14:textId="77777777" w:rsidR="00D072C4" w:rsidRPr="000E2876" w:rsidRDefault="00D072C4" w:rsidP="00AC6C62">
            <w:pPr>
              <w:pStyle w:val="TableTABL"/>
              <w:jc w:val="center"/>
              <w:rPr>
                <w:spacing w:val="0"/>
                <w:sz w:val="20"/>
                <w:szCs w:val="20"/>
              </w:rPr>
            </w:pPr>
            <w:r w:rsidRPr="000E2876">
              <w:rPr>
                <w:spacing w:val="0"/>
                <w:sz w:val="20"/>
                <w:szCs w:val="20"/>
              </w:rPr>
              <w:t>–8,5</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26810B" w14:textId="77777777" w:rsidR="00D072C4" w:rsidRPr="000E2876" w:rsidRDefault="00D072C4" w:rsidP="00AC6C62">
            <w:pPr>
              <w:pStyle w:val="TableTABL"/>
              <w:jc w:val="center"/>
              <w:rPr>
                <w:spacing w:val="0"/>
                <w:sz w:val="20"/>
                <w:szCs w:val="20"/>
              </w:rPr>
            </w:pPr>
            <w:r w:rsidRPr="000E2876">
              <w:rPr>
                <w:spacing w:val="0"/>
                <w:sz w:val="20"/>
                <w:szCs w:val="20"/>
              </w:rPr>
              <w:t>–6,2</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315964" w14:textId="77777777" w:rsidR="00D072C4" w:rsidRPr="000E2876" w:rsidRDefault="00D072C4" w:rsidP="00AC6C62">
            <w:pPr>
              <w:pStyle w:val="TableTABL"/>
              <w:jc w:val="center"/>
              <w:rPr>
                <w:spacing w:val="0"/>
                <w:sz w:val="20"/>
                <w:szCs w:val="20"/>
              </w:rPr>
            </w:pPr>
            <w:r w:rsidRPr="000E2876">
              <w:rPr>
                <w:spacing w:val="0"/>
                <w:sz w:val="20"/>
                <w:szCs w:val="20"/>
              </w:rPr>
              <w:t>–6,2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3F155C" w14:textId="77777777" w:rsidR="00D072C4" w:rsidRPr="000E2876" w:rsidRDefault="00D072C4" w:rsidP="00AC6C62">
            <w:pPr>
              <w:pStyle w:val="TableTABL"/>
              <w:jc w:val="center"/>
              <w:rPr>
                <w:spacing w:val="0"/>
                <w:sz w:val="20"/>
                <w:szCs w:val="20"/>
              </w:rPr>
            </w:pPr>
            <w:r w:rsidRPr="000E2876">
              <w:rPr>
                <w:spacing w:val="0"/>
                <w:sz w:val="20"/>
                <w:szCs w:val="20"/>
              </w:rPr>
              <w:t>–3,2</w:t>
            </w:r>
          </w:p>
        </w:tc>
      </w:tr>
      <w:tr w:rsidR="00D072C4" w:rsidRPr="000E2876" w14:paraId="61EC0BBB"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56D287"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D7604D" w14:textId="77777777" w:rsidR="00D072C4" w:rsidRPr="000E2876" w:rsidRDefault="00D072C4" w:rsidP="00AC6C62">
            <w:pPr>
              <w:pStyle w:val="TableTABL"/>
              <w:jc w:val="center"/>
              <w:rPr>
                <w:spacing w:val="0"/>
                <w:sz w:val="20"/>
                <w:szCs w:val="20"/>
              </w:rPr>
            </w:pPr>
            <w:r w:rsidRPr="000E2876">
              <w:rPr>
                <w:spacing w:val="0"/>
                <w:sz w:val="20"/>
                <w:szCs w:val="20"/>
              </w:rPr>
              <w:t>–8,5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967350" w14:textId="77777777" w:rsidR="00D072C4" w:rsidRPr="000E2876" w:rsidRDefault="00D072C4" w:rsidP="00AC6C62">
            <w:pPr>
              <w:pStyle w:val="TableTABL"/>
              <w:jc w:val="center"/>
              <w:rPr>
                <w:spacing w:val="0"/>
                <w:sz w:val="20"/>
                <w:szCs w:val="20"/>
              </w:rPr>
            </w:pPr>
            <w:r w:rsidRPr="000E2876">
              <w:rPr>
                <w:spacing w:val="0"/>
                <w:sz w:val="20"/>
                <w:szCs w:val="20"/>
              </w:rPr>
              <w:t>–7,3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D2C251" w14:textId="77777777" w:rsidR="00D072C4" w:rsidRPr="000E2876" w:rsidRDefault="00D072C4" w:rsidP="00AC6C62">
            <w:pPr>
              <w:pStyle w:val="TableTABL"/>
              <w:jc w:val="center"/>
              <w:rPr>
                <w:spacing w:val="0"/>
                <w:sz w:val="20"/>
                <w:szCs w:val="20"/>
              </w:rPr>
            </w:pPr>
            <w:r w:rsidRPr="000E2876">
              <w:rPr>
                <w:spacing w:val="0"/>
                <w:sz w:val="20"/>
                <w:szCs w:val="20"/>
              </w:rPr>
              <w:t>–4,9</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7579BC" w14:textId="77777777" w:rsidR="00D072C4" w:rsidRPr="000E2876" w:rsidRDefault="00D072C4" w:rsidP="00AC6C62">
            <w:pPr>
              <w:pStyle w:val="TableTABL"/>
              <w:jc w:val="center"/>
              <w:rPr>
                <w:spacing w:val="0"/>
                <w:sz w:val="20"/>
                <w:szCs w:val="20"/>
              </w:rPr>
            </w:pPr>
            <w:r w:rsidRPr="000E2876">
              <w:rPr>
                <w:spacing w:val="0"/>
                <w:sz w:val="20"/>
                <w:szCs w:val="20"/>
              </w:rPr>
              <w:t>–4,9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CC191B" w14:textId="77777777" w:rsidR="00D072C4" w:rsidRPr="000E2876" w:rsidRDefault="00D072C4" w:rsidP="00AC6C62">
            <w:pPr>
              <w:pStyle w:val="TableTABL"/>
              <w:jc w:val="center"/>
              <w:rPr>
                <w:spacing w:val="0"/>
                <w:sz w:val="20"/>
                <w:szCs w:val="20"/>
              </w:rPr>
            </w:pPr>
            <w:r w:rsidRPr="000E2876">
              <w:rPr>
                <w:spacing w:val="0"/>
                <w:sz w:val="20"/>
                <w:szCs w:val="20"/>
              </w:rPr>
              <w:t>–1,9</w:t>
            </w:r>
          </w:p>
        </w:tc>
      </w:tr>
      <w:tr w:rsidR="00D072C4" w:rsidRPr="000E2876" w14:paraId="779AF97D"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8AE67E"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B93647" w14:textId="77777777" w:rsidR="00D072C4" w:rsidRPr="000E2876" w:rsidRDefault="00D072C4" w:rsidP="00AC6C62">
            <w:pPr>
              <w:pStyle w:val="TableTABL"/>
              <w:jc w:val="center"/>
              <w:rPr>
                <w:spacing w:val="0"/>
                <w:sz w:val="20"/>
                <w:szCs w:val="20"/>
              </w:rPr>
            </w:pPr>
            <w:r w:rsidRPr="000E2876">
              <w:rPr>
                <w:spacing w:val="0"/>
                <w:sz w:val="20"/>
                <w:szCs w:val="20"/>
              </w:rPr>
              <w:t>–7,4</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643F12" w14:textId="77777777" w:rsidR="00D072C4" w:rsidRPr="000E2876" w:rsidRDefault="00D072C4" w:rsidP="00AC6C62">
            <w:pPr>
              <w:pStyle w:val="TableTABL"/>
              <w:jc w:val="center"/>
              <w:rPr>
                <w:spacing w:val="0"/>
                <w:sz w:val="20"/>
                <w:szCs w:val="20"/>
              </w:rPr>
            </w:pPr>
            <w:r w:rsidRPr="000E2876">
              <w:rPr>
                <w:spacing w:val="0"/>
                <w:sz w:val="20"/>
                <w:szCs w:val="20"/>
              </w:rPr>
              <w:t>–6,1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D48A5B" w14:textId="77777777" w:rsidR="00D072C4" w:rsidRPr="000E2876" w:rsidRDefault="00D072C4" w:rsidP="00AC6C62">
            <w:pPr>
              <w:pStyle w:val="TableTABL"/>
              <w:jc w:val="center"/>
              <w:rPr>
                <w:spacing w:val="0"/>
                <w:sz w:val="20"/>
                <w:szCs w:val="20"/>
              </w:rPr>
            </w:pPr>
            <w:r w:rsidRPr="000E2876">
              <w:rPr>
                <w:spacing w:val="0"/>
                <w:sz w:val="20"/>
                <w:szCs w:val="20"/>
              </w:rPr>
              <w:t>–3,6</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CC7F5A" w14:textId="77777777" w:rsidR="00D072C4" w:rsidRPr="000E2876" w:rsidRDefault="00D072C4" w:rsidP="00AC6C62">
            <w:pPr>
              <w:pStyle w:val="TableTABL"/>
              <w:jc w:val="center"/>
              <w:rPr>
                <w:spacing w:val="0"/>
                <w:sz w:val="20"/>
                <w:szCs w:val="20"/>
              </w:rPr>
            </w:pPr>
            <w:r w:rsidRPr="000E2876">
              <w:rPr>
                <w:spacing w:val="0"/>
                <w:sz w:val="20"/>
                <w:szCs w:val="20"/>
              </w:rPr>
              <w:t>–3,6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3E85AD" w14:textId="77777777" w:rsidR="00D072C4" w:rsidRPr="000E2876" w:rsidRDefault="00D072C4" w:rsidP="00AC6C62">
            <w:pPr>
              <w:pStyle w:val="TableTABL"/>
              <w:jc w:val="center"/>
              <w:rPr>
                <w:spacing w:val="0"/>
                <w:sz w:val="20"/>
                <w:szCs w:val="20"/>
              </w:rPr>
            </w:pPr>
            <w:r w:rsidRPr="000E2876">
              <w:rPr>
                <w:spacing w:val="0"/>
                <w:sz w:val="20"/>
                <w:szCs w:val="20"/>
              </w:rPr>
              <w:t>–0,6</w:t>
            </w:r>
          </w:p>
        </w:tc>
      </w:tr>
      <w:tr w:rsidR="00D072C4" w:rsidRPr="000E2876" w14:paraId="1AFAC381"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6220BB"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8E6433" w14:textId="77777777" w:rsidR="00D072C4" w:rsidRPr="000E2876" w:rsidRDefault="00D072C4" w:rsidP="00AC6C62">
            <w:pPr>
              <w:pStyle w:val="TableTABL"/>
              <w:jc w:val="center"/>
              <w:rPr>
                <w:spacing w:val="0"/>
                <w:sz w:val="20"/>
                <w:szCs w:val="20"/>
              </w:rPr>
            </w:pPr>
            <w:r w:rsidRPr="000E2876">
              <w:rPr>
                <w:spacing w:val="0"/>
                <w:sz w:val="20"/>
                <w:szCs w:val="20"/>
              </w:rPr>
              <w:t>–6,5</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A6D031" w14:textId="77777777" w:rsidR="00D072C4" w:rsidRPr="000E2876" w:rsidRDefault="00D072C4" w:rsidP="00AC6C62">
            <w:pPr>
              <w:pStyle w:val="TableTABL"/>
              <w:jc w:val="center"/>
              <w:rPr>
                <w:spacing w:val="0"/>
                <w:sz w:val="20"/>
                <w:szCs w:val="20"/>
              </w:rPr>
            </w:pPr>
            <w:r w:rsidRPr="000E2876">
              <w:rPr>
                <w:spacing w:val="0"/>
                <w:sz w:val="20"/>
                <w:szCs w:val="20"/>
              </w:rPr>
              <w:t>–5,1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8DD591"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471FEC"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A09181" w14:textId="77777777" w:rsidR="00D072C4" w:rsidRPr="000E2876" w:rsidRDefault="00D072C4" w:rsidP="00AC6C62">
            <w:pPr>
              <w:pStyle w:val="TableTABL"/>
              <w:jc w:val="center"/>
              <w:rPr>
                <w:spacing w:val="0"/>
                <w:sz w:val="20"/>
                <w:szCs w:val="20"/>
              </w:rPr>
            </w:pPr>
            <w:r w:rsidRPr="000E2876">
              <w:rPr>
                <w:spacing w:val="0"/>
                <w:sz w:val="20"/>
                <w:szCs w:val="20"/>
              </w:rPr>
              <w:t>0,5</w:t>
            </w:r>
          </w:p>
        </w:tc>
      </w:tr>
      <w:tr w:rsidR="00D072C4" w:rsidRPr="000E2876" w14:paraId="73899102"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2AE3D6"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735686" w14:textId="77777777" w:rsidR="00D072C4" w:rsidRPr="000E2876" w:rsidRDefault="00D072C4" w:rsidP="00AC6C62">
            <w:pPr>
              <w:pStyle w:val="TableTABL"/>
              <w:jc w:val="center"/>
              <w:rPr>
                <w:spacing w:val="0"/>
                <w:sz w:val="20"/>
                <w:szCs w:val="20"/>
              </w:rPr>
            </w:pPr>
            <w:r w:rsidRPr="000E2876">
              <w:rPr>
                <w:spacing w:val="0"/>
                <w:sz w:val="20"/>
                <w:szCs w:val="20"/>
              </w:rPr>
              <w:t>–5,8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CAF4A0" w14:textId="77777777" w:rsidR="00D072C4" w:rsidRPr="000E2876" w:rsidRDefault="00D072C4" w:rsidP="00AC6C62">
            <w:pPr>
              <w:pStyle w:val="TableTABL"/>
              <w:jc w:val="center"/>
              <w:rPr>
                <w:spacing w:val="0"/>
                <w:sz w:val="20"/>
                <w:szCs w:val="20"/>
              </w:rPr>
            </w:pPr>
            <w:r w:rsidRPr="000E2876">
              <w:rPr>
                <w:spacing w:val="0"/>
                <w:sz w:val="20"/>
                <w:szCs w:val="20"/>
              </w:rPr>
              <w:t>–4,8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175C77" w14:textId="77777777" w:rsidR="00D072C4" w:rsidRPr="000E2876" w:rsidRDefault="00D072C4" w:rsidP="00AC6C62">
            <w:pPr>
              <w:pStyle w:val="TableTABL"/>
              <w:jc w:val="center"/>
              <w:rPr>
                <w:spacing w:val="0"/>
                <w:sz w:val="20"/>
                <w:szCs w:val="20"/>
              </w:rPr>
            </w:pPr>
            <w:r w:rsidRPr="000E2876">
              <w:rPr>
                <w:spacing w:val="0"/>
                <w:sz w:val="20"/>
                <w:szCs w:val="20"/>
              </w:rPr>
              <w:t>–2,6</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431FDD" w14:textId="77777777" w:rsidR="00D072C4" w:rsidRPr="000E2876" w:rsidRDefault="00D072C4" w:rsidP="00AC6C62">
            <w:pPr>
              <w:pStyle w:val="TableTABL"/>
              <w:jc w:val="center"/>
              <w:rPr>
                <w:spacing w:val="0"/>
                <w:sz w:val="20"/>
                <w:szCs w:val="20"/>
              </w:rPr>
            </w:pPr>
            <w:r w:rsidRPr="000E2876">
              <w:rPr>
                <w:spacing w:val="0"/>
                <w:sz w:val="20"/>
                <w:szCs w:val="20"/>
              </w:rPr>
              <w:t>–2,6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2A4AEF" w14:textId="77777777" w:rsidR="00D072C4" w:rsidRPr="000E2876" w:rsidRDefault="00D072C4" w:rsidP="00AC6C62">
            <w:pPr>
              <w:pStyle w:val="TableTABL"/>
              <w:jc w:val="center"/>
              <w:rPr>
                <w:spacing w:val="0"/>
                <w:sz w:val="20"/>
                <w:szCs w:val="20"/>
              </w:rPr>
            </w:pPr>
            <w:r w:rsidRPr="000E2876">
              <w:rPr>
                <w:spacing w:val="0"/>
                <w:sz w:val="20"/>
                <w:szCs w:val="20"/>
              </w:rPr>
              <w:t>0,4</w:t>
            </w:r>
          </w:p>
        </w:tc>
      </w:tr>
      <w:tr w:rsidR="00D072C4" w:rsidRPr="000E2876" w14:paraId="5DCF3242"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8CDFED"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777E02" w14:textId="77777777" w:rsidR="00D072C4" w:rsidRPr="000E2876" w:rsidRDefault="00D072C4" w:rsidP="00AC6C62">
            <w:pPr>
              <w:pStyle w:val="TableTABL"/>
              <w:jc w:val="center"/>
              <w:rPr>
                <w:spacing w:val="0"/>
                <w:sz w:val="20"/>
                <w:szCs w:val="20"/>
              </w:rPr>
            </w:pPr>
            <w:r w:rsidRPr="000E2876">
              <w:rPr>
                <w:spacing w:val="0"/>
                <w:sz w:val="20"/>
                <w:szCs w:val="20"/>
              </w:rPr>
              <w:t>–3,4</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29F6C2" w14:textId="77777777" w:rsidR="00D072C4" w:rsidRPr="000E2876" w:rsidRDefault="00D072C4" w:rsidP="00AC6C62">
            <w:pPr>
              <w:pStyle w:val="TableTABL"/>
              <w:jc w:val="center"/>
              <w:rPr>
                <w:spacing w:val="0"/>
                <w:sz w:val="20"/>
                <w:szCs w:val="20"/>
              </w:rPr>
            </w:pPr>
            <w:r w:rsidRPr="000E2876">
              <w:rPr>
                <w:spacing w:val="0"/>
                <w:sz w:val="20"/>
                <w:szCs w:val="20"/>
              </w:rPr>
              <w:t>–2,3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EC36C3"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FD98D9"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DDBE03" w14:textId="77777777" w:rsidR="00D072C4" w:rsidRPr="000E2876" w:rsidRDefault="00D072C4" w:rsidP="00AC6C62">
            <w:pPr>
              <w:pStyle w:val="TableTABL"/>
              <w:jc w:val="center"/>
              <w:rPr>
                <w:spacing w:val="0"/>
                <w:sz w:val="20"/>
                <w:szCs w:val="20"/>
              </w:rPr>
            </w:pPr>
            <w:r w:rsidRPr="000E2876">
              <w:rPr>
                <w:spacing w:val="0"/>
                <w:sz w:val="20"/>
                <w:szCs w:val="20"/>
              </w:rPr>
              <w:t>3,0</w:t>
            </w:r>
          </w:p>
        </w:tc>
      </w:tr>
      <w:tr w:rsidR="00D072C4" w:rsidRPr="000E2876" w14:paraId="4B7AA1B2"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C7FE84" w14:textId="77777777" w:rsidR="00D072C4" w:rsidRPr="000E2876" w:rsidRDefault="00D072C4" w:rsidP="00AC6C62">
            <w:pPr>
              <w:pStyle w:val="TableTABL"/>
              <w:jc w:val="center"/>
              <w:rPr>
                <w:spacing w:val="0"/>
                <w:sz w:val="20"/>
                <w:szCs w:val="20"/>
              </w:rPr>
            </w:pPr>
            <w:r w:rsidRPr="000E2876">
              <w:rPr>
                <w:spacing w:val="0"/>
                <w:sz w:val="20"/>
                <w:szCs w:val="20"/>
              </w:rPr>
              <w:t>16-КАМ 3/4</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7C0769" w14:textId="77777777" w:rsidR="00D072C4" w:rsidRPr="000E2876" w:rsidRDefault="00D072C4" w:rsidP="00AC6C62">
            <w:pPr>
              <w:pStyle w:val="TableTABL"/>
              <w:jc w:val="center"/>
              <w:rPr>
                <w:spacing w:val="0"/>
                <w:sz w:val="20"/>
                <w:szCs w:val="20"/>
              </w:rPr>
            </w:pPr>
            <w:r w:rsidRPr="000E2876">
              <w:rPr>
                <w:spacing w:val="0"/>
                <w:sz w:val="20"/>
                <w:szCs w:val="20"/>
              </w:rPr>
              <w:t>–1,9</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3531EC" w14:textId="77777777" w:rsidR="00D072C4" w:rsidRPr="000E2876" w:rsidRDefault="00D072C4" w:rsidP="00AC6C62">
            <w:pPr>
              <w:pStyle w:val="TableTABL"/>
              <w:jc w:val="center"/>
              <w:rPr>
                <w:spacing w:val="0"/>
                <w:sz w:val="20"/>
                <w:szCs w:val="20"/>
              </w:rPr>
            </w:pPr>
            <w:r w:rsidRPr="000E2876">
              <w:rPr>
                <w:spacing w:val="0"/>
                <w:sz w:val="20"/>
                <w:szCs w:val="20"/>
              </w:rPr>
              <w:t>–0,7</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C8D7FD" w14:textId="77777777" w:rsidR="00D072C4" w:rsidRPr="000E2876" w:rsidRDefault="00D072C4" w:rsidP="00AC6C62">
            <w:pPr>
              <w:pStyle w:val="TableTABL"/>
              <w:jc w:val="center"/>
              <w:rPr>
                <w:spacing w:val="0"/>
                <w:sz w:val="20"/>
                <w:szCs w:val="20"/>
              </w:rPr>
            </w:pPr>
            <w:r w:rsidRPr="000E2876">
              <w:rPr>
                <w:spacing w:val="0"/>
                <w:sz w:val="20"/>
                <w:szCs w:val="20"/>
              </w:rPr>
              <w:t>1,7</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12FA05" w14:textId="77777777" w:rsidR="00D072C4" w:rsidRPr="000E2876" w:rsidRDefault="00D072C4" w:rsidP="00AC6C62">
            <w:pPr>
              <w:pStyle w:val="TableTABL"/>
              <w:jc w:val="center"/>
              <w:rPr>
                <w:spacing w:val="0"/>
                <w:sz w:val="20"/>
                <w:szCs w:val="20"/>
              </w:rPr>
            </w:pPr>
            <w:r w:rsidRPr="000E2876">
              <w:rPr>
                <w:spacing w:val="0"/>
                <w:sz w:val="20"/>
                <w:szCs w:val="20"/>
              </w:rPr>
              <w:t>1,7</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0E8E6B" w14:textId="77777777" w:rsidR="00D072C4" w:rsidRPr="000E2876" w:rsidRDefault="00D072C4" w:rsidP="00AC6C62">
            <w:pPr>
              <w:pStyle w:val="TableTABL"/>
              <w:jc w:val="center"/>
              <w:rPr>
                <w:spacing w:val="0"/>
                <w:sz w:val="20"/>
                <w:szCs w:val="20"/>
              </w:rPr>
            </w:pPr>
            <w:r w:rsidRPr="000E2876">
              <w:rPr>
                <w:spacing w:val="0"/>
                <w:sz w:val="20"/>
                <w:szCs w:val="20"/>
              </w:rPr>
              <w:t>4,7</w:t>
            </w:r>
          </w:p>
        </w:tc>
      </w:tr>
      <w:tr w:rsidR="00D072C4" w:rsidRPr="000E2876" w14:paraId="39BABB46"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9A090C"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59F3F7"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F12612" w14:textId="77777777" w:rsidR="00D072C4" w:rsidRPr="000E2876" w:rsidRDefault="00D072C4" w:rsidP="00AC6C62">
            <w:pPr>
              <w:pStyle w:val="TableTABL"/>
              <w:jc w:val="center"/>
              <w:rPr>
                <w:spacing w:val="0"/>
                <w:sz w:val="20"/>
                <w:szCs w:val="20"/>
              </w:rPr>
            </w:pPr>
            <w:r w:rsidRPr="000E2876">
              <w:rPr>
                <w:spacing w:val="0"/>
                <w:sz w:val="20"/>
                <w:szCs w:val="20"/>
              </w:rPr>
              <w:t>0,5</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4E4420"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985352"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C14682" w14:textId="77777777" w:rsidR="00D072C4" w:rsidRPr="000E2876" w:rsidRDefault="00D072C4" w:rsidP="00AC6C62">
            <w:pPr>
              <w:pStyle w:val="TableTABL"/>
              <w:jc w:val="center"/>
              <w:rPr>
                <w:spacing w:val="0"/>
                <w:sz w:val="20"/>
                <w:szCs w:val="20"/>
              </w:rPr>
            </w:pPr>
            <w:r w:rsidRPr="000E2876">
              <w:rPr>
                <w:spacing w:val="0"/>
                <w:sz w:val="20"/>
                <w:szCs w:val="20"/>
              </w:rPr>
              <w:t>6,0</w:t>
            </w:r>
          </w:p>
        </w:tc>
      </w:tr>
      <w:tr w:rsidR="00D072C4" w:rsidRPr="000E2876" w14:paraId="7B962CDF"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AF424C"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8F3D98" w14:textId="77777777" w:rsidR="00D072C4" w:rsidRPr="000E2876" w:rsidRDefault="00D072C4" w:rsidP="00AC6C62">
            <w:pPr>
              <w:pStyle w:val="TableTABL"/>
              <w:jc w:val="center"/>
              <w:rPr>
                <w:spacing w:val="0"/>
                <w:sz w:val="20"/>
                <w:szCs w:val="20"/>
              </w:rPr>
            </w:pPr>
            <w:r w:rsidRPr="000E2876">
              <w:rPr>
                <w:spacing w:val="0"/>
                <w:sz w:val="20"/>
                <w:szCs w:val="20"/>
              </w:rPr>
              <w:t>–0,3</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3ABDD9" w14:textId="77777777" w:rsidR="00D072C4" w:rsidRPr="000E2876" w:rsidRDefault="00D072C4" w:rsidP="00AC6C62">
            <w:pPr>
              <w:pStyle w:val="TableTABL"/>
              <w:jc w:val="center"/>
              <w:rPr>
                <w:spacing w:val="0"/>
                <w:sz w:val="20"/>
                <w:szCs w:val="20"/>
              </w:rPr>
            </w:pPr>
            <w:r w:rsidRPr="000E2876">
              <w:rPr>
                <w:spacing w:val="0"/>
                <w:sz w:val="20"/>
                <w:szCs w:val="20"/>
              </w:rPr>
              <w:t>1,1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91E834"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85D978"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F4D4D7" w14:textId="77777777" w:rsidR="00D072C4" w:rsidRPr="000E2876" w:rsidRDefault="00D072C4" w:rsidP="00AC6C62">
            <w:pPr>
              <w:pStyle w:val="TableTABL"/>
              <w:jc w:val="center"/>
              <w:rPr>
                <w:spacing w:val="0"/>
                <w:sz w:val="20"/>
                <w:szCs w:val="20"/>
              </w:rPr>
            </w:pPr>
            <w:r w:rsidRPr="000E2876">
              <w:rPr>
                <w:spacing w:val="0"/>
                <w:sz w:val="20"/>
                <w:szCs w:val="20"/>
              </w:rPr>
              <w:t>6,7</w:t>
            </w:r>
          </w:p>
        </w:tc>
      </w:tr>
      <w:tr w:rsidR="00D072C4" w:rsidRPr="000E2876" w14:paraId="053D5DDE"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444F16" w14:textId="77777777" w:rsidR="00D072C4" w:rsidRPr="000E2876" w:rsidRDefault="00D072C4" w:rsidP="00AC6C62">
            <w:pPr>
              <w:pStyle w:val="TableTABL"/>
              <w:jc w:val="center"/>
              <w:rPr>
                <w:spacing w:val="0"/>
                <w:sz w:val="20"/>
                <w:szCs w:val="20"/>
              </w:rPr>
            </w:pPr>
            <w:r w:rsidRPr="000E2876">
              <w:rPr>
                <w:spacing w:val="0"/>
                <w:sz w:val="20"/>
                <w:szCs w:val="20"/>
              </w:rPr>
              <w:t>64-КАМ 1/2</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9AE45F" w14:textId="77777777" w:rsidR="00D072C4" w:rsidRPr="000E2876" w:rsidRDefault="00D072C4" w:rsidP="00AC6C62">
            <w:pPr>
              <w:pStyle w:val="TableTABL"/>
              <w:jc w:val="center"/>
              <w:rPr>
                <w:spacing w:val="0"/>
                <w:sz w:val="20"/>
                <w:szCs w:val="20"/>
              </w:rPr>
            </w:pPr>
            <w:r w:rsidRPr="000E2876">
              <w:rPr>
                <w:spacing w:val="0"/>
                <w:sz w:val="20"/>
                <w:szCs w:val="20"/>
              </w:rPr>
              <w:t>–0,2</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37E122"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C4C047"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111EFC"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DE966B" w14:textId="77777777" w:rsidR="00D072C4" w:rsidRPr="000E2876" w:rsidRDefault="00D072C4" w:rsidP="00AC6C62">
            <w:pPr>
              <w:pStyle w:val="TableTABL"/>
              <w:jc w:val="center"/>
              <w:rPr>
                <w:spacing w:val="0"/>
                <w:sz w:val="20"/>
                <w:szCs w:val="20"/>
              </w:rPr>
            </w:pPr>
            <w:r w:rsidRPr="000E2876">
              <w:rPr>
                <w:spacing w:val="0"/>
                <w:sz w:val="20"/>
                <w:szCs w:val="20"/>
              </w:rPr>
              <w:t>6,0</w:t>
            </w:r>
          </w:p>
        </w:tc>
      </w:tr>
      <w:tr w:rsidR="00D072C4" w:rsidRPr="000E2876" w14:paraId="157D9B56"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46BCB5"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C221EE"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9C6774" w14:textId="77777777" w:rsidR="00D072C4" w:rsidRPr="000E2876" w:rsidRDefault="00D072C4" w:rsidP="00AC6C62">
            <w:pPr>
              <w:pStyle w:val="TableTABL"/>
              <w:jc w:val="center"/>
              <w:rPr>
                <w:spacing w:val="0"/>
                <w:sz w:val="20"/>
                <w:szCs w:val="20"/>
              </w:rPr>
            </w:pPr>
            <w:r w:rsidRPr="000E2876">
              <w:rPr>
                <w:spacing w:val="0"/>
                <w:sz w:val="20"/>
                <w:szCs w:val="20"/>
              </w:rPr>
              <w:t>3,1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398544" w14:textId="77777777" w:rsidR="00D072C4" w:rsidRPr="000E2876" w:rsidRDefault="00D072C4" w:rsidP="00AC6C62">
            <w:pPr>
              <w:pStyle w:val="TableTABL"/>
              <w:jc w:val="center"/>
              <w:rPr>
                <w:spacing w:val="0"/>
                <w:sz w:val="20"/>
                <w:szCs w:val="20"/>
              </w:rPr>
            </w:pPr>
            <w:r w:rsidRPr="000E2876">
              <w:rPr>
                <w:spacing w:val="0"/>
                <w:sz w:val="20"/>
                <w:szCs w:val="20"/>
              </w:rPr>
              <w:t>5,4</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BA370C" w14:textId="77777777" w:rsidR="00D072C4" w:rsidRPr="000E2876" w:rsidRDefault="00D072C4" w:rsidP="00AC6C62">
            <w:pPr>
              <w:pStyle w:val="TableTABL"/>
              <w:jc w:val="center"/>
              <w:rPr>
                <w:spacing w:val="0"/>
                <w:sz w:val="20"/>
                <w:szCs w:val="20"/>
              </w:rPr>
            </w:pPr>
            <w:r w:rsidRPr="000E2876">
              <w:rPr>
                <w:spacing w:val="0"/>
                <w:sz w:val="20"/>
                <w:szCs w:val="20"/>
              </w:rPr>
              <w:t>5,4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DED427" w14:textId="77777777" w:rsidR="00D072C4" w:rsidRPr="000E2876" w:rsidRDefault="00D072C4" w:rsidP="00AC6C62">
            <w:pPr>
              <w:pStyle w:val="TableTABL"/>
              <w:jc w:val="center"/>
              <w:rPr>
                <w:spacing w:val="0"/>
                <w:sz w:val="20"/>
                <w:szCs w:val="20"/>
              </w:rPr>
            </w:pPr>
            <w:r w:rsidRPr="000E2876">
              <w:rPr>
                <w:spacing w:val="0"/>
                <w:sz w:val="20"/>
                <w:szCs w:val="20"/>
              </w:rPr>
              <w:t>8,4</w:t>
            </w:r>
          </w:p>
        </w:tc>
      </w:tr>
      <w:tr w:rsidR="00D072C4" w:rsidRPr="000E2876" w14:paraId="1E433DDF"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BCEA71"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7AAD5F" w14:textId="77777777" w:rsidR="00D072C4" w:rsidRPr="000E2876" w:rsidRDefault="00D072C4" w:rsidP="00AC6C62">
            <w:pPr>
              <w:pStyle w:val="TableTABL"/>
              <w:jc w:val="center"/>
              <w:rPr>
                <w:spacing w:val="0"/>
                <w:sz w:val="20"/>
                <w:szCs w:val="20"/>
              </w:rPr>
            </w:pPr>
            <w:r w:rsidRPr="000E2876">
              <w:rPr>
                <w:spacing w:val="0"/>
                <w:sz w:val="20"/>
                <w:szCs w:val="20"/>
              </w:rPr>
              <w:t>3,6</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59D173" w14:textId="77777777" w:rsidR="00D072C4" w:rsidRPr="000E2876" w:rsidRDefault="00D072C4" w:rsidP="00AC6C62">
            <w:pPr>
              <w:pStyle w:val="TableTABL"/>
              <w:jc w:val="center"/>
              <w:rPr>
                <w:spacing w:val="0"/>
                <w:sz w:val="20"/>
                <w:szCs w:val="20"/>
              </w:rPr>
            </w:pPr>
            <w:r w:rsidRPr="000E2876">
              <w:rPr>
                <w:spacing w:val="0"/>
                <w:sz w:val="20"/>
                <w:szCs w:val="20"/>
              </w:rPr>
              <w:t>4,8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C534F7" w14:textId="77777777" w:rsidR="00D072C4" w:rsidRPr="000E2876" w:rsidRDefault="00D072C4" w:rsidP="00AC6C62">
            <w:pPr>
              <w:pStyle w:val="TableTABL"/>
              <w:jc w:val="center"/>
              <w:rPr>
                <w:spacing w:val="0"/>
                <w:sz w:val="20"/>
                <w:szCs w:val="20"/>
              </w:rPr>
            </w:pPr>
            <w:r w:rsidRPr="000E2876">
              <w:rPr>
                <w:spacing w:val="0"/>
                <w:sz w:val="20"/>
                <w:szCs w:val="20"/>
              </w:rPr>
              <w:t>7,2</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8DEDC8" w14:textId="77777777" w:rsidR="00D072C4" w:rsidRPr="000E2876" w:rsidRDefault="00D072C4" w:rsidP="00AC6C62">
            <w:pPr>
              <w:pStyle w:val="TableTABL"/>
              <w:jc w:val="center"/>
              <w:rPr>
                <w:spacing w:val="0"/>
                <w:sz w:val="20"/>
                <w:szCs w:val="20"/>
              </w:rPr>
            </w:pPr>
            <w:r w:rsidRPr="000E2876">
              <w:rPr>
                <w:spacing w:val="0"/>
                <w:sz w:val="20"/>
                <w:szCs w:val="20"/>
              </w:rPr>
              <w:t>7,2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E7C37B" w14:textId="77777777" w:rsidR="00D072C4" w:rsidRPr="000E2876" w:rsidRDefault="00D072C4" w:rsidP="00AC6C62">
            <w:pPr>
              <w:pStyle w:val="TableTABL"/>
              <w:jc w:val="center"/>
              <w:rPr>
                <w:spacing w:val="0"/>
                <w:sz w:val="20"/>
                <w:szCs w:val="20"/>
              </w:rPr>
            </w:pPr>
            <w:r w:rsidRPr="000E2876">
              <w:rPr>
                <w:spacing w:val="0"/>
                <w:sz w:val="20"/>
                <w:szCs w:val="20"/>
              </w:rPr>
              <w:t>10,2</w:t>
            </w:r>
          </w:p>
        </w:tc>
      </w:tr>
      <w:tr w:rsidR="00D072C4" w:rsidRPr="000E2876" w14:paraId="04F8AF42"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A954FA"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2DC0CE"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4A6B56" w14:textId="77777777" w:rsidR="00D072C4" w:rsidRPr="000E2876" w:rsidRDefault="00D072C4" w:rsidP="00AC6C62">
            <w:pPr>
              <w:pStyle w:val="TableTABL"/>
              <w:jc w:val="center"/>
              <w:rPr>
                <w:spacing w:val="0"/>
                <w:sz w:val="20"/>
                <w:szCs w:val="20"/>
              </w:rPr>
            </w:pPr>
            <w:r w:rsidRPr="000E2876">
              <w:rPr>
                <w:spacing w:val="0"/>
                <w:sz w:val="20"/>
                <w:szCs w:val="20"/>
              </w:rPr>
              <w:t>6,3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04AD8B" w14:textId="77777777" w:rsidR="00D072C4" w:rsidRPr="000E2876" w:rsidRDefault="00D072C4" w:rsidP="00AC6C62">
            <w:pPr>
              <w:pStyle w:val="TableTABL"/>
              <w:jc w:val="center"/>
              <w:rPr>
                <w:spacing w:val="0"/>
                <w:sz w:val="20"/>
                <w:szCs w:val="20"/>
              </w:rPr>
            </w:pPr>
            <w:r w:rsidRPr="000E2876">
              <w:rPr>
                <w:spacing w:val="0"/>
                <w:sz w:val="20"/>
                <w:szCs w:val="20"/>
              </w:rPr>
              <w:t>8,8</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82652B" w14:textId="77777777" w:rsidR="00D072C4" w:rsidRPr="000E2876" w:rsidRDefault="00D072C4" w:rsidP="00AC6C62">
            <w:pPr>
              <w:pStyle w:val="TableTABL"/>
              <w:jc w:val="center"/>
              <w:rPr>
                <w:spacing w:val="0"/>
                <w:sz w:val="20"/>
                <w:szCs w:val="20"/>
              </w:rPr>
            </w:pPr>
            <w:r w:rsidRPr="000E2876">
              <w:rPr>
                <w:spacing w:val="0"/>
                <w:sz w:val="20"/>
                <w:szCs w:val="20"/>
              </w:rPr>
              <w:t>8,8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6FFAE4" w14:textId="77777777" w:rsidR="00D072C4" w:rsidRPr="000E2876" w:rsidRDefault="00D072C4" w:rsidP="00AC6C62">
            <w:pPr>
              <w:pStyle w:val="TableTABL"/>
              <w:jc w:val="center"/>
              <w:rPr>
                <w:spacing w:val="0"/>
                <w:sz w:val="20"/>
                <w:szCs w:val="20"/>
              </w:rPr>
            </w:pPr>
            <w:r w:rsidRPr="000E2876">
              <w:rPr>
                <w:spacing w:val="0"/>
                <w:sz w:val="20"/>
                <w:szCs w:val="20"/>
              </w:rPr>
              <w:t>11,8</w:t>
            </w:r>
          </w:p>
        </w:tc>
      </w:tr>
      <w:tr w:rsidR="00D072C4" w:rsidRPr="000E2876" w14:paraId="0E55B92E" w14:textId="77777777" w:rsidTr="000E2876">
        <w:trPr>
          <w:trHeight w:val="255"/>
        </w:trPr>
        <w:tc>
          <w:tcPr>
            <w:tcW w:w="177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6833D1"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184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98C5A5" w14:textId="77777777" w:rsidR="00D072C4" w:rsidRPr="000E2876" w:rsidRDefault="00D072C4" w:rsidP="00AC6C62">
            <w:pPr>
              <w:pStyle w:val="TableTABL"/>
              <w:jc w:val="center"/>
              <w:rPr>
                <w:spacing w:val="0"/>
                <w:sz w:val="20"/>
                <w:szCs w:val="20"/>
              </w:rPr>
            </w:pPr>
            <w:r w:rsidRPr="000E2876">
              <w:rPr>
                <w:spacing w:val="0"/>
                <w:sz w:val="20"/>
                <w:szCs w:val="20"/>
              </w:rPr>
              <w:t>5,9</w:t>
            </w:r>
          </w:p>
        </w:tc>
        <w:tc>
          <w:tcPr>
            <w:tcW w:w="198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E33A4A" w14:textId="77777777" w:rsidR="00D072C4" w:rsidRPr="000E2876" w:rsidRDefault="00D072C4" w:rsidP="00AC6C62">
            <w:pPr>
              <w:pStyle w:val="TableTABL"/>
              <w:jc w:val="center"/>
              <w:rPr>
                <w:spacing w:val="0"/>
                <w:sz w:val="20"/>
                <w:szCs w:val="20"/>
              </w:rPr>
            </w:pPr>
            <w:r w:rsidRPr="000E2876">
              <w:rPr>
                <w:spacing w:val="0"/>
                <w:sz w:val="20"/>
                <w:szCs w:val="20"/>
              </w:rPr>
              <w:t>7,3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3FD936" w14:textId="77777777" w:rsidR="00D072C4" w:rsidRPr="000E2876" w:rsidRDefault="00D072C4" w:rsidP="00AC6C62">
            <w:pPr>
              <w:pStyle w:val="TableTABL"/>
              <w:jc w:val="center"/>
              <w:rPr>
                <w:spacing w:val="0"/>
                <w:sz w:val="20"/>
                <w:szCs w:val="20"/>
              </w:rPr>
            </w:pPr>
            <w:r w:rsidRPr="000E2876">
              <w:rPr>
                <w:spacing w:val="0"/>
                <w:sz w:val="20"/>
                <w:szCs w:val="20"/>
              </w:rPr>
              <w:t>9,9</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7CCC87" w14:textId="77777777" w:rsidR="00D072C4" w:rsidRPr="000E2876" w:rsidRDefault="00D072C4" w:rsidP="00AC6C62">
            <w:pPr>
              <w:pStyle w:val="TableTABL"/>
              <w:jc w:val="center"/>
              <w:rPr>
                <w:spacing w:val="0"/>
                <w:sz w:val="20"/>
                <w:szCs w:val="20"/>
              </w:rPr>
            </w:pPr>
            <w:r w:rsidRPr="000E2876">
              <w:rPr>
                <w:spacing w:val="0"/>
                <w:sz w:val="20"/>
                <w:szCs w:val="20"/>
              </w:rPr>
              <w:t>9,9</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BF34B4" w14:textId="77777777" w:rsidR="00D072C4" w:rsidRPr="000E2876" w:rsidRDefault="00D072C4" w:rsidP="00AC6C62">
            <w:pPr>
              <w:pStyle w:val="TableTABL"/>
              <w:jc w:val="center"/>
              <w:rPr>
                <w:spacing w:val="0"/>
                <w:sz w:val="20"/>
                <w:szCs w:val="20"/>
              </w:rPr>
            </w:pPr>
            <w:r w:rsidRPr="000E2876">
              <w:rPr>
                <w:spacing w:val="0"/>
                <w:sz w:val="20"/>
                <w:szCs w:val="20"/>
              </w:rPr>
              <w:t>12,9</w:t>
            </w:r>
          </w:p>
        </w:tc>
      </w:tr>
    </w:tbl>
    <w:p w14:paraId="09ADE0BF" w14:textId="77777777" w:rsidR="00D072C4" w:rsidRPr="00A67348" w:rsidRDefault="00D072C4" w:rsidP="00D072C4">
      <w:pPr>
        <w:pStyle w:val="Ch63"/>
        <w:rPr>
          <w:w w:val="100"/>
          <w:sz w:val="24"/>
          <w:szCs w:val="24"/>
        </w:rPr>
      </w:pPr>
    </w:p>
    <w:p w14:paraId="6E93BA5A" w14:textId="77777777" w:rsidR="00D072C4" w:rsidRPr="00A67348" w:rsidRDefault="00D072C4" w:rsidP="00D072C4">
      <w:pPr>
        <w:pStyle w:val="TABL0"/>
        <w:rPr>
          <w:w w:val="100"/>
          <w:sz w:val="24"/>
          <w:szCs w:val="24"/>
        </w:rPr>
      </w:pPr>
      <w:r w:rsidRPr="00A67348">
        <w:rPr>
          <w:w w:val="100"/>
          <w:sz w:val="24"/>
          <w:szCs w:val="24"/>
        </w:rPr>
        <w:t>Таблиця 19</w:t>
      </w:r>
    </w:p>
    <w:tbl>
      <w:tblPr>
        <w:tblW w:w="10594" w:type="dxa"/>
        <w:tblInd w:w="57" w:type="dxa"/>
        <w:tblLayout w:type="fixed"/>
        <w:tblCellMar>
          <w:left w:w="0" w:type="dxa"/>
          <w:right w:w="0" w:type="dxa"/>
        </w:tblCellMar>
        <w:tblLook w:val="0000" w:firstRow="0" w:lastRow="0" w:firstColumn="0" w:lastColumn="0" w:noHBand="0" w:noVBand="0"/>
      </w:tblPr>
      <w:tblGrid>
        <w:gridCol w:w="789"/>
        <w:gridCol w:w="850"/>
        <w:gridCol w:w="709"/>
        <w:gridCol w:w="709"/>
        <w:gridCol w:w="851"/>
        <w:gridCol w:w="709"/>
        <w:gridCol w:w="850"/>
        <w:gridCol w:w="851"/>
        <w:gridCol w:w="708"/>
        <w:gridCol w:w="709"/>
        <w:gridCol w:w="709"/>
        <w:gridCol w:w="850"/>
        <w:gridCol w:w="709"/>
        <w:gridCol w:w="567"/>
        <w:gridCol w:w="24"/>
      </w:tblGrid>
      <w:tr w:rsidR="00D072C4" w:rsidRPr="000E2876" w14:paraId="0A3D829D" w14:textId="77777777" w:rsidTr="000E2876">
        <w:trPr>
          <w:trHeight w:val="255"/>
        </w:trPr>
        <w:tc>
          <w:tcPr>
            <w:tcW w:w="10594" w:type="dxa"/>
            <w:gridSpan w:val="15"/>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4610D07" w14:textId="77777777" w:rsidR="00D072C4" w:rsidRPr="000E2876" w:rsidRDefault="00D072C4" w:rsidP="00AC6C62">
            <w:pPr>
              <w:pStyle w:val="TableshapkaTABL"/>
              <w:rPr>
                <w:w w:val="100"/>
                <w:sz w:val="20"/>
                <w:szCs w:val="20"/>
              </w:rPr>
            </w:pPr>
            <w:r w:rsidRPr="000E2876">
              <w:rPr>
                <w:w w:val="100"/>
                <w:sz w:val="20"/>
                <w:szCs w:val="20"/>
              </w:rPr>
              <w:t>Значення поправочного коефіцієнта для фіксованих значень ∆f</w:t>
            </w:r>
          </w:p>
        </w:tc>
      </w:tr>
      <w:tr w:rsidR="00D072C4" w:rsidRPr="000E2876" w14:paraId="73596FDD" w14:textId="77777777" w:rsidTr="000E2876">
        <w:trPr>
          <w:gridAfter w:val="1"/>
          <w:wAfter w:w="24" w:type="dxa"/>
          <w:trHeight w:val="255"/>
        </w:trPr>
        <w:tc>
          <w:tcPr>
            <w:tcW w:w="7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C875EE" w14:textId="77777777" w:rsidR="00D072C4" w:rsidRPr="000E2876" w:rsidRDefault="00D072C4" w:rsidP="00AC6C62">
            <w:pPr>
              <w:pStyle w:val="TableTABL"/>
              <w:jc w:val="center"/>
              <w:rPr>
                <w:spacing w:val="0"/>
                <w:sz w:val="20"/>
                <w:szCs w:val="20"/>
              </w:rPr>
            </w:pPr>
            <w:r w:rsidRPr="000E2876">
              <w:rPr>
                <w:spacing w:val="0"/>
                <w:sz w:val="20"/>
                <w:szCs w:val="20"/>
              </w:rPr>
              <w:t>–10,25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6134CE" w14:textId="77777777" w:rsidR="00D072C4" w:rsidRPr="000E2876" w:rsidRDefault="00D072C4" w:rsidP="00AC6C62">
            <w:pPr>
              <w:pStyle w:val="TableTABL"/>
              <w:jc w:val="center"/>
              <w:rPr>
                <w:spacing w:val="0"/>
                <w:sz w:val="20"/>
                <w:szCs w:val="20"/>
              </w:rPr>
            </w:pPr>
            <w:r w:rsidRPr="000E2876">
              <w:rPr>
                <w:spacing w:val="0"/>
                <w:sz w:val="20"/>
                <w:szCs w:val="20"/>
              </w:rPr>
              <w:t>–9,75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339ABA" w14:textId="77777777" w:rsidR="00D072C4" w:rsidRPr="000E2876" w:rsidRDefault="00D072C4" w:rsidP="00AC6C62">
            <w:pPr>
              <w:pStyle w:val="TableTABL"/>
              <w:jc w:val="center"/>
              <w:rPr>
                <w:spacing w:val="0"/>
                <w:sz w:val="20"/>
                <w:szCs w:val="20"/>
              </w:rPr>
            </w:pPr>
            <w:r w:rsidRPr="000E2876">
              <w:rPr>
                <w:spacing w:val="0"/>
                <w:sz w:val="20"/>
                <w:szCs w:val="20"/>
              </w:rPr>
              <w:t>–9,25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C3ADE2" w14:textId="77777777" w:rsidR="00D072C4" w:rsidRPr="000E2876" w:rsidRDefault="00D072C4" w:rsidP="00AC6C62">
            <w:pPr>
              <w:pStyle w:val="TableTABL"/>
              <w:jc w:val="center"/>
              <w:rPr>
                <w:spacing w:val="0"/>
                <w:sz w:val="20"/>
                <w:szCs w:val="20"/>
              </w:rPr>
            </w:pPr>
            <w:r w:rsidRPr="000E2876">
              <w:rPr>
                <w:spacing w:val="0"/>
                <w:sz w:val="20"/>
                <w:szCs w:val="20"/>
              </w:rPr>
              <w:t>–8,75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F2888D" w14:textId="77777777" w:rsidR="00D072C4" w:rsidRPr="000E2876" w:rsidRDefault="00D072C4" w:rsidP="00AC6C62">
            <w:pPr>
              <w:pStyle w:val="TableTABL"/>
              <w:jc w:val="center"/>
              <w:rPr>
                <w:spacing w:val="0"/>
                <w:sz w:val="20"/>
                <w:szCs w:val="20"/>
              </w:rPr>
            </w:pPr>
            <w:r w:rsidRPr="000E2876">
              <w:rPr>
                <w:spacing w:val="0"/>
                <w:sz w:val="20"/>
                <w:szCs w:val="20"/>
              </w:rPr>
              <w:t>–7,25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6D4DB6" w14:textId="77777777" w:rsidR="00D072C4" w:rsidRPr="000E2876" w:rsidRDefault="00D072C4" w:rsidP="00AC6C62">
            <w:pPr>
              <w:pStyle w:val="TableTABL"/>
              <w:jc w:val="center"/>
              <w:rPr>
                <w:spacing w:val="0"/>
                <w:sz w:val="20"/>
                <w:szCs w:val="20"/>
              </w:rPr>
            </w:pPr>
            <w:r w:rsidRPr="000E2876">
              <w:rPr>
                <w:spacing w:val="0"/>
                <w:sz w:val="20"/>
                <w:szCs w:val="20"/>
              </w:rPr>
              <w:t>–3,45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4AF359" w14:textId="77777777" w:rsidR="00D072C4" w:rsidRPr="000E2876" w:rsidRDefault="00D072C4" w:rsidP="00AC6C62">
            <w:pPr>
              <w:pStyle w:val="TableTABL"/>
              <w:jc w:val="center"/>
              <w:rPr>
                <w:spacing w:val="0"/>
                <w:sz w:val="20"/>
                <w:szCs w:val="20"/>
              </w:rPr>
            </w:pPr>
            <w:r w:rsidRPr="000E2876">
              <w:rPr>
                <w:spacing w:val="0"/>
                <w:sz w:val="20"/>
                <w:szCs w:val="20"/>
              </w:rPr>
              <w:t>–3,25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664198" w14:textId="77777777" w:rsidR="00D072C4" w:rsidRPr="000E2876" w:rsidRDefault="00D072C4" w:rsidP="00AC6C62">
            <w:pPr>
              <w:pStyle w:val="TableTABL"/>
              <w:jc w:val="center"/>
              <w:rPr>
                <w:spacing w:val="0"/>
                <w:sz w:val="20"/>
                <w:szCs w:val="20"/>
              </w:rPr>
            </w:pPr>
            <w:r w:rsidRPr="000E2876">
              <w:rPr>
                <w:spacing w:val="0"/>
                <w:sz w:val="20"/>
                <w:szCs w:val="20"/>
              </w:rPr>
              <w:t>–2,25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EF6120" w14:textId="77777777" w:rsidR="00D072C4" w:rsidRPr="000E2876" w:rsidRDefault="00D072C4" w:rsidP="00AC6C62">
            <w:pPr>
              <w:pStyle w:val="TableTABL"/>
              <w:jc w:val="center"/>
              <w:rPr>
                <w:spacing w:val="0"/>
                <w:sz w:val="20"/>
                <w:szCs w:val="20"/>
              </w:rPr>
            </w:pPr>
            <w:r w:rsidRPr="000E2876">
              <w:rPr>
                <w:spacing w:val="0"/>
                <w:sz w:val="20"/>
                <w:szCs w:val="20"/>
              </w:rPr>
              <w:t>–1,25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6DDA99" w14:textId="77777777" w:rsidR="00D072C4" w:rsidRPr="000E2876" w:rsidRDefault="00D072C4" w:rsidP="00AC6C62">
            <w:pPr>
              <w:pStyle w:val="TableTABL"/>
              <w:jc w:val="center"/>
              <w:rPr>
                <w:spacing w:val="0"/>
                <w:sz w:val="20"/>
                <w:szCs w:val="20"/>
              </w:rPr>
            </w:pPr>
            <w:r w:rsidRPr="000E2876">
              <w:rPr>
                <w:spacing w:val="0"/>
                <w:sz w:val="20"/>
                <w:szCs w:val="20"/>
              </w:rPr>
              <w:t>0,00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67EE7B" w14:textId="77777777" w:rsidR="00D072C4" w:rsidRPr="000E2876" w:rsidRDefault="00D072C4" w:rsidP="00AC6C62">
            <w:pPr>
              <w:pStyle w:val="TableTABL"/>
              <w:jc w:val="center"/>
              <w:rPr>
                <w:spacing w:val="0"/>
                <w:sz w:val="20"/>
                <w:szCs w:val="20"/>
              </w:rPr>
            </w:pPr>
            <w:r w:rsidRPr="000E2876">
              <w:rPr>
                <w:spacing w:val="0"/>
                <w:sz w:val="20"/>
                <w:szCs w:val="20"/>
              </w:rPr>
              <w:t>1,75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34C8C9" w14:textId="77777777" w:rsidR="00D072C4" w:rsidRPr="000E2876" w:rsidRDefault="00D072C4" w:rsidP="00AC6C62">
            <w:pPr>
              <w:pStyle w:val="TableTABL"/>
              <w:jc w:val="center"/>
              <w:rPr>
                <w:spacing w:val="0"/>
                <w:sz w:val="20"/>
                <w:szCs w:val="20"/>
              </w:rPr>
            </w:pPr>
            <w:r w:rsidRPr="000E2876">
              <w:rPr>
                <w:spacing w:val="0"/>
                <w:sz w:val="20"/>
                <w:szCs w:val="20"/>
              </w:rPr>
              <w:t>2,75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07BAA2" w14:textId="77777777" w:rsidR="00D072C4" w:rsidRPr="000E2876" w:rsidRDefault="00D072C4" w:rsidP="00AC6C62">
            <w:pPr>
              <w:pStyle w:val="TableTABL"/>
              <w:jc w:val="center"/>
              <w:rPr>
                <w:spacing w:val="0"/>
                <w:sz w:val="20"/>
                <w:szCs w:val="20"/>
              </w:rPr>
            </w:pPr>
            <w:r w:rsidRPr="000E2876">
              <w:rPr>
                <w:spacing w:val="0"/>
                <w:sz w:val="20"/>
                <w:szCs w:val="20"/>
              </w:rPr>
              <w:t>4,25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8FBD2F" w14:textId="77777777" w:rsidR="00D072C4" w:rsidRPr="000E2876" w:rsidRDefault="00D072C4" w:rsidP="00AC6C62">
            <w:pPr>
              <w:pStyle w:val="TableTABL"/>
              <w:jc w:val="center"/>
              <w:rPr>
                <w:spacing w:val="0"/>
                <w:sz w:val="20"/>
                <w:szCs w:val="20"/>
              </w:rPr>
            </w:pPr>
            <w:r w:rsidRPr="000E2876">
              <w:rPr>
                <w:spacing w:val="0"/>
                <w:sz w:val="20"/>
                <w:szCs w:val="20"/>
              </w:rPr>
              <w:t>4,75</w:t>
            </w:r>
          </w:p>
        </w:tc>
      </w:tr>
      <w:tr w:rsidR="00D072C4" w:rsidRPr="000E2876" w14:paraId="5EEB5278" w14:textId="77777777" w:rsidTr="000E2876">
        <w:trPr>
          <w:gridAfter w:val="1"/>
          <w:wAfter w:w="24" w:type="dxa"/>
          <w:trHeight w:val="255"/>
        </w:trPr>
        <w:tc>
          <w:tcPr>
            <w:tcW w:w="7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256F8A"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34DD85" w14:textId="77777777" w:rsidR="00D072C4" w:rsidRPr="000E2876" w:rsidRDefault="00D072C4" w:rsidP="00AC6C62">
            <w:pPr>
              <w:pStyle w:val="TableTABL"/>
              <w:jc w:val="center"/>
              <w:rPr>
                <w:spacing w:val="0"/>
                <w:sz w:val="20"/>
                <w:szCs w:val="20"/>
              </w:rPr>
            </w:pPr>
            <w:r w:rsidRPr="000E2876">
              <w:rPr>
                <w:spacing w:val="0"/>
                <w:sz w:val="20"/>
                <w:szCs w:val="20"/>
              </w:rPr>
              <w:t>–14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230FBB" w14:textId="77777777" w:rsidR="00D072C4" w:rsidRPr="000E2876" w:rsidRDefault="00D072C4" w:rsidP="00AC6C62">
            <w:pPr>
              <w:pStyle w:val="TableTABL"/>
              <w:jc w:val="center"/>
              <w:rPr>
                <w:spacing w:val="0"/>
                <w:sz w:val="20"/>
                <w:szCs w:val="20"/>
              </w:rPr>
            </w:pPr>
            <w:r w:rsidRPr="000E2876">
              <w:rPr>
                <w:spacing w:val="0"/>
                <w:sz w:val="20"/>
                <w:szCs w:val="20"/>
              </w:rPr>
              <w:t>–13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1F5FAA"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A5B15B" w14:textId="77777777" w:rsidR="00D072C4" w:rsidRPr="000E2876" w:rsidRDefault="00D072C4" w:rsidP="00AC6C62">
            <w:pPr>
              <w:pStyle w:val="TableTABL"/>
              <w:jc w:val="center"/>
              <w:rPr>
                <w:spacing w:val="0"/>
                <w:sz w:val="20"/>
                <w:szCs w:val="20"/>
              </w:rPr>
            </w:pPr>
            <w:r w:rsidRPr="000E2876">
              <w:rPr>
                <w:spacing w:val="0"/>
                <w:sz w:val="20"/>
                <w:szCs w:val="20"/>
              </w:rPr>
              <w:t>–5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91DD89" w14:textId="77777777" w:rsidR="00D072C4" w:rsidRPr="000E2876" w:rsidRDefault="00D072C4" w:rsidP="00AC6C62">
            <w:pPr>
              <w:pStyle w:val="TableTABL"/>
              <w:jc w:val="center"/>
              <w:rPr>
                <w:spacing w:val="0"/>
                <w:sz w:val="20"/>
                <w:szCs w:val="20"/>
              </w:rPr>
            </w:pPr>
            <w:r w:rsidRPr="000E2876">
              <w:rPr>
                <w:spacing w:val="0"/>
                <w:sz w:val="20"/>
                <w:szCs w:val="20"/>
              </w:rPr>
              <w:t>–3</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EC8359"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77B81D"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DEEEA7"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764665"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7786B4"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778474"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21208C" w14:textId="77777777" w:rsidR="00D072C4" w:rsidRPr="000E2876" w:rsidRDefault="00D072C4" w:rsidP="00AC6C62">
            <w:pPr>
              <w:pStyle w:val="TableTABL"/>
              <w:jc w:val="center"/>
              <w:rPr>
                <w:spacing w:val="0"/>
                <w:sz w:val="20"/>
                <w:szCs w:val="20"/>
              </w:rPr>
            </w:pPr>
            <w:r w:rsidRPr="000E2876">
              <w:rPr>
                <w:spacing w:val="0"/>
                <w:sz w:val="20"/>
                <w:szCs w:val="20"/>
              </w:rPr>
              <w:t>–38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EA5C7F" w14:textId="77777777" w:rsidR="00D072C4" w:rsidRPr="000E2876" w:rsidRDefault="00D072C4" w:rsidP="00AC6C62">
            <w:pPr>
              <w:pStyle w:val="TableTABL"/>
              <w:jc w:val="center"/>
              <w:rPr>
                <w:spacing w:val="0"/>
                <w:sz w:val="20"/>
                <w:szCs w:val="20"/>
              </w:rPr>
            </w:pPr>
            <w:r w:rsidRPr="000E2876">
              <w:rPr>
                <w:spacing w:val="0"/>
                <w:sz w:val="20"/>
                <w:szCs w:val="20"/>
              </w:rPr>
              <w:t>–40</w:t>
            </w:r>
          </w:p>
        </w:tc>
      </w:tr>
    </w:tbl>
    <w:p w14:paraId="04C7B9BD" w14:textId="77777777" w:rsidR="00D072C4" w:rsidRPr="00A67348" w:rsidRDefault="00D072C4" w:rsidP="00D072C4">
      <w:pPr>
        <w:pStyle w:val="Ch63"/>
        <w:rPr>
          <w:w w:val="100"/>
          <w:sz w:val="24"/>
          <w:szCs w:val="24"/>
        </w:rPr>
      </w:pPr>
    </w:p>
    <w:p w14:paraId="7D2D2999" w14:textId="77777777" w:rsidR="00D072C4" w:rsidRPr="00A67348" w:rsidRDefault="00D072C4" w:rsidP="00D072C4">
      <w:pPr>
        <w:pStyle w:val="Ch63"/>
        <w:rPr>
          <w:w w:val="100"/>
          <w:sz w:val="24"/>
          <w:szCs w:val="24"/>
        </w:rPr>
      </w:pPr>
      <w:r w:rsidRPr="00A67348">
        <w:rPr>
          <w:w w:val="100"/>
          <w:sz w:val="24"/>
          <w:szCs w:val="24"/>
        </w:rPr>
        <w:t xml:space="preserve">4.9. Значення захисних відношень, </w:t>
      </w:r>
      <w:proofErr w:type="spellStart"/>
      <w:r w:rsidRPr="00A67348">
        <w:rPr>
          <w:w w:val="100"/>
          <w:sz w:val="24"/>
          <w:szCs w:val="24"/>
        </w:rPr>
        <w:t>дБ</w:t>
      </w:r>
      <w:proofErr w:type="spellEnd"/>
      <w:r w:rsidRPr="00A67348">
        <w:rPr>
          <w:w w:val="100"/>
          <w:sz w:val="24"/>
          <w:szCs w:val="24"/>
        </w:rPr>
        <w:t xml:space="preserve">,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звукового мовлення стандарту T-DAB,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DVB-T, і режимів прийому, визначених у підпункті 4.3 пункту 4 цього додатка, наведені в таблиці 20 цього додатка.</w:t>
      </w:r>
    </w:p>
    <w:p w14:paraId="48A1DDA6" w14:textId="77777777" w:rsidR="00D072C4" w:rsidRPr="00A67348" w:rsidRDefault="00D072C4" w:rsidP="00D072C4">
      <w:pPr>
        <w:pStyle w:val="TABL0"/>
        <w:rPr>
          <w:w w:val="100"/>
          <w:sz w:val="24"/>
          <w:szCs w:val="24"/>
        </w:rPr>
      </w:pPr>
      <w:r w:rsidRPr="00A67348">
        <w:rPr>
          <w:w w:val="100"/>
          <w:sz w:val="24"/>
          <w:szCs w:val="24"/>
        </w:rPr>
        <w:t>Таблиця 20</w:t>
      </w:r>
    </w:p>
    <w:tbl>
      <w:tblPr>
        <w:tblW w:w="10711" w:type="dxa"/>
        <w:tblInd w:w="57" w:type="dxa"/>
        <w:tblLayout w:type="fixed"/>
        <w:tblCellMar>
          <w:left w:w="0" w:type="dxa"/>
          <w:right w:w="0" w:type="dxa"/>
        </w:tblCellMar>
        <w:tblLook w:val="0000" w:firstRow="0" w:lastRow="0" w:firstColumn="0" w:lastColumn="0" w:noHBand="0" w:noVBand="0"/>
      </w:tblPr>
      <w:tblGrid>
        <w:gridCol w:w="2065"/>
        <w:gridCol w:w="1842"/>
        <w:gridCol w:w="1843"/>
        <w:gridCol w:w="1559"/>
        <w:gridCol w:w="1843"/>
        <w:gridCol w:w="1559"/>
      </w:tblGrid>
      <w:tr w:rsidR="00D072C4" w:rsidRPr="000E2876" w14:paraId="6EA7A153"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C107F1" w14:textId="77777777" w:rsidR="00D072C4" w:rsidRPr="000E2876" w:rsidRDefault="00D072C4" w:rsidP="00AC6C62">
            <w:pPr>
              <w:pStyle w:val="TableshapkaTABL"/>
              <w:rPr>
                <w:w w:val="100"/>
                <w:sz w:val="20"/>
                <w:szCs w:val="20"/>
              </w:rPr>
            </w:pPr>
            <w:r w:rsidRPr="000E2876">
              <w:rPr>
                <w:w w:val="100"/>
                <w:sz w:val="20"/>
                <w:szCs w:val="20"/>
              </w:rPr>
              <w:t>Варіант системи DVB-T</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C5A6BD5" w14:textId="77777777" w:rsidR="00D072C4" w:rsidRPr="000E2876" w:rsidRDefault="00D072C4" w:rsidP="00AC6C62">
            <w:pPr>
              <w:pStyle w:val="TableshapkaTABL"/>
              <w:rPr>
                <w:w w:val="100"/>
                <w:sz w:val="20"/>
                <w:szCs w:val="20"/>
              </w:rPr>
            </w:pPr>
            <w:proofErr w:type="spellStart"/>
            <w:r w:rsidRPr="000E2876">
              <w:rPr>
                <w:w w:val="100"/>
                <w:sz w:val="20"/>
                <w:szCs w:val="20"/>
              </w:rPr>
              <w:t>Гаусівський</w:t>
            </w:r>
            <w:proofErr w:type="spellEnd"/>
            <w:r w:rsidRPr="000E2876">
              <w:rPr>
                <w:w w:val="100"/>
                <w:sz w:val="20"/>
                <w:szCs w:val="20"/>
              </w:rPr>
              <w:t xml:space="preserve"> канал</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E7CEEE" w14:textId="77777777" w:rsidR="00D072C4" w:rsidRPr="000E2876" w:rsidRDefault="00D072C4" w:rsidP="00AC6C62">
            <w:pPr>
              <w:pStyle w:val="TableshapkaTABL"/>
              <w:rPr>
                <w:w w:val="100"/>
                <w:sz w:val="20"/>
                <w:szCs w:val="20"/>
              </w:rPr>
            </w:pPr>
            <w:r w:rsidRPr="000E2876">
              <w:rPr>
                <w:w w:val="100"/>
                <w:sz w:val="20"/>
                <w:szCs w:val="20"/>
              </w:rPr>
              <w:t>Фіксований</w:t>
            </w:r>
          </w:p>
          <w:p w14:paraId="5EFA4060" w14:textId="77777777" w:rsidR="00D072C4" w:rsidRPr="000E2876" w:rsidRDefault="00D072C4" w:rsidP="00AC6C62">
            <w:pPr>
              <w:pStyle w:val="TableshapkaTABL"/>
              <w:rPr>
                <w:w w:val="100"/>
                <w:sz w:val="20"/>
                <w:szCs w:val="20"/>
              </w:rPr>
            </w:pPr>
            <w:r w:rsidRPr="000E2876">
              <w:rPr>
                <w:w w:val="100"/>
                <w:sz w:val="20"/>
                <w:szCs w:val="20"/>
              </w:rPr>
              <w:t>прийом</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1847A64" w14:textId="77777777" w:rsidR="00D072C4" w:rsidRPr="000E2876" w:rsidRDefault="00D072C4" w:rsidP="00AC6C62">
            <w:pPr>
              <w:pStyle w:val="TableshapkaTABL"/>
              <w:rPr>
                <w:w w:val="100"/>
                <w:sz w:val="20"/>
                <w:szCs w:val="20"/>
              </w:rPr>
            </w:pPr>
            <w:r w:rsidRPr="000E2876">
              <w:rPr>
                <w:w w:val="100"/>
                <w:sz w:val="20"/>
                <w:szCs w:val="20"/>
              </w:rPr>
              <w:t>Зовнішній</w:t>
            </w:r>
          </w:p>
          <w:p w14:paraId="12582E2A"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BEFC0F2" w14:textId="77777777" w:rsidR="00D072C4" w:rsidRPr="000E2876" w:rsidRDefault="00D072C4" w:rsidP="00AC6C62">
            <w:pPr>
              <w:pStyle w:val="TableshapkaTABL"/>
              <w:rPr>
                <w:w w:val="100"/>
                <w:sz w:val="20"/>
                <w:szCs w:val="20"/>
              </w:rPr>
            </w:pPr>
            <w:r w:rsidRPr="000E2876">
              <w:rPr>
                <w:w w:val="100"/>
                <w:sz w:val="20"/>
                <w:szCs w:val="20"/>
              </w:rPr>
              <w:t>Внутрішній</w:t>
            </w:r>
          </w:p>
          <w:p w14:paraId="17C9ECE4" w14:textId="77777777" w:rsidR="00D072C4" w:rsidRPr="000E2876" w:rsidRDefault="00D072C4" w:rsidP="00AC6C62">
            <w:pPr>
              <w:pStyle w:val="TableshapkaTABL"/>
              <w:rPr>
                <w:w w:val="100"/>
                <w:sz w:val="20"/>
                <w:szCs w:val="20"/>
              </w:rPr>
            </w:pPr>
            <w:r w:rsidRPr="000E2876">
              <w:rPr>
                <w:w w:val="100"/>
                <w:sz w:val="20"/>
                <w:szCs w:val="20"/>
              </w:rPr>
              <w:t>прийом на ПО</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891ACA9" w14:textId="77777777" w:rsidR="00D072C4" w:rsidRPr="000E2876" w:rsidRDefault="00D072C4" w:rsidP="00AC6C62">
            <w:pPr>
              <w:pStyle w:val="TableshapkaTABL"/>
              <w:rPr>
                <w:w w:val="100"/>
                <w:sz w:val="20"/>
                <w:szCs w:val="20"/>
              </w:rPr>
            </w:pPr>
            <w:r w:rsidRPr="000E2876">
              <w:rPr>
                <w:w w:val="100"/>
                <w:sz w:val="20"/>
                <w:szCs w:val="20"/>
              </w:rPr>
              <w:t>Рухомий</w:t>
            </w:r>
          </w:p>
          <w:p w14:paraId="4799B453" w14:textId="77777777" w:rsidR="00D072C4" w:rsidRPr="000E2876" w:rsidRDefault="00D072C4" w:rsidP="00AC6C62">
            <w:pPr>
              <w:pStyle w:val="TableshapkaTABL"/>
              <w:rPr>
                <w:w w:val="100"/>
                <w:sz w:val="20"/>
                <w:szCs w:val="20"/>
              </w:rPr>
            </w:pPr>
            <w:r w:rsidRPr="000E2876">
              <w:rPr>
                <w:w w:val="100"/>
                <w:sz w:val="20"/>
                <w:szCs w:val="20"/>
              </w:rPr>
              <w:t>прийом</w:t>
            </w:r>
          </w:p>
        </w:tc>
      </w:tr>
      <w:tr w:rsidR="00D072C4" w:rsidRPr="000E2876" w14:paraId="146FF039"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FE4F0CD" w14:textId="77777777" w:rsidR="00D072C4" w:rsidRPr="000E2876" w:rsidRDefault="00D072C4" w:rsidP="00AC6C62">
            <w:pPr>
              <w:pStyle w:val="TableTABL"/>
              <w:jc w:val="center"/>
              <w:rPr>
                <w:spacing w:val="0"/>
                <w:sz w:val="20"/>
                <w:szCs w:val="20"/>
              </w:rPr>
            </w:pPr>
            <w:r w:rsidRPr="000E2876">
              <w:rPr>
                <w:spacing w:val="0"/>
                <w:sz w:val="20"/>
                <w:szCs w:val="20"/>
              </w:rPr>
              <w:t>КФМН 1/2</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CF6C7DA" w14:textId="77777777" w:rsidR="00D072C4" w:rsidRPr="000E2876" w:rsidRDefault="00D072C4" w:rsidP="00AC6C62">
            <w:pPr>
              <w:pStyle w:val="TableTABL"/>
              <w:jc w:val="center"/>
              <w:rPr>
                <w:spacing w:val="0"/>
                <w:sz w:val="20"/>
                <w:szCs w:val="20"/>
              </w:rPr>
            </w:pPr>
            <w:r w:rsidRPr="000E2876">
              <w:rPr>
                <w:spacing w:val="0"/>
                <w:sz w:val="20"/>
                <w:szCs w:val="20"/>
              </w:rPr>
              <w:t>11,00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25DFF2B" w14:textId="77777777" w:rsidR="00D072C4" w:rsidRPr="000E2876" w:rsidRDefault="00D072C4" w:rsidP="00AC6C62">
            <w:pPr>
              <w:pStyle w:val="TableTABL"/>
              <w:jc w:val="center"/>
              <w:rPr>
                <w:spacing w:val="0"/>
                <w:sz w:val="20"/>
                <w:szCs w:val="20"/>
              </w:rPr>
            </w:pPr>
            <w:r w:rsidRPr="000E2876">
              <w:rPr>
                <w:spacing w:val="0"/>
                <w:sz w:val="20"/>
                <w:szCs w:val="20"/>
              </w:rPr>
              <w:t>13,20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B12C999" w14:textId="77777777" w:rsidR="00D072C4" w:rsidRPr="000E2876" w:rsidRDefault="00D072C4" w:rsidP="00AC6C62">
            <w:pPr>
              <w:pStyle w:val="TableTABL"/>
              <w:jc w:val="center"/>
              <w:rPr>
                <w:spacing w:val="0"/>
                <w:sz w:val="20"/>
                <w:szCs w:val="20"/>
              </w:rPr>
            </w:pPr>
            <w:r w:rsidRPr="000E2876">
              <w:rPr>
                <w:spacing w:val="0"/>
                <w:sz w:val="20"/>
                <w:szCs w:val="20"/>
              </w:rPr>
              <w:t>13,20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ACCB62A" w14:textId="77777777" w:rsidR="00D072C4" w:rsidRPr="000E2876" w:rsidRDefault="00D072C4" w:rsidP="00AC6C62">
            <w:pPr>
              <w:pStyle w:val="TableTABL"/>
              <w:jc w:val="center"/>
              <w:rPr>
                <w:spacing w:val="0"/>
                <w:sz w:val="20"/>
                <w:szCs w:val="20"/>
              </w:rPr>
            </w:pPr>
            <w:r w:rsidRPr="000E2876">
              <w:rPr>
                <w:spacing w:val="0"/>
                <w:sz w:val="20"/>
                <w:szCs w:val="20"/>
              </w:rPr>
              <w:t>16,20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A756351" w14:textId="77777777" w:rsidR="00D072C4" w:rsidRPr="000E2876" w:rsidRDefault="00D072C4" w:rsidP="00AC6C62">
            <w:pPr>
              <w:pStyle w:val="TableTABL"/>
              <w:jc w:val="center"/>
              <w:rPr>
                <w:spacing w:val="0"/>
                <w:sz w:val="20"/>
                <w:szCs w:val="20"/>
              </w:rPr>
            </w:pPr>
            <w:r w:rsidRPr="000E2876">
              <w:rPr>
                <w:spacing w:val="0"/>
                <w:sz w:val="20"/>
                <w:szCs w:val="20"/>
              </w:rPr>
              <w:t>11,00</w:t>
            </w:r>
          </w:p>
        </w:tc>
      </w:tr>
      <w:tr w:rsidR="00D072C4" w:rsidRPr="000E2876" w14:paraId="4431B923"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55F6D5C" w14:textId="77777777" w:rsidR="00D072C4" w:rsidRPr="000E2876" w:rsidRDefault="00D072C4" w:rsidP="00AC6C62">
            <w:pPr>
              <w:pStyle w:val="TableTABL"/>
              <w:jc w:val="center"/>
              <w:rPr>
                <w:spacing w:val="0"/>
                <w:sz w:val="20"/>
                <w:szCs w:val="20"/>
              </w:rPr>
            </w:pPr>
            <w:r w:rsidRPr="000E2876">
              <w:rPr>
                <w:spacing w:val="0"/>
                <w:sz w:val="20"/>
                <w:szCs w:val="20"/>
              </w:rPr>
              <w:t>КФМН 2/3</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8F3342B" w14:textId="77777777" w:rsidR="00D072C4" w:rsidRPr="000E2876" w:rsidRDefault="00D072C4" w:rsidP="00AC6C62">
            <w:pPr>
              <w:pStyle w:val="TableTABL"/>
              <w:jc w:val="center"/>
              <w:rPr>
                <w:spacing w:val="0"/>
                <w:sz w:val="20"/>
                <w:szCs w:val="20"/>
              </w:rPr>
            </w:pPr>
            <w:r w:rsidRPr="000E2876">
              <w:rPr>
                <w:spacing w:val="0"/>
                <w:sz w:val="20"/>
                <w:szCs w:val="20"/>
              </w:rPr>
              <w:t>13,10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52535FC" w14:textId="77777777" w:rsidR="00D072C4" w:rsidRPr="000E2876" w:rsidRDefault="00D072C4" w:rsidP="00AC6C62">
            <w:pPr>
              <w:pStyle w:val="TableTABL"/>
              <w:jc w:val="center"/>
              <w:rPr>
                <w:spacing w:val="0"/>
                <w:sz w:val="20"/>
                <w:szCs w:val="20"/>
              </w:rPr>
            </w:pPr>
            <w:r w:rsidRPr="000E2876">
              <w:rPr>
                <w:spacing w:val="0"/>
                <w:sz w:val="20"/>
                <w:szCs w:val="20"/>
              </w:rPr>
              <w:t>15,40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F94A849" w14:textId="77777777" w:rsidR="00D072C4" w:rsidRPr="000E2876" w:rsidRDefault="00D072C4" w:rsidP="00AC6C62">
            <w:pPr>
              <w:pStyle w:val="TableTABL"/>
              <w:jc w:val="center"/>
              <w:rPr>
                <w:spacing w:val="0"/>
                <w:sz w:val="20"/>
                <w:szCs w:val="20"/>
              </w:rPr>
            </w:pPr>
            <w:r w:rsidRPr="000E2876">
              <w:rPr>
                <w:spacing w:val="0"/>
                <w:sz w:val="20"/>
                <w:szCs w:val="20"/>
              </w:rPr>
              <w:t>15,40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508EB04" w14:textId="77777777" w:rsidR="00D072C4" w:rsidRPr="000E2876" w:rsidRDefault="00D072C4" w:rsidP="00AC6C62">
            <w:pPr>
              <w:pStyle w:val="TableTABL"/>
              <w:jc w:val="center"/>
              <w:rPr>
                <w:spacing w:val="0"/>
                <w:sz w:val="20"/>
                <w:szCs w:val="20"/>
              </w:rPr>
            </w:pPr>
            <w:r w:rsidRPr="000E2876">
              <w:rPr>
                <w:spacing w:val="0"/>
                <w:sz w:val="20"/>
                <w:szCs w:val="20"/>
              </w:rPr>
              <w:t>18,40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22C9A8C" w14:textId="77777777" w:rsidR="00D072C4" w:rsidRPr="000E2876" w:rsidRDefault="00D072C4" w:rsidP="00AC6C62">
            <w:pPr>
              <w:pStyle w:val="TableTABL"/>
              <w:jc w:val="center"/>
              <w:rPr>
                <w:spacing w:val="0"/>
                <w:sz w:val="20"/>
                <w:szCs w:val="20"/>
              </w:rPr>
            </w:pPr>
            <w:r w:rsidRPr="000E2876">
              <w:rPr>
                <w:spacing w:val="0"/>
                <w:sz w:val="20"/>
                <w:szCs w:val="20"/>
              </w:rPr>
              <w:t>13,10</w:t>
            </w:r>
          </w:p>
        </w:tc>
      </w:tr>
      <w:tr w:rsidR="00D072C4" w:rsidRPr="000E2876" w14:paraId="40C17402"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2984A1B" w14:textId="77777777" w:rsidR="00D072C4" w:rsidRPr="000E2876" w:rsidRDefault="00D072C4" w:rsidP="00AC6C62">
            <w:pPr>
              <w:pStyle w:val="TableTABL"/>
              <w:jc w:val="center"/>
              <w:rPr>
                <w:spacing w:val="0"/>
                <w:sz w:val="20"/>
                <w:szCs w:val="20"/>
              </w:rPr>
            </w:pPr>
            <w:r w:rsidRPr="000E2876">
              <w:rPr>
                <w:spacing w:val="0"/>
                <w:sz w:val="20"/>
                <w:szCs w:val="20"/>
              </w:rPr>
              <w:t>КФМН 3/4</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75FD834" w14:textId="77777777" w:rsidR="00D072C4" w:rsidRPr="000E2876" w:rsidRDefault="00D072C4" w:rsidP="00AC6C62">
            <w:pPr>
              <w:pStyle w:val="TableTABL"/>
              <w:jc w:val="center"/>
              <w:rPr>
                <w:spacing w:val="0"/>
                <w:sz w:val="20"/>
                <w:szCs w:val="20"/>
              </w:rPr>
            </w:pPr>
            <w:r w:rsidRPr="000E2876">
              <w:rPr>
                <w:spacing w:val="0"/>
                <w:sz w:val="20"/>
                <w:szCs w:val="20"/>
              </w:rPr>
              <w:t>15,20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2F64065" w14:textId="77777777" w:rsidR="00D072C4" w:rsidRPr="000E2876" w:rsidRDefault="00D072C4" w:rsidP="00AC6C62">
            <w:pPr>
              <w:pStyle w:val="TableTABL"/>
              <w:jc w:val="center"/>
              <w:rPr>
                <w:spacing w:val="0"/>
                <w:sz w:val="20"/>
                <w:szCs w:val="20"/>
              </w:rPr>
            </w:pPr>
            <w:r w:rsidRPr="000E2876">
              <w:rPr>
                <w:spacing w:val="0"/>
                <w:sz w:val="20"/>
                <w:szCs w:val="20"/>
              </w:rPr>
              <w:t>17,60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C11460D" w14:textId="77777777" w:rsidR="00D072C4" w:rsidRPr="000E2876" w:rsidRDefault="00D072C4" w:rsidP="00AC6C62">
            <w:pPr>
              <w:pStyle w:val="TableTABL"/>
              <w:jc w:val="center"/>
              <w:rPr>
                <w:spacing w:val="0"/>
                <w:sz w:val="20"/>
                <w:szCs w:val="20"/>
              </w:rPr>
            </w:pPr>
            <w:r w:rsidRPr="000E2876">
              <w:rPr>
                <w:spacing w:val="0"/>
                <w:sz w:val="20"/>
                <w:szCs w:val="20"/>
              </w:rPr>
              <w:t>17,60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DB90EA7" w14:textId="77777777" w:rsidR="00D072C4" w:rsidRPr="000E2876" w:rsidRDefault="00D072C4" w:rsidP="00AC6C62">
            <w:pPr>
              <w:pStyle w:val="TableTABL"/>
              <w:jc w:val="center"/>
              <w:rPr>
                <w:spacing w:val="0"/>
                <w:sz w:val="20"/>
                <w:szCs w:val="20"/>
              </w:rPr>
            </w:pPr>
            <w:r w:rsidRPr="000E2876">
              <w:rPr>
                <w:spacing w:val="0"/>
                <w:sz w:val="20"/>
                <w:szCs w:val="20"/>
              </w:rPr>
              <w:t>20,60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F7403C6" w14:textId="77777777" w:rsidR="00D072C4" w:rsidRPr="000E2876" w:rsidRDefault="00D072C4" w:rsidP="00AC6C62">
            <w:pPr>
              <w:pStyle w:val="TableTABL"/>
              <w:jc w:val="center"/>
              <w:rPr>
                <w:spacing w:val="0"/>
                <w:sz w:val="20"/>
                <w:szCs w:val="20"/>
              </w:rPr>
            </w:pPr>
            <w:r w:rsidRPr="000E2876">
              <w:rPr>
                <w:spacing w:val="0"/>
                <w:sz w:val="20"/>
                <w:szCs w:val="20"/>
              </w:rPr>
              <w:t>15,20</w:t>
            </w:r>
          </w:p>
        </w:tc>
      </w:tr>
      <w:tr w:rsidR="00D072C4" w:rsidRPr="000E2876" w14:paraId="57635E66"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88C4997" w14:textId="77777777" w:rsidR="00D072C4" w:rsidRPr="000E2876" w:rsidRDefault="00D072C4" w:rsidP="00AC6C62">
            <w:pPr>
              <w:pStyle w:val="TableTABL"/>
              <w:jc w:val="center"/>
              <w:rPr>
                <w:spacing w:val="0"/>
                <w:sz w:val="20"/>
                <w:szCs w:val="20"/>
              </w:rPr>
            </w:pPr>
            <w:r w:rsidRPr="000E2876">
              <w:rPr>
                <w:spacing w:val="0"/>
                <w:sz w:val="20"/>
                <w:szCs w:val="20"/>
              </w:rPr>
              <w:t>КФМН 5/6</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8F01008" w14:textId="77777777" w:rsidR="00D072C4" w:rsidRPr="000E2876" w:rsidRDefault="00D072C4" w:rsidP="00AC6C62">
            <w:pPr>
              <w:pStyle w:val="TableTABL"/>
              <w:jc w:val="center"/>
              <w:rPr>
                <w:spacing w:val="0"/>
                <w:sz w:val="20"/>
                <w:szCs w:val="20"/>
              </w:rPr>
            </w:pPr>
            <w:r w:rsidRPr="000E2876">
              <w:rPr>
                <w:spacing w:val="0"/>
                <w:sz w:val="20"/>
                <w:szCs w:val="20"/>
              </w:rPr>
              <w:t>15,50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CA3C524" w14:textId="77777777" w:rsidR="00D072C4" w:rsidRPr="000E2876" w:rsidRDefault="00D072C4" w:rsidP="00AC6C62">
            <w:pPr>
              <w:pStyle w:val="TableTABL"/>
              <w:jc w:val="center"/>
              <w:rPr>
                <w:spacing w:val="0"/>
                <w:sz w:val="20"/>
                <w:szCs w:val="20"/>
              </w:rPr>
            </w:pPr>
            <w:r w:rsidRPr="000E2876">
              <w:rPr>
                <w:spacing w:val="0"/>
                <w:sz w:val="20"/>
                <w:szCs w:val="20"/>
              </w:rPr>
              <w:t>18,00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1CEE5CC" w14:textId="77777777" w:rsidR="00D072C4" w:rsidRPr="000E2876" w:rsidRDefault="00D072C4" w:rsidP="00AC6C62">
            <w:pPr>
              <w:pStyle w:val="TableTABL"/>
              <w:jc w:val="center"/>
              <w:rPr>
                <w:spacing w:val="0"/>
                <w:sz w:val="20"/>
                <w:szCs w:val="20"/>
              </w:rPr>
            </w:pPr>
            <w:r w:rsidRPr="000E2876">
              <w:rPr>
                <w:spacing w:val="0"/>
                <w:sz w:val="20"/>
                <w:szCs w:val="20"/>
              </w:rPr>
              <w:t>18,00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9529648" w14:textId="77777777" w:rsidR="00D072C4" w:rsidRPr="000E2876" w:rsidRDefault="00D072C4" w:rsidP="00AC6C62">
            <w:pPr>
              <w:pStyle w:val="TableTABL"/>
              <w:jc w:val="center"/>
              <w:rPr>
                <w:spacing w:val="0"/>
                <w:sz w:val="20"/>
                <w:szCs w:val="20"/>
              </w:rPr>
            </w:pPr>
            <w:r w:rsidRPr="000E2876">
              <w:rPr>
                <w:spacing w:val="0"/>
                <w:sz w:val="20"/>
                <w:szCs w:val="20"/>
              </w:rPr>
              <w:t>21,00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05C1376" w14:textId="77777777" w:rsidR="00D072C4" w:rsidRPr="000E2876" w:rsidRDefault="00D072C4" w:rsidP="00AC6C62">
            <w:pPr>
              <w:pStyle w:val="TableTABL"/>
              <w:jc w:val="center"/>
              <w:rPr>
                <w:spacing w:val="0"/>
                <w:sz w:val="20"/>
                <w:szCs w:val="20"/>
              </w:rPr>
            </w:pPr>
            <w:r w:rsidRPr="000E2876">
              <w:rPr>
                <w:spacing w:val="0"/>
                <w:sz w:val="20"/>
                <w:szCs w:val="20"/>
              </w:rPr>
              <w:t>15,50</w:t>
            </w:r>
          </w:p>
        </w:tc>
      </w:tr>
      <w:tr w:rsidR="00D072C4" w:rsidRPr="000E2876" w14:paraId="50EC2904"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A29424D" w14:textId="77777777" w:rsidR="00D072C4" w:rsidRPr="000E2876" w:rsidRDefault="00D072C4" w:rsidP="00AC6C62">
            <w:pPr>
              <w:pStyle w:val="TableTABL"/>
              <w:jc w:val="center"/>
              <w:rPr>
                <w:spacing w:val="0"/>
                <w:sz w:val="20"/>
                <w:szCs w:val="20"/>
              </w:rPr>
            </w:pPr>
            <w:r w:rsidRPr="000E2876">
              <w:rPr>
                <w:spacing w:val="0"/>
                <w:sz w:val="20"/>
                <w:szCs w:val="20"/>
              </w:rPr>
              <w:t>КФМН 7/8</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BE1563F" w14:textId="77777777" w:rsidR="00D072C4" w:rsidRPr="000E2876" w:rsidRDefault="00D072C4" w:rsidP="00AC6C62">
            <w:pPr>
              <w:pStyle w:val="TableTABL"/>
              <w:jc w:val="center"/>
              <w:rPr>
                <w:spacing w:val="0"/>
                <w:sz w:val="20"/>
                <w:szCs w:val="20"/>
              </w:rPr>
            </w:pPr>
            <w:r w:rsidRPr="000E2876">
              <w:rPr>
                <w:spacing w:val="0"/>
                <w:sz w:val="20"/>
                <w:szCs w:val="20"/>
              </w:rPr>
              <w:t>16,50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EB6734C" w14:textId="77777777" w:rsidR="00D072C4" w:rsidRPr="000E2876" w:rsidRDefault="00D072C4" w:rsidP="00AC6C62">
            <w:pPr>
              <w:pStyle w:val="TableTABL"/>
              <w:jc w:val="center"/>
              <w:rPr>
                <w:spacing w:val="0"/>
                <w:sz w:val="20"/>
                <w:szCs w:val="20"/>
              </w:rPr>
            </w:pPr>
            <w:r w:rsidRPr="000E2876">
              <w:rPr>
                <w:spacing w:val="0"/>
                <w:sz w:val="20"/>
                <w:szCs w:val="20"/>
              </w:rPr>
              <w:t>19,10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871FE3B" w14:textId="77777777" w:rsidR="00D072C4" w:rsidRPr="000E2876" w:rsidRDefault="00D072C4" w:rsidP="00AC6C62">
            <w:pPr>
              <w:pStyle w:val="TableTABL"/>
              <w:jc w:val="center"/>
              <w:rPr>
                <w:spacing w:val="0"/>
                <w:sz w:val="20"/>
                <w:szCs w:val="20"/>
              </w:rPr>
            </w:pPr>
            <w:r w:rsidRPr="000E2876">
              <w:rPr>
                <w:spacing w:val="0"/>
                <w:sz w:val="20"/>
                <w:szCs w:val="20"/>
              </w:rPr>
              <w:t>19,10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832EC2F" w14:textId="77777777" w:rsidR="00D072C4" w:rsidRPr="000E2876" w:rsidRDefault="00D072C4" w:rsidP="00AC6C62">
            <w:pPr>
              <w:pStyle w:val="TableTABL"/>
              <w:jc w:val="center"/>
              <w:rPr>
                <w:spacing w:val="0"/>
                <w:sz w:val="20"/>
                <w:szCs w:val="20"/>
              </w:rPr>
            </w:pPr>
            <w:r w:rsidRPr="000E2876">
              <w:rPr>
                <w:spacing w:val="0"/>
                <w:sz w:val="20"/>
                <w:szCs w:val="20"/>
              </w:rPr>
              <w:t>22,10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49B9D3E" w14:textId="77777777" w:rsidR="00D072C4" w:rsidRPr="000E2876" w:rsidRDefault="00D072C4" w:rsidP="00AC6C62">
            <w:pPr>
              <w:pStyle w:val="TableTABL"/>
              <w:jc w:val="center"/>
              <w:rPr>
                <w:spacing w:val="0"/>
                <w:sz w:val="20"/>
                <w:szCs w:val="20"/>
              </w:rPr>
            </w:pPr>
            <w:r w:rsidRPr="000E2876">
              <w:rPr>
                <w:spacing w:val="0"/>
                <w:sz w:val="20"/>
                <w:szCs w:val="20"/>
              </w:rPr>
              <w:t>16,50</w:t>
            </w:r>
          </w:p>
        </w:tc>
      </w:tr>
      <w:tr w:rsidR="00D072C4" w:rsidRPr="000E2876" w14:paraId="5F88D562"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EEE61F6" w14:textId="77777777" w:rsidR="00D072C4" w:rsidRPr="000E2876" w:rsidRDefault="00D072C4" w:rsidP="00AC6C62">
            <w:pPr>
              <w:pStyle w:val="TableTABL"/>
              <w:jc w:val="center"/>
              <w:rPr>
                <w:spacing w:val="0"/>
                <w:sz w:val="20"/>
                <w:szCs w:val="20"/>
              </w:rPr>
            </w:pPr>
            <w:r w:rsidRPr="000E2876">
              <w:rPr>
                <w:spacing w:val="0"/>
                <w:sz w:val="20"/>
                <w:szCs w:val="20"/>
              </w:rPr>
              <w:t>16-КАМ 1/2</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A30D63C" w14:textId="77777777" w:rsidR="00D072C4" w:rsidRPr="000E2876" w:rsidRDefault="00D072C4" w:rsidP="00AC6C62">
            <w:pPr>
              <w:pStyle w:val="TableTABL"/>
              <w:jc w:val="center"/>
              <w:rPr>
                <w:spacing w:val="0"/>
                <w:sz w:val="20"/>
                <w:szCs w:val="20"/>
              </w:rPr>
            </w:pPr>
            <w:r w:rsidRPr="000E2876">
              <w:rPr>
                <w:spacing w:val="0"/>
                <w:sz w:val="20"/>
                <w:szCs w:val="20"/>
              </w:rPr>
              <w:t>16,00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E979AA7" w14:textId="77777777" w:rsidR="00D072C4" w:rsidRPr="000E2876" w:rsidRDefault="00D072C4" w:rsidP="00AC6C62">
            <w:pPr>
              <w:pStyle w:val="TableTABL"/>
              <w:jc w:val="center"/>
              <w:rPr>
                <w:spacing w:val="0"/>
                <w:sz w:val="20"/>
                <w:szCs w:val="20"/>
              </w:rPr>
            </w:pPr>
            <w:r w:rsidRPr="000E2876">
              <w:rPr>
                <w:spacing w:val="0"/>
                <w:sz w:val="20"/>
                <w:szCs w:val="20"/>
              </w:rPr>
              <w:t>18,20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914F739" w14:textId="77777777" w:rsidR="00D072C4" w:rsidRPr="000E2876" w:rsidRDefault="00D072C4" w:rsidP="00AC6C62">
            <w:pPr>
              <w:pStyle w:val="TableTABL"/>
              <w:jc w:val="center"/>
              <w:rPr>
                <w:spacing w:val="0"/>
                <w:sz w:val="20"/>
                <w:szCs w:val="20"/>
              </w:rPr>
            </w:pPr>
            <w:r w:rsidRPr="000E2876">
              <w:rPr>
                <w:spacing w:val="0"/>
                <w:sz w:val="20"/>
                <w:szCs w:val="20"/>
              </w:rPr>
              <w:t>18,20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45D179B" w14:textId="77777777" w:rsidR="00D072C4" w:rsidRPr="000E2876" w:rsidRDefault="00D072C4" w:rsidP="00AC6C62">
            <w:pPr>
              <w:pStyle w:val="TableTABL"/>
              <w:jc w:val="center"/>
              <w:rPr>
                <w:spacing w:val="0"/>
                <w:sz w:val="20"/>
                <w:szCs w:val="20"/>
              </w:rPr>
            </w:pPr>
            <w:r w:rsidRPr="000E2876">
              <w:rPr>
                <w:spacing w:val="0"/>
                <w:sz w:val="20"/>
                <w:szCs w:val="20"/>
              </w:rPr>
              <w:t>21,20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25F5D3D" w14:textId="77777777" w:rsidR="00D072C4" w:rsidRPr="000E2876" w:rsidRDefault="00D072C4" w:rsidP="00AC6C62">
            <w:pPr>
              <w:pStyle w:val="TableTABL"/>
              <w:jc w:val="center"/>
              <w:rPr>
                <w:spacing w:val="0"/>
                <w:sz w:val="20"/>
                <w:szCs w:val="20"/>
              </w:rPr>
            </w:pPr>
            <w:r w:rsidRPr="000E2876">
              <w:rPr>
                <w:spacing w:val="0"/>
                <w:sz w:val="20"/>
                <w:szCs w:val="20"/>
              </w:rPr>
              <w:t>16,00</w:t>
            </w:r>
          </w:p>
        </w:tc>
      </w:tr>
      <w:tr w:rsidR="00D072C4" w:rsidRPr="000E2876" w14:paraId="508D1FCB"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F6F03D8" w14:textId="77777777" w:rsidR="00D072C4" w:rsidRPr="000E2876" w:rsidRDefault="00D072C4" w:rsidP="00AC6C62">
            <w:pPr>
              <w:pStyle w:val="TableTABL"/>
              <w:jc w:val="center"/>
              <w:rPr>
                <w:spacing w:val="0"/>
                <w:sz w:val="20"/>
                <w:szCs w:val="20"/>
              </w:rPr>
            </w:pPr>
            <w:r w:rsidRPr="000E2876">
              <w:rPr>
                <w:spacing w:val="0"/>
                <w:sz w:val="20"/>
                <w:szCs w:val="20"/>
              </w:rPr>
              <w:t>16-КАМ 2/3</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0F336E3" w14:textId="77777777" w:rsidR="00D072C4" w:rsidRPr="000E2876" w:rsidRDefault="00D072C4" w:rsidP="00AC6C62">
            <w:pPr>
              <w:pStyle w:val="TableTABL"/>
              <w:jc w:val="center"/>
              <w:rPr>
                <w:spacing w:val="0"/>
                <w:sz w:val="20"/>
                <w:szCs w:val="20"/>
              </w:rPr>
            </w:pPr>
            <w:r w:rsidRPr="000E2876">
              <w:rPr>
                <w:spacing w:val="0"/>
                <w:sz w:val="20"/>
                <w:szCs w:val="20"/>
              </w:rPr>
              <w:t>19,10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D8D4589" w14:textId="77777777" w:rsidR="00D072C4" w:rsidRPr="000E2876" w:rsidRDefault="00D072C4" w:rsidP="00AC6C62">
            <w:pPr>
              <w:pStyle w:val="TableTABL"/>
              <w:jc w:val="center"/>
              <w:rPr>
                <w:spacing w:val="0"/>
                <w:sz w:val="20"/>
                <w:szCs w:val="20"/>
              </w:rPr>
            </w:pPr>
            <w:r w:rsidRPr="000E2876">
              <w:rPr>
                <w:spacing w:val="0"/>
                <w:sz w:val="20"/>
                <w:szCs w:val="20"/>
              </w:rPr>
              <w:t>21,40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FB14C8B" w14:textId="77777777" w:rsidR="00D072C4" w:rsidRPr="000E2876" w:rsidRDefault="00D072C4" w:rsidP="00AC6C62">
            <w:pPr>
              <w:pStyle w:val="TableTABL"/>
              <w:jc w:val="center"/>
              <w:rPr>
                <w:spacing w:val="0"/>
                <w:sz w:val="20"/>
                <w:szCs w:val="20"/>
              </w:rPr>
            </w:pPr>
            <w:r w:rsidRPr="000E2876">
              <w:rPr>
                <w:spacing w:val="0"/>
                <w:sz w:val="20"/>
                <w:szCs w:val="20"/>
              </w:rPr>
              <w:t>21,40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FD2698B" w14:textId="77777777" w:rsidR="00D072C4" w:rsidRPr="000E2876" w:rsidRDefault="00D072C4" w:rsidP="00AC6C62">
            <w:pPr>
              <w:pStyle w:val="TableTABL"/>
              <w:jc w:val="center"/>
              <w:rPr>
                <w:spacing w:val="0"/>
                <w:sz w:val="20"/>
                <w:szCs w:val="20"/>
              </w:rPr>
            </w:pPr>
            <w:r w:rsidRPr="000E2876">
              <w:rPr>
                <w:spacing w:val="0"/>
                <w:sz w:val="20"/>
                <w:szCs w:val="20"/>
              </w:rPr>
              <w:t>24,40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627D116" w14:textId="77777777" w:rsidR="00D072C4" w:rsidRPr="000E2876" w:rsidRDefault="00D072C4" w:rsidP="00AC6C62">
            <w:pPr>
              <w:pStyle w:val="TableTABL"/>
              <w:jc w:val="center"/>
              <w:rPr>
                <w:spacing w:val="0"/>
                <w:sz w:val="20"/>
                <w:szCs w:val="20"/>
              </w:rPr>
            </w:pPr>
            <w:r w:rsidRPr="000E2876">
              <w:rPr>
                <w:spacing w:val="0"/>
                <w:sz w:val="20"/>
                <w:szCs w:val="20"/>
              </w:rPr>
              <w:t>19,10</w:t>
            </w:r>
          </w:p>
        </w:tc>
      </w:tr>
      <w:tr w:rsidR="00D072C4" w:rsidRPr="000E2876" w14:paraId="42B69FC7"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10990AD" w14:textId="77777777" w:rsidR="00D072C4" w:rsidRPr="000E2876" w:rsidRDefault="00D072C4" w:rsidP="00AC6C62">
            <w:pPr>
              <w:pStyle w:val="TableTABL"/>
              <w:jc w:val="center"/>
              <w:rPr>
                <w:spacing w:val="0"/>
                <w:sz w:val="20"/>
                <w:szCs w:val="20"/>
              </w:rPr>
            </w:pPr>
            <w:r w:rsidRPr="000E2876">
              <w:rPr>
                <w:spacing w:val="0"/>
                <w:sz w:val="20"/>
                <w:szCs w:val="20"/>
              </w:rPr>
              <w:t>16-КАМ 3/4</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7002632" w14:textId="77777777" w:rsidR="00D072C4" w:rsidRPr="000E2876" w:rsidRDefault="00D072C4" w:rsidP="00AC6C62">
            <w:pPr>
              <w:pStyle w:val="TableTABL"/>
              <w:jc w:val="center"/>
              <w:rPr>
                <w:spacing w:val="0"/>
                <w:sz w:val="20"/>
                <w:szCs w:val="20"/>
              </w:rPr>
            </w:pPr>
            <w:r w:rsidRPr="000E2876">
              <w:rPr>
                <w:spacing w:val="0"/>
                <w:sz w:val="20"/>
                <w:szCs w:val="20"/>
              </w:rPr>
              <w:t>21,20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BC634D6" w14:textId="77777777" w:rsidR="00D072C4" w:rsidRPr="000E2876" w:rsidRDefault="00D072C4" w:rsidP="00AC6C62">
            <w:pPr>
              <w:pStyle w:val="TableTABL"/>
              <w:jc w:val="center"/>
              <w:rPr>
                <w:spacing w:val="0"/>
                <w:sz w:val="20"/>
                <w:szCs w:val="20"/>
              </w:rPr>
            </w:pPr>
            <w:r w:rsidRPr="000E2876">
              <w:rPr>
                <w:spacing w:val="0"/>
                <w:sz w:val="20"/>
                <w:szCs w:val="20"/>
              </w:rPr>
              <w:t>23,60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DE5EC81" w14:textId="77777777" w:rsidR="00D072C4" w:rsidRPr="000E2876" w:rsidRDefault="00D072C4" w:rsidP="00AC6C62">
            <w:pPr>
              <w:pStyle w:val="TableTABL"/>
              <w:jc w:val="center"/>
              <w:rPr>
                <w:spacing w:val="0"/>
                <w:sz w:val="20"/>
                <w:szCs w:val="20"/>
              </w:rPr>
            </w:pPr>
            <w:r w:rsidRPr="000E2876">
              <w:rPr>
                <w:spacing w:val="0"/>
                <w:sz w:val="20"/>
                <w:szCs w:val="20"/>
              </w:rPr>
              <w:t>23,60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8AEE6E1" w14:textId="77777777" w:rsidR="00D072C4" w:rsidRPr="000E2876" w:rsidRDefault="00D072C4" w:rsidP="00AC6C62">
            <w:pPr>
              <w:pStyle w:val="TableTABL"/>
              <w:jc w:val="center"/>
              <w:rPr>
                <w:spacing w:val="0"/>
                <w:sz w:val="20"/>
                <w:szCs w:val="20"/>
              </w:rPr>
            </w:pPr>
            <w:r w:rsidRPr="000E2876">
              <w:rPr>
                <w:spacing w:val="0"/>
                <w:sz w:val="20"/>
                <w:szCs w:val="20"/>
              </w:rPr>
              <w:t>26,60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8DC33A8" w14:textId="77777777" w:rsidR="00D072C4" w:rsidRPr="000E2876" w:rsidRDefault="00D072C4" w:rsidP="00AC6C62">
            <w:pPr>
              <w:pStyle w:val="TableTABL"/>
              <w:jc w:val="center"/>
              <w:rPr>
                <w:spacing w:val="0"/>
                <w:sz w:val="20"/>
                <w:szCs w:val="20"/>
              </w:rPr>
            </w:pPr>
            <w:r w:rsidRPr="000E2876">
              <w:rPr>
                <w:spacing w:val="0"/>
                <w:sz w:val="20"/>
                <w:szCs w:val="20"/>
              </w:rPr>
              <w:t>21,20</w:t>
            </w:r>
          </w:p>
        </w:tc>
      </w:tr>
      <w:tr w:rsidR="00D072C4" w:rsidRPr="000E2876" w14:paraId="62D41252"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31C76C6" w14:textId="77777777" w:rsidR="00D072C4" w:rsidRPr="000E2876" w:rsidRDefault="00D072C4" w:rsidP="00AC6C62">
            <w:pPr>
              <w:pStyle w:val="TableTABL"/>
              <w:jc w:val="center"/>
              <w:rPr>
                <w:spacing w:val="0"/>
                <w:sz w:val="20"/>
                <w:szCs w:val="20"/>
              </w:rPr>
            </w:pPr>
            <w:r w:rsidRPr="000E2876">
              <w:rPr>
                <w:spacing w:val="0"/>
                <w:sz w:val="20"/>
                <w:szCs w:val="20"/>
              </w:rPr>
              <w:t>16-КАМ 5/6</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6056FD6" w14:textId="77777777" w:rsidR="00D072C4" w:rsidRPr="000E2876" w:rsidRDefault="00D072C4" w:rsidP="00AC6C62">
            <w:pPr>
              <w:pStyle w:val="TableTABL"/>
              <w:jc w:val="center"/>
              <w:rPr>
                <w:spacing w:val="0"/>
                <w:sz w:val="20"/>
                <w:szCs w:val="20"/>
              </w:rPr>
            </w:pPr>
            <w:r w:rsidRPr="000E2876">
              <w:rPr>
                <w:spacing w:val="0"/>
                <w:sz w:val="20"/>
                <w:szCs w:val="20"/>
              </w:rPr>
              <w:t>21,90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9A0196B" w14:textId="77777777" w:rsidR="00D072C4" w:rsidRPr="000E2876" w:rsidRDefault="00D072C4" w:rsidP="00AC6C62">
            <w:pPr>
              <w:pStyle w:val="TableTABL"/>
              <w:jc w:val="center"/>
              <w:rPr>
                <w:spacing w:val="0"/>
                <w:sz w:val="20"/>
                <w:szCs w:val="20"/>
              </w:rPr>
            </w:pPr>
            <w:r w:rsidRPr="000E2876">
              <w:rPr>
                <w:spacing w:val="0"/>
                <w:sz w:val="20"/>
                <w:szCs w:val="20"/>
              </w:rPr>
              <w:t>24,40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DFBEBF2" w14:textId="77777777" w:rsidR="00D072C4" w:rsidRPr="000E2876" w:rsidRDefault="00D072C4" w:rsidP="00AC6C62">
            <w:pPr>
              <w:pStyle w:val="TableTABL"/>
              <w:jc w:val="center"/>
              <w:rPr>
                <w:spacing w:val="0"/>
                <w:sz w:val="20"/>
                <w:szCs w:val="20"/>
              </w:rPr>
            </w:pPr>
            <w:r w:rsidRPr="000E2876">
              <w:rPr>
                <w:spacing w:val="0"/>
                <w:sz w:val="20"/>
                <w:szCs w:val="20"/>
              </w:rPr>
              <w:t>24,40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4978718" w14:textId="77777777" w:rsidR="00D072C4" w:rsidRPr="000E2876" w:rsidRDefault="00D072C4" w:rsidP="00AC6C62">
            <w:pPr>
              <w:pStyle w:val="TableTABL"/>
              <w:jc w:val="center"/>
              <w:rPr>
                <w:spacing w:val="0"/>
                <w:sz w:val="20"/>
                <w:szCs w:val="20"/>
              </w:rPr>
            </w:pPr>
            <w:r w:rsidRPr="000E2876">
              <w:rPr>
                <w:spacing w:val="0"/>
                <w:sz w:val="20"/>
                <w:szCs w:val="20"/>
              </w:rPr>
              <w:t>27,40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42677F0" w14:textId="77777777" w:rsidR="00D072C4" w:rsidRPr="000E2876" w:rsidRDefault="00D072C4" w:rsidP="00AC6C62">
            <w:pPr>
              <w:pStyle w:val="TableTABL"/>
              <w:jc w:val="center"/>
              <w:rPr>
                <w:spacing w:val="0"/>
                <w:sz w:val="20"/>
                <w:szCs w:val="20"/>
              </w:rPr>
            </w:pPr>
            <w:r w:rsidRPr="000E2876">
              <w:rPr>
                <w:spacing w:val="0"/>
                <w:sz w:val="20"/>
                <w:szCs w:val="20"/>
              </w:rPr>
              <w:t>21,90</w:t>
            </w:r>
          </w:p>
        </w:tc>
      </w:tr>
      <w:tr w:rsidR="00D072C4" w:rsidRPr="000E2876" w14:paraId="2F53C7C3"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CCFAF59" w14:textId="77777777" w:rsidR="00D072C4" w:rsidRPr="000E2876" w:rsidRDefault="00D072C4" w:rsidP="00AC6C62">
            <w:pPr>
              <w:pStyle w:val="TableTABL"/>
              <w:jc w:val="center"/>
              <w:rPr>
                <w:spacing w:val="0"/>
                <w:sz w:val="20"/>
                <w:szCs w:val="20"/>
              </w:rPr>
            </w:pPr>
            <w:r w:rsidRPr="000E2876">
              <w:rPr>
                <w:spacing w:val="0"/>
                <w:sz w:val="20"/>
                <w:szCs w:val="20"/>
              </w:rPr>
              <w:t>16-КАМ 7/8</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686E830" w14:textId="77777777" w:rsidR="00D072C4" w:rsidRPr="000E2876" w:rsidRDefault="00D072C4" w:rsidP="00AC6C62">
            <w:pPr>
              <w:pStyle w:val="TableTABL"/>
              <w:jc w:val="center"/>
              <w:rPr>
                <w:spacing w:val="0"/>
                <w:sz w:val="20"/>
                <w:szCs w:val="20"/>
              </w:rPr>
            </w:pPr>
            <w:r w:rsidRPr="000E2876">
              <w:rPr>
                <w:spacing w:val="0"/>
                <w:sz w:val="20"/>
                <w:szCs w:val="20"/>
              </w:rPr>
              <w:t>22,50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08640D8" w14:textId="77777777" w:rsidR="00D072C4" w:rsidRPr="000E2876" w:rsidRDefault="00D072C4" w:rsidP="00AC6C62">
            <w:pPr>
              <w:pStyle w:val="TableTABL"/>
              <w:jc w:val="center"/>
              <w:rPr>
                <w:spacing w:val="0"/>
                <w:sz w:val="20"/>
                <w:szCs w:val="20"/>
              </w:rPr>
            </w:pPr>
            <w:r w:rsidRPr="000E2876">
              <w:rPr>
                <w:spacing w:val="0"/>
                <w:sz w:val="20"/>
                <w:szCs w:val="20"/>
              </w:rPr>
              <w:t>25,10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9727C47" w14:textId="77777777" w:rsidR="00D072C4" w:rsidRPr="000E2876" w:rsidRDefault="00D072C4" w:rsidP="00AC6C62">
            <w:pPr>
              <w:pStyle w:val="TableTABL"/>
              <w:jc w:val="center"/>
              <w:rPr>
                <w:spacing w:val="0"/>
                <w:sz w:val="20"/>
                <w:szCs w:val="20"/>
              </w:rPr>
            </w:pPr>
            <w:r w:rsidRPr="000E2876">
              <w:rPr>
                <w:spacing w:val="0"/>
                <w:sz w:val="20"/>
                <w:szCs w:val="20"/>
              </w:rPr>
              <w:t>25,10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8169985" w14:textId="77777777" w:rsidR="00D072C4" w:rsidRPr="000E2876" w:rsidRDefault="00D072C4" w:rsidP="00AC6C62">
            <w:pPr>
              <w:pStyle w:val="TableTABL"/>
              <w:jc w:val="center"/>
              <w:rPr>
                <w:spacing w:val="0"/>
                <w:sz w:val="20"/>
                <w:szCs w:val="20"/>
              </w:rPr>
            </w:pPr>
            <w:r w:rsidRPr="000E2876">
              <w:rPr>
                <w:spacing w:val="0"/>
                <w:sz w:val="20"/>
                <w:szCs w:val="20"/>
              </w:rPr>
              <w:t>28,10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60C422E" w14:textId="77777777" w:rsidR="00D072C4" w:rsidRPr="000E2876" w:rsidRDefault="00D072C4" w:rsidP="00AC6C62">
            <w:pPr>
              <w:pStyle w:val="TableTABL"/>
              <w:jc w:val="center"/>
              <w:rPr>
                <w:spacing w:val="0"/>
                <w:sz w:val="20"/>
                <w:szCs w:val="20"/>
              </w:rPr>
            </w:pPr>
            <w:r w:rsidRPr="000E2876">
              <w:rPr>
                <w:spacing w:val="0"/>
                <w:sz w:val="20"/>
                <w:szCs w:val="20"/>
              </w:rPr>
              <w:t>22,50</w:t>
            </w:r>
          </w:p>
        </w:tc>
      </w:tr>
      <w:tr w:rsidR="00D072C4" w:rsidRPr="000E2876" w14:paraId="7467BF93"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C2350A4" w14:textId="77777777" w:rsidR="00D072C4" w:rsidRPr="000E2876" w:rsidRDefault="00D072C4" w:rsidP="00AC6C62">
            <w:pPr>
              <w:pStyle w:val="TableTABL"/>
              <w:jc w:val="center"/>
              <w:rPr>
                <w:spacing w:val="0"/>
                <w:sz w:val="20"/>
                <w:szCs w:val="20"/>
              </w:rPr>
            </w:pPr>
            <w:r w:rsidRPr="000E2876">
              <w:rPr>
                <w:spacing w:val="0"/>
                <w:sz w:val="20"/>
                <w:szCs w:val="20"/>
              </w:rPr>
              <w:t>64-КАМ 1/2</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1D98463" w14:textId="77777777" w:rsidR="00D072C4" w:rsidRPr="000E2876" w:rsidRDefault="00D072C4" w:rsidP="00AC6C62">
            <w:pPr>
              <w:pStyle w:val="TableTABL"/>
              <w:jc w:val="center"/>
              <w:rPr>
                <w:spacing w:val="0"/>
                <w:sz w:val="20"/>
                <w:szCs w:val="20"/>
              </w:rPr>
            </w:pPr>
            <w:r w:rsidRPr="000E2876">
              <w:rPr>
                <w:spacing w:val="0"/>
                <w:sz w:val="20"/>
                <w:szCs w:val="20"/>
              </w:rPr>
              <w:t>21,00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0B89785" w14:textId="77777777" w:rsidR="00D072C4" w:rsidRPr="000E2876" w:rsidRDefault="00D072C4" w:rsidP="00AC6C62">
            <w:pPr>
              <w:pStyle w:val="TableTABL"/>
              <w:jc w:val="center"/>
              <w:rPr>
                <w:spacing w:val="0"/>
                <w:sz w:val="20"/>
                <w:szCs w:val="20"/>
              </w:rPr>
            </w:pPr>
            <w:r w:rsidRPr="000E2876">
              <w:rPr>
                <w:spacing w:val="0"/>
                <w:sz w:val="20"/>
                <w:szCs w:val="20"/>
              </w:rPr>
              <w:t>23,20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4997CB8" w14:textId="77777777" w:rsidR="00D072C4" w:rsidRPr="000E2876" w:rsidRDefault="00D072C4" w:rsidP="00AC6C62">
            <w:pPr>
              <w:pStyle w:val="TableTABL"/>
              <w:jc w:val="center"/>
              <w:rPr>
                <w:spacing w:val="0"/>
                <w:sz w:val="20"/>
                <w:szCs w:val="20"/>
              </w:rPr>
            </w:pPr>
            <w:r w:rsidRPr="000E2876">
              <w:rPr>
                <w:spacing w:val="0"/>
                <w:sz w:val="20"/>
                <w:szCs w:val="20"/>
              </w:rPr>
              <w:t>23,20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F52698C" w14:textId="77777777" w:rsidR="00D072C4" w:rsidRPr="000E2876" w:rsidRDefault="00D072C4" w:rsidP="00AC6C62">
            <w:pPr>
              <w:pStyle w:val="TableTABL"/>
              <w:jc w:val="center"/>
              <w:rPr>
                <w:spacing w:val="0"/>
                <w:sz w:val="20"/>
                <w:szCs w:val="20"/>
              </w:rPr>
            </w:pPr>
            <w:r w:rsidRPr="000E2876">
              <w:rPr>
                <w:spacing w:val="0"/>
                <w:sz w:val="20"/>
                <w:szCs w:val="20"/>
              </w:rPr>
              <w:t>26,20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7A808D6" w14:textId="77777777" w:rsidR="00D072C4" w:rsidRPr="000E2876" w:rsidRDefault="00D072C4" w:rsidP="00AC6C62">
            <w:pPr>
              <w:pStyle w:val="TableTABL"/>
              <w:jc w:val="center"/>
              <w:rPr>
                <w:spacing w:val="0"/>
                <w:sz w:val="20"/>
                <w:szCs w:val="20"/>
              </w:rPr>
            </w:pPr>
            <w:r w:rsidRPr="000E2876">
              <w:rPr>
                <w:spacing w:val="0"/>
                <w:sz w:val="20"/>
                <w:szCs w:val="20"/>
              </w:rPr>
              <w:t>21,00</w:t>
            </w:r>
          </w:p>
        </w:tc>
      </w:tr>
      <w:tr w:rsidR="00D072C4" w:rsidRPr="000E2876" w14:paraId="174C6C12"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B2D4F55" w14:textId="77777777" w:rsidR="00D072C4" w:rsidRPr="000E2876" w:rsidRDefault="00D072C4" w:rsidP="00AC6C62">
            <w:pPr>
              <w:pStyle w:val="TableTABL"/>
              <w:jc w:val="center"/>
              <w:rPr>
                <w:spacing w:val="0"/>
                <w:sz w:val="20"/>
                <w:szCs w:val="20"/>
              </w:rPr>
            </w:pPr>
            <w:r w:rsidRPr="000E2876">
              <w:rPr>
                <w:spacing w:val="0"/>
                <w:sz w:val="20"/>
                <w:szCs w:val="20"/>
              </w:rPr>
              <w:t>64-КАМ 2/3</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4493D22" w14:textId="77777777" w:rsidR="00D072C4" w:rsidRPr="000E2876" w:rsidRDefault="00D072C4" w:rsidP="00AC6C62">
            <w:pPr>
              <w:pStyle w:val="TableTABL"/>
              <w:jc w:val="center"/>
              <w:rPr>
                <w:spacing w:val="0"/>
                <w:sz w:val="20"/>
                <w:szCs w:val="20"/>
              </w:rPr>
            </w:pPr>
            <w:r w:rsidRPr="000E2876">
              <w:rPr>
                <w:spacing w:val="0"/>
                <w:sz w:val="20"/>
                <w:szCs w:val="20"/>
              </w:rPr>
              <w:t>25,10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8BAFF3E" w14:textId="77777777" w:rsidR="00D072C4" w:rsidRPr="000E2876" w:rsidRDefault="00D072C4" w:rsidP="00AC6C62">
            <w:pPr>
              <w:pStyle w:val="TableTABL"/>
              <w:jc w:val="center"/>
              <w:rPr>
                <w:spacing w:val="0"/>
                <w:sz w:val="20"/>
                <w:szCs w:val="20"/>
              </w:rPr>
            </w:pPr>
            <w:r w:rsidRPr="000E2876">
              <w:rPr>
                <w:spacing w:val="0"/>
                <w:sz w:val="20"/>
                <w:szCs w:val="20"/>
              </w:rPr>
              <w:t>27,40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8DEC8B7" w14:textId="77777777" w:rsidR="00D072C4" w:rsidRPr="000E2876" w:rsidRDefault="00D072C4" w:rsidP="00AC6C62">
            <w:pPr>
              <w:pStyle w:val="TableTABL"/>
              <w:jc w:val="center"/>
              <w:rPr>
                <w:spacing w:val="0"/>
                <w:sz w:val="20"/>
                <w:szCs w:val="20"/>
              </w:rPr>
            </w:pPr>
            <w:r w:rsidRPr="000E2876">
              <w:rPr>
                <w:spacing w:val="0"/>
                <w:sz w:val="20"/>
                <w:szCs w:val="20"/>
              </w:rPr>
              <w:t>27,40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5C6CA22" w14:textId="77777777" w:rsidR="00D072C4" w:rsidRPr="000E2876" w:rsidRDefault="00D072C4" w:rsidP="00AC6C62">
            <w:pPr>
              <w:pStyle w:val="TableTABL"/>
              <w:jc w:val="center"/>
              <w:rPr>
                <w:spacing w:val="0"/>
                <w:sz w:val="20"/>
                <w:szCs w:val="20"/>
              </w:rPr>
            </w:pPr>
            <w:r w:rsidRPr="000E2876">
              <w:rPr>
                <w:spacing w:val="0"/>
                <w:sz w:val="20"/>
                <w:szCs w:val="20"/>
              </w:rPr>
              <w:t>30,40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6452FED" w14:textId="77777777" w:rsidR="00D072C4" w:rsidRPr="000E2876" w:rsidRDefault="00D072C4" w:rsidP="00AC6C62">
            <w:pPr>
              <w:pStyle w:val="TableTABL"/>
              <w:jc w:val="center"/>
              <w:rPr>
                <w:spacing w:val="0"/>
                <w:sz w:val="20"/>
                <w:szCs w:val="20"/>
              </w:rPr>
            </w:pPr>
            <w:r w:rsidRPr="000E2876">
              <w:rPr>
                <w:spacing w:val="0"/>
                <w:sz w:val="20"/>
                <w:szCs w:val="20"/>
              </w:rPr>
              <w:t>25,10</w:t>
            </w:r>
          </w:p>
        </w:tc>
      </w:tr>
      <w:tr w:rsidR="00D072C4" w:rsidRPr="000E2876" w14:paraId="36871164"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9DAA143" w14:textId="77777777" w:rsidR="00D072C4" w:rsidRPr="000E2876" w:rsidRDefault="00D072C4" w:rsidP="00AC6C62">
            <w:pPr>
              <w:pStyle w:val="TableTABL"/>
              <w:jc w:val="center"/>
              <w:rPr>
                <w:spacing w:val="0"/>
                <w:sz w:val="20"/>
                <w:szCs w:val="20"/>
              </w:rPr>
            </w:pPr>
            <w:r w:rsidRPr="000E2876">
              <w:rPr>
                <w:spacing w:val="0"/>
                <w:sz w:val="20"/>
                <w:szCs w:val="20"/>
              </w:rPr>
              <w:t>64-КАМ 3/4</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369866C" w14:textId="77777777" w:rsidR="00D072C4" w:rsidRPr="000E2876" w:rsidRDefault="00D072C4" w:rsidP="00AC6C62">
            <w:pPr>
              <w:pStyle w:val="TableTABL"/>
              <w:jc w:val="center"/>
              <w:rPr>
                <w:spacing w:val="0"/>
                <w:sz w:val="20"/>
                <w:szCs w:val="20"/>
              </w:rPr>
            </w:pPr>
            <w:r w:rsidRPr="000E2876">
              <w:rPr>
                <w:spacing w:val="0"/>
                <w:sz w:val="20"/>
                <w:szCs w:val="20"/>
              </w:rPr>
              <w:t>27,20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256931D" w14:textId="77777777" w:rsidR="00D072C4" w:rsidRPr="000E2876" w:rsidRDefault="00D072C4" w:rsidP="00AC6C62">
            <w:pPr>
              <w:pStyle w:val="TableTABL"/>
              <w:jc w:val="center"/>
              <w:rPr>
                <w:spacing w:val="0"/>
                <w:sz w:val="20"/>
                <w:szCs w:val="20"/>
              </w:rPr>
            </w:pPr>
            <w:r w:rsidRPr="000E2876">
              <w:rPr>
                <w:spacing w:val="0"/>
                <w:sz w:val="20"/>
                <w:szCs w:val="20"/>
              </w:rPr>
              <w:t>29,60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E5663A6" w14:textId="77777777" w:rsidR="00D072C4" w:rsidRPr="000E2876" w:rsidRDefault="00D072C4" w:rsidP="00AC6C62">
            <w:pPr>
              <w:pStyle w:val="TableTABL"/>
              <w:jc w:val="center"/>
              <w:rPr>
                <w:spacing w:val="0"/>
                <w:sz w:val="20"/>
                <w:szCs w:val="20"/>
              </w:rPr>
            </w:pPr>
            <w:r w:rsidRPr="000E2876">
              <w:rPr>
                <w:spacing w:val="0"/>
                <w:sz w:val="20"/>
                <w:szCs w:val="20"/>
              </w:rPr>
              <w:t>29,60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339C646" w14:textId="77777777" w:rsidR="00D072C4" w:rsidRPr="000E2876" w:rsidRDefault="00D072C4" w:rsidP="00AC6C62">
            <w:pPr>
              <w:pStyle w:val="TableTABL"/>
              <w:jc w:val="center"/>
              <w:rPr>
                <w:spacing w:val="0"/>
                <w:sz w:val="20"/>
                <w:szCs w:val="20"/>
              </w:rPr>
            </w:pPr>
            <w:r w:rsidRPr="000E2876">
              <w:rPr>
                <w:spacing w:val="0"/>
                <w:sz w:val="20"/>
                <w:szCs w:val="20"/>
              </w:rPr>
              <w:t>32,60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A785CA6" w14:textId="77777777" w:rsidR="00D072C4" w:rsidRPr="000E2876" w:rsidRDefault="00D072C4" w:rsidP="00AC6C62">
            <w:pPr>
              <w:pStyle w:val="TableTABL"/>
              <w:jc w:val="center"/>
              <w:rPr>
                <w:spacing w:val="0"/>
                <w:sz w:val="20"/>
                <w:szCs w:val="20"/>
              </w:rPr>
            </w:pPr>
            <w:r w:rsidRPr="000E2876">
              <w:rPr>
                <w:spacing w:val="0"/>
                <w:sz w:val="20"/>
                <w:szCs w:val="20"/>
              </w:rPr>
              <w:t>27,20</w:t>
            </w:r>
          </w:p>
        </w:tc>
      </w:tr>
      <w:tr w:rsidR="00D072C4" w:rsidRPr="000E2876" w14:paraId="4F559DBE"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6B2EEEF" w14:textId="77777777" w:rsidR="00D072C4" w:rsidRPr="000E2876" w:rsidRDefault="00D072C4" w:rsidP="00AC6C62">
            <w:pPr>
              <w:pStyle w:val="TableTABL"/>
              <w:jc w:val="center"/>
              <w:rPr>
                <w:spacing w:val="0"/>
                <w:sz w:val="20"/>
                <w:szCs w:val="20"/>
              </w:rPr>
            </w:pPr>
            <w:r w:rsidRPr="000E2876">
              <w:rPr>
                <w:spacing w:val="0"/>
                <w:sz w:val="20"/>
                <w:szCs w:val="20"/>
              </w:rPr>
              <w:t>64-КАМ 5/6</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9853D36" w14:textId="77777777" w:rsidR="00D072C4" w:rsidRPr="000E2876" w:rsidRDefault="00D072C4" w:rsidP="00AC6C62">
            <w:pPr>
              <w:pStyle w:val="TableTABL"/>
              <w:jc w:val="center"/>
              <w:rPr>
                <w:spacing w:val="0"/>
                <w:sz w:val="20"/>
                <w:szCs w:val="20"/>
              </w:rPr>
            </w:pPr>
            <w:r w:rsidRPr="000E2876">
              <w:rPr>
                <w:spacing w:val="0"/>
                <w:sz w:val="20"/>
                <w:szCs w:val="20"/>
              </w:rPr>
              <w:t>28,30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78A1A29" w14:textId="77777777" w:rsidR="00D072C4" w:rsidRPr="000E2876" w:rsidRDefault="00D072C4" w:rsidP="00AC6C62">
            <w:pPr>
              <w:pStyle w:val="TableTABL"/>
              <w:jc w:val="center"/>
              <w:rPr>
                <w:spacing w:val="0"/>
                <w:sz w:val="20"/>
                <w:szCs w:val="20"/>
              </w:rPr>
            </w:pPr>
            <w:r w:rsidRPr="000E2876">
              <w:rPr>
                <w:spacing w:val="0"/>
                <w:sz w:val="20"/>
                <w:szCs w:val="20"/>
              </w:rPr>
              <w:t>30,80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81A4CB2" w14:textId="77777777" w:rsidR="00D072C4" w:rsidRPr="000E2876" w:rsidRDefault="00D072C4" w:rsidP="00AC6C62">
            <w:pPr>
              <w:pStyle w:val="TableTABL"/>
              <w:jc w:val="center"/>
              <w:rPr>
                <w:spacing w:val="0"/>
                <w:sz w:val="20"/>
                <w:szCs w:val="20"/>
              </w:rPr>
            </w:pPr>
            <w:r w:rsidRPr="000E2876">
              <w:rPr>
                <w:spacing w:val="0"/>
                <w:sz w:val="20"/>
                <w:szCs w:val="20"/>
              </w:rPr>
              <w:t>30,80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3FD0C2D" w14:textId="77777777" w:rsidR="00D072C4" w:rsidRPr="000E2876" w:rsidRDefault="00D072C4" w:rsidP="00AC6C62">
            <w:pPr>
              <w:pStyle w:val="TableTABL"/>
              <w:jc w:val="center"/>
              <w:rPr>
                <w:spacing w:val="0"/>
                <w:sz w:val="20"/>
                <w:szCs w:val="20"/>
              </w:rPr>
            </w:pPr>
            <w:r w:rsidRPr="000E2876">
              <w:rPr>
                <w:spacing w:val="0"/>
                <w:sz w:val="20"/>
                <w:szCs w:val="20"/>
              </w:rPr>
              <w:t>33,80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DC8E712" w14:textId="77777777" w:rsidR="00D072C4" w:rsidRPr="000E2876" w:rsidRDefault="00D072C4" w:rsidP="00AC6C62">
            <w:pPr>
              <w:pStyle w:val="TableTABL"/>
              <w:jc w:val="center"/>
              <w:rPr>
                <w:spacing w:val="0"/>
                <w:sz w:val="20"/>
                <w:szCs w:val="20"/>
              </w:rPr>
            </w:pPr>
            <w:r w:rsidRPr="000E2876">
              <w:rPr>
                <w:spacing w:val="0"/>
                <w:sz w:val="20"/>
                <w:szCs w:val="20"/>
              </w:rPr>
              <w:t>28,30</w:t>
            </w:r>
          </w:p>
        </w:tc>
      </w:tr>
      <w:tr w:rsidR="00D072C4" w:rsidRPr="000E2876" w14:paraId="0FB88026" w14:textId="77777777" w:rsidTr="000E2876">
        <w:trPr>
          <w:trHeight w:val="255"/>
        </w:trPr>
        <w:tc>
          <w:tcPr>
            <w:tcW w:w="206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29153C6" w14:textId="77777777" w:rsidR="00D072C4" w:rsidRPr="000E2876" w:rsidRDefault="00D072C4" w:rsidP="00AC6C62">
            <w:pPr>
              <w:pStyle w:val="TableTABL"/>
              <w:jc w:val="center"/>
              <w:rPr>
                <w:spacing w:val="0"/>
                <w:sz w:val="20"/>
                <w:szCs w:val="20"/>
              </w:rPr>
            </w:pPr>
            <w:r w:rsidRPr="000E2876">
              <w:rPr>
                <w:spacing w:val="0"/>
                <w:sz w:val="20"/>
                <w:szCs w:val="20"/>
              </w:rPr>
              <w:t>64-КАМ 7/8</w:t>
            </w:r>
          </w:p>
        </w:tc>
        <w:tc>
          <w:tcPr>
            <w:tcW w:w="184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C478CED" w14:textId="77777777" w:rsidR="00D072C4" w:rsidRPr="000E2876" w:rsidRDefault="00D072C4" w:rsidP="00AC6C62">
            <w:pPr>
              <w:pStyle w:val="TableTABL"/>
              <w:jc w:val="center"/>
              <w:rPr>
                <w:spacing w:val="0"/>
                <w:sz w:val="20"/>
                <w:szCs w:val="20"/>
              </w:rPr>
            </w:pPr>
            <w:r w:rsidRPr="000E2876">
              <w:rPr>
                <w:spacing w:val="0"/>
                <w:sz w:val="20"/>
                <w:szCs w:val="20"/>
              </w:rPr>
              <w:t>32,40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FF62A34" w14:textId="77777777" w:rsidR="00D072C4" w:rsidRPr="000E2876" w:rsidRDefault="00D072C4" w:rsidP="00AC6C62">
            <w:pPr>
              <w:pStyle w:val="TableTABL"/>
              <w:jc w:val="center"/>
              <w:rPr>
                <w:spacing w:val="0"/>
                <w:sz w:val="20"/>
                <w:szCs w:val="20"/>
              </w:rPr>
            </w:pPr>
            <w:r w:rsidRPr="000E2876">
              <w:rPr>
                <w:spacing w:val="0"/>
                <w:sz w:val="20"/>
                <w:szCs w:val="20"/>
              </w:rPr>
              <w:t>35,00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1BDD905" w14:textId="77777777" w:rsidR="00D072C4" w:rsidRPr="000E2876" w:rsidRDefault="00D072C4" w:rsidP="00AC6C62">
            <w:pPr>
              <w:pStyle w:val="TableTABL"/>
              <w:jc w:val="center"/>
              <w:rPr>
                <w:spacing w:val="0"/>
                <w:sz w:val="20"/>
                <w:szCs w:val="20"/>
              </w:rPr>
            </w:pPr>
            <w:r w:rsidRPr="000E2876">
              <w:rPr>
                <w:spacing w:val="0"/>
                <w:sz w:val="20"/>
                <w:szCs w:val="20"/>
              </w:rPr>
              <w:t>35,00</w:t>
            </w:r>
          </w:p>
        </w:tc>
        <w:tc>
          <w:tcPr>
            <w:tcW w:w="184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B3B5D46" w14:textId="77777777" w:rsidR="00D072C4" w:rsidRPr="000E2876" w:rsidRDefault="00D072C4" w:rsidP="00AC6C62">
            <w:pPr>
              <w:pStyle w:val="TableTABL"/>
              <w:jc w:val="center"/>
              <w:rPr>
                <w:spacing w:val="0"/>
                <w:sz w:val="20"/>
                <w:szCs w:val="20"/>
              </w:rPr>
            </w:pPr>
            <w:r w:rsidRPr="000E2876">
              <w:rPr>
                <w:spacing w:val="0"/>
                <w:sz w:val="20"/>
                <w:szCs w:val="20"/>
              </w:rPr>
              <w:t>38,00</w:t>
            </w:r>
          </w:p>
        </w:tc>
        <w:tc>
          <w:tcPr>
            <w:tcW w:w="1559"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F7612B6" w14:textId="77777777" w:rsidR="00D072C4" w:rsidRPr="000E2876" w:rsidRDefault="00D072C4" w:rsidP="00AC6C62">
            <w:pPr>
              <w:pStyle w:val="TableTABL"/>
              <w:jc w:val="center"/>
              <w:rPr>
                <w:spacing w:val="0"/>
                <w:sz w:val="20"/>
                <w:szCs w:val="20"/>
              </w:rPr>
            </w:pPr>
            <w:r w:rsidRPr="000E2876">
              <w:rPr>
                <w:spacing w:val="0"/>
                <w:sz w:val="20"/>
                <w:szCs w:val="20"/>
              </w:rPr>
              <w:t>32,40</w:t>
            </w:r>
          </w:p>
        </w:tc>
      </w:tr>
    </w:tbl>
    <w:p w14:paraId="3418F5D7" w14:textId="77777777" w:rsidR="00D072C4" w:rsidRPr="00A67348" w:rsidRDefault="00D072C4" w:rsidP="00D072C4">
      <w:pPr>
        <w:pStyle w:val="Ch63"/>
        <w:rPr>
          <w:w w:val="100"/>
          <w:sz w:val="24"/>
          <w:szCs w:val="24"/>
        </w:rPr>
      </w:pPr>
    </w:p>
    <w:p w14:paraId="3C9C103F" w14:textId="77777777" w:rsidR="00D072C4" w:rsidRPr="00A67348" w:rsidRDefault="00D072C4" w:rsidP="00D072C4">
      <w:pPr>
        <w:pStyle w:val="Ch63"/>
        <w:rPr>
          <w:w w:val="100"/>
          <w:sz w:val="24"/>
          <w:szCs w:val="24"/>
        </w:rPr>
      </w:pPr>
      <w:r w:rsidRPr="00A67348">
        <w:rPr>
          <w:w w:val="100"/>
          <w:sz w:val="24"/>
          <w:szCs w:val="24"/>
        </w:rPr>
        <w:t>4.10. Для визначених у пункті 70 Методики здійснення розрахунків електромагнітної сумісності ЕКП використовуються такі значення захисних відношень (далі — ЗВ):</w:t>
      </w:r>
    </w:p>
    <w:p w14:paraId="4A28243E" w14:textId="77777777" w:rsidR="00D072C4" w:rsidRPr="00A67348" w:rsidRDefault="00D072C4" w:rsidP="00D072C4">
      <w:pPr>
        <w:pStyle w:val="Ch63"/>
        <w:rPr>
          <w:w w:val="100"/>
          <w:sz w:val="24"/>
          <w:szCs w:val="24"/>
        </w:rPr>
      </w:pPr>
      <w:r w:rsidRPr="00A67348">
        <w:rPr>
          <w:w w:val="100"/>
          <w:sz w:val="24"/>
          <w:szCs w:val="24"/>
        </w:rPr>
        <w:t xml:space="preserve">1) для РО стандарту DVB-T у разі впливу </w:t>
      </w:r>
      <w:proofErr w:type="spellStart"/>
      <w:r w:rsidRPr="00A67348">
        <w:rPr>
          <w:w w:val="100"/>
          <w:sz w:val="24"/>
          <w:szCs w:val="24"/>
        </w:rPr>
        <w:t>радіозавад</w:t>
      </w:r>
      <w:proofErr w:type="spellEnd"/>
      <w:r w:rsidRPr="00A67348">
        <w:rPr>
          <w:w w:val="100"/>
          <w:sz w:val="24"/>
          <w:szCs w:val="24"/>
        </w:rPr>
        <w:t xml:space="preserve"> від однотипного РО — відповідно до таблиці 21 цього додатка;</w:t>
      </w:r>
    </w:p>
    <w:p w14:paraId="010332D2" w14:textId="77777777" w:rsidR="00D072C4" w:rsidRPr="00A67348" w:rsidRDefault="00D072C4" w:rsidP="00D072C4">
      <w:pPr>
        <w:pStyle w:val="Ch63"/>
        <w:rPr>
          <w:w w:val="100"/>
          <w:sz w:val="24"/>
          <w:szCs w:val="24"/>
        </w:rPr>
      </w:pPr>
      <w:r w:rsidRPr="00A67348">
        <w:rPr>
          <w:w w:val="100"/>
          <w:sz w:val="24"/>
          <w:szCs w:val="24"/>
        </w:rPr>
        <w:t xml:space="preserve">2) для РО стандарту DVB-T у разі впливу </w:t>
      </w:r>
      <w:proofErr w:type="spellStart"/>
      <w:r w:rsidRPr="00A67348">
        <w:rPr>
          <w:w w:val="100"/>
          <w:sz w:val="24"/>
          <w:szCs w:val="24"/>
        </w:rPr>
        <w:t>радіозавад</w:t>
      </w:r>
      <w:proofErr w:type="spellEnd"/>
      <w:r w:rsidRPr="00A67348">
        <w:rPr>
          <w:w w:val="100"/>
          <w:sz w:val="24"/>
          <w:szCs w:val="24"/>
        </w:rPr>
        <w:t xml:space="preserve"> від РО стандарту T-DAB — відповідно до таблиці 22 цього додатка;</w:t>
      </w:r>
    </w:p>
    <w:p w14:paraId="72C16306" w14:textId="77777777" w:rsidR="00D072C4" w:rsidRPr="00A67348" w:rsidRDefault="00D072C4" w:rsidP="00D072C4">
      <w:pPr>
        <w:pStyle w:val="Ch63"/>
        <w:rPr>
          <w:w w:val="100"/>
          <w:sz w:val="24"/>
          <w:szCs w:val="24"/>
        </w:rPr>
      </w:pPr>
      <w:r w:rsidRPr="00A67348">
        <w:rPr>
          <w:w w:val="100"/>
          <w:sz w:val="24"/>
          <w:szCs w:val="24"/>
        </w:rPr>
        <w:t xml:space="preserve">3) для РО стандарту DVB-T у разі впливу </w:t>
      </w:r>
      <w:proofErr w:type="spellStart"/>
      <w:r w:rsidRPr="00A67348">
        <w:rPr>
          <w:w w:val="100"/>
          <w:sz w:val="24"/>
          <w:szCs w:val="24"/>
        </w:rPr>
        <w:t>радіозавад</w:t>
      </w:r>
      <w:proofErr w:type="spellEnd"/>
      <w:r w:rsidRPr="00A67348">
        <w:rPr>
          <w:w w:val="100"/>
          <w:sz w:val="24"/>
          <w:szCs w:val="24"/>
        </w:rPr>
        <w:t xml:space="preserve"> від РО аналогового телебачення:</w:t>
      </w:r>
    </w:p>
    <w:p w14:paraId="0000DAFD" w14:textId="77777777" w:rsidR="00D072C4" w:rsidRPr="00A67348" w:rsidRDefault="00D072C4" w:rsidP="00D072C4">
      <w:pPr>
        <w:pStyle w:val="Ch63"/>
        <w:rPr>
          <w:w w:val="100"/>
          <w:sz w:val="24"/>
          <w:szCs w:val="24"/>
        </w:rPr>
      </w:pPr>
      <w:r w:rsidRPr="00A67348">
        <w:rPr>
          <w:w w:val="100"/>
          <w:sz w:val="24"/>
          <w:szCs w:val="24"/>
        </w:rPr>
        <w:t>для ЕКП 1 і варіанта DVB</w:t>
      </w:r>
      <w:r w:rsidRPr="00A67348">
        <w:rPr>
          <w:w w:val="100"/>
          <w:sz w:val="24"/>
          <w:szCs w:val="24"/>
        </w:rPr>
        <w:noBreakHyphen/>
        <w:t>T 64</w:t>
      </w:r>
      <w:r w:rsidRPr="00A67348">
        <w:rPr>
          <w:w w:val="100"/>
          <w:sz w:val="24"/>
          <w:szCs w:val="24"/>
        </w:rPr>
        <w:noBreakHyphen/>
        <w:t>КАМ 3/4, фіксований прийом –відповідно до таблиць 15–18 цього додатка;</w:t>
      </w:r>
    </w:p>
    <w:p w14:paraId="3BDDDA07" w14:textId="77777777" w:rsidR="00D072C4" w:rsidRPr="00A67348" w:rsidRDefault="00D072C4" w:rsidP="00D072C4">
      <w:pPr>
        <w:pStyle w:val="Ch63"/>
        <w:rPr>
          <w:w w:val="100"/>
          <w:sz w:val="24"/>
          <w:szCs w:val="24"/>
        </w:rPr>
      </w:pPr>
      <w:r w:rsidRPr="00A67348">
        <w:rPr>
          <w:w w:val="100"/>
          <w:sz w:val="24"/>
          <w:szCs w:val="24"/>
        </w:rPr>
        <w:t>для ЕКП 2 і варіанта DVB</w:t>
      </w:r>
      <w:r w:rsidRPr="00A67348">
        <w:rPr>
          <w:w w:val="100"/>
          <w:sz w:val="24"/>
          <w:szCs w:val="24"/>
        </w:rPr>
        <w:noBreakHyphen/>
        <w:t>T 16</w:t>
      </w:r>
      <w:r w:rsidRPr="00A67348">
        <w:rPr>
          <w:w w:val="100"/>
          <w:sz w:val="24"/>
          <w:szCs w:val="24"/>
        </w:rPr>
        <w:noBreakHyphen/>
        <w:t>КАМ 3/4, зовнішній прийом — відповідно до таблиць 15–18 цього додатка;</w:t>
      </w:r>
    </w:p>
    <w:p w14:paraId="49020846" w14:textId="77777777" w:rsidR="00D072C4" w:rsidRPr="00A67348" w:rsidRDefault="00D072C4" w:rsidP="00D072C4">
      <w:pPr>
        <w:pStyle w:val="Ch63"/>
        <w:rPr>
          <w:w w:val="100"/>
          <w:sz w:val="24"/>
          <w:szCs w:val="24"/>
        </w:rPr>
      </w:pPr>
      <w:r w:rsidRPr="00A67348">
        <w:rPr>
          <w:w w:val="100"/>
          <w:sz w:val="24"/>
          <w:szCs w:val="24"/>
        </w:rPr>
        <w:t>для ЕКП 3 і варіанта DVB</w:t>
      </w:r>
      <w:r w:rsidRPr="00A67348">
        <w:rPr>
          <w:w w:val="100"/>
          <w:sz w:val="24"/>
          <w:szCs w:val="24"/>
        </w:rPr>
        <w:noBreakHyphen/>
        <w:t>T 16</w:t>
      </w:r>
      <w:r w:rsidRPr="00A67348">
        <w:rPr>
          <w:w w:val="100"/>
          <w:sz w:val="24"/>
          <w:szCs w:val="24"/>
        </w:rPr>
        <w:noBreakHyphen/>
        <w:t>КАМ 2/3, прийом всередині приміщень на портативне устаткування — відповідно до таблиць 15–18 цього додатка.</w:t>
      </w:r>
    </w:p>
    <w:p w14:paraId="6E0442DD" w14:textId="296583D5" w:rsidR="00D072C4" w:rsidRPr="00A67348" w:rsidRDefault="000E2876" w:rsidP="000E2876">
      <w:pPr>
        <w:pStyle w:val="TABL0"/>
        <w:tabs>
          <w:tab w:val="right" w:pos="3480"/>
        </w:tabs>
        <w:jc w:val="left"/>
        <w:rPr>
          <w:w w:val="100"/>
          <w:sz w:val="24"/>
          <w:szCs w:val="24"/>
        </w:rPr>
      </w:pPr>
      <w:r>
        <w:rPr>
          <w:rFonts w:asciiTheme="minorHAnsi" w:hAnsiTheme="minorHAnsi"/>
          <w:w w:val="100"/>
          <w:sz w:val="24"/>
          <w:szCs w:val="24"/>
        </w:rPr>
        <w:t xml:space="preserve">                                                        </w:t>
      </w:r>
      <w:r w:rsidR="00D072C4" w:rsidRPr="00A67348">
        <w:rPr>
          <w:w w:val="100"/>
          <w:sz w:val="24"/>
          <w:szCs w:val="24"/>
        </w:rPr>
        <w:t>Таблиця 21</w:t>
      </w:r>
      <w:r>
        <w:rPr>
          <w:rFonts w:asciiTheme="minorHAnsi" w:hAnsiTheme="minorHAnsi"/>
          <w:w w:val="100"/>
          <w:sz w:val="24"/>
          <w:szCs w:val="24"/>
        </w:rPr>
        <w:t xml:space="preserve">                                                                        </w:t>
      </w:r>
      <w:r w:rsidR="005E6B7A">
        <w:rPr>
          <w:rFonts w:asciiTheme="minorHAnsi" w:hAnsiTheme="minorHAnsi"/>
          <w:w w:val="100"/>
          <w:sz w:val="24"/>
          <w:szCs w:val="24"/>
          <w:lang w:val="en-US"/>
        </w:rPr>
        <w:t xml:space="preserve">        </w:t>
      </w:r>
      <w:r>
        <w:rPr>
          <w:rFonts w:asciiTheme="minorHAnsi" w:hAnsiTheme="minorHAnsi"/>
          <w:w w:val="100"/>
          <w:sz w:val="24"/>
          <w:szCs w:val="24"/>
        </w:rPr>
        <w:t xml:space="preserve">            </w:t>
      </w:r>
      <w:r w:rsidR="00D072C4" w:rsidRPr="00A67348">
        <w:rPr>
          <w:w w:val="100"/>
          <w:sz w:val="24"/>
          <w:szCs w:val="24"/>
        </w:rPr>
        <w:t>Таблиця 22</w:t>
      </w:r>
    </w:p>
    <w:tbl>
      <w:tblPr>
        <w:tblW w:w="0" w:type="auto"/>
        <w:tblInd w:w="57" w:type="dxa"/>
        <w:tblLayout w:type="fixed"/>
        <w:tblCellMar>
          <w:left w:w="0" w:type="dxa"/>
          <w:right w:w="0" w:type="dxa"/>
        </w:tblCellMar>
        <w:tblLook w:val="0000" w:firstRow="0" w:lastRow="0" w:firstColumn="0" w:lastColumn="0" w:noHBand="0" w:noVBand="0"/>
      </w:tblPr>
      <w:tblGrid>
        <w:gridCol w:w="1781"/>
        <w:gridCol w:w="2693"/>
        <w:gridCol w:w="1843"/>
        <w:gridCol w:w="1796"/>
        <w:gridCol w:w="2563"/>
      </w:tblGrid>
      <w:tr w:rsidR="00D072C4" w:rsidRPr="00A67348" w14:paraId="59A3FC22" w14:textId="77777777" w:rsidTr="005E6B7A">
        <w:trPr>
          <w:trHeight w:val="60"/>
        </w:trPr>
        <w:tc>
          <w:tcPr>
            <w:tcW w:w="178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4860588" w14:textId="77777777" w:rsidR="00D072C4" w:rsidRPr="00A67348" w:rsidRDefault="00D072C4" w:rsidP="00AC6C62">
            <w:pPr>
              <w:pStyle w:val="TableshapkaTABL"/>
              <w:rPr>
                <w:w w:val="100"/>
                <w:sz w:val="24"/>
                <w:szCs w:val="24"/>
              </w:rPr>
            </w:pPr>
            <w:r w:rsidRPr="00A67348">
              <w:rPr>
                <w:w w:val="100"/>
                <w:sz w:val="24"/>
                <w:szCs w:val="24"/>
              </w:rPr>
              <w:t>Тип ЕКП</w:t>
            </w:r>
          </w:p>
        </w:tc>
        <w:tc>
          <w:tcPr>
            <w:tcW w:w="2693" w:type="dxa"/>
            <w:tcBorders>
              <w:top w:val="single" w:sz="4" w:space="0" w:color="000000"/>
              <w:left w:val="single" w:sz="4" w:space="0" w:color="000000"/>
              <w:bottom w:val="single" w:sz="4" w:space="0" w:color="000000"/>
              <w:right w:val="single" w:sz="6" w:space="0" w:color="000000"/>
            </w:tcBorders>
            <w:tcMar>
              <w:top w:w="57" w:type="dxa"/>
              <w:left w:w="57" w:type="dxa"/>
              <w:bottom w:w="71" w:type="dxa"/>
              <w:right w:w="57" w:type="dxa"/>
            </w:tcMar>
            <w:vAlign w:val="center"/>
          </w:tcPr>
          <w:p w14:paraId="148F05F4" w14:textId="77777777" w:rsidR="00D072C4" w:rsidRPr="00A67348" w:rsidRDefault="00D072C4" w:rsidP="00AC6C62">
            <w:pPr>
              <w:pStyle w:val="TableshapkaTABL"/>
              <w:rPr>
                <w:w w:val="100"/>
                <w:sz w:val="24"/>
                <w:szCs w:val="24"/>
              </w:rPr>
            </w:pPr>
            <w:r w:rsidRPr="00A67348">
              <w:rPr>
                <w:w w:val="100"/>
                <w:sz w:val="24"/>
                <w:szCs w:val="24"/>
              </w:rPr>
              <w:t xml:space="preserve">Значення ЗВ, </w:t>
            </w:r>
            <w:proofErr w:type="spellStart"/>
            <w:r w:rsidRPr="00A67348">
              <w:rPr>
                <w:w w:val="100"/>
                <w:sz w:val="24"/>
                <w:szCs w:val="24"/>
              </w:rPr>
              <w:t>дБ</w:t>
            </w:r>
            <w:proofErr w:type="spellEnd"/>
          </w:p>
        </w:tc>
        <w:tc>
          <w:tcPr>
            <w:tcW w:w="1843" w:type="dxa"/>
            <w:tcBorders>
              <w:left w:val="single" w:sz="6" w:space="0" w:color="000000"/>
              <w:right w:val="single" w:sz="6" w:space="0" w:color="000000"/>
            </w:tcBorders>
            <w:tcMar>
              <w:top w:w="57" w:type="dxa"/>
              <w:left w:w="57" w:type="dxa"/>
              <w:bottom w:w="71" w:type="dxa"/>
              <w:right w:w="57" w:type="dxa"/>
            </w:tcMar>
            <w:vAlign w:val="center"/>
          </w:tcPr>
          <w:p w14:paraId="4DE4296C"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1796" w:type="dxa"/>
            <w:tcBorders>
              <w:top w:val="single" w:sz="4" w:space="0" w:color="000000"/>
              <w:left w:val="single" w:sz="6" w:space="0" w:color="000000"/>
              <w:bottom w:val="single" w:sz="4" w:space="0" w:color="000000"/>
              <w:right w:val="single" w:sz="4" w:space="0" w:color="000000"/>
            </w:tcBorders>
            <w:tcMar>
              <w:top w:w="57" w:type="dxa"/>
              <w:left w:w="57" w:type="dxa"/>
              <w:bottom w:w="71" w:type="dxa"/>
              <w:right w:w="57" w:type="dxa"/>
            </w:tcMar>
            <w:vAlign w:val="center"/>
          </w:tcPr>
          <w:p w14:paraId="4515EE86" w14:textId="77777777" w:rsidR="00D072C4" w:rsidRPr="00A67348" w:rsidRDefault="00D072C4" w:rsidP="00AC6C62">
            <w:pPr>
              <w:pStyle w:val="TableshapkaTABL"/>
              <w:rPr>
                <w:w w:val="100"/>
                <w:sz w:val="24"/>
                <w:szCs w:val="24"/>
              </w:rPr>
            </w:pPr>
            <w:r w:rsidRPr="00A67348">
              <w:rPr>
                <w:w w:val="100"/>
                <w:sz w:val="24"/>
                <w:szCs w:val="24"/>
              </w:rPr>
              <w:t>Тип ЕКП</w:t>
            </w:r>
          </w:p>
        </w:tc>
        <w:tc>
          <w:tcPr>
            <w:tcW w:w="256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6C5FCC" w14:textId="77777777" w:rsidR="00D072C4" w:rsidRPr="00A67348" w:rsidRDefault="00D072C4" w:rsidP="00AC6C62">
            <w:pPr>
              <w:pStyle w:val="TableshapkaTABL"/>
              <w:rPr>
                <w:w w:val="100"/>
                <w:sz w:val="24"/>
                <w:szCs w:val="24"/>
              </w:rPr>
            </w:pPr>
            <w:r w:rsidRPr="00A67348">
              <w:rPr>
                <w:w w:val="100"/>
                <w:sz w:val="24"/>
                <w:szCs w:val="24"/>
              </w:rPr>
              <w:t xml:space="preserve">Значення ЗВ, </w:t>
            </w:r>
            <w:proofErr w:type="spellStart"/>
            <w:r w:rsidRPr="00A67348">
              <w:rPr>
                <w:w w:val="100"/>
                <w:sz w:val="24"/>
                <w:szCs w:val="24"/>
              </w:rPr>
              <w:t>дБ</w:t>
            </w:r>
            <w:proofErr w:type="spellEnd"/>
          </w:p>
        </w:tc>
      </w:tr>
      <w:tr w:rsidR="00D072C4" w:rsidRPr="00A67348" w14:paraId="0C5528A7" w14:textId="77777777" w:rsidTr="005E6B7A">
        <w:trPr>
          <w:trHeight w:val="60"/>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0C9B44" w14:textId="77777777" w:rsidR="00D072C4" w:rsidRPr="00A67348" w:rsidRDefault="00D072C4" w:rsidP="00AC6C62">
            <w:pPr>
              <w:pStyle w:val="TableTABL"/>
              <w:jc w:val="center"/>
              <w:rPr>
                <w:spacing w:val="0"/>
                <w:sz w:val="24"/>
                <w:szCs w:val="24"/>
              </w:rPr>
            </w:pPr>
            <w:r w:rsidRPr="00A67348">
              <w:rPr>
                <w:spacing w:val="0"/>
                <w:sz w:val="24"/>
                <w:szCs w:val="24"/>
              </w:rPr>
              <w:t>ЕКП 1</w:t>
            </w:r>
          </w:p>
        </w:tc>
        <w:tc>
          <w:tcPr>
            <w:tcW w:w="2693" w:type="dxa"/>
            <w:tcBorders>
              <w:top w:val="single" w:sz="4" w:space="0" w:color="000000"/>
              <w:left w:val="single" w:sz="4" w:space="0" w:color="000000"/>
              <w:bottom w:val="single" w:sz="4" w:space="0" w:color="000000"/>
              <w:right w:val="single" w:sz="6" w:space="0" w:color="000000"/>
            </w:tcBorders>
            <w:tcMar>
              <w:top w:w="68" w:type="dxa"/>
              <w:left w:w="68" w:type="dxa"/>
              <w:bottom w:w="68" w:type="dxa"/>
              <w:right w:w="68" w:type="dxa"/>
            </w:tcMar>
          </w:tcPr>
          <w:p w14:paraId="15AD3D4C" w14:textId="77777777" w:rsidR="00D072C4" w:rsidRPr="00A67348" w:rsidRDefault="00D072C4" w:rsidP="00AC6C62">
            <w:pPr>
              <w:pStyle w:val="TableTABL"/>
              <w:jc w:val="center"/>
              <w:rPr>
                <w:spacing w:val="0"/>
                <w:sz w:val="24"/>
                <w:szCs w:val="24"/>
              </w:rPr>
            </w:pPr>
            <w:r w:rsidRPr="00A67348">
              <w:rPr>
                <w:spacing w:val="0"/>
                <w:sz w:val="24"/>
                <w:szCs w:val="24"/>
              </w:rPr>
              <w:t>21</w:t>
            </w:r>
          </w:p>
        </w:tc>
        <w:tc>
          <w:tcPr>
            <w:tcW w:w="1843" w:type="dxa"/>
            <w:tcBorders>
              <w:left w:val="single" w:sz="6" w:space="0" w:color="000000"/>
              <w:right w:val="single" w:sz="6" w:space="0" w:color="000000"/>
            </w:tcBorders>
            <w:tcMar>
              <w:top w:w="68" w:type="dxa"/>
              <w:left w:w="68" w:type="dxa"/>
              <w:bottom w:w="68" w:type="dxa"/>
              <w:right w:w="68" w:type="dxa"/>
            </w:tcMar>
          </w:tcPr>
          <w:p w14:paraId="32154BED"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1796" w:type="dxa"/>
            <w:tcBorders>
              <w:top w:val="single" w:sz="4" w:space="0" w:color="000000"/>
              <w:left w:val="single" w:sz="6" w:space="0" w:color="000000"/>
              <w:bottom w:val="single" w:sz="4" w:space="0" w:color="000000"/>
              <w:right w:val="single" w:sz="4" w:space="0" w:color="000000"/>
            </w:tcBorders>
            <w:tcMar>
              <w:top w:w="68" w:type="dxa"/>
              <w:left w:w="68" w:type="dxa"/>
              <w:bottom w:w="68" w:type="dxa"/>
              <w:right w:w="68" w:type="dxa"/>
            </w:tcMar>
          </w:tcPr>
          <w:p w14:paraId="760EA03B" w14:textId="77777777" w:rsidR="00D072C4" w:rsidRPr="00A67348" w:rsidRDefault="00D072C4" w:rsidP="00AC6C62">
            <w:pPr>
              <w:pStyle w:val="TableTABL"/>
              <w:jc w:val="center"/>
              <w:rPr>
                <w:spacing w:val="0"/>
                <w:sz w:val="24"/>
                <w:szCs w:val="24"/>
              </w:rPr>
            </w:pPr>
            <w:r w:rsidRPr="00A67348">
              <w:rPr>
                <w:spacing w:val="0"/>
                <w:sz w:val="24"/>
                <w:szCs w:val="24"/>
              </w:rPr>
              <w:t>ЕКП 1</w:t>
            </w:r>
          </w:p>
        </w:tc>
        <w:tc>
          <w:tcPr>
            <w:tcW w:w="2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25EF2C" w14:textId="77777777" w:rsidR="00D072C4" w:rsidRPr="00A67348" w:rsidRDefault="00D072C4" w:rsidP="00AC6C62">
            <w:pPr>
              <w:pStyle w:val="TableTABL"/>
              <w:jc w:val="center"/>
              <w:rPr>
                <w:spacing w:val="0"/>
                <w:sz w:val="24"/>
                <w:szCs w:val="24"/>
              </w:rPr>
            </w:pPr>
            <w:r w:rsidRPr="00A67348">
              <w:rPr>
                <w:spacing w:val="0"/>
                <w:sz w:val="24"/>
                <w:szCs w:val="24"/>
              </w:rPr>
              <w:t>27,2</w:t>
            </w:r>
          </w:p>
        </w:tc>
      </w:tr>
      <w:tr w:rsidR="00D072C4" w:rsidRPr="00A67348" w14:paraId="4739D6A5" w14:textId="77777777" w:rsidTr="005E6B7A">
        <w:trPr>
          <w:trHeight w:val="60"/>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0554F4" w14:textId="77777777" w:rsidR="00D072C4" w:rsidRPr="00A67348" w:rsidRDefault="00D072C4" w:rsidP="00AC6C62">
            <w:pPr>
              <w:pStyle w:val="TableTABL"/>
              <w:jc w:val="center"/>
              <w:rPr>
                <w:spacing w:val="0"/>
                <w:sz w:val="24"/>
                <w:szCs w:val="24"/>
              </w:rPr>
            </w:pPr>
            <w:r w:rsidRPr="00A67348">
              <w:rPr>
                <w:spacing w:val="0"/>
                <w:sz w:val="24"/>
                <w:szCs w:val="24"/>
              </w:rPr>
              <w:t>ЕКП 2</w:t>
            </w:r>
          </w:p>
        </w:tc>
        <w:tc>
          <w:tcPr>
            <w:tcW w:w="2693" w:type="dxa"/>
            <w:tcBorders>
              <w:top w:val="single" w:sz="4" w:space="0" w:color="000000"/>
              <w:left w:val="single" w:sz="4" w:space="0" w:color="000000"/>
              <w:bottom w:val="single" w:sz="4" w:space="0" w:color="000000"/>
              <w:right w:val="single" w:sz="6" w:space="0" w:color="000000"/>
            </w:tcBorders>
            <w:tcMar>
              <w:top w:w="68" w:type="dxa"/>
              <w:left w:w="68" w:type="dxa"/>
              <w:bottom w:w="68" w:type="dxa"/>
              <w:right w:w="68" w:type="dxa"/>
            </w:tcMar>
          </w:tcPr>
          <w:p w14:paraId="7998D6A6" w14:textId="77777777" w:rsidR="00D072C4" w:rsidRPr="00A67348" w:rsidRDefault="00D072C4" w:rsidP="00AC6C62">
            <w:pPr>
              <w:pStyle w:val="TableTABL"/>
              <w:jc w:val="center"/>
              <w:rPr>
                <w:spacing w:val="0"/>
                <w:sz w:val="24"/>
                <w:szCs w:val="24"/>
              </w:rPr>
            </w:pPr>
            <w:r w:rsidRPr="00A67348">
              <w:rPr>
                <w:spacing w:val="0"/>
                <w:sz w:val="24"/>
                <w:szCs w:val="24"/>
              </w:rPr>
              <w:t>19</w:t>
            </w:r>
          </w:p>
        </w:tc>
        <w:tc>
          <w:tcPr>
            <w:tcW w:w="1843" w:type="dxa"/>
            <w:tcBorders>
              <w:left w:val="single" w:sz="6" w:space="0" w:color="000000"/>
              <w:right w:val="single" w:sz="6" w:space="0" w:color="000000"/>
            </w:tcBorders>
            <w:tcMar>
              <w:top w:w="68" w:type="dxa"/>
              <w:left w:w="68" w:type="dxa"/>
              <w:bottom w:w="68" w:type="dxa"/>
              <w:right w:w="68" w:type="dxa"/>
            </w:tcMar>
          </w:tcPr>
          <w:p w14:paraId="776F9F7A"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1796" w:type="dxa"/>
            <w:tcBorders>
              <w:top w:val="single" w:sz="4" w:space="0" w:color="000000"/>
              <w:left w:val="single" w:sz="6" w:space="0" w:color="000000"/>
              <w:bottom w:val="single" w:sz="4" w:space="0" w:color="000000"/>
              <w:right w:val="single" w:sz="4" w:space="0" w:color="000000"/>
            </w:tcBorders>
            <w:tcMar>
              <w:top w:w="68" w:type="dxa"/>
              <w:left w:w="68" w:type="dxa"/>
              <w:bottom w:w="68" w:type="dxa"/>
              <w:right w:w="68" w:type="dxa"/>
            </w:tcMar>
          </w:tcPr>
          <w:p w14:paraId="10461138" w14:textId="77777777" w:rsidR="00D072C4" w:rsidRPr="00A67348" w:rsidRDefault="00D072C4" w:rsidP="00AC6C62">
            <w:pPr>
              <w:pStyle w:val="TableTABL"/>
              <w:jc w:val="center"/>
              <w:rPr>
                <w:spacing w:val="0"/>
                <w:sz w:val="24"/>
                <w:szCs w:val="24"/>
              </w:rPr>
            </w:pPr>
            <w:r w:rsidRPr="00A67348">
              <w:rPr>
                <w:spacing w:val="0"/>
                <w:sz w:val="24"/>
                <w:szCs w:val="24"/>
              </w:rPr>
              <w:t>ЕКП 2</w:t>
            </w:r>
          </w:p>
        </w:tc>
        <w:tc>
          <w:tcPr>
            <w:tcW w:w="2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0F5B98" w14:textId="77777777" w:rsidR="00D072C4" w:rsidRPr="00A67348" w:rsidRDefault="00D072C4" w:rsidP="00AC6C62">
            <w:pPr>
              <w:pStyle w:val="TableTABL"/>
              <w:jc w:val="center"/>
              <w:rPr>
                <w:spacing w:val="0"/>
                <w:sz w:val="24"/>
                <w:szCs w:val="24"/>
              </w:rPr>
            </w:pPr>
            <w:r w:rsidRPr="00A67348">
              <w:rPr>
                <w:spacing w:val="0"/>
                <w:sz w:val="24"/>
                <w:szCs w:val="24"/>
              </w:rPr>
              <w:t>23,6</w:t>
            </w:r>
          </w:p>
        </w:tc>
      </w:tr>
      <w:tr w:rsidR="00D072C4" w:rsidRPr="00A67348" w14:paraId="16D77F12" w14:textId="77777777" w:rsidTr="005E6B7A">
        <w:trPr>
          <w:trHeight w:val="60"/>
        </w:trPr>
        <w:tc>
          <w:tcPr>
            <w:tcW w:w="178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EC5EAC" w14:textId="77777777" w:rsidR="00D072C4" w:rsidRPr="00A67348" w:rsidRDefault="00D072C4" w:rsidP="00AC6C62">
            <w:pPr>
              <w:pStyle w:val="TableTABL"/>
              <w:jc w:val="center"/>
              <w:rPr>
                <w:spacing w:val="0"/>
                <w:sz w:val="24"/>
                <w:szCs w:val="24"/>
              </w:rPr>
            </w:pPr>
            <w:r w:rsidRPr="00A67348">
              <w:rPr>
                <w:spacing w:val="0"/>
                <w:sz w:val="24"/>
                <w:szCs w:val="24"/>
              </w:rPr>
              <w:t>ЕКП 3</w:t>
            </w:r>
          </w:p>
        </w:tc>
        <w:tc>
          <w:tcPr>
            <w:tcW w:w="2693" w:type="dxa"/>
            <w:tcBorders>
              <w:top w:val="single" w:sz="4" w:space="0" w:color="000000"/>
              <w:left w:val="single" w:sz="4" w:space="0" w:color="000000"/>
              <w:bottom w:val="single" w:sz="4" w:space="0" w:color="000000"/>
              <w:right w:val="single" w:sz="6" w:space="0" w:color="000000"/>
            </w:tcBorders>
            <w:tcMar>
              <w:top w:w="68" w:type="dxa"/>
              <w:left w:w="68" w:type="dxa"/>
              <w:bottom w:w="68" w:type="dxa"/>
              <w:right w:w="68" w:type="dxa"/>
            </w:tcMar>
          </w:tcPr>
          <w:p w14:paraId="56F8A115" w14:textId="77777777" w:rsidR="00D072C4" w:rsidRPr="00A67348" w:rsidRDefault="00D072C4" w:rsidP="00AC6C62">
            <w:pPr>
              <w:pStyle w:val="TableTABL"/>
              <w:jc w:val="center"/>
              <w:rPr>
                <w:spacing w:val="0"/>
                <w:sz w:val="24"/>
                <w:szCs w:val="24"/>
              </w:rPr>
            </w:pPr>
            <w:r w:rsidRPr="00A67348">
              <w:rPr>
                <w:spacing w:val="0"/>
                <w:sz w:val="24"/>
                <w:szCs w:val="24"/>
              </w:rPr>
              <w:t>17</w:t>
            </w:r>
          </w:p>
        </w:tc>
        <w:tc>
          <w:tcPr>
            <w:tcW w:w="1843" w:type="dxa"/>
            <w:tcBorders>
              <w:left w:val="single" w:sz="6" w:space="0" w:color="000000"/>
              <w:right w:val="single" w:sz="6" w:space="0" w:color="000000"/>
            </w:tcBorders>
            <w:tcMar>
              <w:top w:w="68" w:type="dxa"/>
              <w:left w:w="68" w:type="dxa"/>
              <w:bottom w:w="68" w:type="dxa"/>
              <w:right w:w="68" w:type="dxa"/>
            </w:tcMar>
          </w:tcPr>
          <w:p w14:paraId="1B48901A"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1796" w:type="dxa"/>
            <w:tcBorders>
              <w:top w:val="single" w:sz="4" w:space="0" w:color="000000"/>
              <w:left w:val="single" w:sz="6" w:space="0" w:color="000000"/>
              <w:bottom w:val="single" w:sz="4" w:space="0" w:color="000000"/>
              <w:right w:val="single" w:sz="4" w:space="0" w:color="000000"/>
            </w:tcBorders>
            <w:tcMar>
              <w:top w:w="68" w:type="dxa"/>
              <w:left w:w="68" w:type="dxa"/>
              <w:bottom w:w="68" w:type="dxa"/>
              <w:right w:w="68" w:type="dxa"/>
            </w:tcMar>
          </w:tcPr>
          <w:p w14:paraId="49CCF762" w14:textId="77777777" w:rsidR="00D072C4" w:rsidRPr="00A67348" w:rsidRDefault="00D072C4" w:rsidP="00AC6C62">
            <w:pPr>
              <w:pStyle w:val="TableTABL"/>
              <w:jc w:val="center"/>
              <w:rPr>
                <w:spacing w:val="0"/>
                <w:sz w:val="24"/>
                <w:szCs w:val="24"/>
              </w:rPr>
            </w:pPr>
            <w:r w:rsidRPr="00A67348">
              <w:rPr>
                <w:spacing w:val="0"/>
                <w:sz w:val="24"/>
                <w:szCs w:val="24"/>
              </w:rPr>
              <w:t>ЕКП 3</w:t>
            </w:r>
          </w:p>
        </w:tc>
        <w:tc>
          <w:tcPr>
            <w:tcW w:w="2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3B3E72" w14:textId="77777777" w:rsidR="00D072C4" w:rsidRPr="00A67348" w:rsidRDefault="00D072C4" w:rsidP="00AC6C62">
            <w:pPr>
              <w:pStyle w:val="TableTABL"/>
              <w:jc w:val="center"/>
              <w:rPr>
                <w:spacing w:val="0"/>
                <w:sz w:val="24"/>
                <w:szCs w:val="24"/>
              </w:rPr>
            </w:pPr>
            <w:r w:rsidRPr="00A67348">
              <w:rPr>
                <w:spacing w:val="0"/>
                <w:sz w:val="24"/>
                <w:szCs w:val="24"/>
              </w:rPr>
              <w:t>21,4</w:t>
            </w:r>
          </w:p>
        </w:tc>
      </w:tr>
    </w:tbl>
    <w:p w14:paraId="64329F57" w14:textId="77777777" w:rsidR="00D072C4" w:rsidRPr="00A67348" w:rsidRDefault="00D072C4" w:rsidP="00D072C4">
      <w:pPr>
        <w:pStyle w:val="Ch63"/>
        <w:rPr>
          <w:w w:val="100"/>
          <w:sz w:val="24"/>
          <w:szCs w:val="24"/>
        </w:rPr>
      </w:pPr>
    </w:p>
    <w:p w14:paraId="0517C997" w14:textId="77777777" w:rsidR="00D072C4" w:rsidRPr="00A67348" w:rsidRDefault="00D072C4" w:rsidP="00D072C4">
      <w:pPr>
        <w:pStyle w:val="Ch63"/>
        <w:rPr>
          <w:w w:val="100"/>
          <w:sz w:val="24"/>
          <w:szCs w:val="24"/>
        </w:rPr>
      </w:pPr>
      <w:r w:rsidRPr="00A67348">
        <w:rPr>
          <w:w w:val="100"/>
          <w:sz w:val="24"/>
          <w:szCs w:val="24"/>
        </w:rPr>
        <w:t xml:space="preserve">4.11.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телевізійного мовлення стандарту DVB-T (ширина смуги частот каналу 8 МГц),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T-DAB, і різних значень частотного рознесення центральних частот каналу DVB-T і частотного блока T-DAB (∆f) наведені в таблиці 23 цього додатка.</w:t>
      </w:r>
    </w:p>
    <w:p w14:paraId="7C9D586E" w14:textId="77777777" w:rsidR="00D072C4" w:rsidRPr="00A67348" w:rsidRDefault="00D072C4" w:rsidP="00D072C4">
      <w:pPr>
        <w:pStyle w:val="TABL0"/>
        <w:spacing w:before="57"/>
        <w:rPr>
          <w:w w:val="100"/>
          <w:sz w:val="24"/>
          <w:szCs w:val="24"/>
        </w:rPr>
      </w:pPr>
      <w:r w:rsidRPr="00A67348">
        <w:rPr>
          <w:w w:val="100"/>
          <w:sz w:val="24"/>
          <w:szCs w:val="24"/>
        </w:rPr>
        <w:t>Таблиця 23</w:t>
      </w:r>
    </w:p>
    <w:tbl>
      <w:tblPr>
        <w:tblW w:w="10559" w:type="dxa"/>
        <w:tblInd w:w="68" w:type="dxa"/>
        <w:tblLayout w:type="fixed"/>
        <w:tblCellMar>
          <w:left w:w="0" w:type="dxa"/>
          <w:right w:w="0" w:type="dxa"/>
        </w:tblCellMar>
        <w:tblLook w:val="0000" w:firstRow="0" w:lastRow="0" w:firstColumn="0" w:lastColumn="0" w:noHBand="0" w:noVBand="0"/>
      </w:tblPr>
      <w:tblGrid>
        <w:gridCol w:w="3755"/>
        <w:gridCol w:w="850"/>
        <w:gridCol w:w="850"/>
        <w:gridCol w:w="851"/>
        <w:gridCol w:w="709"/>
        <w:gridCol w:w="709"/>
        <w:gridCol w:w="708"/>
        <w:gridCol w:w="709"/>
        <w:gridCol w:w="709"/>
        <w:gridCol w:w="709"/>
      </w:tblGrid>
      <w:tr w:rsidR="00D072C4" w:rsidRPr="000E2876" w14:paraId="47194884" w14:textId="77777777" w:rsidTr="000E2876">
        <w:trPr>
          <w:trHeight w:val="60"/>
        </w:trPr>
        <w:tc>
          <w:tcPr>
            <w:tcW w:w="375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56651A" w14:textId="77777777" w:rsidR="00D072C4" w:rsidRPr="000E2876" w:rsidRDefault="00D072C4" w:rsidP="00AC6C62">
            <w:pPr>
              <w:pStyle w:val="TableTABL"/>
              <w:jc w:val="center"/>
              <w:rPr>
                <w:spacing w:val="0"/>
                <w:sz w:val="20"/>
                <w:szCs w:val="20"/>
              </w:rPr>
            </w:pPr>
            <w:r w:rsidRPr="000E2876">
              <w:rPr>
                <w:spacing w:val="0"/>
                <w:sz w:val="20"/>
                <w:szCs w:val="20"/>
              </w:rPr>
              <w:t xml:space="preserve">Частотне рознесення </w:t>
            </w:r>
            <w:r w:rsidRPr="000E2876">
              <w:rPr>
                <w:rFonts w:ascii="Pragmatica Book" w:hAnsi="Pragmatica Book" w:cs="Pragmatica Book"/>
                <w:spacing w:val="0"/>
                <w:sz w:val="20"/>
                <w:szCs w:val="20"/>
              </w:rPr>
              <w:t>∆</w:t>
            </w:r>
            <w:r w:rsidRPr="000E2876">
              <w:rPr>
                <w:spacing w:val="0"/>
                <w:sz w:val="20"/>
                <w:szCs w:val="20"/>
              </w:rPr>
              <w:t>f, МГц</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717B12" w14:textId="77777777" w:rsidR="00D072C4" w:rsidRPr="000E2876" w:rsidRDefault="00D072C4" w:rsidP="00AC6C62">
            <w:pPr>
              <w:pStyle w:val="TableTABL"/>
              <w:jc w:val="center"/>
              <w:rPr>
                <w:spacing w:val="0"/>
                <w:sz w:val="20"/>
                <w:szCs w:val="20"/>
              </w:rPr>
            </w:pPr>
            <w:r w:rsidRPr="000E2876">
              <w:rPr>
                <w:spacing w:val="0"/>
                <w:sz w:val="20"/>
                <w:szCs w:val="20"/>
              </w:rPr>
              <w:t>–5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8B5F92" w14:textId="77777777" w:rsidR="00D072C4" w:rsidRPr="000E2876" w:rsidRDefault="00D072C4" w:rsidP="00AC6C62">
            <w:pPr>
              <w:pStyle w:val="TableTABL"/>
              <w:jc w:val="center"/>
              <w:rPr>
                <w:spacing w:val="0"/>
                <w:sz w:val="20"/>
                <w:szCs w:val="20"/>
              </w:rPr>
            </w:pPr>
            <w:r w:rsidRPr="000E2876">
              <w:rPr>
                <w:spacing w:val="0"/>
                <w:sz w:val="20"/>
                <w:szCs w:val="20"/>
              </w:rPr>
              <w:t>–4,2</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DE2B99" w14:textId="77777777" w:rsidR="00D072C4" w:rsidRPr="000E2876" w:rsidRDefault="00D072C4" w:rsidP="00AC6C62">
            <w:pPr>
              <w:pStyle w:val="TableTABL"/>
              <w:jc w:val="center"/>
              <w:rPr>
                <w:spacing w:val="0"/>
                <w:sz w:val="20"/>
                <w:szCs w:val="20"/>
              </w:rPr>
            </w:pPr>
            <w:r w:rsidRPr="000E2876">
              <w:rPr>
                <w:spacing w:val="0"/>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3B51F7" w14:textId="77777777" w:rsidR="00D072C4" w:rsidRPr="000E2876" w:rsidRDefault="00D072C4" w:rsidP="00AC6C62">
            <w:pPr>
              <w:pStyle w:val="TableTABL"/>
              <w:jc w:val="center"/>
              <w:rPr>
                <w:spacing w:val="0"/>
                <w:sz w:val="20"/>
                <w:szCs w:val="20"/>
              </w:rPr>
            </w:pPr>
            <w:r w:rsidRPr="000E2876">
              <w:rPr>
                <w:spacing w:val="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C45235"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B92C784" w14:textId="77777777" w:rsidR="00D072C4" w:rsidRPr="000E2876" w:rsidRDefault="00D072C4" w:rsidP="00AC6C62">
            <w:pPr>
              <w:pStyle w:val="TableTABL"/>
              <w:jc w:val="center"/>
              <w:rPr>
                <w:spacing w:val="0"/>
                <w:sz w:val="20"/>
                <w:szCs w:val="20"/>
              </w:rPr>
            </w:pPr>
            <w:r w:rsidRPr="000E2876">
              <w:rPr>
                <w:spacing w:val="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FD145B" w14:textId="77777777" w:rsidR="00D072C4" w:rsidRPr="000E2876" w:rsidRDefault="00D072C4" w:rsidP="00AC6C62">
            <w:pPr>
              <w:pStyle w:val="TableTABL"/>
              <w:jc w:val="center"/>
              <w:rPr>
                <w:spacing w:val="0"/>
                <w:sz w:val="20"/>
                <w:szCs w:val="20"/>
              </w:rPr>
            </w:pPr>
            <w:r w:rsidRPr="000E2876">
              <w:rPr>
                <w:spacing w:val="0"/>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002B536" w14:textId="77777777" w:rsidR="00D072C4" w:rsidRPr="000E2876" w:rsidRDefault="00D072C4" w:rsidP="00AC6C62">
            <w:pPr>
              <w:pStyle w:val="TableTABL"/>
              <w:jc w:val="center"/>
              <w:rPr>
                <w:spacing w:val="0"/>
                <w:sz w:val="20"/>
                <w:szCs w:val="20"/>
              </w:rPr>
            </w:pPr>
            <w:r w:rsidRPr="000E2876">
              <w:rPr>
                <w:spacing w:val="0"/>
                <w:sz w:val="20"/>
                <w:szCs w:val="20"/>
              </w:rPr>
              <w:t>4,2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2EE9D66" w14:textId="77777777" w:rsidR="00D072C4" w:rsidRPr="000E2876" w:rsidRDefault="00D072C4" w:rsidP="00AC6C62">
            <w:pPr>
              <w:pStyle w:val="TableTABL"/>
              <w:jc w:val="center"/>
              <w:rPr>
                <w:spacing w:val="0"/>
                <w:sz w:val="20"/>
                <w:szCs w:val="20"/>
              </w:rPr>
            </w:pPr>
            <w:r w:rsidRPr="000E2876">
              <w:rPr>
                <w:spacing w:val="0"/>
                <w:sz w:val="20"/>
                <w:szCs w:val="20"/>
              </w:rPr>
              <w:t>5</w:t>
            </w:r>
          </w:p>
        </w:tc>
      </w:tr>
      <w:tr w:rsidR="00D072C4" w:rsidRPr="000E2876" w14:paraId="0EAE0AA8" w14:textId="77777777" w:rsidTr="000E2876">
        <w:trPr>
          <w:trHeight w:val="60"/>
        </w:trPr>
        <w:tc>
          <w:tcPr>
            <w:tcW w:w="375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FFD089" w14:textId="77777777" w:rsidR="00D072C4" w:rsidRPr="000E2876" w:rsidRDefault="00D072C4" w:rsidP="00AC6C62">
            <w:pPr>
              <w:pStyle w:val="TableTABL"/>
              <w:jc w:val="center"/>
              <w:rPr>
                <w:spacing w:val="0"/>
                <w:sz w:val="20"/>
                <w:szCs w:val="20"/>
              </w:rPr>
            </w:pPr>
            <w:r w:rsidRPr="000E2876">
              <w:rPr>
                <w:spacing w:val="0"/>
                <w:sz w:val="20"/>
                <w:szCs w:val="20"/>
              </w:rPr>
              <w:t xml:space="preserve">Значення ЗВ для рухомого прийому </w:t>
            </w:r>
            <w:r w:rsidRPr="000E2876">
              <w:rPr>
                <w:spacing w:val="0"/>
                <w:sz w:val="20"/>
                <w:szCs w:val="20"/>
              </w:rPr>
              <w:br/>
              <w:t xml:space="preserve">і прийому на портативне обладнання, </w:t>
            </w:r>
            <w:proofErr w:type="spellStart"/>
            <w:r w:rsidRPr="000E2876">
              <w:rPr>
                <w:spacing w:val="0"/>
                <w:sz w:val="20"/>
                <w:szCs w:val="20"/>
              </w:rPr>
              <w:t>дБ</w:t>
            </w:r>
            <w:proofErr w:type="spellEnd"/>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EFF6C8" w14:textId="77777777" w:rsidR="00D072C4" w:rsidRPr="000E2876" w:rsidRDefault="00D072C4" w:rsidP="00AC6C62">
            <w:pPr>
              <w:pStyle w:val="TableTABL"/>
              <w:jc w:val="center"/>
              <w:rPr>
                <w:spacing w:val="0"/>
                <w:sz w:val="20"/>
                <w:szCs w:val="20"/>
              </w:rPr>
            </w:pPr>
            <w:r w:rsidRPr="000E2876">
              <w:rPr>
                <w:spacing w:val="0"/>
                <w:sz w:val="20"/>
                <w:szCs w:val="20"/>
              </w:rPr>
              <w:t>–43</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7DB166C"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F7F6D1"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C471A4" w14:textId="77777777" w:rsidR="00D072C4" w:rsidRPr="000E2876" w:rsidRDefault="00D072C4" w:rsidP="00AC6C62">
            <w:pPr>
              <w:pStyle w:val="TableTABL"/>
              <w:jc w:val="center"/>
              <w:rPr>
                <w:spacing w:val="0"/>
                <w:sz w:val="20"/>
                <w:szCs w:val="20"/>
              </w:rPr>
            </w:pPr>
            <w:r w:rsidRPr="000E2876">
              <w:rPr>
                <w:spacing w:val="0"/>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485F84" w14:textId="77777777" w:rsidR="00D072C4" w:rsidRPr="000E2876" w:rsidRDefault="00D072C4" w:rsidP="00AC6C62">
            <w:pPr>
              <w:pStyle w:val="TableTABL"/>
              <w:jc w:val="center"/>
              <w:rPr>
                <w:spacing w:val="0"/>
                <w:sz w:val="20"/>
                <w:szCs w:val="20"/>
              </w:rPr>
            </w:pPr>
            <w:r w:rsidRPr="000E2876">
              <w:rPr>
                <w:spacing w:val="0"/>
                <w:sz w:val="20"/>
                <w:szCs w:val="20"/>
              </w:rPr>
              <w:t>8</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853AF9" w14:textId="77777777" w:rsidR="00D072C4" w:rsidRPr="000E2876" w:rsidRDefault="00D072C4" w:rsidP="00AC6C62">
            <w:pPr>
              <w:pStyle w:val="TableTABL"/>
              <w:jc w:val="center"/>
              <w:rPr>
                <w:spacing w:val="0"/>
                <w:sz w:val="20"/>
                <w:szCs w:val="20"/>
              </w:rPr>
            </w:pPr>
            <w:r w:rsidRPr="000E2876">
              <w:rPr>
                <w:spacing w:val="0"/>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5342B24"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D67BEE6" w14:textId="77777777" w:rsidR="00D072C4" w:rsidRPr="000E2876" w:rsidRDefault="00D072C4" w:rsidP="00AC6C62">
            <w:pPr>
              <w:pStyle w:val="TableTABL"/>
              <w:jc w:val="center"/>
              <w:rPr>
                <w:spacing w:val="0"/>
                <w:sz w:val="20"/>
                <w:szCs w:val="20"/>
              </w:rPr>
            </w:pPr>
            <w:r w:rsidRPr="000E2876">
              <w:rPr>
                <w:spacing w:val="0"/>
                <w:sz w:val="20"/>
                <w:szCs w:val="20"/>
              </w:rPr>
              <w:t>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134795" w14:textId="77777777" w:rsidR="00D072C4" w:rsidRPr="000E2876" w:rsidRDefault="00D072C4" w:rsidP="00AC6C62">
            <w:pPr>
              <w:pStyle w:val="TableTABL"/>
              <w:jc w:val="center"/>
              <w:rPr>
                <w:spacing w:val="0"/>
                <w:sz w:val="20"/>
                <w:szCs w:val="20"/>
              </w:rPr>
            </w:pPr>
            <w:r w:rsidRPr="000E2876">
              <w:rPr>
                <w:spacing w:val="0"/>
                <w:sz w:val="20"/>
                <w:szCs w:val="20"/>
              </w:rPr>
              <w:t>–43</w:t>
            </w:r>
          </w:p>
        </w:tc>
      </w:tr>
      <w:tr w:rsidR="00D072C4" w:rsidRPr="000E2876" w14:paraId="31426DD0" w14:textId="77777777" w:rsidTr="000E2876">
        <w:trPr>
          <w:trHeight w:val="60"/>
        </w:trPr>
        <w:tc>
          <w:tcPr>
            <w:tcW w:w="375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5DB753F" w14:textId="77777777" w:rsidR="00D072C4" w:rsidRPr="000E2876" w:rsidRDefault="00D072C4" w:rsidP="00AC6C62">
            <w:pPr>
              <w:pStyle w:val="TableTABL"/>
              <w:jc w:val="center"/>
              <w:rPr>
                <w:spacing w:val="0"/>
                <w:sz w:val="20"/>
                <w:szCs w:val="20"/>
              </w:rPr>
            </w:pPr>
            <w:r w:rsidRPr="000E2876">
              <w:rPr>
                <w:spacing w:val="0"/>
                <w:sz w:val="20"/>
                <w:szCs w:val="20"/>
              </w:rPr>
              <w:t>Значення ЗВ для </w:t>
            </w:r>
            <w:proofErr w:type="spellStart"/>
            <w:r w:rsidRPr="000E2876">
              <w:rPr>
                <w:spacing w:val="0"/>
                <w:sz w:val="20"/>
                <w:szCs w:val="20"/>
              </w:rPr>
              <w:t>гаусівського</w:t>
            </w:r>
            <w:proofErr w:type="spellEnd"/>
            <w:r w:rsidRPr="000E2876">
              <w:rPr>
                <w:spacing w:val="0"/>
                <w:sz w:val="20"/>
                <w:szCs w:val="20"/>
              </w:rPr>
              <w:t xml:space="preserve"> каналу, </w:t>
            </w:r>
            <w:proofErr w:type="spellStart"/>
            <w:r w:rsidRPr="000E2876">
              <w:rPr>
                <w:spacing w:val="0"/>
                <w:sz w:val="20"/>
                <w:szCs w:val="20"/>
              </w:rPr>
              <w:t>дБ</w:t>
            </w:r>
            <w:proofErr w:type="spellEnd"/>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F2DBDCB"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D6C84B"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CEE441"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174085"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512FCEA"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7D8B9B"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6170AD"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2CA5F7"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3E7DE28" w14:textId="77777777" w:rsidR="00D072C4" w:rsidRPr="000E2876" w:rsidRDefault="00D072C4" w:rsidP="00AC6C62">
            <w:pPr>
              <w:pStyle w:val="TableTABL"/>
              <w:jc w:val="center"/>
              <w:rPr>
                <w:spacing w:val="0"/>
                <w:sz w:val="20"/>
                <w:szCs w:val="20"/>
              </w:rPr>
            </w:pPr>
            <w:r w:rsidRPr="000E2876">
              <w:rPr>
                <w:spacing w:val="0"/>
                <w:sz w:val="20"/>
                <w:szCs w:val="20"/>
              </w:rPr>
              <w:t>–50</w:t>
            </w:r>
          </w:p>
        </w:tc>
      </w:tr>
    </w:tbl>
    <w:p w14:paraId="5C7B90C3" w14:textId="77777777" w:rsidR="00D072C4" w:rsidRPr="00A67348" w:rsidRDefault="00D072C4" w:rsidP="00D072C4">
      <w:pPr>
        <w:pStyle w:val="Ch63"/>
        <w:rPr>
          <w:w w:val="100"/>
          <w:sz w:val="24"/>
          <w:szCs w:val="24"/>
        </w:rPr>
      </w:pPr>
    </w:p>
    <w:p w14:paraId="0B6D7EA1" w14:textId="77777777" w:rsidR="00D072C4" w:rsidRPr="00A67348" w:rsidRDefault="00D072C4" w:rsidP="00D072C4">
      <w:pPr>
        <w:pStyle w:val="Ch63"/>
        <w:rPr>
          <w:w w:val="100"/>
          <w:sz w:val="24"/>
          <w:szCs w:val="24"/>
        </w:rPr>
      </w:pPr>
      <w:r w:rsidRPr="00A67348">
        <w:rPr>
          <w:w w:val="100"/>
          <w:sz w:val="24"/>
          <w:szCs w:val="24"/>
        </w:rPr>
        <w:t xml:space="preserve">4.12.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телевізійного мовлення стандарту DVB-T (ширина смуги частот каналу 7 МГц),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w:t>
      </w:r>
      <w:r w:rsidRPr="00A67348">
        <w:rPr>
          <w:w w:val="100"/>
          <w:sz w:val="24"/>
          <w:szCs w:val="24"/>
        </w:rPr>
        <w:noBreakHyphen/>
        <w:t>DAB, і різних значень частотного рознесення центральних частот каналу DVB-T і частотного блока T-DAB (∆f) наведені в таблиці 24 цього додатка.</w:t>
      </w:r>
    </w:p>
    <w:p w14:paraId="029FAEA6" w14:textId="77777777" w:rsidR="00D072C4" w:rsidRPr="00A67348" w:rsidRDefault="00D072C4" w:rsidP="00D072C4">
      <w:pPr>
        <w:pStyle w:val="TABL0"/>
        <w:rPr>
          <w:w w:val="100"/>
          <w:sz w:val="24"/>
          <w:szCs w:val="24"/>
        </w:rPr>
      </w:pPr>
      <w:r w:rsidRPr="00A67348">
        <w:rPr>
          <w:w w:val="100"/>
          <w:sz w:val="24"/>
          <w:szCs w:val="24"/>
        </w:rPr>
        <w:t>Таблиця 24</w:t>
      </w:r>
    </w:p>
    <w:tbl>
      <w:tblPr>
        <w:tblW w:w="0" w:type="auto"/>
        <w:tblInd w:w="68" w:type="dxa"/>
        <w:tblLayout w:type="fixed"/>
        <w:tblCellMar>
          <w:left w:w="0" w:type="dxa"/>
          <w:right w:w="0" w:type="dxa"/>
        </w:tblCellMar>
        <w:tblLook w:val="0000" w:firstRow="0" w:lastRow="0" w:firstColumn="0" w:lastColumn="0" w:noHBand="0" w:noVBand="0"/>
      </w:tblPr>
      <w:tblGrid>
        <w:gridCol w:w="3623"/>
        <w:gridCol w:w="699"/>
        <w:gridCol w:w="850"/>
        <w:gridCol w:w="850"/>
        <w:gridCol w:w="709"/>
        <w:gridCol w:w="709"/>
        <w:gridCol w:w="708"/>
        <w:gridCol w:w="709"/>
        <w:gridCol w:w="851"/>
        <w:gridCol w:w="850"/>
      </w:tblGrid>
      <w:tr w:rsidR="00D072C4" w:rsidRPr="000E2876" w14:paraId="0D60388E" w14:textId="77777777" w:rsidTr="000E2876">
        <w:trPr>
          <w:trHeight w:val="60"/>
        </w:trPr>
        <w:tc>
          <w:tcPr>
            <w:tcW w:w="36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FBC6B5" w14:textId="77777777" w:rsidR="00D072C4" w:rsidRPr="000E2876" w:rsidRDefault="00D072C4" w:rsidP="00AC6C62">
            <w:pPr>
              <w:pStyle w:val="TableTABL"/>
              <w:jc w:val="center"/>
              <w:rPr>
                <w:spacing w:val="0"/>
                <w:sz w:val="20"/>
                <w:szCs w:val="20"/>
              </w:rPr>
            </w:pPr>
            <w:r w:rsidRPr="000E2876">
              <w:rPr>
                <w:spacing w:val="0"/>
                <w:sz w:val="20"/>
                <w:szCs w:val="20"/>
              </w:rPr>
              <w:t xml:space="preserve">Частотне рознесення </w:t>
            </w:r>
            <w:r w:rsidRPr="000E2876">
              <w:rPr>
                <w:rFonts w:ascii="Pragmatica Book" w:hAnsi="Pragmatica Book" w:cs="Pragmatica Book"/>
                <w:spacing w:val="0"/>
                <w:sz w:val="20"/>
                <w:szCs w:val="20"/>
              </w:rPr>
              <w:t>∆</w:t>
            </w:r>
            <w:r w:rsidRPr="000E2876">
              <w:rPr>
                <w:spacing w:val="0"/>
                <w:sz w:val="20"/>
                <w:szCs w:val="20"/>
              </w:rPr>
              <w:t>f (МГц)</w:t>
            </w:r>
          </w:p>
        </w:tc>
        <w:tc>
          <w:tcPr>
            <w:tcW w:w="6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02F4A2"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6FC465"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CE0C7E"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9C20149"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B81A40"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BD3BCBA"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4FBFD3E"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22F0CEA" w14:textId="77777777" w:rsidR="00D072C4" w:rsidRPr="000E2876" w:rsidRDefault="00D072C4" w:rsidP="00AC6C62">
            <w:pPr>
              <w:pStyle w:val="TableTABL"/>
              <w:jc w:val="center"/>
              <w:rPr>
                <w:spacing w:val="0"/>
                <w:sz w:val="20"/>
                <w:szCs w:val="20"/>
              </w:rPr>
            </w:pPr>
            <w:r w:rsidRPr="000E2876">
              <w:rPr>
                <w:spacing w:val="0"/>
                <w:sz w:val="20"/>
                <w:szCs w:val="20"/>
              </w:rPr>
              <w:t>3,7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0F3B3C" w14:textId="77777777" w:rsidR="00D072C4" w:rsidRPr="000E2876" w:rsidRDefault="00D072C4" w:rsidP="00AC6C62">
            <w:pPr>
              <w:pStyle w:val="TableTABL"/>
              <w:jc w:val="center"/>
              <w:rPr>
                <w:spacing w:val="0"/>
                <w:sz w:val="20"/>
                <w:szCs w:val="20"/>
              </w:rPr>
            </w:pPr>
            <w:r w:rsidRPr="000E2876">
              <w:rPr>
                <w:spacing w:val="0"/>
                <w:sz w:val="20"/>
                <w:szCs w:val="20"/>
              </w:rPr>
              <w:t>4,5</w:t>
            </w:r>
          </w:p>
        </w:tc>
      </w:tr>
      <w:tr w:rsidR="00D072C4" w:rsidRPr="000E2876" w14:paraId="5A218406" w14:textId="77777777" w:rsidTr="000E2876">
        <w:trPr>
          <w:trHeight w:val="60"/>
        </w:trPr>
        <w:tc>
          <w:tcPr>
            <w:tcW w:w="36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664533" w14:textId="77777777" w:rsidR="00D072C4" w:rsidRPr="000E2876" w:rsidRDefault="00D072C4" w:rsidP="00AC6C62">
            <w:pPr>
              <w:pStyle w:val="TableTABL"/>
              <w:jc w:val="center"/>
              <w:rPr>
                <w:spacing w:val="0"/>
                <w:sz w:val="20"/>
                <w:szCs w:val="20"/>
              </w:rPr>
            </w:pPr>
            <w:r w:rsidRPr="000E2876">
              <w:rPr>
                <w:spacing w:val="0"/>
                <w:sz w:val="20"/>
                <w:szCs w:val="20"/>
              </w:rPr>
              <w:t xml:space="preserve">Значення ЗВ для рухомого прийому і прийому на портативне обладнання, </w:t>
            </w:r>
            <w:proofErr w:type="spellStart"/>
            <w:r w:rsidRPr="000E2876">
              <w:rPr>
                <w:spacing w:val="0"/>
                <w:sz w:val="20"/>
                <w:szCs w:val="20"/>
              </w:rPr>
              <w:t>дБ</w:t>
            </w:r>
            <w:proofErr w:type="spellEnd"/>
          </w:p>
        </w:tc>
        <w:tc>
          <w:tcPr>
            <w:tcW w:w="6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799669" w14:textId="77777777" w:rsidR="00D072C4" w:rsidRPr="000E2876" w:rsidRDefault="00D072C4" w:rsidP="00AC6C62">
            <w:pPr>
              <w:pStyle w:val="TableTABL"/>
              <w:jc w:val="center"/>
              <w:rPr>
                <w:spacing w:val="0"/>
                <w:sz w:val="20"/>
                <w:szCs w:val="20"/>
              </w:rPr>
            </w:pPr>
            <w:r w:rsidRPr="000E2876">
              <w:rPr>
                <w:spacing w:val="0"/>
                <w:sz w:val="20"/>
                <w:szCs w:val="20"/>
              </w:rPr>
              <w:t>–42</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8C0EAA"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1B6566" w14:textId="77777777" w:rsidR="00D072C4" w:rsidRPr="000E2876" w:rsidRDefault="00D072C4" w:rsidP="00AC6C62">
            <w:pPr>
              <w:pStyle w:val="TableTABL"/>
              <w:jc w:val="center"/>
              <w:rPr>
                <w:spacing w:val="0"/>
                <w:sz w:val="20"/>
                <w:szCs w:val="20"/>
              </w:rPr>
            </w:pPr>
            <w:r w:rsidRPr="000E2876">
              <w:rPr>
                <w:spacing w:val="0"/>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0DEB7F" w14:textId="77777777" w:rsidR="00D072C4" w:rsidRPr="000E2876" w:rsidRDefault="00D072C4" w:rsidP="00AC6C62">
            <w:pPr>
              <w:pStyle w:val="TableTABL"/>
              <w:jc w:val="center"/>
              <w:rPr>
                <w:spacing w:val="0"/>
                <w:sz w:val="20"/>
                <w:szCs w:val="20"/>
              </w:rPr>
            </w:pPr>
            <w:r w:rsidRPr="000E2876">
              <w:rPr>
                <w:spacing w:val="0"/>
                <w:sz w:val="20"/>
                <w:szCs w:val="20"/>
              </w:rPr>
              <w:t>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104120" w14:textId="77777777" w:rsidR="00D072C4" w:rsidRPr="000E2876" w:rsidRDefault="00D072C4" w:rsidP="00AC6C62">
            <w:pPr>
              <w:pStyle w:val="TableTABL"/>
              <w:jc w:val="center"/>
              <w:rPr>
                <w:spacing w:val="0"/>
                <w:sz w:val="20"/>
                <w:szCs w:val="20"/>
              </w:rPr>
            </w:pPr>
            <w:r w:rsidRPr="000E2876">
              <w:rPr>
                <w:spacing w:val="0"/>
                <w:sz w:val="20"/>
                <w:szCs w:val="20"/>
              </w:rPr>
              <w:t>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9F483B" w14:textId="77777777" w:rsidR="00D072C4" w:rsidRPr="000E2876" w:rsidRDefault="00D072C4" w:rsidP="00AC6C62">
            <w:pPr>
              <w:pStyle w:val="TableTABL"/>
              <w:jc w:val="center"/>
              <w:rPr>
                <w:spacing w:val="0"/>
                <w:sz w:val="20"/>
                <w:szCs w:val="20"/>
              </w:rPr>
            </w:pPr>
            <w:r w:rsidRPr="000E2876">
              <w:rPr>
                <w:spacing w:val="0"/>
                <w:sz w:val="20"/>
                <w:szCs w:val="20"/>
              </w:rPr>
              <w:t>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AA2F6F1" w14:textId="77777777" w:rsidR="00D072C4" w:rsidRPr="000E2876" w:rsidRDefault="00D072C4" w:rsidP="00AC6C62">
            <w:pPr>
              <w:pStyle w:val="TableTABL"/>
              <w:jc w:val="center"/>
              <w:rPr>
                <w:spacing w:val="0"/>
                <w:sz w:val="20"/>
                <w:szCs w:val="20"/>
              </w:rPr>
            </w:pPr>
            <w:r w:rsidRPr="000E2876">
              <w:rPr>
                <w:spacing w:val="0"/>
                <w:sz w:val="20"/>
                <w:szCs w:val="20"/>
              </w:rPr>
              <w:t>8</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E870F6" w14:textId="77777777" w:rsidR="00D072C4" w:rsidRPr="000E2876" w:rsidRDefault="00D072C4" w:rsidP="00AC6C62">
            <w:pPr>
              <w:pStyle w:val="TableTABL"/>
              <w:jc w:val="center"/>
              <w:rPr>
                <w:spacing w:val="0"/>
                <w:sz w:val="20"/>
                <w:szCs w:val="20"/>
              </w:rPr>
            </w:pPr>
            <w:r w:rsidRPr="000E2876">
              <w:rPr>
                <w:spacing w:val="0"/>
                <w:sz w:val="20"/>
                <w:szCs w:val="20"/>
              </w:rPr>
              <w:t>7</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427F7B" w14:textId="77777777" w:rsidR="00D072C4" w:rsidRPr="000E2876" w:rsidRDefault="00D072C4" w:rsidP="00AC6C62">
            <w:pPr>
              <w:pStyle w:val="TableTABL"/>
              <w:jc w:val="center"/>
              <w:rPr>
                <w:spacing w:val="0"/>
                <w:sz w:val="20"/>
                <w:szCs w:val="20"/>
              </w:rPr>
            </w:pPr>
            <w:r w:rsidRPr="000E2876">
              <w:rPr>
                <w:spacing w:val="0"/>
                <w:sz w:val="20"/>
                <w:szCs w:val="20"/>
              </w:rPr>
              <w:t>–42</w:t>
            </w:r>
          </w:p>
        </w:tc>
      </w:tr>
      <w:tr w:rsidR="00D072C4" w:rsidRPr="000E2876" w14:paraId="05BF62F7" w14:textId="77777777" w:rsidTr="000E2876">
        <w:trPr>
          <w:trHeight w:val="60"/>
        </w:trPr>
        <w:tc>
          <w:tcPr>
            <w:tcW w:w="362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D2BB10" w14:textId="77777777" w:rsidR="00D072C4" w:rsidRPr="000E2876" w:rsidRDefault="00D072C4" w:rsidP="00AC6C62">
            <w:pPr>
              <w:pStyle w:val="TableTABL"/>
              <w:jc w:val="center"/>
              <w:rPr>
                <w:spacing w:val="0"/>
                <w:sz w:val="20"/>
                <w:szCs w:val="20"/>
              </w:rPr>
            </w:pPr>
            <w:r w:rsidRPr="000E2876">
              <w:rPr>
                <w:spacing w:val="0"/>
                <w:sz w:val="20"/>
                <w:szCs w:val="20"/>
              </w:rPr>
              <w:t>Значення ЗВ для </w:t>
            </w:r>
            <w:proofErr w:type="spellStart"/>
            <w:r w:rsidRPr="000E2876">
              <w:rPr>
                <w:spacing w:val="0"/>
                <w:sz w:val="20"/>
                <w:szCs w:val="20"/>
              </w:rPr>
              <w:t>гаусівського</w:t>
            </w:r>
            <w:proofErr w:type="spellEnd"/>
            <w:r w:rsidRPr="000E2876">
              <w:rPr>
                <w:spacing w:val="0"/>
                <w:sz w:val="20"/>
                <w:szCs w:val="20"/>
              </w:rPr>
              <w:t xml:space="preserve"> каналу, </w:t>
            </w:r>
            <w:proofErr w:type="spellStart"/>
            <w:r w:rsidRPr="000E2876">
              <w:rPr>
                <w:spacing w:val="0"/>
                <w:sz w:val="20"/>
                <w:szCs w:val="20"/>
              </w:rPr>
              <w:t>дБ</w:t>
            </w:r>
            <w:proofErr w:type="spellEnd"/>
          </w:p>
        </w:tc>
        <w:tc>
          <w:tcPr>
            <w:tcW w:w="6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95F2954" w14:textId="77777777" w:rsidR="00D072C4" w:rsidRPr="000E2876" w:rsidRDefault="00D072C4" w:rsidP="00AC6C62">
            <w:pPr>
              <w:pStyle w:val="TableTABL"/>
              <w:jc w:val="center"/>
              <w:rPr>
                <w:spacing w:val="0"/>
                <w:sz w:val="20"/>
                <w:szCs w:val="20"/>
              </w:rPr>
            </w:pPr>
            <w:r w:rsidRPr="000E2876">
              <w:rPr>
                <w:spacing w:val="0"/>
                <w:sz w:val="20"/>
                <w:szCs w:val="20"/>
              </w:rPr>
              <w:t>–49</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2C17785"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3131AD5"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EF93E55"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D944BA"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C2E8B88" w14:textId="77777777" w:rsidR="00D072C4" w:rsidRPr="000E2876" w:rsidRDefault="00D072C4" w:rsidP="00AC6C62">
            <w:pPr>
              <w:pStyle w:val="TableTABL"/>
              <w:jc w:val="center"/>
              <w:rPr>
                <w:spacing w:val="0"/>
                <w:sz w:val="20"/>
                <w:szCs w:val="20"/>
              </w:rPr>
            </w:pPr>
            <w:r w:rsidRPr="000E2876">
              <w:rPr>
                <w:spacing w:val="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0ABB2E8" w14:textId="77777777" w:rsidR="00D072C4" w:rsidRPr="000E2876" w:rsidRDefault="00D072C4" w:rsidP="00AC6C62">
            <w:pPr>
              <w:pStyle w:val="TableTABL"/>
              <w:jc w:val="center"/>
              <w:rPr>
                <w:spacing w:val="0"/>
                <w:sz w:val="20"/>
                <w:szCs w:val="20"/>
              </w:rPr>
            </w:pPr>
            <w:r w:rsidRPr="000E2876">
              <w:rPr>
                <w:spacing w:val="0"/>
                <w:sz w:val="20"/>
                <w:szCs w:val="20"/>
              </w:rPr>
              <w:t>1</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5FB213C" w14:textId="77777777" w:rsidR="00D072C4" w:rsidRPr="000E2876" w:rsidRDefault="00D072C4" w:rsidP="00AC6C62">
            <w:pPr>
              <w:pStyle w:val="TableTABL"/>
              <w:jc w:val="center"/>
              <w:rPr>
                <w:spacing w:val="0"/>
                <w:sz w:val="20"/>
                <w:szCs w:val="20"/>
              </w:rPr>
            </w:pPr>
            <w:r w:rsidRPr="000E2876">
              <w:rPr>
                <w:spacing w:val="0"/>
                <w:sz w:val="20"/>
                <w:szCs w:val="20"/>
              </w:rPr>
              <w:t>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36C20E" w14:textId="77777777" w:rsidR="00D072C4" w:rsidRPr="000E2876" w:rsidRDefault="00D072C4" w:rsidP="00AC6C62">
            <w:pPr>
              <w:pStyle w:val="TableTABL"/>
              <w:jc w:val="center"/>
              <w:rPr>
                <w:spacing w:val="0"/>
                <w:sz w:val="20"/>
                <w:szCs w:val="20"/>
              </w:rPr>
            </w:pPr>
            <w:r w:rsidRPr="000E2876">
              <w:rPr>
                <w:spacing w:val="0"/>
                <w:sz w:val="20"/>
                <w:szCs w:val="20"/>
              </w:rPr>
              <w:t>–49</w:t>
            </w:r>
          </w:p>
        </w:tc>
      </w:tr>
    </w:tbl>
    <w:p w14:paraId="1A4442F9" w14:textId="77777777" w:rsidR="00D072C4" w:rsidRPr="00A67348" w:rsidRDefault="00D072C4" w:rsidP="00D072C4">
      <w:pPr>
        <w:pStyle w:val="Ch63"/>
        <w:rPr>
          <w:w w:val="100"/>
          <w:sz w:val="24"/>
          <w:szCs w:val="24"/>
        </w:rPr>
      </w:pPr>
    </w:p>
    <w:p w14:paraId="47CA087F" w14:textId="77777777" w:rsidR="00D072C4" w:rsidRPr="00A67348" w:rsidRDefault="00D072C4" w:rsidP="00D072C4">
      <w:pPr>
        <w:pStyle w:val="Ch63"/>
        <w:rPr>
          <w:w w:val="100"/>
          <w:sz w:val="24"/>
          <w:szCs w:val="24"/>
        </w:rPr>
      </w:pPr>
      <w:r w:rsidRPr="00A67348">
        <w:rPr>
          <w:w w:val="100"/>
          <w:sz w:val="24"/>
          <w:szCs w:val="24"/>
        </w:rPr>
        <w:t xml:space="preserve">4.13.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системи В/PAL (діапазон III),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T-DAB, і різних значень частотного рознесення несучої частоти відеосигналу аналогової системи і центральної частоти блока T</w:t>
      </w:r>
      <w:r w:rsidRPr="00A67348">
        <w:rPr>
          <w:w w:val="100"/>
          <w:sz w:val="24"/>
          <w:szCs w:val="24"/>
        </w:rPr>
        <w:noBreakHyphen/>
        <w:t>DAB (∆f) наведені в таблиці 25 цього додатка.</w:t>
      </w:r>
    </w:p>
    <w:p w14:paraId="2CB4D943" w14:textId="77777777" w:rsidR="00D072C4" w:rsidRPr="00A67348" w:rsidRDefault="00D072C4" w:rsidP="00D072C4">
      <w:pPr>
        <w:pStyle w:val="TABL0"/>
        <w:rPr>
          <w:w w:val="100"/>
          <w:sz w:val="24"/>
          <w:szCs w:val="24"/>
        </w:rPr>
      </w:pPr>
      <w:r w:rsidRPr="00A67348">
        <w:rPr>
          <w:w w:val="100"/>
          <w:sz w:val="24"/>
          <w:szCs w:val="24"/>
        </w:rPr>
        <w:t>Таблиця 25</w:t>
      </w:r>
    </w:p>
    <w:tbl>
      <w:tblPr>
        <w:tblW w:w="10700" w:type="dxa"/>
        <w:tblInd w:w="68" w:type="dxa"/>
        <w:tblLayout w:type="fixed"/>
        <w:tblCellMar>
          <w:left w:w="0" w:type="dxa"/>
          <w:right w:w="0" w:type="dxa"/>
        </w:tblCellMar>
        <w:tblLook w:val="0000" w:firstRow="0" w:lastRow="0" w:firstColumn="0" w:lastColumn="0" w:noHBand="0" w:noVBand="0"/>
      </w:tblPr>
      <w:tblGrid>
        <w:gridCol w:w="1628"/>
        <w:gridCol w:w="851"/>
        <w:gridCol w:w="708"/>
        <w:gridCol w:w="709"/>
        <w:gridCol w:w="709"/>
        <w:gridCol w:w="709"/>
        <w:gridCol w:w="851"/>
        <w:gridCol w:w="709"/>
        <w:gridCol w:w="708"/>
        <w:gridCol w:w="851"/>
        <w:gridCol w:w="709"/>
        <w:gridCol w:w="708"/>
        <w:gridCol w:w="850"/>
      </w:tblGrid>
      <w:tr w:rsidR="00D072C4" w:rsidRPr="000E2876" w14:paraId="4322F561" w14:textId="77777777" w:rsidTr="000E2876">
        <w:trPr>
          <w:trHeight w:val="60"/>
        </w:trPr>
        <w:tc>
          <w:tcPr>
            <w:tcW w:w="162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FFB31C" w14:textId="77777777" w:rsidR="00D072C4" w:rsidRPr="000E2876" w:rsidRDefault="00D072C4" w:rsidP="00AC6C62">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8715DB" w14:textId="77777777" w:rsidR="00D072C4" w:rsidRPr="000E2876" w:rsidRDefault="00D072C4" w:rsidP="00AC6C62">
            <w:pPr>
              <w:pStyle w:val="TableTABL"/>
              <w:jc w:val="center"/>
              <w:rPr>
                <w:spacing w:val="0"/>
                <w:sz w:val="20"/>
                <w:szCs w:val="20"/>
              </w:rPr>
            </w:pPr>
            <w:r w:rsidRPr="000E2876">
              <w:rPr>
                <w:spacing w:val="0"/>
                <w:sz w:val="20"/>
                <w:szCs w:val="20"/>
              </w:rPr>
              <w:t>–7,0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5E66D9" w14:textId="77777777" w:rsidR="00D072C4" w:rsidRPr="000E2876" w:rsidRDefault="00D072C4" w:rsidP="00AC6C62">
            <w:pPr>
              <w:pStyle w:val="TableTABL"/>
              <w:jc w:val="center"/>
              <w:rPr>
                <w:spacing w:val="0"/>
                <w:sz w:val="20"/>
                <w:szCs w:val="20"/>
              </w:rPr>
            </w:pPr>
            <w:r w:rsidRPr="000E2876">
              <w:rPr>
                <w:spacing w:val="0"/>
                <w:sz w:val="20"/>
                <w:szCs w:val="20"/>
              </w:rPr>
              <w:t>–6,5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9C6913" w14:textId="77777777" w:rsidR="00D072C4" w:rsidRPr="000E2876" w:rsidRDefault="00D072C4" w:rsidP="00AC6C62">
            <w:pPr>
              <w:pStyle w:val="TableTABL"/>
              <w:jc w:val="center"/>
              <w:rPr>
                <w:spacing w:val="0"/>
                <w:sz w:val="20"/>
                <w:szCs w:val="20"/>
              </w:rPr>
            </w:pPr>
            <w:r w:rsidRPr="000E2876">
              <w:rPr>
                <w:spacing w:val="0"/>
                <w:sz w:val="20"/>
                <w:szCs w:val="20"/>
              </w:rPr>
              <w:t>–6,0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77DA5C" w14:textId="77777777" w:rsidR="00D072C4" w:rsidRPr="000E2876" w:rsidRDefault="00D072C4" w:rsidP="00AC6C62">
            <w:pPr>
              <w:pStyle w:val="TableTABL"/>
              <w:jc w:val="center"/>
              <w:rPr>
                <w:spacing w:val="0"/>
                <w:sz w:val="20"/>
                <w:szCs w:val="20"/>
              </w:rPr>
            </w:pPr>
            <w:r w:rsidRPr="000E2876">
              <w:rPr>
                <w:spacing w:val="0"/>
                <w:sz w:val="20"/>
                <w:szCs w:val="20"/>
              </w:rPr>
              <w:t>–5,5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01012C"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96B14E"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1CB946" w14:textId="77777777" w:rsidR="00D072C4" w:rsidRPr="000E2876" w:rsidRDefault="00D072C4" w:rsidP="00AC6C62">
            <w:pPr>
              <w:pStyle w:val="TableTABL"/>
              <w:jc w:val="center"/>
              <w:rPr>
                <w:spacing w:val="0"/>
                <w:sz w:val="20"/>
                <w:szCs w:val="20"/>
              </w:rPr>
            </w:pPr>
            <w:r w:rsidRPr="000E2876">
              <w:rPr>
                <w:spacing w:val="0"/>
                <w:sz w:val="20"/>
                <w:szCs w:val="20"/>
              </w:rPr>
              <w:t>–4,0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FCBE9F"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9ADE8"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017673"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29D318"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943E33" w14:textId="77777777" w:rsidR="00D072C4" w:rsidRPr="000E2876" w:rsidRDefault="00D072C4" w:rsidP="00AC6C62">
            <w:pPr>
              <w:pStyle w:val="TableTABL"/>
              <w:jc w:val="center"/>
              <w:rPr>
                <w:spacing w:val="0"/>
                <w:sz w:val="20"/>
                <w:szCs w:val="20"/>
              </w:rPr>
            </w:pPr>
            <w:r w:rsidRPr="000E2876">
              <w:rPr>
                <w:spacing w:val="0"/>
                <w:sz w:val="20"/>
                <w:szCs w:val="20"/>
              </w:rPr>
              <w:t>–1,5</w:t>
            </w:r>
          </w:p>
        </w:tc>
      </w:tr>
      <w:tr w:rsidR="00D072C4" w:rsidRPr="000E2876" w14:paraId="1D82AF6D" w14:textId="77777777" w:rsidTr="000E2876">
        <w:trPr>
          <w:trHeight w:val="60"/>
        </w:trPr>
        <w:tc>
          <w:tcPr>
            <w:tcW w:w="162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2C75B0" w14:textId="77777777" w:rsidR="00D072C4" w:rsidRPr="000E2876" w:rsidRDefault="00D072C4" w:rsidP="00AC6C62">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ABA68B" w14:textId="77777777" w:rsidR="00D072C4" w:rsidRPr="000E2876" w:rsidRDefault="00D072C4" w:rsidP="00AC6C62">
            <w:pPr>
              <w:pStyle w:val="TableTABL"/>
              <w:jc w:val="center"/>
              <w:rPr>
                <w:spacing w:val="0"/>
                <w:sz w:val="20"/>
                <w:szCs w:val="20"/>
              </w:rPr>
            </w:pPr>
            <w:r w:rsidRPr="000E2876">
              <w:rPr>
                <w:spacing w:val="0"/>
                <w:sz w:val="20"/>
                <w:szCs w:val="20"/>
              </w:rPr>
              <w:t>–47,0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2118E1" w14:textId="77777777" w:rsidR="00D072C4" w:rsidRPr="000E2876" w:rsidRDefault="00D072C4" w:rsidP="00AC6C62">
            <w:pPr>
              <w:pStyle w:val="TableTABL"/>
              <w:jc w:val="center"/>
              <w:rPr>
                <w:spacing w:val="0"/>
                <w:sz w:val="20"/>
                <w:szCs w:val="20"/>
              </w:rPr>
            </w:pPr>
            <w:r w:rsidRPr="000E2876">
              <w:rPr>
                <w:spacing w:val="0"/>
                <w:sz w:val="20"/>
                <w:szCs w:val="20"/>
              </w:rPr>
              <w:t>–18,0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C46FA4"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FBC2D2"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6D9668"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FDC64"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26B32F" w14:textId="77777777" w:rsidR="00D072C4" w:rsidRPr="000E2876" w:rsidRDefault="00D072C4" w:rsidP="00AC6C62">
            <w:pPr>
              <w:pStyle w:val="TableTABL"/>
              <w:jc w:val="center"/>
              <w:rPr>
                <w:spacing w:val="0"/>
                <w:sz w:val="20"/>
                <w:szCs w:val="20"/>
              </w:rPr>
            </w:pPr>
            <w:r w:rsidRPr="000E2876">
              <w:rPr>
                <w:spacing w:val="0"/>
                <w:sz w:val="20"/>
                <w:szCs w:val="20"/>
              </w:rPr>
              <w:t>–22,0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B4D729" w14:textId="77777777" w:rsidR="00D072C4" w:rsidRPr="000E2876" w:rsidRDefault="00D072C4" w:rsidP="00AC6C62">
            <w:pPr>
              <w:pStyle w:val="TableTABL"/>
              <w:jc w:val="center"/>
              <w:rPr>
                <w:spacing w:val="0"/>
                <w:sz w:val="20"/>
                <w:szCs w:val="20"/>
              </w:rPr>
            </w:pPr>
            <w:r w:rsidRPr="000E2876">
              <w:rPr>
                <w:spacing w:val="0"/>
                <w:sz w:val="20"/>
                <w:szCs w:val="20"/>
              </w:rPr>
              <w:t>–31,5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AF0581" w14:textId="77777777" w:rsidR="00D072C4" w:rsidRPr="000E2876" w:rsidRDefault="00D072C4" w:rsidP="00AC6C62">
            <w:pPr>
              <w:pStyle w:val="TableTABL"/>
              <w:jc w:val="center"/>
              <w:rPr>
                <w:spacing w:val="0"/>
                <w:sz w:val="20"/>
                <w:szCs w:val="20"/>
              </w:rPr>
            </w:pPr>
            <w:r w:rsidRPr="000E2876">
              <w:rPr>
                <w:spacing w:val="0"/>
                <w:sz w:val="20"/>
                <w:szCs w:val="20"/>
              </w:rPr>
              <w:t>–31,5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72F5E2" w14:textId="77777777" w:rsidR="00D072C4" w:rsidRPr="000E2876" w:rsidRDefault="00D072C4" w:rsidP="00AC6C62">
            <w:pPr>
              <w:pStyle w:val="TableTABL"/>
              <w:jc w:val="center"/>
              <w:rPr>
                <w:spacing w:val="0"/>
                <w:sz w:val="20"/>
                <w:szCs w:val="20"/>
              </w:rPr>
            </w:pPr>
            <w:r w:rsidRPr="000E2876">
              <w:rPr>
                <w:spacing w:val="0"/>
                <w:sz w:val="20"/>
                <w:szCs w:val="20"/>
              </w:rPr>
              <w:t>–29,0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4FDF01" w14:textId="77777777" w:rsidR="00D072C4" w:rsidRPr="000E2876" w:rsidRDefault="00D072C4" w:rsidP="00AC6C62">
            <w:pPr>
              <w:pStyle w:val="TableTABL"/>
              <w:jc w:val="center"/>
              <w:rPr>
                <w:spacing w:val="0"/>
                <w:sz w:val="20"/>
                <w:szCs w:val="20"/>
              </w:rPr>
            </w:pPr>
            <w:r w:rsidRPr="000E2876">
              <w:rPr>
                <w:spacing w:val="0"/>
                <w:sz w:val="20"/>
                <w:szCs w:val="20"/>
              </w:rPr>
              <w:t>–26,5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2B0599" w14:textId="77777777" w:rsidR="00D072C4" w:rsidRPr="000E2876" w:rsidRDefault="00D072C4" w:rsidP="00AC6C62">
            <w:pPr>
              <w:pStyle w:val="TableTABL"/>
              <w:jc w:val="center"/>
              <w:rPr>
                <w:spacing w:val="0"/>
                <w:sz w:val="20"/>
                <w:szCs w:val="20"/>
              </w:rPr>
            </w:pPr>
            <w:r w:rsidRPr="000E2876">
              <w:rPr>
                <w:spacing w:val="0"/>
                <w:sz w:val="20"/>
                <w:szCs w:val="20"/>
              </w:rPr>
              <w:t>–23,0</w:t>
            </w:r>
          </w:p>
        </w:tc>
      </w:tr>
      <w:tr w:rsidR="00D072C4" w:rsidRPr="000E2876" w14:paraId="1A350C66" w14:textId="77777777" w:rsidTr="000E2876">
        <w:trPr>
          <w:trHeight w:val="60"/>
        </w:trPr>
        <w:tc>
          <w:tcPr>
            <w:tcW w:w="162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90B134" w14:textId="77777777" w:rsidR="00D072C4" w:rsidRPr="000E2876" w:rsidRDefault="00D072C4" w:rsidP="00AC6C62">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EAF21A"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56C3F6" w14:textId="77777777" w:rsidR="00D072C4" w:rsidRPr="000E2876" w:rsidRDefault="00D072C4" w:rsidP="00AC6C62">
            <w:pPr>
              <w:pStyle w:val="TableTABL"/>
              <w:jc w:val="center"/>
              <w:rPr>
                <w:spacing w:val="0"/>
                <w:sz w:val="20"/>
                <w:szCs w:val="20"/>
              </w:rPr>
            </w:pPr>
            <w:r w:rsidRPr="000E2876">
              <w:rPr>
                <w:spacing w:val="0"/>
                <w:sz w:val="20"/>
                <w:szCs w:val="20"/>
              </w:rPr>
              <w:t>–0,9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A8793B"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3F7D22" w14:textId="77777777" w:rsidR="00D072C4" w:rsidRPr="000E2876" w:rsidRDefault="00D072C4" w:rsidP="00AC6C62">
            <w:pPr>
              <w:pStyle w:val="TableTABL"/>
              <w:jc w:val="center"/>
              <w:rPr>
                <w:spacing w:val="0"/>
                <w:sz w:val="20"/>
                <w:szCs w:val="20"/>
              </w:rPr>
            </w:pPr>
            <w:r w:rsidRPr="000E2876">
              <w:rPr>
                <w:spacing w:val="0"/>
                <w:sz w:val="20"/>
                <w:szCs w:val="20"/>
              </w:rPr>
              <w:t>–0,7</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B08419" w14:textId="77777777" w:rsidR="00D072C4" w:rsidRPr="000E2876" w:rsidRDefault="00D072C4" w:rsidP="00AC6C62">
            <w:pPr>
              <w:pStyle w:val="TableTABL"/>
              <w:jc w:val="center"/>
              <w:rPr>
                <w:spacing w:val="0"/>
                <w:sz w:val="20"/>
                <w:szCs w:val="20"/>
              </w:rPr>
            </w:pPr>
            <w:r w:rsidRPr="000E2876">
              <w:rPr>
                <w:spacing w:val="0"/>
                <w:sz w:val="20"/>
                <w:szCs w:val="20"/>
              </w:rPr>
              <w:t>–0,6</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C8B1F0"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5F0B97" w14:textId="77777777" w:rsidR="00D072C4" w:rsidRPr="000E2876" w:rsidRDefault="00D072C4" w:rsidP="00AC6C62">
            <w:pPr>
              <w:pStyle w:val="TableTABL"/>
              <w:jc w:val="center"/>
              <w:rPr>
                <w:spacing w:val="0"/>
                <w:sz w:val="20"/>
                <w:szCs w:val="20"/>
              </w:rPr>
            </w:pPr>
            <w:r w:rsidRPr="000E2876">
              <w:rPr>
                <w:spacing w:val="0"/>
                <w:sz w:val="20"/>
                <w:szCs w:val="20"/>
              </w:rPr>
              <w:t>0,6</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4CA407" w14:textId="77777777" w:rsidR="00D072C4" w:rsidRPr="000E2876" w:rsidRDefault="00D072C4" w:rsidP="00AC6C62">
            <w:pPr>
              <w:pStyle w:val="TableTABL"/>
              <w:jc w:val="center"/>
              <w:rPr>
                <w:spacing w:val="0"/>
                <w:sz w:val="20"/>
                <w:szCs w:val="20"/>
              </w:rPr>
            </w:pPr>
            <w:r w:rsidRPr="000E2876">
              <w:rPr>
                <w:spacing w:val="0"/>
                <w:sz w:val="20"/>
                <w:szCs w:val="20"/>
              </w:rPr>
              <w:t>0,7</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3D8A45"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EE37DC" w14:textId="77777777" w:rsidR="00D072C4" w:rsidRPr="000E2876" w:rsidRDefault="00D072C4" w:rsidP="00AC6C62">
            <w:pPr>
              <w:pStyle w:val="TableTABL"/>
              <w:jc w:val="center"/>
              <w:rPr>
                <w:spacing w:val="0"/>
                <w:sz w:val="20"/>
                <w:szCs w:val="20"/>
              </w:rPr>
            </w:pPr>
            <w:r w:rsidRPr="000E2876">
              <w:rPr>
                <w:spacing w:val="0"/>
                <w:sz w:val="20"/>
                <w:szCs w:val="20"/>
              </w:rPr>
              <w:t>0,9</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E1AEA4"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F59A80" w14:textId="77777777" w:rsidR="00D072C4" w:rsidRPr="000E2876" w:rsidRDefault="00D072C4" w:rsidP="00AC6C62">
            <w:pPr>
              <w:pStyle w:val="TableTABL"/>
              <w:jc w:val="center"/>
              <w:rPr>
                <w:spacing w:val="0"/>
                <w:sz w:val="20"/>
                <w:szCs w:val="20"/>
              </w:rPr>
            </w:pPr>
            <w:r w:rsidRPr="000E2876">
              <w:rPr>
                <w:spacing w:val="0"/>
                <w:sz w:val="20"/>
                <w:szCs w:val="20"/>
              </w:rPr>
              <w:t>2,0</w:t>
            </w:r>
          </w:p>
        </w:tc>
      </w:tr>
      <w:tr w:rsidR="00D072C4" w:rsidRPr="000E2876" w14:paraId="111A789D" w14:textId="77777777" w:rsidTr="000E2876">
        <w:trPr>
          <w:trHeight w:val="60"/>
        </w:trPr>
        <w:tc>
          <w:tcPr>
            <w:tcW w:w="162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296E1D" w14:textId="77777777" w:rsidR="00D072C4" w:rsidRPr="000E2876" w:rsidRDefault="00D072C4" w:rsidP="00AC6C62">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7205D5" w14:textId="77777777" w:rsidR="00D072C4" w:rsidRPr="000E2876" w:rsidRDefault="00D072C4" w:rsidP="00AC6C62">
            <w:pPr>
              <w:pStyle w:val="TableTABL"/>
              <w:jc w:val="center"/>
              <w:rPr>
                <w:spacing w:val="0"/>
                <w:sz w:val="20"/>
                <w:szCs w:val="20"/>
              </w:rPr>
            </w:pPr>
            <w:r w:rsidRPr="000E2876">
              <w:rPr>
                <w:spacing w:val="0"/>
                <w:sz w:val="20"/>
                <w:szCs w:val="20"/>
              </w:rPr>
              <w:t>–18,5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56982B" w14:textId="77777777" w:rsidR="00D072C4" w:rsidRPr="000E2876" w:rsidRDefault="00D072C4" w:rsidP="00AC6C62">
            <w:pPr>
              <w:pStyle w:val="TableTABL"/>
              <w:jc w:val="center"/>
              <w:rPr>
                <w:spacing w:val="0"/>
                <w:sz w:val="20"/>
                <w:szCs w:val="20"/>
              </w:rPr>
            </w:pPr>
            <w:r w:rsidRPr="000E2876">
              <w:rPr>
                <w:spacing w:val="0"/>
                <w:sz w:val="20"/>
                <w:szCs w:val="20"/>
              </w:rPr>
              <w:t>–16,0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187F0A" w14:textId="77777777" w:rsidR="00D072C4" w:rsidRPr="000E2876" w:rsidRDefault="00D072C4" w:rsidP="00AC6C62">
            <w:pPr>
              <w:pStyle w:val="TableTABL"/>
              <w:jc w:val="center"/>
              <w:rPr>
                <w:spacing w:val="0"/>
                <w:sz w:val="20"/>
                <w:szCs w:val="20"/>
              </w:rPr>
            </w:pPr>
            <w:r w:rsidRPr="000E2876">
              <w:rPr>
                <w:spacing w:val="0"/>
                <w:sz w:val="20"/>
                <w:szCs w:val="20"/>
              </w:rPr>
              <w:t>–9,0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CE7F2B"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F17AF9"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078118" w14:textId="77777777" w:rsidR="00D072C4" w:rsidRPr="000E2876" w:rsidRDefault="00D072C4" w:rsidP="00AC6C62">
            <w:pPr>
              <w:pStyle w:val="TableTABL"/>
              <w:jc w:val="center"/>
              <w:rPr>
                <w:spacing w:val="0"/>
                <w:sz w:val="20"/>
                <w:szCs w:val="20"/>
              </w:rPr>
            </w:pPr>
            <w:r w:rsidRPr="000E2876">
              <w:rPr>
                <w:spacing w:val="0"/>
                <w:sz w:val="20"/>
                <w:szCs w:val="20"/>
              </w:rPr>
              <w:t>–0,5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F03902"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C7B98C" w14:textId="77777777" w:rsidR="00D072C4" w:rsidRPr="000E2876" w:rsidRDefault="00D072C4" w:rsidP="00AC6C62">
            <w:pPr>
              <w:pStyle w:val="TableTABL"/>
              <w:jc w:val="center"/>
              <w:rPr>
                <w:spacing w:val="0"/>
                <w:sz w:val="20"/>
                <w:szCs w:val="20"/>
              </w:rPr>
            </w:pPr>
            <w:r w:rsidRPr="000E2876">
              <w:rPr>
                <w:spacing w:val="0"/>
                <w:sz w:val="20"/>
                <w:szCs w:val="20"/>
              </w:rPr>
              <w:t>–4,0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26160F"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29345C" w14:textId="77777777" w:rsidR="00D072C4" w:rsidRPr="000E2876" w:rsidRDefault="00D072C4" w:rsidP="00AC6C62">
            <w:pPr>
              <w:pStyle w:val="TableTABL"/>
              <w:jc w:val="center"/>
              <w:rPr>
                <w:spacing w:val="0"/>
                <w:sz w:val="20"/>
                <w:szCs w:val="20"/>
              </w:rPr>
            </w:pPr>
            <w:r w:rsidRPr="000E2876">
              <w:rPr>
                <w:spacing w:val="0"/>
                <w:sz w:val="20"/>
                <w:szCs w:val="20"/>
              </w:rPr>
              <w:t>–16,0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CA9174" w14:textId="77777777" w:rsidR="00D072C4" w:rsidRPr="000E2876" w:rsidRDefault="00D072C4" w:rsidP="00AC6C62">
            <w:pPr>
              <w:pStyle w:val="TableTABL"/>
              <w:jc w:val="center"/>
              <w:rPr>
                <w:spacing w:val="0"/>
                <w:sz w:val="20"/>
                <w:szCs w:val="20"/>
              </w:rPr>
            </w:pPr>
            <w:r w:rsidRPr="000E2876">
              <w:rPr>
                <w:spacing w:val="0"/>
                <w:sz w:val="20"/>
                <w:szCs w:val="20"/>
              </w:rPr>
              <w:t>–19,5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3AD56C" w14:textId="77777777" w:rsidR="00D072C4" w:rsidRPr="000E2876" w:rsidRDefault="00D072C4" w:rsidP="00AC6C62">
            <w:pPr>
              <w:pStyle w:val="TableTABL"/>
              <w:jc w:val="center"/>
              <w:rPr>
                <w:spacing w:val="0"/>
                <w:sz w:val="20"/>
                <w:szCs w:val="20"/>
              </w:rPr>
            </w:pPr>
            <w:r w:rsidRPr="000E2876">
              <w:rPr>
                <w:spacing w:val="0"/>
                <w:sz w:val="20"/>
                <w:szCs w:val="20"/>
              </w:rPr>
              <w:t>–45,3</w:t>
            </w:r>
          </w:p>
        </w:tc>
      </w:tr>
    </w:tbl>
    <w:p w14:paraId="3F91D37C" w14:textId="77777777" w:rsidR="00D072C4" w:rsidRPr="00A67348" w:rsidRDefault="00D072C4" w:rsidP="00D072C4">
      <w:pPr>
        <w:pStyle w:val="Ch63"/>
        <w:rPr>
          <w:w w:val="100"/>
          <w:sz w:val="24"/>
          <w:szCs w:val="24"/>
        </w:rPr>
      </w:pPr>
    </w:p>
    <w:p w14:paraId="586B1B94" w14:textId="77777777" w:rsidR="00D072C4" w:rsidRPr="00A67348" w:rsidRDefault="00D072C4" w:rsidP="00D072C4">
      <w:pPr>
        <w:pStyle w:val="Ch63"/>
        <w:rPr>
          <w:w w:val="100"/>
          <w:sz w:val="24"/>
          <w:szCs w:val="24"/>
        </w:rPr>
      </w:pPr>
      <w:r w:rsidRPr="00A67348">
        <w:rPr>
          <w:w w:val="100"/>
          <w:sz w:val="24"/>
          <w:szCs w:val="24"/>
        </w:rPr>
        <w:t xml:space="preserve">4.14.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системи D/SECAM (діапазон III),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T-DAB, і різних значень частотного рознесення несучої частоти відеосигналу аналогової системи і центральної частоти блока T-DAB (∆f) наведені в таблиці 26 цього додатка.</w:t>
      </w:r>
    </w:p>
    <w:p w14:paraId="200DED4F" w14:textId="77777777" w:rsidR="00D072C4" w:rsidRPr="00A67348" w:rsidRDefault="00D072C4" w:rsidP="00D072C4">
      <w:pPr>
        <w:pStyle w:val="TABL0"/>
        <w:rPr>
          <w:w w:val="100"/>
          <w:sz w:val="24"/>
          <w:szCs w:val="24"/>
        </w:rPr>
      </w:pPr>
      <w:r w:rsidRPr="00A67348">
        <w:rPr>
          <w:w w:val="100"/>
          <w:sz w:val="24"/>
          <w:szCs w:val="24"/>
        </w:rPr>
        <w:t>Таблиця 26</w:t>
      </w:r>
    </w:p>
    <w:tbl>
      <w:tblPr>
        <w:tblW w:w="10558" w:type="dxa"/>
        <w:tblInd w:w="68" w:type="dxa"/>
        <w:tblLayout w:type="fixed"/>
        <w:tblCellMar>
          <w:left w:w="0" w:type="dxa"/>
          <w:right w:w="0" w:type="dxa"/>
        </w:tblCellMar>
        <w:tblLook w:val="0000" w:firstRow="0" w:lastRow="0" w:firstColumn="0" w:lastColumn="0" w:noHBand="0" w:noVBand="0"/>
      </w:tblPr>
      <w:tblGrid>
        <w:gridCol w:w="1770"/>
        <w:gridCol w:w="709"/>
        <w:gridCol w:w="708"/>
        <w:gridCol w:w="709"/>
        <w:gridCol w:w="709"/>
        <w:gridCol w:w="708"/>
        <w:gridCol w:w="709"/>
        <w:gridCol w:w="709"/>
        <w:gridCol w:w="709"/>
        <w:gridCol w:w="708"/>
        <w:gridCol w:w="851"/>
        <w:gridCol w:w="850"/>
        <w:gridCol w:w="709"/>
      </w:tblGrid>
      <w:tr w:rsidR="00D072C4" w:rsidRPr="000E2876" w14:paraId="2354EA47"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55C2CB" w14:textId="77777777" w:rsidR="00D072C4" w:rsidRPr="000E2876" w:rsidRDefault="00D072C4" w:rsidP="00AC6C62">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1ED071" w14:textId="77777777" w:rsidR="00D072C4" w:rsidRPr="000E2876" w:rsidRDefault="00D072C4" w:rsidP="00AC6C62">
            <w:pPr>
              <w:pStyle w:val="TableTABL"/>
              <w:jc w:val="center"/>
              <w:rPr>
                <w:spacing w:val="0"/>
                <w:sz w:val="20"/>
                <w:szCs w:val="20"/>
              </w:rPr>
            </w:pPr>
            <w:r w:rsidRPr="000E2876">
              <w:rPr>
                <w:spacing w:val="0"/>
                <w:sz w:val="20"/>
                <w:szCs w:val="20"/>
              </w:rPr>
              <w:t>–7,0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2F7211" w14:textId="77777777" w:rsidR="00D072C4" w:rsidRPr="000E2876" w:rsidRDefault="00D072C4" w:rsidP="00AC6C62">
            <w:pPr>
              <w:pStyle w:val="TableTABL"/>
              <w:jc w:val="center"/>
              <w:rPr>
                <w:spacing w:val="0"/>
                <w:sz w:val="20"/>
                <w:szCs w:val="20"/>
              </w:rPr>
            </w:pPr>
            <w:r w:rsidRPr="000E2876">
              <w:rPr>
                <w:spacing w:val="0"/>
                <w:sz w:val="20"/>
                <w:szCs w:val="20"/>
              </w:rPr>
              <w:t>–6,5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37C90C" w14:textId="77777777" w:rsidR="00D072C4" w:rsidRPr="000E2876" w:rsidRDefault="00D072C4" w:rsidP="00AC6C62">
            <w:pPr>
              <w:pStyle w:val="TableTABL"/>
              <w:jc w:val="center"/>
              <w:rPr>
                <w:spacing w:val="0"/>
                <w:sz w:val="20"/>
                <w:szCs w:val="20"/>
              </w:rPr>
            </w:pPr>
            <w:r w:rsidRPr="000E2876">
              <w:rPr>
                <w:spacing w:val="0"/>
                <w:sz w:val="20"/>
                <w:szCs w:val="20"/>
              </w:rPr>
              <w:t>–6,0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28A728" w14:textId="77777777" w:rsidR="00D072C4" w:rsidRPr="000E2876" w:rsidRDefault="00D072C4" w:rsidP="00AC6C62">
            <w:pPr>
              <w:pStyle w:val="TableTABL"/>
              <w:jc w:val="center"/>
              <w:rPr>
                <w:spacing w:val="0"/>
                <w:sz w:val="20"/>
                <w:szCs w:val="20"/>
              </w:rPr>
            </w:pPr>
            <w:r w:rsidRPr="000E2876">
              <w:rPr>
                <w:spacing w:val="0"/>
                <w:sz w:val="20"/>
                <w:szCs w:val="20"/>
              </w:rPr>
              <w:t>–5,5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A15C2F"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5A48D2"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A880A5" w14:textId="77777777" w:rsidR="00D072C4" w:rsidRPr="000E2876" w:rsidRDefault="00D072C4" w:rsidP="00AC6C62">
            <w:pPr>
              <w:pStyle w:val="TableTABL"/>
              <w:jc w:val="center"/>
              <w:rPr>
                <w:spacing w:val="0"/>
                <w:sz w:val="20"/>
                <w:szCs w:val="20"/>
              </w:rPr>
            </w:pPr>
            <w:r w:rsidRPr="000E2876">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5C2A69" w14:textId="77777777" w:rsidR="00D072C4" w:rsidRPr="000E2876" w:rsidRDefault="00D072C4" w:rsidP="00AC6C62">
            <w:pPr>
              <w:pStyle w:val="TableTABL"/>
              <w:jc w:val="center"/>
              <w:rPr>
                <w:spacing w:val="0"/>
                <w:sz w:val="20"/>
                <w:szCs w:val="20"/>
              </w:rPr>
            </w:pPr>
            <w:r w:rsidRPr="000E2876">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D3CA59"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0687C2"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92E5A2" w14:textId="77777777" w:rsidR="00D072C4" w:rsidRPr="000E2876" w:rsidRDefault="00D072C4" w:rsidP="00AC6C62">
            <w:pPr>
              <w:pStyle w:val="TableTABL"/>
              <w:jc w:val="center"/>
              <w:rPr>
                <w:spacing w:val="0"/>
                <w:sz w:val="20"/>
                <w:szCs w:val="20"/>
              </w:rPr>
            </w:pPr>
            <w:r w:rsidRPr="000E2876">
              <w:rPr>
                <w:spacing w:val="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804E9F" w14:textId="77777777" w:rsidR="00D072C4" w:rsidRPr="000E2876" w:rsidRDefault="00D072C4" w:rsidP="00AC6C62">
            <w:pPr>
              <w:pStyle w:val="TableTABL"/>
              <w:jc w:val="center"/>
              <w:rPr>
                <w:spacing w:val="0"/>
                <w:sz w:val="20"/>
                <w:szCs w:val="20"/>
              </w:rPr>
            </w:pPr>
            <w:r w:rsidRPr="000E2876">
              <w:rPr>
                <w:spacing w:val="0"/>
                <w:sz w:val="20"/>
                <w:szCs w:val="20"/>
              </w:rPr>
              <w:t>–1,5</w:t>
            </w:r>
          </w:p>
        </w:tc>
      </w:tr>
      <w:tr w:rsidR="00D072C4" w:rsidRPr="000E2876" w14:paraId="0906DB66"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AC6855" w14:textId="77777777" w:rsidR="00D072C4" w:rsidRPr="000E2876" w:rsidRDefault="00D072C4" w:rsidP="00AC6C62">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2B43BE"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D2B913"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12DADB" w14:textId="77777777" w:rsidR="00D072C4" w:rsidRPr="000E2876" w:rsidRDefault="00D072C4" w:rsidP="00AC6C62">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62CBF0" w14:textId="77777777" w:rsidR="00D072C4" w:rsidRPr="000E2876" w:rsidRDefault="00D072C4" w:rsidP="00AC6C62">
            <w:pPr>
              <w:pStyle w:val="TableTABL"/>
              <w:jc w:val="center"/>
              <w:rPr>
                <w:spacing w:val="0"/>
                <w:sz w:val="20"/>
                <w:szCs w:val="20"/>
              </w:rPr>
            </w:pPr>
            <w:r w:rsidRPr="000E2876">
              <w:rPr>
                <w:spacing w:val="0"/>
                <w:sz w:val="20"/>
                <w:szCs w:val="20"/>
              </w:rPr>
              <w:t>–20,0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36A1DD" w14:textId="77777777" w:rsidR="00D072C4" w:rsidRPr="000E2876" w:rsidRDefault="00D072C4" w:rsidP="00AC6C62">
            <w:pPr>
              <w:pStyle w:val="TableTABL"/>
              <w:jc w:val="center"/>
              <w:rPr>
                <w:spacing w:val="0"/>
                <w:sz w:val="20"/>
                <w:szCs w:val="20"/>
              </w:rPr>
            </w:pPr>
            <w:r w:rsidRPr="000E2876">
              <w:rPr>
                <w:spacing w:val="0"/>
                <w:sz w:val="20"/>
                <w:szCs w:val="20"/>
              </w:rPr>
              <w:t>–22,0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EC4F82" w14:textId="77777777" w:rsidR="00D072C4" w:rsidRPr="000E2876" w:rsidRDefault="00D072C4" w:rsidP="00AC6C62">
            <w:pPr>
              <w:pStyle w:val="TableTABL"/>
              <w:jc w:val="center"/>
              <w:rPr>
                <w:spacing w:val="0"/>
                <w:sz w:val="20"/>
                <w:szCs w:val="20"/>
              </w:rPr>
            </w:pPr>
            <w:r w:rsidRPr="000E2876">
              <w:rPr>
                <w:spacing w:val="0"/>
                <w:sz w:val="20"/>
                <w:szCs w:val="20"/>
              </w:rPr>
              <w:t>–31,5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B31F38" w14:textId="77777777" w:rsidR="00D072C4" w:rsidRPr="000E2876" w:rsidRDefault="00D072C4" w:rsidP="00AC6C62">
            <w:pPr>
              <w:pStyle w:val="TableTABL"/>
              <w:jc w:val="center"/>
              <w:rPr>
                <w:spacing w:val="0"/>
                <w:sz w:val="20"/>
                <w:szCs w:val="20"/>
              </w:rPr>
            </w:pPr>
            <w:r w:rsidRPr="000E2876">
              <w:rPr>
                <w:spacing w:val="0"/>
                <w:sz w:val="20"/>
                <w:szCs w:val="20"/>
              </w:rPr>
              <w:t>–31,5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C17DE3" w14:textId="77777777" w:rsidR="00D072C4" w:rsidRPr="000E2876" w:rsidRDefault="00D072C4" w:rsidP="00AC6C62">
            <w:pPr>
              <w:pStyle w:val="TableTABL"/>
              <w:jc w:val="center"/>
              <w:rPr>
                <w:spacing w:val="0"/>
                <w:sz w:val="20"/>
                <w:szCs w:val="20"/>
              </w:rPr>
            </w:pPr>
            <w:r w:rsidRPr="000E2876">
              <w:rPr>
                <w:spacing w:val="0"/>
                <w:sz w:val="20"/>
                <w:szCs w:val="20"/>
              </w:rPr>
              <w:t>–29,0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073F6F" w14:textId="77777777" w:rsidR="00D072C4" w:rsidRPr="000E2876" w:rsidRDefault="00D072C4" w:rsidP="00AC6C62">
            <w:pPr>
              <w:pStyle w:val="TableTABL"/>
              <w:jc w:val="center"/>
              <w:rPr>
                <w:spacing w:val="0"/>
                <w:sz w:val="20"/>
                <w:szCs w:val="20"/>
              </w:rPr>
            </w:pPr>
            <w:r w:rsidRPr="000E2876">
              <w:rPr>
                <w:spacing w:val="0"/>
                <w:sz w:val="20"/>
                <w:szCs w:val="20"/>
              </w:rPr>
              <w:t>–26,5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197A95" w14:textId="77777777" w:rsidR="00D072C4" w:rsidRPr="000E2876" w:rsidRDefault="00D072C4" w:rsidP="00AC6C62">
            <w:pPr>
              <w:pStyle w:val="TableTABL"/>
              <w:jc w:val="center"/>
              <w:rPr>
                <w:spacing w:val="0"/>
                <w:sz w:val="20"/>
                <w:szCs w:val="20"/>
              </w:rPr>
            </w:pPr>
            <w:r w:rsidRPr="000E2876">
              <w:rPr>
                <w:spacing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80B0AC" w14:textId="77777777" w:rsidR="00D072C4" w:rsidRPr="000E2876" w:rsidRDefault="00D072C4" w:rsidP="00AC6C62">
            <w:pPr>
              <w:pStyle w:val="TableTABL"/>
              <w:jc w:val="center"/>
              <w:rPr>
                <w:spacing w:val="0"/>
                <w:sz w:val="20"/>
                <w:szCs w:val="20"/>
              </w:rPr>
            </w:pPr>
            <w:r w:rsidRPr="000E2876">
              <w:rPr>
                <w:spacing w:val="0"/>
                <w:sz w:val="20"/>
                <w:szCs w:val="20"/>
              </w:rPr>
              <w:t>–29,0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068AC8" w14:textId="77777777" w:rsidR="00D072C4" w:rsidRPr="000E2876" w:rsidRDefault="00D072C4" w:rsidP="00AC6C62">
            <w:pPr>
              <w:pStyle w:val="TableTABL"/>
              <w:jc w:val="center"/>
              <w:rPr>
                <w:spacing w:val="0"/>
                <w:sz w:val="20"/>
                <w:szCs w:val="20"/>
              </w:rPr>
            </w:pPr>
            <w:r w:rsidRPr="000E2876">
              <w:rPr>
                <w:spacing w:val="0"/>
                <w:sz w:val="20"/>
                <w:szCs w:val="20"/>
              </w:rPr>
              <w:t>–26,5</w:t>
            </w:r>
          </w:p>
        </w:tc>
      </w:tr>
      <w:tr w:rsidR="00D072C4" w:rsidRPr="000E2876" w14:paraId="66D7B72E"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1B8921" w14:textId="77777777" w:rsidR="00D072C4" w:rsidRPr="000E2876" w:rsidRDefault="00D072C4" w:rsidP="00AC6C62">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68B638"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234628" w14:textId="77777777" w:rsidR="00D072C4" w:rsidRPr="000E2876" w:rsidRDefault="00D072C4" w:rsidP="00AC6C62">
            <w:pPr>
              <w:pStyle w:val="TableTABL"/>
              <w:jc w:val="center"/>
              <w:rPr>
                <w:spacing w:val="0"/>
                <w:sz w:val="20"/>
                <w:szCs w:val="20"/>
              </w:rPr>
            </w:pPr>
            <w:r w:rsidRPr="000E2876">
              <w:rPr>
                <w:spacing w:val="0"/>
                <w:sz w:val="20"/>
                <w:szCs w:val="20"/>
              </w:rPr>
              <w:t>–0,9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472EC4"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DA04ED" w14:textId="77777777" w:rsidR="00D072C4" w:rsidRPr="000E2876" w:rsidRDefault="00D072C4" w:rsidP="00AC6C62">
            <w:pPr>
              <w:pStyle w:val="TableTABL"/>
              <w:jc w:val="center"/>
              <w:rPr>
                <w:spacing w:val="0"/>
                <w:sz w:val="20"/>
                <w:szCs w:val="20"/>
              </w:rPr>
            </w:pPr>
            <w:r w:rsidRPr="000E2876">
              <w:rPr>
                <w:spacing w:val="0"/>
                <w:sz w:val="20"/>
                <w:szCs w:val="20"/>
              </w:rPr>
              <w:t>–0,7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FBA4E7" w14:textId="77777777" w:rsidR="00D072C4" w:rsidRPr="000E2876" w:rsidRDefault="00D072C4" w:rsidP="00AC6C62">
            <w:pPr>
              <w:pStyle w:val="TableTABL"/>
              <w:jc w:val="center"/>
              <w:rPr>
                <w:spacing w:val="0"/>
                <w:sz w:val="20"/>
                <w:szCs w:val="20"/>
              </w:rPr>
            </w:pPr>
            <w:r w:rsidRPr="000E2876">
              <w:rPr>
                <w:spacing w:val="0"/>
                <w:sz w:val="20"/>
                <w:szCs w:val="20"/>
              </w:rPr>
              <w:t>–0,6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F22396" w14:textId="77777777" w:rsidR="00D072C4" w:rsidRPr="000E2876" w:rsidRDefault="00D072C4" w:rsidP="00AC6C62">
            <w:pPr>
              <w:pStyle w:val="TableTABL"/>
              <w:jc w:val="center"/>
              <w:rPr>
                <w:spacing w:val="0"/>
                <w:sz w:val="20"/>
                <w:szCs w:val="20"/>
              </w:rPr>
            </w:pPr>
            <w:r w:rsidRPr="000E2876">
              <w:rPr>
                <w:spacing w:val="0"/>
                <w:sz w:val="20"/>
                <w:szCs w:val="20"/>
              </w:rPr>
              <w:t>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4BFA05" w14:textId="77777777" w:rsidR="00D072C4" w:rsidRPr="000E2876" w:rsidRDefault="00D072C4" w:rsidP="00AC6C62">
            <w:pPr>
              <w:pStyle w:val="TableTABL"/>
              <w:jc w:val="center"/>
              <w:rPr>
                <w:spacing w:val="0"/>
                <w:sz w:val="20"/>
                <w:szCs w:val="20"/>
              </w:rPr>
            </w:pPr>
            <w:r w:rsidRPr="000E2876">
              <w:rPr>
                <w:spacing w:val="0"/>
                <w:sz w:val="20"/>
                <w:szCs w:val="20"/>
              </w:rPr>
              <w:t>0,6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C38B6C" w14:textId="77777777" w:rsidR="00D072C4" w:rsidRPr="000E2876" w:rsidRDefault="00D072C4" w:rsidP="00AC6C62">
            <w:pPr>
              <w:pStyle w:val="TableTABL"/>
              <w:jc w:val="center"/>
              <w:rPr>
                <w:spacing w:val="0"/>
                <w:sz w:val="20"/>
                <w:szCs w:val="20"/>
              </w:rPr>
            </w:pPr>
            <w:r w:rsidRPr="000E2876">
              <w:rPr>
                <w:spacing w:val="0"/>
                <w:sz w:val="20"/>
                <w:szCs w:val="20"/>
              </w:rPr>
              <w:t>0,7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C8A6F1" w14:textId="77777777" w:rsidR="00D072C4" w:rsidRPr="000E2876" w:rsidRDefault="00D072C4" w:rsidP="00AC6C62">
            <w:pPr>
              <w:pStyle w:val="TableTABL"/>
              <w:jc w:val="center"/>
              <w:rPr>
                <w:spacing w:val="0"/>
                <w:sz w:val="20"/>
                <w:szCs w:val="20"/>
              </w:rPr>
            </w:pPr>
            <w:r w:rsidRPr="000E2876">
              <w:rPr>
                <w:spacing w:val="0"/>
                <w:sz w:val="20"/>
                <w:szCs w:val="20"/>
              </w:rPr>
              <w:t>0,8</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B95D5D" w14:textId="77777777" w:rsidR="00D072C4" w:rsidRPr="000E2876" w:rsidRDefault="00D072C4" w:rsidP="00AC6C62">
            <w:pPr>
              <w:pStyle w:val="TableTABL"/>
              <w:jc w:val="center"/>
              <w:rPr>
                <w:spacing w:val="0"/>
                <w:sz w:val="20"/>
                <w:szCs w:val="20"/>
              </w:rPr>
            </w:pPr>
            <w:r w:rsidRPr="000E2876">
              <w:rPr>
                <w:spacing w:val="0"/>
                <w:sz w:val="20"/>
                <w:szCs w:val="20"/>
              </w:rPr>
              <w:t>0,9</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3FB59E" w14:textId="77777777" w:rsidR="00D072C4" w:rsidRPr="000E2876" w:rsidRDefault="00D072C4" w:rsidP="00AC6C62">
            <w:pPr>
              <w:pStyle w:val="TableTABL"/>
              <w:jc w:val="center"/>
              <w:rPr>
                <w:spacing w:val="0"/>
                <w:sz w:val="20"/>
                <w:szCs w:val="20"/>
              </w:rPr>
            </w:pPr>
            <w:r w:rsidRPr="000E2876">
              <w:rPr>
                <w:spacing w:val="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27398D" w14:textId="77777777" w:rsidR="00D072C4" w:rsidRPr="000E2876" w:rsidRDefault="00D072C4" w:rsidP="00AC6C62">
            <w:pPr>
              <w:pStyle w:val="TableTABL"/>
              <w:jc w:val="center"/>
              <w:rPr>
                <w:spacing w:val="0"/>
                <w:sz w:val="20"/>
                <w:szCs w:val="20"/>
              </w:rPr>
            </w:pPr>
            <w:r w:rsidRPr="000E2876">
              <w:rPr>
                <w:spacing w:val="0"/>
                <w:sz w:val="20"/>
                <w:szCs w:val="20"/>
              </w:rPr>
              <w:t>2,0</w:t>
            </w:r>
          </w:p>
        </w:tc>
      </w:tr>
      <w:tr w:rsidR="00D072C4" w:rsidRPr="000E2876" w14:paraId="6C30659A"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9B3B32" w14:textId="77777777" w:rsidR="00D072C4" w:rsidRPr="000E2876" w:rsidRDefault="00D072C4" w:rsidP="00AC6C62">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3AE50C" w14:textId="77777777" w:rsidR="00D072C4" w:rsidRPr="000E2876" w:rsidRDefault="00D072C4" w:rsidP="00AC6C62">
            <w:pPr>
              <w:pStyle w:val="TableTABL"/>
              <w:jc w:val="center"/>
              <w:rPr>
                <w:spacing w:val="0"/>
                <w:sz w:val="20"/>
                <w:szCs w:val="20"/>
              </w:rPr>
            </w:pPr>
            <w:r w:rsidRPr="000E2876">
              <w:rPr>
                <w:spacing w:val="0"/>
                <w:sz w:val="20"/>
                <w:szCs w:val="20"/>
              </w:rPr>
              <w:t>–18,5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71EF2C" w14:textId="77777777" w:rsidR="00D072C4" w:rsidRPr="000E2876" w:rsidRDefault="00D072C4" w:rsidP="00AC6C62">
            <w:pPr>
              <w:pStyle w:val="TableTABL"/>
              <w:jc w:val="center"/>
              <w:rPr>
                <w:spacing w:val="0"/>
                <w:sz w:val="20"/>
                <w:szCs w:val="20"/>
              </w:rPr>
            </w:pPr>
            <w:r w:rsidRPr="000E2876">
              <w:rPr>
                <w:spacing w:val="0"/>
                <w:sz w:val="20"/>
                <w:szCs w:val="20"/>
              </w:rPr>
              <w:t>–16,5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F167D0" w14:textId="77777777" w:rsidR="00D072C4" w:rsidRPr="000E2876" w:rsidRDefault="00D072C4" w:rsidP="00AC6C62">
            <w:pPr>
              <w:pStyle w:val="TableTABL"/>
              <w:jc w:val="center"/>
              <w:rPr>
                <w:spacing w:val="0"/>
                <w:sz w:val="20"/>
                <w:szCs w:val="20"/>
              </w:rPr>
            </w:pPr>
            <w:r w:rsidRPr="000E2876">
              <w:rPr>
                <w:spacing w:val="0"/>
                <w:sz w:val="20"/>
                <w:szCs w:val="20"/>
              </w:rPr>
              <w:t>–9,0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288815" w14:textId="77777777" w:rsidR="00D072C4" w:rsidRPr="000E2876" w:rsidRDefault="00D072C4" w:rsidP="00AC6C62">
            <w:pPr>
              <w:pStyle w:val="TableTABL"/>
              <w:jc w:val="center"/>
              <w:rPr>
                <w:spacing w:val="0"/>
                <w:sz w:val="20"/>
                <w:szCs w:val="20"/>
              </w:rPr>
            </w:pPr>
            <w:r w:rsidRPr="000E2876">
              <w:rPr>
                <w:spacing w:val="0"/>
                <w:sz w:val="20"/>
                <w:szCs w:val="20"/>
              </w:rPr>
              <w:t>–6,0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F94839" w14:textId="77777777" w:rsidR="00D072C4" w:rsidRPr="000E2876" w:rsidRDefault="00D072C4" w:rsidP="00AC6C62">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548E32" w14:textId="77777777" w:rsidR="00D072C4" w:rsidRPr="000E2876" w:rsidRDefault="00D072C4" w:rsidP="00AC6C62">
            <w:pPr>
              <w:pStyle w:val="TableTABL"/>
              <w:jc w:val="center"/>
              <w:rPr>
                <w:spacing w:val="0"/>
                <w:sz w:val="20"/>
                <w:szCs w:val="20"/>
              </w:rPr>
            </w:pPr>
            <w:r w:rsidRPr="000E2876">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DFE5AF" w14:textId="77777777" w:rsidR="00D072C4" w:rsidRPr="000E2876" w:rsidRDefault="00D072C4" w:rsidP="00AC6C62">
            <w:pPr>
              <w:pStyle w:val="TableTABL"/>
              <w:jc w:val="center"/>
              <w:rPr>
                <w:spacing w:val="0"/>
                <w:sz w:val="20"/>
                <w:szCs w:val="20"/>
              </w:rPr>
            </w:pPr>
            <w:r w:rsidRPr="000E2876">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7B5C63" w14:textId="77777777" w:rsidR="00D072C4" w:rsidRPr="000E2876" w:rsidRDefault="00D072C4" w:rsidP="00AC6C62">
            <w:pPr>
              <w:pStyle w:val="TableTABL"/>
              <w:jc w:val="center"/>
              <w:rPr>
                <w:spacing w:val="0"/>
                <w:sz w:val="20"/>
                <w:szCs w:val="20"/>
              </w:rPr>
            </w:pPr>
            <w:r w:rsidRPr="000E2876">
              <w:rPr>
                <w:spacing w:val="0"/>
                <w:sz w:val="20"/>
                <w:szCs w:val="20"/>
              </w:rPr>
              <w:t>–4,5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943ECB" w14:textId="77777777" w:rsidR="00D072C4" w:rsidRPr="000E2876" w:rsidRDefault="00D072C4" w:rsidP="00AC6C62">
            <w:pPr>
              <w:pStyle w:val="TableTABL"/>
              <w:jc w:val="center"/>
              <w:rPr>
                <w:spacing w:val="0"/>
                <w:sz w:val="20"/>
                <w:szCs w:val="20"/>
              </w:rPr>
            </w:pPr>
            <w:r w:rsidRPr="000E2876">
              <w:rPr>
                <w:spacing w:val="0"/>
                <w:sz w:val="20"/>
                <w:szCs w:val="20"/>
              </w:rPr>
              <w:t>–12,0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39E344" w14:textId="77777777" w:rsidR="00D072C4" w:rsidRPr="000E2876" w:rsidRDefault="00D072C4" w:rsidP="00AC6C62">
            <w:pPr>
              <w:pStyle w:val="TableTABL"/>
              <w:jc w:val="center"/>
              <w:rPr>
                <w:spacing w:val="0"/>
                <w:sz w:val="20"/>
                <w:szCs w:val="20"/>
              </w:rPr>
            </w:pPr>
            <w:r w:rsidRPr="000E2876">
              <w:rPr>
                <w:spacing w:val="0"/>
                <w:sz w:val="20"/>
                <w:szCs w:val="20"/>
              </w:rPr>
              <w:t>–22,0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D0624D" w14:textId="77777777" w:rsidR="00D072C4" w:rsidRPr="000E2876" w:rsidRDefault="00D072C4" w:rsidP="00AC6C62">
            <w:pPr>
              <w:pStyle w:val="TableTABL"/>
              <w:jc w:val="center"/>
              <w:rPr>
                <w:spacing w:val="0"/>
                <w:sz w:val="20"/>
                <w:szCs w:val="20"/>
              </w:rPr>
            </w:pPr>
            <w:r w:rsidRPr="000E2876">
              <w:rPr>
                <w:spacing w:val="0"/>
                <w:sz w:val="20"/>
                <w:szCs w:val="20"/>
              </w:rPr>
              <w:t>–25,0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57D919" w14:textId="77777777" w:rsidR="00D072C4" w:rsidRPr="000E2876" w:rsidRDefault="00D072C4" w:rsidP="00AC6C62">
            <w:pPr>
              <w:pStyle w:val="TableTABL"/>
              <w:jc w:val="center"/>
              <w:rPr>
                <w:spacing w:val="0"/>
                <w:sz w:val="20"/>
                <w:szCs w:val="20"/>
              </w:rPr>
            </w:pPr>
            <w:r w:rsidRPr="000E2876">
              <w:rPr>
                <w:spacing w:val="0"/>
                <w:sz w:val="20"/>
                <w:szCs w:val="20"/>
              </w:rPr>
              <w:t>–46,0</w:t>
            </w:r>
          </w:p>
        </w:tc>
      </w:tr>
    </w:tbl>
    <w:p w14:paraId="17B6B6C4" w14:textId="77777777" w:rsidR="00D072C4" w:rsidRPr="00A67348" w:rsidRDefault="00D072C4" w:rsidP="00D072C4">
      <w:pPr>
        <w:pStyle w:val="Ch63"/>
        <w:rPr>
          <w:w w:val="100"/>
          <w:sz w:val="24"/>
          <w:szCs w:val="24"/>
        </w:rPr>
      </w:pPr>
    </w:p>
    <w:p w14:paraId="578E2D62" w14:textId="77777777" w:rsidR="00D072C4" w:rsidRPr="00A67348" w:rsidRDefault="00D072C4" w:rsidP="00D072C4">
      <w:pPr>
        <w:pStyle w:val="Ch63"/>
        <w:rPr>
          <w:w w:val="100"/>
          <w:sz w:val="24"/>
          <w:szCs w:val="24"/>
        </w:rPr>
      </w:pPr>
      <w:r w:rsidRPr="00A67348">
        <w:rPr>
          <w:w w:val="100"/>
          <w:sz w:val="24"/>
          <w:szCs w:val="24"/>
        </w:rPr>
        <w:t xml:space="preserve">4.15.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системи G/PAL (діапазон III),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T-DAB, і різних значень частотного рознесення несучої частоти відеосигналу аналогової системи і центральної частоти блока T-DAB (∆f) наведені в таблиці 27 цього додатка.</w:t>
      </w:r>
    </w:p>
    <w:p w14:paraId="046FDA94" w14:textId="77777777" w:rsidR="00D072C4" w:rsidRPr="00A67348" w:rsidRDefault="00D072C4" w:rsidP="00D072C4">
      <w:pPr>
        <w:pStyle w:val="TABL0"/>
        <w:rPr>
          <w:w w:val="100"/>
          <w:sz w:val="24"/>
          <w:szCs w:val="24"/>
        </w:rPr>
      </w:pPr>
      <w:r w:rsidRPr="00A67348">
        <w:rPr>
          <w:w w:val="100"/>
          <w:sz w:val="24"/>
          <w:szCs w:val="24"/>
        </w:rPr>
        <w:t>Таблиця 27</w:t>
      </w:r>
    </w:p>
    <w:tbl>
      <w:tblPr>
        <w:tblW w:w="0" w:type="auto"/>
        <w:tblInd w:w="68" w:type="dxa"/>
        <w:tblLayout w:type="fixed"/>
        <w:tblCellMar>
          <w:left w:w="0" w:type="dxa"/>
          <w:right w:w="0" w:type="dxa"/>
        </w:tblCellMar>
        <w:tblLook w:val="0000" w:firstRow="0" w:lastRow="0" w:firstColumn="0" w:lastColumn="0" w:noHBand="0" w:noVBand="0"/>
      </w:tblPr>
      <w:tblGrid>
        <w:gridCol w:w="1770"/>
        <w:gridCol w:w="709"/>
        <w:gridCol w:w="709"/>
        <w:gridCol w:w="850"/>
        <w:gridCol w:w="851"/>
        <w:gridCol w:w="708"/>
        <w:gridCol w:w="709"/>
        <w:gridCol w:w="709"/>
        <w:gridCol w:w="709"/>
        <w:gridCol w:w="708"/>
        <w:gridCol w:w="709"/>
        <w:gridCol w:w="709"/>
        <w:gridCol w:w="709"/>
      </w:tblGrid>
      <w:tr w:rsidR="00D072C4" w:rsidRPr="000E2876" w14:paraId="08091DF5"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21084D" w14:textId="77777777" w:rsidR="00D072C4" w:rsidRPr="000E2876" w:rsidRDefault="00D072C4" w:rsidP="000E2876">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485613" w14:textId="77777777" w:rsidR="00D072C4" w:rsidRPr="000E2876" w:rsidRDefault="00D072C4" w:rsidP="000E2876">
            <w:pPr>
              <w:pStyle w:val="TableTABL"/>
              <w:jc w:val="center"/>
              <w:rPr>
                <w:spacing w:val="0"/>
                <w:sz w:val="20"/>
                <w:szCs w:val="20"/>
              </w:rPr>
            </w:pPr>
            <w:r w:rsidRPr="000E2876">
              <w:rPr>
                <w:spacing w:val="0"/>
                <w:sz w:val="20"/>
                <w:szCs w:val="20"/>
              </w:rPr>
              <w:t>–7,0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1B0A84" w14:textId="77777777" w:rsidR="00D072C4" w:rsidRPr="000E2876" w:rsidRDefault="00D072C4" w:rsidP="000E2876">
            <w:pPr>
              <w:pStyle w:val="TableTABL"/>
              <w:jc w:val="center"/>
              <w:rPr>
                <w:spacing w:val="0"/>
                <w:sz w:val="20"/>
                <w:szCs w:val="20"/>
              </w:rPr>
            </w:pPr>
            <w:r w:rsidRPr="000E2876">
              <w:rPr>
                <w:spacing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6F4E35" w14:textId="77777777" w:rsidR="00D072C4" w:rsidRPr="000E2876" w:rsidRDefault="00D072C4" w:rsidP="000E2876">
            <w:pPr>
              <w:pStyle w:val="TableTABL"/>
              <w:jc w:val="center"/>
              <w:rPr>
                <w:spacing w:val="0"/>
                <w:sz w:val="20"/>
                <w:szCs w:val="20"/>
              </w:rPr>
            </w:pPr>
            <w:r w:rsidRPr="000E2876">
              <w:rPr>
                <w:spacing w:val="0"/>
                <w:sz w:val="20"/>
                <w:szCs w:val="20"/>
              </w:rPr>
              <w:t>–6,0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182272" w14:textId="77777777" w:rsidR="00D072C4" w:rsidRPr="000E2876" w:rsidRDefault="00D072C4" w:rsidP="000E2876">
            <w:pPr>
              <w:pStyle w:val="TableTABL"/>
              <w:jc w:val="center"/>
              <w:rPr>
                <w:spacing w:val="0"/>
                <w:sz w:val="20"/>
                <w:szCs w:val="20"/>
              </w:rPr>
            </w:pPr>
            <w:r w:rsidRPr="000E2876">
              <w:rPr>
                <w:spacing w:val="0"/>
                <w:sz w:val="20"/>
                <w:szCs w:val="20"/>
              </w:rPr>
              <w:t>–5,5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EE2510" w14:textId="77777777" w:rsidR="00D072C4" w:rsidRPr="000E2876" w:rsidRDefault="00D072C4" w:rsidP="000E2876">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10B2C0" w14:textId="77777777" w:rsidR="00D072C4" w:rsidRPr="000E2876" w:rsidRDefault="00D072C4" w:rsidP="000E2876">
            <w:pPr>
              <w:pStyle w:val="TableTABL"/>
              <w:jc w:val="center"/>
              <w:rPr>
                <w:spacing w:val="0"/>
                <w:sz w:val="20"/>
                <w:szCs w:val="20"/>
              </w:rPr>
            </w:pPr>
            <w:r w:rsidRPr="000E2876">
              <w:rPr>
                <w:spacing w:val="0"/>
                <w:sz w:val="20"/>
                <w:szCs w:val="20"/>
              </w:rPr>
              <w:t>–4,5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A644B9" w14:textId="77777777" w:rsidR="00D072C4" w:rsidRPr="000E2876" w:rsidRDefault="00D072C4" w:rsidP="000E2876">
            <w:pPr>
              <w:pStyle w:val="TableTABL"/>
              <w:jc w:val="center"/>
              <w:rPr>
                <w:spacing w:val="0"/>
                <w:sz w:val="20"/>
                <w:szCs w:val="20"/>
              </w:rPr>
            </w:pPr>
            <w:r w:rsidRPr="000E2876">
              <w:rPr>
                <w:spacing w:val="0"/>
                <w:sz w:val="20"/>
                <w:szCs w:val="20"/>
              </w:rPr>
              <w:t>–4,0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A71FEF" w14:textId="77777777" w:rsidR="00D072C4" w:rsidRPr="000E2876" w:rsidRDefault="00D072C4" w:rsidP="000E2876">
            <w:pPr>
              <w:pStyle w:val="TableTABL"/>
              <w:jc w:val="center"/>
              <w:rPr>
                <w:spacing w:val="0"/>
                <w:sz w:val="20"/>
                <w:szCs w:val="20"/>
              </w:rPr>
            </w:pPr>
            <w:r w:rsidRPr="000E2876">
              <w:rPr>
                <w:spacing w:val="0"/>
                <w:sz w:val="20"/>
                <w:szCs w:val="20"/>
              </w:rPr>
              <w:t>–3,5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80EC8B" w14:textId="77777777" w:rsidR="00D072C4" w:rsidRPr="000E2876" w:rsidRDefault="00D072C4" w:rsidP="000E2876">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FF465E" w14:textId="77777777" w:rsidR="00D072C4" w:rsidRPr="000E2876" w:rsidRDefault="00D072C4" w:rsidP="000E2876">
            <w:pPr>
              <w:pStyle w:val="TableTABL"/>
              <w:jc w:val="center"/>
              <w:rPr>
                <w:spacing w:val="0"/>
                <w:sz w:val="20"/>
                <w:szCs w:val="20"/>
              </w:rPr>
            </w:pPr>
            <w:r w:rsidRPr="000E2876">
              <w:rPr>
                <w:spacing w:val="0"/>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3B74FD" w14:textId="77777777" w:rsidR="00D072C4" w:rsidRPr="000E2876" w:rsidRDefault="00D072C4" w:rsidP="000E2876">
            <w:pPr>
              <w:pStyle w:val="TableTABL"/>
              <w:jc w:val="center"/>
              <w:rPr>
                <w:spacing w:val="0"/>
                <w:sz w:val="20"/>
                <w:szCs w:val="20"/>
              </w:rPr>
            </w:pPr>
            <w:r w:rsidRPr="000E2876">
              <w:rPr>
                <w:spacing w:val="0"/>
                <w:sz w:val="20"/>
                <w:szCs w:val="20"/>
              </w:rPr>
              <w:t>–2,0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03FCE1" w14:textId="77777777" w:rsidR="00D072C4" w:rsidRPr="000E2876" w:rsidRDefault="00D072C4" w:rsidP="000E2876">
            <w:pPr>
              <w:pStyle w:val="TableTABL"/>
              <w:jc w:val="center"/>
              <w:rPr>
                <w:spacing w:val="0"/>
                <w:sz w:val="20"/>
                <w:szCs w:val="20"/>
              </w:rPr>
            </w:pPr>
            <w:r w:rsidRPr="000E2876">
              <w:rPr>
                <w:spacing w:val="0"/>
                <w:sz w:val="20"/>
                <w:szCs w:val="20"/>
              </w:rPr>
              <w:t>–1,5</w:t>
            </w:r>
          </w:p>
        </w:tc>
      </w:tr>
      <w:tr w:rsidR="00D072C4" w:rsidRPr="000E2876" w14:paraId="515693CE"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CEE7CA" w14:textId="77777777" w:rsidR="00D072C4" w:rsidRPr="000E2876" w:rsidRDefault="00D072C4" w:rsidP="000E2876">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9F1B87" w14:textId="77777777" w:rsidR="00D072C4" w:rsidRPr="000E2876" w:rsidRDefault="00D072C4" w:rsidP="000E2876">
            <w:pPr>
              <w:pStyle w:val="TableTABL"/>
              <w:jc w:val="center"/>
              <w:rPr>
                <w:spacing w:val="0"/>
                <w:sz w:val="20"/>
                <w:szCs w:val="20"/>
              </w:rPr>
            </w:pPr>
            <w:r w:rsidRPr="000E2876">
              <w:rPr>
                <w:spacing w:val="0"/>
                <w:sz w:val="20"/>
                <w:szCs w:val="20"/>
              </w:rPr>
              <w:t>–47,0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F00080" w14:textId="77777777" w:rsidR="00D072C4" w:rsidRPr="000E2876" w:rsidRDefault="00D072C4" w:rsidP="000E2876">
            <w:pPr>
              <w:pStyle w:val="TableTABL"/>
              <w:jc w:val="center"/>
              <w:rPr>
                <w:spacing w:val="0"/>
                <w:sz w:val="20"/>
                <w:szCs w:val="20"/>
              </w:rPr>
            </w:pPr>
            <w:r w:rsidRPr="000E2876">
              <w:rPr>
                <w:spacing w:val="0"/>
                <w:sz w:val="20"/>
                <w:szCs w:val="20"/>
              </w:rPr>
              <w:t>–18,0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503572" w14:textId="77777777" w:rsidR="00D072C4" w:rsidRPr="000E2876" w:rsidRDefault="00D072C4" w:rsidP="000E2876">
            <w:pPr>
              <w:pStyle w:val="TableTABL"/>
              <w:jc w:val="center"/>
              <w:rPr>
                <w:spacing w:val="0"/>
                <w:sz w:val="20"/>
                <w:szCs w:val="20"/>
              </w:rPr>
            </w:pPr>
            <w:r w:rsidRPr="000E2876">
              <w:rPr>
                <w:spacing w:val="0"/>
                <w:sz w:val="20"/>
                <w:szCs w:val="20"/>
              </w:rPr>
              <w:t>–5,0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1F3580" w14:textId="77777777" w:rsidR="00D072C4" w:rsidRPr="000E2876" w:rsidRDefault="00D072C4" w:rsidP="000E2876">
            <w:pPr>
              <w:pStyle w:val="TableTABL"/>
              <w:jc w:val="center"/>
              <w:rPr>
                <w:spacing w:val="0"/>
                <w:sz w:val="20"/>
                <w:szCs w:val="20"/>
              </w:rPr>
            </w:pPr>
            <w:r w:rsidRPr="000E2876">
              <w:rPr>
                <w:spacing w:val="0"/>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54363D" w14:textId="77777777" w:rsidR="00D072C4" w:rsidRPr="000E2876" w:rsidRDefault="00D072C4" w:rsidP="000E2876">
            <w:pPr>
              <w:pStyle w:val="TableTABL"/>
              <w:jc w:val="center"/>
              <w:rPr>
                <w:spacing w:val="0"/>
                <w:sz w:val="20"/>
                <w:szCs w:val="20"/>
              </w:rPr>
            </w:pPr>
            <w:r w:rsidRPr="000E2876">
              <w:rPr>
                <w:spacing w:val="0"/>
                <w:sz w:val="20"/>
                <w:szCs w:val="20"/>
              </w:rPr>
              <w:t>–5,0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B16142" w14:textId="77777777" w:rsidR="00D072C4" w:rsidRPr="000E2876" w:rsidRDefault="00D072C4" w:rsidP="000E2876">
            <w:pPr>
              <w:pStyle w:val="TableTABL"/>
              <w:jc w:val="center"/>
              <w:rPr>
                <w:spacing w:val="0"/>
                <w:sz w:val="20"/>
                <w:szCs w:val="20"/>
              </w:rPr>
            </w:pPr>
            <w:r w:rsidRPr="000E2876">
              <w:rPr>
                <w:spacing w:val="0"/>
                <w:sz w:val="20"/>
                <w:szCs w:val="20"/>
              </w:rPr>
              <w:t>–20,0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ECE310" w14:textId="77777777" w:rsidR="00D072C4" w:rsidRPr="000E2876" w:rsidRDefault="00D072C4" w:rsidP="000E2876">
            <w:pPr>
              <w:pStyle w:val="TableTABL"/>
              <w:jc w:val="center"/>
              <w:rPr>
                <w:spacing w:val="0"/>
                <w:sz w:val="20"/>
                <w:szCs w:val="20"/>
              </w:rPr>
            </w:pPr>
            <w:r w:rsidRPr="000E2876">
              <w:rPr>
                <w:spacing w:val="0"/>
                <w:sz w:val="20"/>
                <w:szCs w:val="20"/>
              </w:rPr>
              <w:t>–22,0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CFCCFA" w14:textId="77777777" w:rsidR="00D072C4" w:rsidRPr="000E2876" w:rsidRDefault="00D072C4" w:rsidP="000E2876">
            <w:pPr>
              <w:pStyle w:val="TableTABL"/>
              <w:jc w:val="center"/>
              <w:rPr>
                <w:spacing w:val="0"/>
                <w:sz w:val="20"/>
                <w:szCs w:val="20"/>
              </w:rPr>
            </w:pPr>
            <w:r w:rsidRPr="000E2876">
              <w:rPr>
                <w:spacing w:val="0"/>
                <w:sz w:val="20"/>
                <w:szCs w:val="20"/>
              </w:rPr>
              <w:t>–31,5</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F78FCD" w14:textId="77777777" w:rsidR="00D072C4" w:rsidRPr="000E2876" w:rsidRDefault="00D072C4" w:rsidP="000E2876">
            <w:pPr>
              <w:pStyle w:val="TableTABL"/>
              <w:jc w:val="center"/>
              <w:rPr>
                <w:spacing w:val="0"/>
                <w:sz w:val="20"/>
                <w:szCs w:val="20"/>
              </w:rPr>
            </w:pPr>
            <w:r w:rsidRPr="000E2876">
              <w:rPr>
                <w:spacing w:val="0"/>
                <w:sz w:val="20"/>
                <w:szCs w:val="20"/>
              </w:rPr>
              <w:t>–31,5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54846A" w14:textId="77777777" w:rsidR="00D072C4" w:rsidRPr="000E2876" w:rsidRDefault="00D072C4" w:rsidP="000E2876">
            <w:pPr>
              <w:pStyle w:val="TableTABL"/>
              <w:jc w:val="center"/>
              <w:rPr>
                <w:spacing w:val="0"/>
                <w:sz w:val="20"/>
                <w:szCs w:val="20"/>
              </w:rPr>
            </w:pPr>
            <w:r w:rsidRPr="000E2876">
              <w:rPr>
                <w:spacing w:val="0"/>
                <w:sz w:val="20"/>
                <w:szCs w:val="20"/>
              </w:rPr>
              <w:t>–29,0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68A148" w14:textId="77777777" w:rsidR="00D072C4" w:rsidRPr="000E2876" w:rsidRDefault="00D072C4" w:rsidP="000E2876">
            <w:pPr>
              <w:pStyle w:val="TableTABL"/>
              <w:jc w:val="center"/>
              <w:rPr>
                <w:spacing w:val="0"/>
                <w:sz w:val="20"/>
                <w:szCs w:val="20"/>
              </w:rPr>
            </w:pPr>
            <w:r w:rsidRPr="000E2876">
              <w:rPr>
                <w:spacing w:val="0"/>
                <w:sz w:val="20"/>
                <w:szCs w:val="20"/>
              </w:rPr>
              <w:t>–26,5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005200" w14:textId="77777777" w:rsidR="00D072C4" w:rsidRPr="000E2876" w:rsidRDefault="00D072C4" w:rsidP="000E2876">
            <w:pPr>
              <w:pStyle w:val="TableTABL"/>
              <w:jc w:val="center"/>
              <w:rPr>
                <w:spacing w:val="0"/>
                <w:sz w:val="20"/>
                <w:szCs w:val="20"/>
              </w:rPr>
            </w:pPr>
            <w:r w:rsidRPr="000E2876">
              <w:rPr>
                <w:spacing w:val="0"/>
                <w:sz w:val="20"/>
                <w:szCs w:val="20"/>
              </w:rPr>
              <w:t>–23,0</w:t>
            </w:r>
          </w:p>
        </w:tc>
      </w:tr>
      <w:tr w:rsidR="00D072C4" w:rsidRPr="000E2876" w14:paraId="74B0473C"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711C75" w14:textId="77777777" w:rsidR="00D072C4" w:rsidRPr="000E2876" w:rsidRDefault="00D072C4" w:rsidP="000E2876">
            <w:pPr>
              <w:pStyle w:val="TableTABL"/>
              <w:jc w:val="center"/>
              <w:rPr>
                <w:spacing w:val="0"/>
                <w:sz w:val="20"/>
                <w:szCs w:val="20"/>
              </w:rPr>
            </w:pPr>
            <w:r w:rsidRPr="000E2876">
              <w:rPr>
                <w:rFonts w:ascii="Pragmatica Book" w:hAnsi="Pragmatica Book" w:cs="Pragmatica Book"/>
                <w:spacing w:val="0"/>
                <w:sz w:val="20"/>
                <w:szCs w:val="20"/>
              </w:rPr>
              <w:t>∆</w:t>
            </w:r>
            <w:r w:rsidRPr="000E2876">
              <w:rPr>
                <w:spacing w:val="0"/>
                <w:sz w:val="20"/>
                <w:szCs w:val="20"/>
              </w:rPr>
              <w:t>f, МГц</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5D6714" w14:textId="77777777" w:rsidR="00D072C4" w:rsidRPr="000E2876" w:rsidRDefault="00D072C4" w:rsidP="000E2876">
            <w:pPr>
              <w:pStyle w:val="TableTABL"/>
              <w:jc w:val="center"/>
              <w:rPr>
                <w:spacing w:val="0"/>
                <w:sz w:val="20"/>
                <w:szCs w:val="20"/>
              </w:rPr>
            </w:pPr>
            <w:r w:rsidRPr="000E2876">
              <w:rPr>
                <w:spacing w:val="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485B68" w14:textId="77777777" w:rsidR="00D072C4" w:rsidRPr="000E2876" w:rsidRDefault="00D072C4" w:rsidP="000E2876">
            <w:pPr>
              <w:pStyle w:val="TableTABL"/>
              <w:jc w:val="center"/>
              <w:rPr>
                <w:spacing w:val="0"/>
                <w:sz w:val="20"/>
                <w:szCs w:val="20"/>
              </w:rPr>
            </w:pPr>
            <w:r w:rsidRPr="000E2876">
              <w:rPr>
                <w:spacing w:val="0"/>
                <w:sz w:val="20"/>
                <w:szCs w:val="20"/>
              </w:rPr>
              <w:t>–0,9</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E794CC" w14:textId="77777777" w:rsidR="00D072C4" w:rsidRPr="000E2876" w:rsidRDefault="00D072C4" w:rsidP="000E2876">
            <w:pPr>
              <w:pStyle w:val="TableTABL"/>
              <w:jc w:val="center"/>
              <w:rPr>
                <w:spacing w:val="0"/>
                <w:sz w:val="20"/>
                <w:szCs w:val="20"/>
              </w:rPr>
            </w:pPr>
            <w:r w:rsidRPr="000E2876">
              <w:rPr>
                <w:spacing w:val="0"/>
                <w:sz w:val="20"/>
                <w:szCs w:val="20"/>
              </w:rPr>
              <w:t>–0,8</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44453B" w14:textId="77777777" w:rsidR="00D072C4" w:rsidRPr="000E2876" w:rsidRDefault="00D072C4" w:rsidP="000E2876">
            <w:pPr>
              <w:pStyle w:val="TableTABL"/>
              <w:jc w:val="center"/>
              <w:rPr>
                <w:spacing w:val="0"/>
                <w:sz w:val="20"/>
                <w:szCs w:val="20"/>
              </w:rPr>
            </w:pPr>
            <w:r w:rsidRPr="000E2876">
              <w:rPr>
                <w:spacing w:val="0"/>
                <w:sz w:val="20"/>
                <w:szCs w:val="20"/>
              </w:rPr>
              <w:t>–0,7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20AA38" w14:textId="77777777" w:rsidR="00D072C4" w:rsidRPr="000E2876" w:rsidRDefault="00D072C4" w:rsidP="000E2876">
            <w:pPr>
              <w:pStyle w:val="TableTABL"/>
              <w:jc w:val="center"/>
              <w:rPr>
                <w:spacing w:val="0"/>
                <w:sz w:val="20"/>
                <w:szCs w:val="20"/>
              </w:rPr>
            </w:pPr>
            <w:r w:rsidRPr="000E2876">
              <w:rPr>
                <w:spacing w:val="0"/>
                <w:sz w:val="20"/>
                <w:szCs w:val="20"/>
              </w:rPr>
              <w:t>–0,6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2F129D" w14:textId="77777777" w:rsidR="00D072C4" w:rsidRPr="000E2876" w:rsidRDefault="00D072C4" w:rsidP="000E2876">
            <w:pPr>
              <w:pStyle w:val="TableTABL"/>
              <w:jc w:val="center"/>
              <w:rPr>
                <w:spacing w:val="0"/>
                <w:sz w:val="20"/>
                <w:szCs w:val="20"/>
              </w:rPr>
            </w:pPr>
            <w:r w:rsidRPr="000E2876">
              <w:rPr>
                <w:spacing w:val="0"/>
                <w:sz w:val="20"/>
                <w:szCs w:val="20"/>
              </w:rPr>
              <w:t>0,0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E9FCEE" w14:textId="77777777" w:rsidR="00D072C4" w:rsidRPr="000E2876" w:rsidRDefault="00D072C4" w:rsidP="000E2876">
            <w:pPr>
              <w:pStyle w:val="TableTABL"/>
              <w:jc w:val="center"/>
              <w:rPr>
                <w:spacing w:val="0"/>
                <w:sz w:val="20"/>
                <w:szCs w:val="20"/>
              </w:rPr>
            </w:pPr>
            <w:r w:rsidRPr="000E2876">
              <w:rPr>
                <w:spacing w:val="0"/>
                <w:sz w:val="20"/>
                <w:szCs w:val="20"/>
              </w:rPr>
              <w:t>0,6</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9925E1" w14:textId="77777777" w:rsidR="00D072C4" w:rsidRPr="000E2876" w:rsidRDefault="00D072C4" w:rsidP="000E2876">
            <w:pPr>
              <w:pStyle w:val="TableTABL"/>
              <w:jc w:val="center"/>
              <w:rPr>
                <w:spacing w:val="0"/>
                <w:sz w:val="20"/>
                <w:szCs w:val="20"/>
              </w:rPr>
            </w:pPr>
            <w:r w:rsidRPr="000E2876">
              <w:rPr>
                <w:spacing w:val="0"/>
                <w:sz w:val="20"/>
                <w:szCs w:val="20"/>
              </w:rPr>
              <w:t>0,7</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4F0665" w14:textId="77777777" w:rsidR="00D072C4" w:rsidRPr="000E2876" w:rsidRDefault="00D072C4" w:rsidP="000E2876">
            <w:pPr>
              <w:pStyle w:val="TableTABL"/>
              <w:jc w:val="center"/>
              <w:rPr>
                <w:spacing w:val="0"/>
                <w:sz w:val="20"/>
                <w:szCs w:val="20"/>
              </w:rPr>
            </w:pPr>
            <w:r w:rsidRPr="000E2876">
              <w:rPr>
                <w:spacing w:val="0"/>
                <w:sz w:val="20"/>
                <w:szCs w:val="20"/>
              </w:rPr>
              <w:t>0,8</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B552D7" w14:textId="77777777" w:rsidR="00D072C4" w:rsidRPr="000E2876" w:rsidRDefault="00D072C4" w:rsidP="000E2876">
            <w:pPr>
              <w:pStyle w:val="TableTABL"/>
              <w:jc w:val="center"/>
              <w:rPr>
                <w:spacing w:val="0"/>
                <w:sz w:val="20"/>
                <w:szCs w:val="20"/>
              </w:rPr>
            </w:pPr>
            <w:r w:rsidRPr="000E2876">
              <w:rPr>
                <w:spacing w:val="0"/>
                <w:sz w:val="20"/>
                <w:szCs w:val="20"/>
              </w:rPr>
              <w:t>0,9</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37EF93" w14:textId="77777777" w:rsidR="00D072C4" w:rsidRPr="000E2876" w:rsidRDefault="00D072C4" w:rsidP="000E2876">
            <w:pPr>
              <w:pStyle w:val="TableTABL"/>
              <w:jc w:val="center"/>
              <w:rPr>
                <w:spacing w:val="0"/>
                <w:sz w:val="20"/>
                <w:szCs w:val="20"/>
              </w:rPr>
            </w:pPr>
            <w:r w:rsidRPr="000E2876">
              <w:rPr>
                <w:spacing w:val="0"/>
                <w:sz w:val="20"/>
                <w:szCs w:val="20"/>
              </w:rPr>
              <w:t>1,0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EEC2B4" w14:textId="77777777" w:rsidR="00D072C4" w:rsidRPr="000E2876" w:rsidRDefault="00D072C4" w:rsidP="000E2876">
            <w:pPr>
              <w:pStyle w:val="TableTABL"/>
              <w:jc w:val="center"/>
              <w:rPr>
                <w:spacing w:val="0"/>
                <w:sz w:val="20"/>
                <w:szCs w:val="20"/>
              </w:rPr>
            </w:pPr>
            <w:r w:rsidRPr="000E2876">
              <w:rPr>
                <w:spacing w:val="0"/>
                <w:sz w:val="20"/>
                <w:szCs w:val="20"/>
              </w:rPr>
              <w:t>2,0</w:t>
            </w:r>
          </w:p>
        </w:tc>
      </w:tr>
      <w:tr w:rsidR="00D072C4" w:rsidRPr="000E2876" w14:paraId="229E5018" w14:textId="77777777" w:rsidTr="000E2876">
        <w:trPr>
          <w:trHeight w:val="60"/>
        </w:trPr>
        <w:tc>
          <w:tcPr>
            <w:tcW w:w="177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A9AC74" w14:textId="77777777" w:rsidR="00D072C4" w:rsidRPr="000E2876" w:rsidRDefault="00D072C4" w:rsidP="000E2876">
            <w:pPr>
              <w:pStyle w:val="TableTABL"/>
              <w:jc w:val="center"/>
              <w:rPr>
                <w:spacing w:val="0"/>
                <w:sz w:val="20"/>
                <w:szCs w:val="20"/>
              </w:rPr>
            </w:pPr>
            <w:r w:rsidRPr="000E2876">
              <w:rPr>
                <w:spacing w:val="0"/>
                <w:sz w:val="20"/>
                <w:szCs w:val="20"/>
              </w:rPr>
              <w:t xml:space="preserve">ЗВ, </w:t>
            </w:r>
            <w:proofErr w:type="spellStart"/>
            <w:r w:rsidRPr="000E2876">
              <w:rPr>
                <w:spacing w:val="0"/>
                <w:sz w:val="20"/>
                <w:szCs w:val="20"/>
              </w:rPr>
              <w:t>дБ</w:t>
            </w:r>
            <w:proofErr w:type="spellEnd"/>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49A818" w14:textId="77777777" w:rsidR="00D072C4" w:rsidRPr="000E2876" w:rsidRDefault="00D072C4" w:rsidP="000E2876">
            <w:pPr>
              <w:pStyle w:val="TableTABL"/>
              <w:jc w:val="center"/>
              <w:rPr>
                <w:spacing w:val="0"/>
                <w:sz w:val="20"/>
                <w:szCs w:val="20"/>
              </w:rPr>
            </w:pPr>
            <w:r w:rsidRPr="000E2876">
              <w:rPr>
                <w:spacing w:val="0"/>
                <w:sz w:val="20"/>
                <w:szCs w:val="20"/>
              </w:rPr>
              <w:t>–18,5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C28546" w14:textId="77777777" w:rsidR="00D072C4" w:rsidRPr="000E2876" w:rsidRDefault="00D072C4" w:rsidP="000E2876">
            <w:pPr>
              <w:pStyle w:val="TableTABL"/>
              <w:jc w:val="center"/>
              <w:rPr>
                <w:spacing w:val="0"/>
                <w:sz w:val="20"/>
                <w:szCs w:val="20"/>
              </w:rPr>
            </w:pPr>
            <w:r w:rsidRPr="000E2876">
              <w:rPr>
                <w:spacing w:val="0"/>
                <w:sz w:val="20"/>
                <w:szCs w:val="20"/>
              </w:rPr>
              <w:t>–16,0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7F9F46" w14:textId="77777777" w:rsidR="00D072C4" w:rsidRPr="000E2876" w:rsidRDefault="00D072C4" w:rsidP="000E2876">
            <w:pPr>
              <w:pStyle w:val="TableTABL"/>
              <w:jc w:val="center"/>
              <w:rPr>
                <w:spacing w:val="0"/>
                <w:sz w:val="20"/>
                <w:szCs w:val="20"/>
              </w:rPr>
            </w:pPr>
            <w:r w:rsidRPr="000E2876">
              <w:rPr>
                <w:spacing w:val="0"/>
                <w:sz w:val="20"/>
                <w:szCs w:val="20"/>
              </w:rPr>
              <w:t>–9,0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0E4042" w14:textId="77777777" w:rsidR="00D072C4" w:rsidRPr="000E2876" w:rsidRDefault="00D072C4" w:rsidP="000E2876">
            <w:pPr>
              <w:pStyle w:val="TableTABL"/>
              <w:jc w:val="center"/>
              <w:rPr>
                <w:spacing w:val="0"/>
                <w:sz w:val="20"/>
                <w:szCs w:val="20"/>
              </w:rPr>
            </w:pPr>
            <w:r w:rsidRPr="000E2876">
              <w:rPr>
                <w:spacing w:val="0"/>
                <w:sz w:val="20"/>
                <w:szCs w:val="20"/>
              </w:rPr>
              <w:t>–5,0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C3F92B" w14:textId="77777777" w:rsidR="00D072C4" w:rsidRPr="000E2876" w:rsidRDefault="00D072C4" w:rsidP="000E2876">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3AD49F" w14:textId="77777777" w:rsidR="00D072C4" w:rsidRPr="000E2876" w:rsidRDefault="00D072C4" w:rsidP="000E2876">
            <w:pPr>
              <w:pStyle w:val="TableTABL"/>
              <w:jc w:val="center"/>
              <w:rPr>
                <w:spacing w:val="0"/>
                <w:sz w:val="20"/>
                <w:szCs w:val="20"/>
              </w:rPr>
            </w:pPr>
            <w:r w:rsidRPr="000E2876">
              <w:rPr>
                <w:spacing w:val="0"/>
                <w:sz w:val="20"/>
                <w:szCs w:val="20"/>
              </w:rPr>
              <w:t>–0,5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FB7DBF" w14:textId="77777777" w:rsidR="00D072C4" w:rsidRPr="000E2876" w:rsidRDefault="00D072C4" w:rsidP="000E2876">
            <w:pPr>
              <w:pStyle w:val="TableTABL"/>
              <w:jc w:val="center"/>
              <w:rPr>
                <w:spacing w:val="0"/>
                <w:sz w:val="20"/>
                <w:szCs w:val="20"/>
              </w:rPr>
            </w:pPr>
            <w:r w:rsidRPr="000E2876">
              <w:rPr>
                <w:spacing w:val="0"/>
                <w:sz w:val="20"/>
                <w:szCs w:val="20"/>
              </w:rPr>
              <w:t>–3,0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140C1D" w14:textId="77777777" w:rsidR="00D072C4" w:rsidRPr="000E2876" w:rsidRDefault="00D072C4" w:rsidP="000E2876">
            <w:pPr>
              <w:pStyle w:val="TableTABL"/>
              <w:jc w:val="center"/>
              <w:rPr>
                <w:spacing w:val="0"/>
                <w:sz w:val="20"/>
                <w:szCs w:val="20"/>
              </w:rPr>
            </w:pPr>
            <w:r w:rsidRPr="000E2876">
              <w:rPr>
                <w:spacing w:val="0"/>
                <w:sz w:val="20"/>
                <w:szCs w:val="20"/>
              </w:rPr>
              <w:t>–4,0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21749A" w14:textId="77777777" w:rsidR="00D072C4" w:rsidRPr="000E2876" w:rsidRDefault="00D072C4" w:rsidP="000E2876">
            <w:pPr>
              <w:pStyle w:val="TableTABL"/>
              <w:jc w:val="center"/>
              <w:rPr>
                <w:spacing w:val="0"/>
                <w:sz w:val="20"/>
                <w:szCs w:val="20"/>
              </w:rPr>
            </w:pPr>
            <w:r w:rsidRPr="000E2876">
              <w:rPr>
                <w:spacing w:val="0"/>
                <w:sz w:val="20"/>
                <w:szCs w:val="20"/>
              </w:rPr>
              <w:t>–12,0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82F708" w14:textId="77777777" w:rsidR="00D072C4" w:rsidRPr="000E2876" w:rsidRDefault="00D072C4" w:rsidP="000E2876">
            <w:pPr>
              <w:pStyle w:val="TableTABL"/>
              <w:jc w:val="center"/>
              <w:rPr>
                <w:spacing w:val="0"/>
                <w:sz w:val="20"/>
                <w:szCs w:val="20"/>
              </w:rPr>
            </w:pPr>
            <w:r w:rsidRPr="000E2876">
              <w:rPr>
                <w:spacing w:val="0"/>
                <w:sz w:val="20"/>
                <w:szCs w:val="20"/>
              </w:rPr>
              <w:t>–16,0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4BEBDC" w14:textId="77777777" w:rsidR="00D072C4" w:rsidRPr="000E2876" w:rsidRDefault="00D072C4" w:rsidP="000E2876">
            <w:pPr>
              <w:pStyle w:val="TableTABL"/>
              <w:jc w:val="center"/>
              <w:rPr>
                <w:spacing w:val="0"/>
                <w:sz w:val="20"/>
                <w:szCs w:val="20"/>
              </w:rPr>
            </w:pPr>
            <w:r w:rsidRPr="000E2876">
              <w:rPr>
                <w:spacing w:val="0"/>
                <w:sz w:val="20"/>
                <w:szCs w:val="20"/>
              </w:rPr>
              <w:t>–19,5</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A44955" w14:textId="77777777" w:rsidR="00D072C4" w:rsidRPr="000E2876" w:rsidRDefault="00D072C4" w:rsidP="000E2876">
            <w:pPr>
              <w:pStyle w:val="TableTABL"/>
              <w:jc w:val="center"/>
              <w:rPr>
                <w:spacing w:val="0"/>
                <w:sz w:val="20"/>
                <w:szCs w:val="20"/>
              </w:rPr>
            </w:pPr>
            <w:r w:rsidRPr="000E2876">
              <w:rPr>
                <w:spacing w:val="0"/>
                <w:sz w:val="20"/>
                <w:szCs w:val="20"/>
              </w:rPr>
              <w:t>–45,3</w:t>
            </w:r>
          </w:p>
        </w:tc>
      </w:tr>
    </w:tbl>
    <w:p w14:paraId="2E737945" w14:textId="77777777" w:rsidR="00D072C4" w:rsidRPr="00A67348" w:rsidRDefault="00D072C4" w:rsidP="00D072C4">
      <w:pPr>
        <w:pStyle w:val="Ch63"/>
        <w:rPr>
          <w:w w:val="100"/>
          <w:sz w:val="24"/>
          <w:szCs w:val="24"/>
        </w:rPr>
      </w:pPr>
    </w:p>
    <w:p w14:paraId="64C6B23A" w14:textId="77777777" w:rsidR="000E2876" w:rsidRDefault="00D072C4" w:rsidP="000E2876">
      <w:pPr>
        <w:pStyle w:val="Ch63"/>
        <w:rPr>
          <w:rFonts w:asciiTheme="minorHAnsi" w:hAnsiTheme="minorHAnsi"/>
          <w:w w:val="100"/>
          <w:sz w:val="24"/>
          <w:szCs w:val="24"/>
        </w:rPr>
      </w:pPr>
      <w:r w:rsidRPr="00A67348">
        <w:rPr>
          <w:w w:val="100"/>
          <w:sz w:val="24"/>
          <w:szCs w:val="24"/>
        </w:rPr>
        <w:t xml:space="preserve">4.16. Значення захисних відношень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цифрового телевізійного мовлення стандарту DVB-T, а рецептором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наведені в таблиці 28 цього додатка.</w:t>
      </w:r>
    </w:p>
    <w:p w14:paraId="5F7F57B5" w14:textId="0F87B8BC" w:rsidR="00D072C4" w:rsidRPr="000E2876" w:rsidRDefault="00D072C4" w:rsidP="000E2876">
      <w:pPr>
        <w:pStyle w:val="Ch63"/>
        <w:jc w:val="right"/>
        <w:rPr>
          <w:i/>
          <w:iCs/>
          <w:w w:val="100"/>
          <w:sz w:val="24"/>
          <w:szCs w:val="24"/>
        </w:rPr>
      </w:pPr>
      <w:r w:rsidRPr="000E2876">
        <w:rPr>
          <w:i/>
          <w:iCs/>
          <w:w w:val="100"/>
          <w:sz w:val="24"/>
          <w:szCs w:val="24"/>
        </w:rPr>
        <w:t>Таблиця 28</w:t>
      </w:r>
    </w:p>
    <w:tbl>
      <w:tblPr>
        <w:tblW w:w="10711" w:type="dxa"/>
        <w:tblInd w:w="57" w:type="dxa"/>
        <w:tblLayout w:type="fixed"/>
        <w:tblCellMar>
          <w:left w:w="0" w:type="dxa"/>
          <w:right w:w="0" w:type="dxa"/>
        </w:tblCellMar>
        <w:tblLook w:val="0000" w:firstRow="0" w:lastRow="0" w:firstColumn="0" w:lastColumn="0" w:noHBand="0" w:noVBand="0"/>
      </w:tblPr>
      <w:tblGrid>
        <w:gridCol w:w="5467"/>
        <w:gridCol w:w="2551"/>
        <w:gridCol w:w="2693"/>
      </w:tblGrid>
      <w:tr w:rsidR="00D072C4" w:rsidRPr="00A67348" w14:paraId="2CD66EFF" w14:textId="77777777" w:rsidTr="000E2876">
        <w:trPr>
          <w:trHeight w:val="60"/>
        </w:trPr>
        <w:tc>
          <w:tcPr>
            <w:tcW w:w="546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54A740" w14:textId="77777777" w:rsidR="00D072C4" w:rsidRPr="00A67348" w:rsidRDefault="00D072C4" w:rsidP="00AC6C62">
            <w:pPr>
              <w:pStyle w:val="TableshapkaTABL"/>
              <w:rPr>
                <w:w w:val="100"/>
                <w:sz w:val="24"/>
                <w:szCs w:val="24"/>
              </w:rPr>
            </w:pPr>
            <w:r w:rsidRPr="00A67348">
              <w:rPr>
                <w:w w:val="100"/>
                <w:sz w:val="24"/>
                <w:szCs w:val="24"/>
              </w:rPr>
              <w:t xml:space="preserve">Джерело </w:t>
            </w:r>
            <w:proofErr w:type="spellStart"/>
            <w:r w:rsidRPr="00A67348">
              <w:rPr>
                <w:w w:val="100"/>
                <w:sz w:val="24"/>
                <w:szCs w:val="24"/>
              </w:rPr>
              <w:t>радіозавади</w:t>
            </w:r>
            <w:proofErr w:type="spellEnd"/>
          </w:p>
        </w:tc>
        <w:tc>
          <w:tcPr>
            <w:tcW w:w="524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1A11CB0" w14:textId="77777777" w:rsidR="00D072C4" w:rsidRPr="00A67348" w:rsidRDefault="00D072C4" w:rsidP="00AC6C62">
            <w:pPr>
              <w:pStyle w:val="TableshapkaTABL"/>
              <w:rPr>
                <w:w w:val="100"/>
                <w:sz w:val="24"/>
                <w:szCs w:val="24"/>
              </w:rPr>
            </w:pPr>
            <w:r w:rsidRPr="00A67348">
              <w:rPr>
                <w:w w:val="100"/>
                <w:sz w:val="24"/>
                <w:szCs w:val="24"/>
              </w:rPr>
              <w:t xml:space="preserve">Значення захисного відношення, </w:t>
            </w:r>
            <w:proofErr w:type="spellStart"/>
            <w:r w:rsidRPr="00A67348">
              <w:rPr>
                <w:w w:val="100"/>
                <w:sz w:val="24"/>
                <w:szCs w:val="24"/>
              </w:rPr>
              <w:t>дБ</w:t>
            </w:r>
            <w:proofErr w:type="spellEnd"/>
          </w:p>
        </w:tc>
      </w:tr>
      <w:tr w:rsidR="00D072C4" w:rsidRPr="00A67348" w14:paraId="71F7F18C" w14:textId="77777777" w:rsidTr="000E2876">
        <w:trPr>
          <w:trHeight w:val="60"/>
        </w:trPr>
        <w:tc>
          <w:tcPr>
            <w:tcW w:w="5467" w:type="dxa"/>
            <w:vMerge/>
            <w:tcBorders>
              <w:top w:val="single" w:sz="4" w:space="0" w:color="000000"/>
              <w:left w:val="single" w:sz="4" w:space="0" w:color="000000"/>
              <w:bottom w:val="single" w:sz="4" w:space="0" w:color="000000"/>
              <w:right w:val="single" w:sz="4" w:space="0" w:color="000000"/>
            </w:tcBorders>
          </w:tcPr>
          <w:p w14:paraId="396CE50F"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9C41AC" w14:textId="77777777" w:rsidR="00D072C4" w:rsidRPr="00A67348" w:rsidRDefault="00D072C4" w:rsidP="00AC6C62">
            <w:pPr>
              <w:pStyle w:val="TableTABL"/>
              <w:jc w:val="center"/>
              <w:rPr>
                <w:spacing w:val="0"/>
                <w:sz w:val="24"/>
                <w:szCs w:val="24"/>
              </w:rPr>
            </w:pPr>
            <w:r w:rsidRPr="00A67348">
              <w:rPr>
                <w:spacing w:val="0"/>
                <w:sz w:val="24"/>
                <w:szCs w:val="24"/>
              </w:rPr>
              <w:t>тропосферна завада</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90396E" w14:textId="77777777" w:rsidR="00D072C4" w:rsidRPr="00A67348" w:rsidRDefault="00D072C4" w:rsidP="00AC6C62">
            <w:pPr>
              <w:pStyle w:val="TableTABL"/>
              <w:jc w:val="center"/>
              <w:rPr>
                <w:spacing w:val="0"/>
                <w:sz w:val="24"/>
                <w:szCs w:val="24"/>
              </w:rPr>
            </w:pPr>
            <w:r w:rsidRPr="00A67348">
              <w:rPr>
                <w:spacing w:val="0"/>
                <w:sz w:val="24"/>
                <w:szCs w:val="24"/>
              </w:rPr>
              <w:t>постійна завада</w:t>
            </w:r>
          </w:p>
        </w:tc>
      </w:tr>
      <w:tr w:rsidR="00D072C4" w:rsidRPr="00A67348" w14:paraId="75031424"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FA77BB" w14:textId="77777777" w:rsidR="00D072C4" w:rsidRPr="00A67348" w:rsidRDefault="00D072C4" w:rsidP="00AC6C62">
            <w:pPr>
              <w:pStyle w:val="TableTABL"/>
              <w:jc w:val="center"/>
              <w:rPr>
                <w:spacing w:val="0"/>
                <w:sz w:val="24"/>
                <w:szCs w:val="24"/>
              </w:rPr>
            </w:pPr>
            <w:r w:rsidRPr="00A67348">
              <w:rPr>
                <w:spacing w:val="0"/>
                <w:sz w:val="24"/>
                <w:szCs w:val="24"/>
              </w:rPr>
              <w:t>DVB-T (УВЧ), ширина смуги частот каналу 8 МГц</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D012AE"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697D93" w14:textId="77777777" w:rsidR="00D072C4" w:rsidRPr="00A67348" w:rsidRDefault="00D072C4" w:rsidP="00AC6C62">
            <w:pPr>
              <w:pStyle w:val="TableTABL"/>
              <w:jc w:val="center"/>
              <w:rPr>
                <w:spacing w:val="0"/>
                <w:sz w:val="24"/>
                <w:szCs w:val="24"/>
              </w:rPr>
            </w:pPr>
            <w:r w:rsidRPr="00A67348">
              <w:rPr>
                <w:spacing w:val="0"/>
                <w:sz w:val="24"/>
                <w:szCs w:val="24"/>
              </w:rPr>
              <w:t>40</w:t>
            </w:r>
          </w:p>
        </w:tc>
      </w:tr>
      <w:tr w:rsidR="00D072C4" w:rsidRPr="00A67348" w14:paraId="000374E8"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289B92" w14:textId="77777777" w:rsidR="00D072C4" w:rsidRPr="00A67348" w:rsidRDefault="00D072C4" w:rsidP="00AC6C62">
            <w:pPr>
              <w:pStyle w:val="TableTABL"/>
              <w:jc w:val="center"/>
              <w:rPr>
                <w:spacing w:val="0"/>
                <w:sz w:val="24"/>
                <w:szCs w:val="24"/>
              </w:rPr>
            </w:pPr>
            <w:r w:rsidRPr="00A67348">
              <w:rPr>
                <w:spacing w:val="0"/>
                <w:sz w:val="24"/>
                <w:szCs w:val="24"/>
              </w:rPr>
              <w:t>DVB-T (ДВЧ), ширина смуги частот каналу 7 МГц</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E4F87F"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6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1DEC69" w14:textId="77777777" w:rsidR="00D072C4" w:rsidRPr="00A67348" w:rsidRDefault="00D072C4" w:rsidP="00AC6C62">
            <w:pPr>
              <w:pStyle w:val="TableTABL"/>
              <w:jc w:val="center"/>
              <w:rPr>
                <w:spacing w:val="0"/>
                <w:sz w:val="24"/>
                <w:szCs w:val="24"/>
              </w:rPr>
            </w:pPr>
            <w:r w:rsidRPr="00A67348">
              <w:rPr>
                <w:spacing w:val="0"/>
                <w:sz w:val="24"/>
                <w:szCs w:val="24"/>
              </w:rPr>
              <w:t>41</w:t>
            </w:r>
          </w:p>
        </w:tc>
      </w:tr>
    </w:tbl>
    <w:p w14:paraId="1FA88608" w14:textId="77777777" w:rsidR="00D072C4" w:rsidRPr="00A67348" w:rsidRDefault="00D072C4" w:rsidP="00D072C4">
      <w:pPr>
        <w:pStyle w:val="Ch63"/>
        <w:rPr>
          <w:w w:val="100"/>
          <w:sz w:val="24"/>
          <w:szCs w:val="24"/>
        </w:rPr>
      </w:pPr>
    </w:p>
    <w:p w14:paraId="1F2A98A8" w14:textId="77777777" w:rsidR="00D072C4" w:rsidRPr="00A67348" w:rsidRDefault="00D072C4" w:rsidP="00D072C4">
      <w:pPr>
        <w:pStyle w:val="Ch63"/>
        <w:rPr>
          <w:w w:val="100"/>
          <w:sz w:val="24"/>
          <w:szCs w:val="24"/>
        </w:rPr>
      </w:pPr>
      <w:r w:rsidRPr="00A67348">
        <w:rPr>
          <w:w w:val="100"/>
          <w:sz w:val="24"/>
          <w:szCs w:val="24"/>
        </w:rPr>
        <w:t xml:space="preserve">4.17. Значення захисних відношень для випадку перекриття робочих каналів РО цифрового і аналогового телевізійного мовлення в сценаріях, де джерелом </w:t>
      </w:r>
      <w:proofErr w:type="spellStart"/>
      <w:r w:rsidRPr="00A67348">
        <w:rPr>
          <w:w w:val="100"/>
          <w:sz w:val="24"/>
          <w:szCs w:val="24"/>
        </w:rPr>
        <w:t>радіозавади</w:t>
      </w:r>
      <w:proofErr w:type="spellEnd"/>
      <w:r w:rsidRPr="00A67348">
        <w:rPr>
          <w:w w:val="100"/>
          <w:sz w:val="24"/>
          <w:szCs w:val="24"/>
        </w:rPr>
        <w:t xml:space="preserve"> є РО стандарту DVB-T, а рецептором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і різних значень частотного рознесення несучої частоти відеосигналу аналогової системи і центральної частоти каналу DVB-T (∆f) наведені в таблиці 29 цього додатка.</w:t>
      </w:r>
    </w:p>
    <w:p w14:paraId="402F2BBA" w14:textId="77777777" w:rsidR="00D072C4" w:rsidRPr="00A67348" w:rsidRDefault="00D072C4" w:rsidP="00D072C4">
      <w:pPr>
        <w:pStyle w:val="TABL0"/>
        <w:rPr>
          <w:w w:val="100"/>
          <w:sz w:val="24"/>
          <w:szCs w:val="24"/>
        </w:rPr>
      </w:pPr>
      <w:r w:rsidRPr="00A67348">
        <w:rPr>
          <w:w w:val="100"/>
          <w:sz w:val="24"/>
          <w:szCs w:val="24"/>
        </w:rPr>
        <w:t>Таблиця 29</w:t>
      </w:r>
    </w:p>
    <w:tbl>
      <w:tblPr>
        <w:tblW w:w="10711" w:type="dxa"/>
        <w:tblInd w:w="57" w:type="dxa"/>
        <w:tblLayout w:type="fixed"/>
        <w:tblCellMar>
          <w:left w:w="0" w:type="dxa"/>
          <w:right w:w="0" w:type="dxa"/>
        </w:tblCellMar>
        <w:tblLook w:val="0000" w:firstRow="0" w:lastRow="0" w:firstColumn="0" w:lastColumn="0" w:noHBand="0" w:noVBand="0"/>
      </w:tblPr>
      <w:tblGrid>
        <w:gridCol w:w="5467"/>
        <w:gridCol w:w="2409"/>
        <w:gridCol w:w="2835"/>
      </w:tblGrid>
      <w:tr w:rsidR="00D072C4" w:rsidRPr="00A67348" w14:paraId="3B5C123C" w14:textId="77777777" w:rsidTr="000E2876">
        <w:trPr>
          <w:trHeight w:val="60"/>
        </w:trPr>
        <w:tc>
          <w:tcPr>
            <w:tcW w:w="546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CAD53B9" w14:textId="77777777" w:rsidR="00D072C4" w:rsidRPr="00A67348" w:rsidRDefault="00D072C4" w:rsidP="00AC6C62">
            <w:pPr>
              <w:pStyle w:val="TableshapkaTABL"/>
              <w:rPr>
                <w:w w:val="100"/>
                <w:sz w:val="24"/>
                <w:szCs w:val="24"/>
              </w:rPr>
            </w:pPr>
            <w:r w:rsidRPr="00A67348">
              <w:rPr>
                <w:w w:val="100"/>
                <w:sz w:val="24"/>
                <w:szCs w:val="24"/>
              </w:rPr>
              <w:t>Значення частотного рознесення ∆f, МГц</w:t>
            </w:r>
          </w:p>
        </w:tc>
        <w:tc>
          <w:tcPr>
            <w:tcW w:w="524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71DDF0" w14:textId="77777777" w:rsidR="00D072C4" w:rsidRPr="00A67348" w:rsidRDefault="00D072C4" w:rsidP="00AC6C62">
            <w:pPr>
              <w:pStyle w:val="TableshapkaTABL"/>
              <w:rPr>
                <w:w w:val="100"/>
                <w:sz w:val="24"/>
                <w:szCs w:val="24"/>
              </w:rPr>
            </w:pPr>
            <w:r w:rsidRPr="00A67348">
              <w:rPr>
                <w:w w:val="100"/>
                <w:sz w:val="24"/>
                <w:szCs w:val="24"/>
              </w:rPr>
              <w:t xml:space="preserve">Значення захисного відношення, </w:t>
            </w:r>
            <w:proofErr w:type="spellStart"/>
            <w:r w:rsidRPr="00A67348">
              <w:rPr>
                <w:w w:val="100"/>
                <w:sz w:val="24"/>
                <w:szCs w:val="24"/>
              </w:rPr>
              <w:t>дБ</w:t>
            </w:r>
            <w:proofErr w:type="spellEnd"/>
          </w:p>
        </w:tc>
      </w:tr>
      <w:tr w:rsidR="00D072C4" w:rsidRPr="00A67348" w14:paraId="6006E109" w14:textId="77777777" w:rsidTr="000E2876">
        <w:trPr>
          <w:trHeight w:val="60"/>
        </w:trPr>
        <w:tc>
          <w:tcPr>
            <w:tcW w:w="5467" w:type="dxa"/>
            <w:vMerge/>
            <w:tcBorders>
              <w:top w:val="single" w:sz="4" w:space="0" w:color="000000"/>
              <w:left w:val="single" w:sz="4" w:space="0" w:color="000000"/>
              <w:bottom w:val="single" w:sz="4" w:space="0" w:color="000000"/>
              <w:right w:val="single" w:sz="4" w:space="0" w:color="000000"/>
            </w:tcBorders>
          </w:tcPr>
          <w:p w14:paraId="56345DAA"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4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1FA22BE" w14:textId="77777777" w:rsidR="00D072C4" w:rsidRPr="00A67348" w:rsidRDefault="00D072C4" w:rsidP="00AC6C62">
            <w:pPr>
              <w:pStyle w:val="TableshapkaTABL"/>
              <w:rPr>
                <w:w w:val="100"/>
                <w:sz w:val="24"/>
                <w:szCs w:val="24"/>
              </w:rPr>
            </w:pPr>
            <w:r w:rsidRPr="00A67348">
              <w:rPr>
                <w:w w:val="100"/>
                <w:sz w:val="24"/>
                <w:szCs w:val="24"/>
              </w:rPr>
              <w:t>тропосферна завада</w:t>
            </w:r>
          </w:p>
        </w:tc>
        <w:tc>
          <w:tcPr>
            <w:tcW w:w="283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413A0A6" w14:textId="77777777" w:rsidR="00D072C4" w:rsidRPr="00A67348" w:rsidRDefault="00D072C4" w:rsidP="00AC6C62">
            <w:pPr>
              <w:pStyle w:val="TableshapkaTABL"/>
              <w:rPr>
                <w:w w:val="100"/>
                <w:sz w:val="24"/>
                <w:szCs w:val="24"/>
              </w:rPr>
            </w:pPr>
            <w:r w:rsidRPr="00A67348">
              <w:rPr>
                <w:w w:val="100"/>
                <w:sz w:val="24"/>
                <w:szCs w:val="24"/>
              </w:rPr>
              <w:t>постійна завада</w:t>
            </w:r>
          </w:p>
        </w:tc>
      </w:tr>
      <w:tr w:rsidR="00D072C4" w:rsidRPr="00A67348" w14:paraId="789EC6DA"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F40338" w14:textId="77777777" w:rsidR="00D072C4" w:rsidRPr="00A67348" w:rsidRDefault="00D072C4" w:rsidP="00AC6C62">
            <w:pPr>
              <w:pStyle w:val="TableTABL"/>
              <w:jc w:val="center"/>
              <w:rPr>
                <w:spacing w:val="0"/>
                <w:sz w:val="24"/>
                <w:szCs w:val="24"/>
              </w:rPr>
            </w:pPr>
            <w:r w:rsidRPr="00A67348">
              <w:rPr>
                <w:spacing w:val="0"/>
                <w:sz w:val="24"/>
                <w:szCs w:val="24"/>
              </w:rPr>
              <w:t>–8,25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2C32DD" w14:textId="77777777" w:rsidR="00D072C4" w:rsidRPr="00A67348" w:rsidRDefault="00D072C4" w:rsidP="00AC6C62">
            <w:pPr>
              <w:pStyle w:val="TableTABL"/>
              <w:jc w:val="center"/>
              <w:rPr>
                <w:spacing w:val="0"/>
                <w:sz w:val="24"/>
                <w:szCs w:val="24"/>
              </w:rPr>
            </w:pPr>
            <w:r w:rsidRPr="00A67348">
              <w:rPr>
                <w:spacing w:val="0"/>
                <w:sz w:val="24"/>
                <w:szCs w:val="24"/>
              </w:rPr>
              <w:t>–16</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A838FB" w14:textId="77777777" w:rsidR="00D072C4" w:rsidRPr="00A67348" w:rsidRDefault="00D072C4" w:rsidP="00AC6C62">
            <w:pPr>
              <w:pStyle w:val="TableTABL"/>
              <w:jc w:val="center"/>
              <w:rPr>
                <w:spacing w:val="0"/>
                <w:sz w:val="24"/>
                <w:szCs w:val="24"/>
              </w:rPr>
            </w:pPr>
            <w:r w:rsidRPr="00A67348">
              <w:rPr>
                <w:spacing w:val="0"/>
                <w:sz w:val="24"/>
                <w:szCs w:val="24"/>
              </w:rPr>
              <w:t>–11</w:t>
            </w:r>
          </w:p>
        </w:tc>
      </w:tr>
      <w:tr w:rsidR="00D072C4" w:rsidRPr="00A67348" w14:paraId="0ED45324"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3F98F2" w14:textId="77777777" w:rsidR="00D072C4" w:rsidRPr="00A67348" w:rsidRDefault="00D072C4" w:rsidP="00AC6C62">
            <w:pPr>
              <w:pStyle w:val="TableTABL"/>
              <w:jc w:val="center"/>
              <w:rPr>
                <w:spacing w:val="0"/>
                <w:sz w:val="24"/>
                <w:szCs w:val="24"/>
              </w:rPr>
            </w:pPr>
            <w:r w:rsidRPr="00A67348">
              <w:rPr>
                <w:spacing w:val="0"/>
                <w:sz w:val="24"/>
                <w:szCs w:val="24"/>
              </w:rPr>
              <w:t>–5,25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DB7093" w14:textId="77777777" w:rsidR="00D072C4" w:rsidRPr="00A67348" w:rsidRDefault="00D072C4" w:rsidP="00AC6C62">
            <w:pPr>
              <w:pStyle w:val="TableTABL"/>
              <w:jc w:val="center"/>
              <w:rPr>
                <w:spacing w:val="0"/>
                <w:sz w:val="24"/>
                <w:szCs w:val="24"/>
              </w:rPr>
            </w:pPr>
            <w:r w:rsidRPr="00A67348">
              <w:rPr>
                <w:spacing w:val="0"/>
                <w:sz w:val="24"/>
                <w:szCs w:val="24"/>
              </w:rPr>
              <w:t>–9</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7AB090" w14:textId="77777777" w:rsidR="00D072C4" w:rsidRPr="00A67348" w:rsidRDefault="00D072C4" w:rsidP="00AC6C62">
            <w:pPr>
              <w:pStyle w:val="TableTABL"/>
              <w:jc w:val="center"/>
              <w:rPr>
                <w:spacing w:val="0"/>
                <w:sz w:val="24"/>
                <w:szCs w:val="24"/>
              </w:rPr>
            </w:pPr>
            <w:r w:rsidRPr="00A67348">
              <w:rPr>
                <w:spacing w:val="0"/>
                <w:sz w:val="24"/>
                <w:szCs w:val="24"/>
              </w:rPr>
              <w:t>–5</w:t>
            </w:r>
          </w:p>
        </w:tc>
      </w:tr>
      <w:tr w:rsidR="00D072C4" w:rsidRPr="00A67348" w14:paraId="5F9B494C"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8642DB" w14:textId="77777777" w:rsidR="00D072C4" w:rsidRPr="00A67348" w:rsidRDefault="00D072C4" w:rsidP="00AC6C62">
            <w:pPr>
              <w:pStyle w:val="TableTABL"/>
              <w:jc w:val="center"/>
              <w:rPr>
                <w:spacing w:val="0"/>
                <w:sz w:val="24"/>
                <w:szCs w:val="24"/>
              </w:rPr>
            </w:pPr>
            <w:r w:rsidRPr="00A67348">
              <w:rPr>
                <w:spacing w:val="0"/>
                <w:sz w:val="24"/>
                <w:szCs w:val="24"/>
              </w:rPr>
              <w:t>–4,75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BF7691" w14:textId="77777777" w:rsidR="00D072C4" w:rsidRPr="00A67348" w:rsidRDefault="00D072C4" w:rsidP="00AC6C62">
            <w:pPr>
              <w:pStyle w:val="TableTABL"/>
              <w:jc w:val="center"/>
              <w:rPr>
                <w:spacing w:val="0"/>
                <w:sz w:val="24"/>
                <w:szCs w:val="24"/>
              </w:rPr>
            </w:pPr>
            <w:r w:rsidRPr="00A67348">
              <w:rPr>
                <w:spacing w:val="0"/>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347C90" w14:textId="77777777" w:rsidR="00D072C4" w:rsidRPr="00A67348" w:rsidRDefault="00D072C4" w:rsidP="00AC6C62">
            <w:pPr>
              <w:pStyle w:val="TableTABL"/>
              <w:jc w:val="center"/>
              <w:rPr>
                <w:spacing w:val="0"/>
                <w:sz w:val="24"/>
                <w:szCs w:val="24"/>
              </w:rPr>
            </w:pPr>
            <w:r w:rsidRPr="00A67348">
              <w:rPr>
                <w:spacing w:val="0"/>
                <w:sz w:val="24"/>
                <w:szCs w:val="24"/>
              </w:rPr>
              <w:t>3</w:t>
            </w:r>
          </w:p>
        </w:tc>
      </w:tr>
      <w:tr w:rsidR="00D072C4" w:rsidRPr="00A67348" w14:paraId="5B2434F3"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57D029" w14:textId="77777777" w:rsidR="00D072C4" w:rsidRPr="00A67348" w:rsidRDefault="00D072C4" w:rsidP="00AC6C62">
            <w:pPr>
              <w:pStyle w:val="TableTABL"/>
              <w:jc w:val="center"/>
              <w:rPr>
                <w:spacing w:val="0"/>
                <w:sz w:val="24"/>
                <w:szCs w:val="24"/>
              </w:rPr>
            </w:pPr>
            <w:r w:rsidRPr="00A67348">
              <w:rPr>
                <w:spacing w:val="0"/>
                <w:sz w:val="24"/>
                <w:szCs w:val="24"/>
              </w:rPr>
              <w:t>–4,25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D98FC8"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6DD228" w14:textId="77777777" w:rsidR="00D072C4" w:rsidRPr="00A67348" w:rsidRDefault="00D072C4" w:rsidP="00AC6C62">
            <w:pPr>
              <w:pStyle w:val="TableTABL"/>
              <w:jc w:val="center"/>
              <w:rPr>
                <w:spacing w:val="0"/>
                <w:sz w:val="24"/>
                <w:szCs w:val="24"/>
              </w:rPr>
            </w:pPr>
            <w:r w:rsidRPr="00A67348">
              <w:rPr>
                <w:spacing w:val="0"/>
                <w:sz w:val="24"/>
                <w:szCs w:val="24"/>
              </w:rPr>
              <w:t>20</w:t>
            </w:r>
          </w:p>
        </w:tc>
      </w:tr>
      <w:tr w:rsidR="00D072C4" w:rsidRPr="00A67348" w14:paraId="61D93AC4"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10481D" w14:textId="77777777" w:rsidR="00D072C4" w:rsidRPr="00A67348" w:rsidRDefault="00D072C4" w:rsidP="00AC6C62">
            <w:pPr>
              <w:pStyle w:val="TableTABL"/>
              <w:jc w:val="center"/>
              <w:rPr>
                <w:spacing w:val="0"/>
                <w:sz w:val="24"/>
                <w:szCs w:val="24"/>
              </w:rPr>
            </w:pPr>
            <w:r w:rsidRPr="00A67348">
              <w:rPr>
                <w:spacing w:val="0"/>
                <w:sz w:val="24"/>
                <w:szCs w:val="24"/>
              </w:rPr>
              <w:t>–3,75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AB4159" w14:textId="77777777" w:rsidR="00D072C4" w:rsidRPr="00A67348" w:rsidRDefault="00D072C4" w:rsidP="00AC6C62">
            <w:pPr>
              <w:pStyle w:val="TableTABL"/>
              <w:jc w:val="center"/>
              <w:rPr>
                <w:spacing w:val="0"/>
                <w:sz w:val="24"/>
                <w:szCs w:val="24"/>
              </w:rPr>
            </w:pPr>
            <w:r w:rsidRPr="00A67348">
              <w:rPr>
                <w:spacing w:val="0"/>
                <w:sz w:val="24"/>
                <w:szCs w:val="24"/>
              </w:rPr>
              <w:t>24</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F6D1BE" w14:textId="77777777" w:rsidR="00D072C4" w:rsidRPr="00A67348" w:rsidRDefault="00D072C4" w:rsidP="00AC6C62">
            <w:pPr>
              <w:pStyle w:val="TableTABL"/>
              <w:jc w:val="center"/>
              <w:rPr>
                <w:spacing w:val="0"/>
                <w:sz w:val="24"/>
                <w:szCs w:val="24"/>
              </w:rPr>
            </w:pPr>
            <w:r w:rsidRPr="00A67348">
              <w:rPr>
                <w:spacing w:val="0"/>
                <w:sz w:val="24"/>
                <w:szCs w:val="24"/>
              </w:rPr>
              <w:t>30</w:t>
            </w:r>
          </w:p>
        </w:tc>
      </w:tr>
      <w:tr w:rsidR="00D072C4" w:rsidRPr="00A67348" w14:paraId="4ACA2808"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B05BC0" w14:textId="77777777" w:rsidR="00D072C4" w:rsidRPr="00A67348" w:rsidRDefault="00D072C4" w:rsidP="00AC6C62">
            <w:pPr>
              <w:pStyle w:val="TableTABL"/>
              <w:jc w:val="center"/>
              <w:rPr>
                <w:spacing w:val="0"/>
                <w:sz w:val="24"/>
                <w:szCs w:val="24"/>
              </w:rPr>
            </w:pPr>
            <w:r w:rsidRPr="00A67348">
              <w:rPr>
                <w:spacing w:val="0"/>
                <w:sz w:val="24"/>
                <w:szCs w:val="24"/>
              </w:rPr>
              <w:t>–3,25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BCB9D4" w14:textId="77777777" w:rsidR="00D072C4" w:rsidRPr="00A67348" w:rsidRDefault="00D072C4" w:rsidP="00AC6C62">
            <w:pPr>
              <w:pStyle w:val="TableTABL"/>
              <w:jc w:val="center"/>
              <w:rPr>
                <w:spacing w:val="0"/>
                <w:sz w:val="24"/>
                <w:szCs w:val="24"/>
              </w:rPr>
            </w:pPr>
            <w:r w:rsidRPr="00A67348">
              <w:rPr>
                <w:spacing w:val="0"/>
                <w:sz w:val="24"/>
                <w:szCs w:val="24"/>
              </w:rPr>
              <w:t>29</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31D522" w14:textId="77777777" w:rsidR="00D072C4" w:rsidRPr="00A67348" w:rsidRDefault="00D072C4" w:rsidP="00AC6C62">
            <w:pPr>
              <w:pStyle w:val="TableTABL"/>
              <w:jc w:val="center"/>
              <w:rPr>
                <w:spacing w:val="0"/>
                <w:sz w:val="24"/>
                <w:szCs w:val="24"/>
              </w:rPr>
            </w:pPr>
            <w:r w:rsidRPr="00A67348">
              <w:rPr>
                <w:spacing w:val="0"/>
                <w:sz w:val="24"/>
                <w:szCs w:val="24"/>
              </w:rPr>
              <w:t>36</w:t>
            </w:r>
          </w:p>
        </w:tc>
      </w:tr>
      <w:tr w:rsidR="00D072C4" w:rsidRPr="00A67348" w14:paraId="43B65C29"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6E9AF7" w14:textId="77777777" w:rsidR="00D072C4" w:rsidRPr="00A67348" w:rsidRDefault="00D072C4" w:rsidP="00AC6C62">
            <w:pPr>
              <w:pStyle w:val="TableTABL"/>
              <w:jc w:val="center"/>
              <w:rPr>
                <w:spacing w:val="0"/>
                <w:sz w:val="24"/>
                <w:szCs w:val="24"/>
              </w:rPr>
            </w:pPr>
            <w:r w:rsidRPr="00A67348">
              <w:rPr>
                <w:spacing w:val="0"/>
                <w:sz w:val="24"/>
                <w:szCs w:val="24"/>
              </w:rPr>
              <w:t>–2,25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3BCA53" w14:textId="77777777" w:rsidR="00D072C4" w:rsidRPr="00A67348" w:rsidRDefault="00D072C4" w:rsidP="00AC6C62">
            <w:pPr>
              <w:pStyle w:val="TableTABL"/>
              <w:jc w:val="center"/>
              <w:rPr>
                <w:spacing w:val="0"/>
                <w:sz w:val="24"/>
                <w:szCs w:val="24"/>
              </w:rPr>
            </w:pPr>
            <w:r w:rsidRPr="00A67348">
              <w:rPr>
                <w:spacing w:val="0"/>
                <w:sz w:val="24"/>
                <w:szCs w:val="24"/>
              </w:rPr>
              <w:t>33</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CDAEC3" w14:textId="77777777" w:rsidR="00D072C4" w:rsidRPr="00A67348" w:rsidRDefault="00D072C4" w:rsidP="00AC6C62">
            <w:pPr>
              <w:pStyle w:val="TableTABL"/>
              <w:jc w:val="center"/>
              <w:rPr>
                <w:spacing w:val="0"/>
                <w:sz w:val="24"/>
                <w:szCs w:val="24"/>
              </w:rPr>
            </w:pPr>
            <w:r w:rsidRPr="00A67348">
              <w:rPr>
                <w:spacing w:val="0"/>
                <w:sz w:val="24"/>
                <w:szCs w:val="24"/>
              </w:rPr>
              <w:t>39</w:t>
            </w:r>
          </w:p>
        </w:tc>
      </w:tr>
      <w:tr w:rsidR="00D072C4" w:rsidRPr="00A67348" w14:paraId="377E62B1"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FA6B42" w14:textId="77777777" w:rsidR="00D072C4" w:rsidRPr="00A67348" w:rsidRDefault="00D072C4" w:rsidP="00AC6C62">
            <w:pPr>
              <w:pStyle w:val="TableTABL"/>
              <w:jc w:val="center"/>
              <w:rPr>
                <w:spacing w:val="0"/>
                <w:sz w:val="24"/>
                <w:szCs w:val="24"/>
              </w:rPr>
            </w:pPr>
            <w:r w:rsidRPr="00A67348">
              <w:rPr>
                <w:spacing w:val="0"/>
                <w:sz w:val="24"/>
                <w:szCs w:val="24"/>
              </w:rPr>
              <w:t>–1,25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F19F11"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700BB7" w14:textId="77777777" w:rsidR="00D072C4" w:rsidRPr="00A67348" w:rsidRDefault="00D072C4" w:rsidP="00AC6C62">
            <w:pPr>
              <w:pStyle w:val="TableTABL"/>
              <w:jc w:val="center"/>
              <w:rPr>
                <w:spacing w:val="0"/>
                <w:sz w:val="24"/>
                <w:szCs w:val="24"/>
              </w:rPr>
            </w:pPr>
            <w:r w:rsidRPr="00A67348">
              <w:rPr>
                <w:spacing w:val="0"/>
                <w:sz w:val="24"/>
                <w:szCs w:val="24"/>
              </w:rPr>
              <w:t>40</w:t>
            </w:r>
          </w:p>
        </w:tc>
      </w:tr>
      <w:tr w:rsidR="00D072C4" w:rsidRPr="00A67348" w14:paraId="6924FD7D"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9CF9D8" w14:textId="77777777" w:rsidR="00D072C4" w:rsidRPr="00A67348" w:rsidRDefault="00D072C4" w:rsidP="00AC6C62">
            <w:pPr>
              <w:pStyle w:val="TableTABL"/>
              <w:jc w:val="center"/>
              <w:rPr>
                <w:spacing w:val="0"/>
                <w:sz w:val="24"/>
                <w:szCs w:val="24"/>
              </w:rPr>
            </w:pPr>
            <w:r w:rsidRPr="00A67348">
              <w:rPr>
                <w:spacing w:val="0"/>
                <w:sz w:val="24"/>
                <w:szCs w:val="24"/>
              </w:rPr>
              <w:t>2,75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298944"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83DF95" w14:textId="77777777" w:rsidR="00D072C4" w:rsidRPr="00A67348" w:rsidRDefault="00D072C4" w:rsidP="00AC6C62">
            <w:pPr>
              <w:pStyle w:val="TableTABL"/>
              <w:jc w:val="center"/>
              <w:rPr>
                <w:spacing w:val="0"/>
                <w:sz w:val="24"/>
                <w:szCs w:val="24"/>
              </w:rPr>
            </w:pPr>
            <w:r w:rsidRPr="00A67348">
              <w:rPr>
                <w:spacing w:val="0"/>
                <w:sz w:val="24"/>
                <w:szCs w:val="24"/>
              </w:rPr>
              <w:t>40</w:t>
            </w:r>
          </w:p>
        </w:tc>
      </w:tr>
      <w:tr w:rsidR="00D072C4" w:rsidRPr="00A67348" w14:paraId="7FC31AAA"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1DA49D" w14:textId="77777777" w:rsidR="00D072C4" w:rsidRPr="00A67348" w:rsidRDefault="00D072C4" w:rsidP="00AC6C62">
            <w:pPr>
              <w:pStyle w:val="TableTABL"/>
              <w:jc w:val="center"/>
              <w:rPr>
                <w:spacing w:val="0"/>
                <w:sz w:val="24"/>
                <w:szCs w:val="24"/>
              </w:rPr>
            </w:pPr>
            <w:r w:rsidRPr="00A67348">
              <w:rPr>
                <w:spacing w:val="0"/>
                <w:sz w:val="24"/>
                <w:szCs w:val="24"/>
              </w:rPr>
              <w:t>4,75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40ECB5"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C5B525" w14:textId="77777777" w:rsidR="00D072C4" w:rsidRPr="00A67348" w:rsidRDefault="00D072C4" w:rsidP="00AC6C62">
            <w:pPr>
              <w:pStyle w:val="TableTABL"/>
              <w:jc w:val="center"/>
              <w:rPr>
                <w:spacing w:val="0"/>
                <w:sz w:val="24"/>
                <w:szCs w:val="24"/>
              </w:rPr>
            </w:pPr>
            <w:r w:rsidRPr="00A67348">
              <w:rPr>
                <w:spacing w:val="0"/>
                <w:sz w:val="24"/>
                <w:szCs w:val="24"/>
              </w:rPr>
              <w:t>39</w:t>
            </w:r>
          </w:p>
        </w:tc>
      </w:tr>
      <w:tr w:rsidR="00D072C4" w:rsidRPr="00A67348" w14:paraId="0AF46B20"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E2DDDF" w14:textId="77777777" w:rsidR="00D072C4" w:rsidRPr="00A67348" w:rsidRDefault="00D072C4" w:rsidP="00AC6C62">
            <w:pPr>
              <w:pStyle w:val="TableTABL"/>
              <w:jc w:val="center"/>
              <w:rPr>
                <w:spacing w:val="0"/>
                <w:sz w:val="24"/>
                <w:szCs w:val="24"/>
              </w:rPr>
            </w:pPr>
            <w:r w:rsidRPr="00A67348">
              <w:rPr>
                <w:spacing w:val="0"/>
                <w:sz w:val="24"/>
                <w:szCs w:val="24"/>
              </w:rPr>
              <w:t>5,75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66A66D"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0B8B86" w14:textId="77777777" w:rsidR="00D072C4" w:rsidRPr="00A67348" w:rsidRDefault="00D072C4" w:rsidP="00AC6C62">
            <w:pPr>
              <w:pStyle w:val="TableTABL"/>
              <w:jc w:val="center"/>
              <w:rPr>
                <w:spacing w:val="0"/>
                <w:sz w:val="24"/>
                <w:szCs w:val="24"/>
              </w:rPr>
            </w:pPr>
            <w:r w:rsidRPr="00A67348">
              <w:rPr>
                <w:spacing w:val="0"/>
                <w:sz w:val="24"/>
                <w:szCs w:val="24"/>
              </w:rPr>
              <w:t>37</w:t>
            </w:r>
          </w:p>
        </w:tc>
      </w:tr>
      <w:tr w:rsidR="00D072C4" w:rsidRPr="00A67348" w14:paraId="00F74F7A"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BE5D20" w14:textId="77777777" w:rsidR="00D072C4" w:rsidRPr="00A67348" w:rsidRDefault="00D072C4" w:rsidP="00AC6C62">
            <w:pPr>
              <w:pStyle w:val="TableTABL"/>
              <w:jc w:val="center"/>
              <w:rPr>
                <w:spacing w:val="0"/>
                <w:sz w:val="24"/>
                <w:szCs w:val="24"/>
              </w:rPr>
            </w:pPr>
            <w:r w:rsidRPr="00A67348">
              <w:rPr>
                <w:spacing w:val="0"/>
                <w:sz w:val="24"/>
                <w:szCs w:val="24"/>
              </w:rPr>
              <w:t>6,75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077ECC" w14:textId="77777777" w:rsidR="00D072C4" w:rsidRPr="00A67348" w:rsidRDefault="00D072C4" w:rsidP="00AC6C62">
            <w:pPr>
              <w:pStyle w:val="TableTABL"/>
              <w:jc w:val="center"/>
              <w:rPr>
                <w:spacing w:val="0"/>
                <w:sz w:val="24"/>
                <w:szCs w:val="24"/>
              </w:rPr>
            </w:pPr>
            <w:r w:rsidRPr="00A67348">
              <w:rPr>
                <w:spacing w:val="0"/>
                <w:sz w:val="24"/>
                <w:szCs w:val="24"/>
              </w:rPr>
              <w:t>27</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9840B6" w14:textId="77777777" w:rsidR="00D072C4" w:rsidRPr="00A67348" w:rsidRDefault="00D072C4" w:rsidP="00AC6C62">
            <w:pPr>
              <w:pStyle w:val="TableTABL"/>
              <w:jc w:val="center"/>
              <w:rPr>
                <w:spacing w:val="0"/>
                <w:sz w:val="24"/>
                <w:szCs w:val="24"/>
              </w:rPr>
            </w:pPr>
            <w:r w:rsidRPr="00A67348">
              <w:rPr>
                <w:spacing w:val="0"/>
                <w:sz w:val="24"/>
                <w:szCs w:val="24"/>
              </w:rPr>
              <w:t>34</w:t>
            </w:r>
          </w:p>
        </w:tc>
      </w:tr>
      <w:tr w:rsidR="00D072C4" w:rsidRPr="00A67348" w14:paraId="32855FA7"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B0A821" w14:textId="77777777" w:rsidR="00D072C4" w:rsidRPr="00A67348" w:rsidRDefault="00D072C4" w:rsidP="00AC6C62">
            <w:pPr>
              <w:pStyle w:val="TableTABL"/>
              <w:jc w:val="center"/>
              <w:rPr>
                <w:spacing w:val="0"/>
                <w:sz w:val="24"/>
                <w:szCs w:val="24"/>
              </w:rPr>
            </w:pPr>
            <w:r w:rsidRPr="00A67348">
              <w:rPr>
                <w:spacing w:val="0"/>
                <w:sz w:val="24"/>
                <w:szCs w:val="24"/>
              </w:rPr>
              <w:t>7,75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2EC54B" w14:textId="77777777" w:rsidR="00D072C4" w:rsidRPr="00A67348" w:rsidRDefault="00D072C4" w:rsidP="00AC6C62">
            <w:pPr>
              <w:pStyle w:val="TableTABL"/>
              <w:jc w:val="center"/>
              <w:rPr>
                <w:spacing w:val="0"/>
                <w:sz w:val="24"/>
                <w:szCs w:val="24"/>
              </w:rPr>
            </w:pPr>
            <w:r w:rsidRPr="00A67348">
              <w:rPr>
                <w:spacing w:val="0"/>
                <w:sz w:val="24"/>
                <w:szCs w:val="24"/>
              </w:rPr>
              <w:t>25</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53A247" w14:textId="77777777" w:rsidR="00D072C4" w:rsidRPr="00A67348" w:rsidRDefault="00D072C4" w:rsidP="00AC6C62">
            <w:pPr>
              <w:pStyle w:val="TableTABL"/>
              <w:jc w:val="center"/>
              <w:rPr>
                <w:spacing w:val="0"/>
                <w:sz w:val="24"/>
                <w:szCs w:val="24"/>
              </w:rPr>
            </w:pPr>
            <w:r w:rsidRPr="00A67348">
              <w:rPr>
                <w:spacing w:val="0"/>
                <w:sz w:val="24"/>
                <w:szCs w:val="24"/>
              </w:rPr>
              <w:t>32</w:t>
            </w:r>
          </w:p>
        </w:tc>
      </w:tr>
      <w:tr w:rsidR="00D072C4" w:rsidRPr="00A67348" w14:paraId="3FED0C70"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B345B0" w14:textId="77777777" w:rsidR="00D072C4" w:rsidRPr="00A67348" w:rsidRDefault="00D072C4" w:rsidP="00AC6C62">
            <w:pPr>
              <w:pStyle w:val="TableTABL"/>
              <w:jc w:val="center"/>
              <w:rPr>
                <w:spacing w:val="0"/>
                <w:sz w:val="24"/>
                <w:szCs w:val="24"/>
              </w:rPr>
            </w:pPr>
            <w:r w:rsidRPr="00A67348">
              <w:rPr>
                <w:spacing w:val="0"/>
                <w:sz w:val="24"/>
                <w:szCs w:val="24"/>
              </w:rPr>
              <w:t>8,75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85375F" w14:textId="77777777" w:rsidR="00D072C4" w:rsidRPr="00A67348" w:rsidRDefault="00D072C4" w:rsidP="00AC6C62">
            <w:pPr>
              <w:pStyle w:val="TableTABL"/>
              <w:jc w:val="center"/>
              <w:rPr>
                <w:spacing w:val="0"/>
                <w:sz w:val="24"/>
                <w:szCs w:val="24"/>
              </w:rPr>
            </w:pPr>
            <w:r w:rsidRPr="00A67348">
              <w:rPr>
                <w:spacing w:val="0"/>
                <w:sz w:val="24"/>
                <w:szCs w:val="24"/>
              </w:rPr>
              <w:t>5</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AA0776" w14:textId="77777777" w:rsidR="00D072C4" w:rsidRPr="00A67348" w:rsidRDefault="00D072C4" w:rsidP="00AC6C62">
            <w:pPr>
              <w:pStyle w:val="TableTABL"/>
              <w:jc w:val="center"/>
              <w:rPr>
                <w:spacing w:val="0"/>
                <w:sz w:val="24"/>
                <w:szCs w:val="24"/>
              </w:rPr>
            </w:pPr>
            <w:r w:rsidRPr="00A67348">
              <w:rPr>
                <w:spacing w:val="0"/>
                <w:sz w:val="24"/>
                <w:szCs w:val="24"/>
              </w:rPr>
              <w:t>11</w:t>
            </w:r>
          </w:p>
        </w:tc>
      </w:tr>
      <w:tr w:rsidR="00D072C4" w:rsidRPr="00A67348" w14:paraId="79FD9DAD"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0304F9" w14:textId="77777777" w:rsidR="00D072C4" w:rsidRPr="00A67348" w:rsidRDefault="00D072C4" w:rsidP="00AC6C62">
            <w:pPr>
              <w:pStyle w:val="TableTABL"/>
              <w:jc w:val="center"/>
              <w:rPr>
                <w:spacing w:val="0"/>
                <w:sz w:val="24"/>
                <w:szCs w:val="24"/>
              </w:rPr>
            </w:pPr>
            <w:r w:rsidRPr="00A67348">
              <w:rPr>
                <w:spacing w:val="0"/>
                <w:sz w:val="24"/>
                <w:szCs w:val="24"/>
              </w:rPr>
              <w:t>9,75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E28799"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78A278" w14:textId="77777777" w:rsidR="00D072C4" w:rsidRPr="00A67348" w:rsidRDefault="00D072C4" w:rsidP="00AC6C62">
            <w:pPr>
              <w:pStyle w:val="TableTABL"/>
              <w:jc w:val="center"/>
              <w:rPr>
                <w:spacing w:val="0"/>
                <w:sz w:val="24"/>
                <w:szCs w:val="24"/>
              </w:rPr>
            </w:pPr>
            <w:r w:rsidRPr="00A67348">
              <w:rPr>
                <w:spacing w:val="0"/>
                <w:sz w:val="24"/>
                <w:szCs w:val="24"/>
              </w:rPr>
              <w:t>–5</w:t>
            </w:r>
          </w:p>
        </w:tc>
      </w:tr>
      <w:tr w:rsidR="00D072C4" w:rsidRPr="00A67348" w14:paraId="2902FD1E" w14:textId="77777777" w:rsidTr="000E2876">
        <w:trPr>
          <w:trHeight w:val="60"/>
        </w:trPr>
        <w:tc>
          <w:tcPr>
            <w:tcW w:w="54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96DCA7" w14:textId="77777777" w:rsidR="00D072C4" w:rsidRPr="00A67348" w:rsidRDefault="00D072C4" w:rsidP="00AC6C62">
            <w:pPr>
              <w:pStyle w:val="TableTABL"/>
              <w:jc w:val="center"/>
              <w:rPr>
                <w:spacing w:val="0"/>
                <w:sz w:val="24"/>
                <w:szCs w:val="24"/>
              </w:rPr>
            </w:pPr>
            <w:r w:rsidRPr="00A67348">
              <w:rPr>
                <w:spacing w:val="0"/>
                <w:sz w:val="24"/>
                <w:szCs w:val="24"/>
              </w:rPr>
              <w:t>12,75</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9BAE3C"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781D25" w14:textId="77777777" w:rsidR="00D072C4" w:rsidRPr="00A67348" w:rsidRDefault="00D072C4" w:rsidP="00AC6C62">
            <w:pPr>
              <w:pStyle w:val="TableTABL"/>
              <w:jc w:val="center"/>
              <w:rPr>
                <w:spacing w:val="0"/>
                <w:sz w:val="24"/>
                <w:szCs w:val="24"/>
              </w:rPr>
            </w:pPr>
            <w:r w:rsidRPr="00A67348">
              <w:rPr>
                <w:spacing w:val="0"/>
                <w:sz w:val="24"/>
                <w:szCs w:val="24"/>
              </w:rPr>
              <w:t>–5</w:t>
            </w:r>
          </w:p>
        </w:tc>
      </w:tr>
    </w:tbl>
    <w:p w14:paraId="72B53838" w14:textId="77777777" w:rsidR="00D072C4" w:rsidRPr="00A67348" w:rsidRDefault="00D072C4" w:rsidP="00D072C4">
      <w:pPr>
        <w:pStyle w:val="Ch63"/>
        <w:rPr>
          <w:w w:val="100"/>
          <w:sz w:val="24"/>
          <w:szCs w:val="24"/>
        </w:rPr>
      </w:pPr>
    </w:p>
    <w:p w14:paraId="2D3AB1C2" w14:textId="4297BE34" w:rsidR="00D072C4" w:rsidRPr="00A67348" w:rsidRDefault="00D072C4" w:rsidP="00D072C4">
      <w:pPr>
        <w:pStyle w:val="Ch68"/>
        <w:rPr>
          <w:w w:val="100"/>
          <w:sz w:val="24"/>
          <w:szCs w:val="24"/>
        </w:rPr>
      </w:pPr>
      <w:r w:rsidRPr="00A67348">
        <w:rPr>
          <w:w w:val="100"/>
          <w:sz w:val="24"/>
          <w:szCs w:val="24"/>
        </w:rPr>
        <w:t>5. Захисні відношення для системи цифрового наземного телевізійного радіомовлення другого покоління</w:t>
      </w:r>
    </w:p>
    <w:p w14:paraId="3FC22B3B" w14:textId="77777777" w:rsidR="00D072C4" w:rsidRPr="00A67348" w:rsidRDefault="00D072C4" w:rsidP="00D072C4">
      <w:pPr>
        <w:pStyle w:val="Ch63"/>
        <w:rPr>
          <w:w w:val="100"/>
          <w:sz w:val="24"/>
          <w:szCs w:val="24"/>
        </w:rPr>
      </w:pPr>
      <w:r w:rsidRPr="00A67348">
        <w:rPr>
          <w:w w:val="100"/>
          <w:sz w:val="24"/>
          <w:szCs w:val="24"/>
        </w:rPr>
        <w:t>5.1. Значення захисних відношень для системи стандарту DVB-T2 наведені для еталонного режиму, описаного у таблиці 30 цього додатка. Значення захисних відношень для різних робочих режимів можна розрахувати, використовуючи наведені значення.</w:t>
      </w:r>
    </w:p>
    <w:p w14:paraId="1701426A" w14:textId="77777777" w:rsidR="00D072C4" w:rsidRPr="00A67348" w:rsidRDefault="00D072C4" w:rsidP="00D072C4">
      <w:pPr>
        <w:pStyle w:val="TABL0"/>
        <w:rPr>
          <w:w w:val="100"/>
          <w:sz w:val="24"/>
          <w:szCs w:val="24"/>
        </w:rPr>
      </w:pPr>
      <w:r w:rsidRPr="00A67348">
        <w:rPr>
          <w:w w:val="100"/>
          <w:sz w:val="24"/>
          <w:szCs w:val="24"/>
        </w:rPr>
        <w:t>Таблиця 30</w:t>
      </w:r>
    </w:p>
    <w:tbl>
      <w:tblPr>
        <w:tblW w:w="10711" w:type="dxa"/>
        <w:tblInd w:w="57" w:type="dxa"/>
        <w:tblLayout w:type="fixed"/>
        <w:tblCellMar>
          <w:left w:w="0" w:type="dxa"/>
          <w:right w:w="0" w:type="dxa"/>
        </w:tblCellMar>
        <w:tblLook w:val="0000" w:firstRow="0" w:lastRow="0" w:firstColumn="0" w:lastColumn="0" w:noHBand="0" w:noVBand="0"/>
      </w:tblPr>
      <w:tblGrid>
        <w:gridCol w:w="6034"/>
        <w:gridCol w:w="4677"/>
      </w:tblGrid>
      <w:tr w:rsidR="00D072C4" w:rsidRPr="00A67348" w14:paraId="5F768774"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65D9707" w14:textId="77777777" w:rsidR="00D072C4" w:rsidRPr="00A67348" w:rsidRDefault="00D072C4" w:rsidP="00AC6C62">
            <w:pPr>
              <w:pStyle w:val="TableshapkaTABL"/>
              <w:rPr>
                <w:w w:val="100"/>
                <w:sz w:val="24"/>
                <w:szCs w:val="24"/>
              </w:rPr>
            </w:pPr>
            <w:r w:rsidRPr="00A67348">
              <w:rPr>
                <w:w w:val="100"/>
                <w:sz w:val="24"/>
                <w:szCs w:val="24"/>
              </w:rPr>
              <w:t>Назва параметра</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F77BC0F" w14:textId="77777777" w:rsidR="00D072C4" w:rsidRPr="00A67348" w:rsidRDefault="00D072C4" w:rsidP="00AC6C62">
            <w:pPr>
              <w:pStyle w:val="TableshapkaTABL"/>
              <w:rPr>
                <w:w w:val="100"/>
                <w:sz w:val="24"/>
                <w:szCs w:val="24"/>
              </w:rPr>
            </w:pPr>
            <w:r w:rsidRPr="00A67348">
              <w:rPr>
                <w:w w:val="100"/>
                <w:sz w:val="24"/>
                <w:szCs w:val="24"/>
              </w:rPr>
              <w:t>Величина параметра</w:t>
            </w:r>
          </w:p>
        </w:tc>
      </w:tr>
      <w:tr w:rsidR="00D072C4" w:rsidRPr="00A67348" w14:paraId="74D24C65"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1375EA8" w14:textId="77777777" w:rsidR="00D072C4" w:rsidRPr="00A67348" w:rsidRDefault="00D072C4" w:rsidP="00AC6C62">
            <w:pPr>
              <w:pStyle w:val="TableshapkaTABL"/>
              <w:rPr>
                <w:w w:val="100"/>
                <w:sz w:val="24"/>
                <w:szCs w:val="24"/>
              </w:rPr>
            </w:pPr>
            <w:r w:rsidRPr="00A67348">
              <w:rPr>
                <w:w w:val="100"/>
                <w:sz w:val="24"/>
                <w:szCs w:val="24"/>
              </w:rPr>
              <w:t>1</w:t>
            </w:r>
          </w:p>
        </w:tc>
        <w:tc>
          <w:tcPr>
            <w:tcW w:w="467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43733FE" w14:textId="77777777" w:rsidR="00D072C4" w:rsidRPr="00A67348" w:rsidRDefault="00D072C4" w:rsidP="00AC6C62">
            <w:pPr>
              <w:pStyle w:val="TableshapkaTABL"/>
              <w:rPr>
                <w:w w:val="100"/>
                <w:sz w:val="24"/>
                <w:szCs w:val="24"/>
              </w:rPr>
            </w:pPr>
            <w:r w:rsidRPr="00A67348">
              <w:rPr>
                <w:w w:val="100"/>
                <w:sz w:val="24"/>
                <w:szCs w:val="24"/>
              </w:rPr>
              <w:t>2</w:t>
            </w:r>
          </w:p>
        </w:tc>
      </w:tr>
      <w:tr w:rsidR="00D072C4" w:rsidRPr="00A67348" w14:paraId="4D7D95CF"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C9B694" w14:textId="77777777" w:rsidR="00D072C4" w:rsidRPr="00A67348" w:rsidRDefault="00D072C4" w:rsidP="00AC6C62">
            <w:pPr>
              <w:pStyle w:val="TableTABL"/>
              <w:rPr>
                <w:spacing w:val="0"/>
                <w:sz w:val="24"/>
                <w:szCs w:val="24"/>
              </w:rPr>
            </w:pPr>
            <w:r w:rsidRPr="00A67348">
              <w:rPr>
                <w:spacing w:val="0"/>
                <w:sz w:val="24"/>
                <w:szCs w:val="24"/>
              </w:rPr>
              <w:t>Розмірність БПФ</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6E1738" w14:textId="77777777" w:rsidR="00D072C4" w:rsidRPr="00A67348" w:rsidRDefault="00D072C4" w:rsidP="00AC6C62">
            <w:pPr>
              <w:pStyle w:val="TableTABL"/>
              <w:jc w:val="center"/>
              <w:rPr>
                <w:spacing w:val="0"/>
                <w:sz w:val="24"/>
                <w:szCs w:val="24"/>
              </w:rPr>
            </w:pPr>
            <w:r w:rsidRPr="00A67348">
              <w:rPr>
                <w:spacing w:val="0"/>
                <w:sz w:val="24"/>
                <w:szCs w:val="24"/>
              </w:rPr>
              <w:t>32k</w:t>
            </w:r>
          </w:p>
        </w:tc>
      </w:tr>
      <w:tr w:rsidR="00D072C4" w:rsidRPr="00A67348" w14:paraId="5AA0D864"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E91790" w14:textId="77777777" w:rsidR="00D072C4" w:rsidRPr="00A67348" w:rsidRDefault="00D072C4" w:rsidP="00AC6C62">
            <w:pPr>
              <w:pStyle w:val="TableTABL"/>
              <w:rPr>
                <w:spacing w:val="0"/>
                <w:sz w:val="24"/>
                <w:szCs w:val="24"/>
              </w:rPr>
            </w:pPr>
            <w:r w:rsidRPr="00A67348">
              <w:rPr>
                <w:spacing w:val="0"/>
                <w:sz w:val="24"/>
                <w:szCs w:val="24"/>
              </w:rPr>
              <w:t>Ширина смуги</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39E8B2" w14:textId="77777777" w:rsidR="00D072C4" w:rsidRPr="00A67348" w:rsidRDefault="00D072C4" w:rsidP="00AC6C62">
            <w:pPr>
              <w:pStyle w:val="TableTABL"/>
              <w:jc w:val="center"/>
              <w:rPr>
                <w:spacing w:val="0"/>
                <w:sz w:val="24"/>
                <w:szCs w:val="24"/>
              </w:rPr>
            </w:pPr>
            <w:r w:rsidRPr="00A67348">
              <w:rPr>
                <w:spacing w:val="0"/>
                <w:sz w:val="24"/>
                <w:szCs w:val="24"/>
              </w:rPr>
              <w:t xml:space="preserve">8 </w:t>
            </w:r>
            <w:proofErr w:type="spellStart"/>
            <w:r w:rsidRPr="00A67348">
              <w:rPr>
                <w:spacing w:val="0"/>
                <w:sz w:val="24"/>
                <w:szCs w:val="24"/>
              </w:rPr>
              <w:t>MГц</w:t>
            </w:r>
            <w:proofErr w:type="spellEnd"/>
          </w:p>
        </w:tc>
      </w:tr>
      <w:tr w:rsidR="00D072C4" w:rsidRPr="00A67348" w14:paraId="305266E3"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9A6B76" w14:textId="77777777" w:rsidR="00D072C4" w:rsidRPr="00A67348" w:rsidRDefault="00D072C4" w:rsidP="00AC6C62">
            <w:pPr>
              <w:pStyle w:val="TableTABL"/>
              <w:rPr>
                <w:spacing w:val="0"/>
                <w:sz w:val="24"/>
                <w:szCs w:val="24"/>
              </w:rPr>
            </w:pPr>
            <w:r w:rsidRPr="00A67348">
              <w:rPr>
                <w:spacing w:val="0"/>
                <w:sz w:val="24"/>
                <w:szCs w:val="24"/>
              </w:rPr>
              <w:t>Режим розширеної ширини смуги</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1986BA" w14:textId="77777777" w:rsidR="00D072C4" w:rsidRPr="00A67348" w:rsidRDefault="00D072C4" w:rsidP="00AC6C62">
            <w:pPr>
              <w:pStyle w:val="TableTABL"/>
              <w:jc w:val="center"/>
              <w:rPr>
                <w:spacing w:val="0"/>
                <w:sz w:val="24"/>
                <w:szCs w:val="24"/>
              </w:rPr>
            </w:pPr>
            <w:r w:rsidRPr="00A67348">
              <w:rPr>
                <w:spacing w:val="0"/>
                <w:sz w:val="24"/>
                <w:szCs w:val="24"/>
              </w:rPr>
              <w:t>Так</w:t>
            </w:r>
          </w:p>
        </w:tc>
      </w:tr>
      <w:tr w:rsidR="00D072C4" w:rsidRPr="00A67348" w14:paraId="3908173B"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41D9B8" w14:textId="77777777" w:rsidR="00D072C4" w:rsidRPr="00A67348" w:rsidRDefault="00D072C4" w:rsidP="00AC6C62">
            <w:pPr>
              <w:pStyle w:val="TableTABL"/>
              <w:rPr>
                <w:spacing w:val="0"/>
                <w:sz w:val="24"/>
                <w:szCs w:val="24"/>
              </w:rPr>
            </w:pPr>
            <w:r w:rsidRPr="00A67348">
              <w:rPr>
                <w:spacing w:val="0"/>
                <w:sz w:val="24"/>
                <w:szCs w:val="24"/>
              </w:rPr>
              <w:t>Спосіб розміщення несучих частот</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4A5E15" w14:textId="77777777" w:rsidR="00D072C4" w:rsidRPr="00A67348" w:rsidRDefault="00D072C4" w:rsidP="00AC6C62">
            <w:pPr>
              <w:pStyle w:val="TableTABL"/>
              <w:jc w:val="center"/>
              <w:rPr>
                <w:spacing w:val="0"/>
                <w:sz w:val="24"/>
                <w:szCs w:val="24"/>
              </w:rPr>
            </w:pPr>
            <w:r w:rsidRPr="00A67348">
              <w:rPr>
                <w:spacing w:val="0"/>
                <w:sz w:val="24"/>
                <w:szCs w:val="24"/>
              </w:rPr>
              <w:t>PP7</w:t>
            </w:r>
          </w:p>
        </w:tc>
      </w:tr>
      <w:tr w:rsidR="00D072C4" w:rsidRPr="00A67348" w14:paraId="5FE0306B"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7016D7" w14:textId="77777777" w:rsidR="00D072C4" w:rsidRPr="00A67348" w:rsidRDefault="00D072C4" w:rsidP="00AC6C62">
            <w:pPr>
              <w:pStyle w:val="TableTABL"/>
              <w:rPr>
                <w:spacing w:val="0"/>
                <w:sz w:val="24"/>
                <w:szCs w:val="24"/>
              </w:rPr>
            </w:pPr>
            <w:r w:rsidRPr="00A67348">
              <w:rPr>
                <w:spacing w:val="0"/>
                <w:sz w:val="24"/>
                <w:szCs w:val="24"/>
              </w:rPr>
              <w:t>Модуляція</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28F8DF" w14:textId="77777777" w:rsidR="00D072C4" w:rsidRPr="00A67348" w:rsidRDefault="00D072C4" w:rsidP="00AC6C62">
            <w:pPr>
              <w:pStyle w:val="TableTABL"/>
              <w:jc w:val="center"/>
              <w:rPr>
                <w:spacing w:val="0"/>
                <w:sz w:val="24"/>
                <w:szCs w:val="24"/>
              </w:rPr>
            </w:pPr>
            <w:r w:rsidRPr="00A67348">
              <w:rPr>
                <w:spacing w:val="0"/>
                <w:sz w:val="24"/>
                <w:szCs w:val="24"/>
              </w:rPr>
              <w:t>256 QAM</w:t>
            </w:r>
          </w:p>
        </w:tc>
      </w:tr>
      <w:tr w:rsidR="00D072C4" w:rsidRPr="00A67348" w14:paraId="2E5E1DF1"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88F0DC" w14:textId="77777777" w:rsidR="00D072C4" w:rsidRPr="00A67348" w:rsidRDefault="00D072C4" w:rsidP="00AC6C62">
            <w:pPr>
              <w:pStyle w:val="TableTABL"/>
              <w:rPr>
                <w:spacing w:val="0"/>
                <w:sz w:val="24"/>
                <w:szCs w:val="24"/>
              </w:rPr>
            </w:pPr>
            <w:r w:rsidRPr="00A67348">
              <w:rPr>
                <w:spacing w:val="0"/>
                <w:sz w:val="24"/>
                <w:szCs w:val="24"/>
              </w:rPr>
              <w:t>Кодова швидкість</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8D074F" w14:textId="77777777" w:rsidR="00D072C4" w:rsidRPr="00A67348" w:rsidRDefault="00D072C4" w:rsidP="00AC6C62">
            <w:pPr>
              <w:pStyle w:val="TableTABL"/>
              <w:jc w:val="center"/>
              <w:rPr>
                <w:spacing w:val="0"/>
                <w:sz w:val="24"/>
                <w:szCs w:val="24"/>
              </w:rPr>
            </w:pPr>
            <w:r w:rsidRPr="00A67348">
              <w:rPr>
                <w:spacing w:val="0"/>
                <w:sz w:val="24"/>
                <w:szCs w:val="24"/>
              </w:rPr>
              <w:t>2/3</w:t>
            </w:r>
          </w:p>
        </w:tc>
      </w:tr>
      <w:tr w:rsidR="00D072C4" w:rsidRPr="00A67348" w14:paraId="5086755A"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AF81E3" w14:textId="77777777" w:rsidR="00D072C4" w:rsidRPr="00A67348" w:rsidRDefault="00D072C4" w:rsidP="00AC6C62">
            <w:pPr>
              <w:pStyle w:val="TableTABL"/>
              <w:rPr>
                <w:spacing w:val="0"/>
                <w:sz w:val="24"/>
                <w:szCs w:val="24"/>
              </w:rPr>
            </w:pPr>
            <w:r w:rsidRPr="00A67348">
              <w:rPr>
                <w:spacing w:val="0"/>
                <w:sz w:val="24"/>
                <w:szCs w:val="24"/>
              </w:rPr>
              <w:t>Тип випереджувальної корекції помилок (FEC)</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16CB6A" w14:textId="77777777" w:rsidR="00D072C4" w:rsidRPr="00A67348" w:rsidRDefault="00D072C4" w:rsidP="00AC6C62">
            <w:pPr>
              <w:pStyle w:val="TableTABL"/>
              <w:jc w:val="center"/>
              <w:rPr>
                <w:spacing w:val="0"/>
                <w:sz w:val="24"/>
                <w:szCs w:val="24"/>
              </w:rPr>
            </w:pPr>
            <w:r w:rsidRPr="00A67348">
              <w:rPr>
                <w:spacing w:val="0"/>
                <w:sz w:val="24"/>
                <w:szCs w:val="24"/>
              </w:rPr>
              <w:t>64 800</w:t>
            </w:r>
          </w:p>
        </w:tc>
      </w:tr>
      <w:tr w:rsidR="00D072C4" w:rsidRPr="00A67348" w14:paraId="47AD1C1E"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50E159" w14:textId="77777777" w:rsidR="00D072C4" w:rsidRPr="00A67348" w:rsidRDefault="00D072C4" w:rsidP="00AC6C62">
            <w:pPr>
              <w:pStyle w:val="TableTABL"/>
              <w:rPr>
                <w:spacing w:val="0"/>
                <w:sz w:val="24"/>
                <w:szCs w:val="24"/>
              </w:rPr>
            </w:pPr>
            <w:r w:rsidRPr="00A67348">
              <w:rPr>
                <w:spacing w:val="0"/>
                <w:sz w:val="24"/>
                <w:szCs w:val="24"/>
              </w:rPr>
              <w:t>Обертання сузір’я QAM</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E20380" w14:textId="77777777" w:rsidR="00D072C4" w:rsidRPr="00A67348" w:rsidRDefault="00D072C4" w:rsidP="00AC6C62">
            <w:pPr>
              <w:pStyle w:val="TableTABL"/>
              <w:jc w:val="center"/>
              <w:rPr>
                <w:spacing w:val="0"/>
                <w:sz w:val="24"/>
                <w:szCs w:val="24"/>
              </w:rPr>
            </w:pPr>
            <w:r w:rsidRPr="00A67348">
              <w:rPr>
                <w:spacing w:val="0"/>
                <w:sz w:val="24"/>
                <w:szCs w:val="24"/>
              </w:rPr>
              <w:t>Так</w:t>
            </w:r>
          </w:p>
        </w:tc>
      </w:tr>
      <w:tr w:rsidR="00D072C4" w:rsidRPr="00A67348" w14:paraId="57EE5794"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1C83D6" w14:textId="77777777" w:rsidR="00D072C4" w:rsidRPr="00A67348" w:rsidRDefault="00D072C4" w:rsidP="00AC6C62">
            <w:pPr>
              <w:pStyle w:val="TableTABL"/>
              <w:rPr>
                <w:spacing w:val="0"/>
                <w:sz w:val="24"/>
                <w:szCs w:val="24"/>
              </w:rPr>
            </w:pPr>
            <w:r w:rsidRPr="00A67348">
              <w:rPr>
                <w:spacing w:val="0"/>
                <w:sz w:val="24"/>
                <w:szCs w:val="24"/>
              </w:rPr>
              <w:t xml:space="preserve">Сигнал/шум (Канал AWGN), </w:t>
            </w:r>
            <w:proofErr w:type="spellStart"/>
            <w:r w:rsidRPr="00A67348">
              <w:rPr>
                <w:spacing w:val="0"/>
                <w:sz w:val="24"/>
                <w:szCs w:val="24"/>
              </w:rPr>
              <w:t>дБ</w:t>
            </w:r>
            <w:proofErr w:type="spellEnd"/>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FA99E1" w14:textId="77777777" w:rsidR="00D072C4" w:rsidRPr="00A67348" w:rsidRDefault="00D072C4" w:rsidP="00AC6C62">
            <w:pPr>
              <w:pStyle w:val="TableTABL"/>
              <w:jc w:val="center"/>
              <w:rPr>
                <w:spacing w:val="0"/>
                <w:sz w:val="24"/>
                <w:szCs w:val="24"/>
              </w:rPr>
            </w:pPr>
            <w:r w:rsidRPr="00A67348">
              <w:rPr>
                <w:spacing w:val="0"/>
                <w:sz w:val="24"/>
                <w:szCs w:val="24"/>
              </w:rPr>
              <w:t>19,7</w:t>
            </w:r>
          </w:p>
        </w:tc>
      </w:tr>
      <w:tr w:rsidR="00D072C4" w:rsidRPr="00A67348" w14:paraId="332EEAFE" w14:textId="77777777" w:rsidTr="000E2876">
        <w:trPr>
          <w:trHeight w:val="60"/>
        </w:trPr>
        <w:tc>
          <w:tcPr>
            <w:tcW w:w="60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A2B8EE" w14:textId="77777777" w:rsidR="00D072C4" w:rsidRPr="00A67348" w:rsidRDefault="00D072C4" w:rsidP="00AC6C62">
            <w:pPr>
              <w:pStyle w:val="TableTABL"/>
              <w:rPr>
                <w:spacing w:val="0"/>
                <w:sz w:val="24"/>
                <w:szCs w:val="24"/>
              </w:rPr>
            </w:pPr>
            <w:r w:rsidRPr="00A67348">
              <w:rPr>
                <w:spacing w:val="0"/>
                <w:sz w:val="24"/>
                <w:szCs w:val="24"/>
              </w:rPr>
              <w:t>Швидкість передавання даних, Мбіт / с</w:t>
            </w:r>
          </w:p>
        </w:tc>
        <w:tc>
          <w:tcPr>
            <w:tcW w:w="46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9D7F72" w14:textId="77777777" w:rsidR="00D072C4" w:rsidRPr="00A67348" w:rsidRDefault="00D072C4" w:rsidP="00AC6C62">
            <w:pPr>
              <w:pStyle w:val="TableTABL"/>
              <w:jc w:val="center"/>
              <w:rPr>
                <w:spacing w:val="0"/>
                <w:sz w:val="24"/>
                <w:szCs w:val="24"/>
              </w:rPr>
            </w:pPr>
            <w:r w:rsidRPr="00A67348">
              <w:rPr>
                <w:spacing w:val="0"/>
                <w:sz w:val="24"/>
                <w:szCs w:val="24"/>
              </w:rPr>
              <w:t>40, 2</w:t>
            </w:r>
          </w:p>
        </w:tc>
      </w:tr>
    </w:tbl>
    <w:p w14:paraId="29F9DD0E" w14:textId="77777777" w:rsidR="00D072C4" w:rsidRPr="00A67348" w:rsidRDefault="00D072C4" w:rsidP="00D072C4">
      <w:pPr>
        <w:pStyle w:val="Ch63"/>
        <w:rPr>
          <w:w w:val="100"/>
          <w:sz w:val="24"/>
          <w:szCs w:val="24"/>
        </w:rPr>
      </w:pPr>
    </w:p>
    <w:p w14:paraId="71A22033" w14:textId="77777777" w:rsidR="00D072C4" w:rsidRPr="00A67348" w:rsidRDefault="00D072C4" w:rsidP="00D072C4">
      <w:pPr>
        <w:pStyle w:val="Ch63"/>
        <w:rPr>
          <w:w w:val="100"/>
          <w:sz w:val="24"/>
          <w:szCs w:val="24"/>
        </w:rPr>
      </w:pPr>
      <w:r w:rsidRPr="00A67348">
        <w:rPr>
          <w:w w:val="100"/>
          <w:sz w:val="24"/>
          <w:szCs w:val="24"/>
        </w:rPr>
        <w:t xml:space="preserve">5.2. Значення захисних відношень, </w:t>
      </w:r>
      <w:proofErr w:type="spellStart"/>
      <w:r w:rsidRPr="00A67348">
        <w:rPr>
          <w:w w:val="100"/>
          <w:sz w:val="24"/>
          <w:szCs w:val="24"/>
        </w:rPr>
        <w:t>дБ</w:t>
      </w:r>
      <w:proofErr w:type="spellEnd"/>
      <w:r w:rsidRPr="00A67348">
        <w:rPr>
          <w:w w:val="100"/>
          <w:sz w:val="24"/>
          <w:szCs w:val="24"/>
        </w:rPr>
        <w:t xml:space="preserve">, для системи стандарту DVB-T2 у разі </w:t>
      </w:r>
      <w:proofErr w:type="spellStart"/>
      <w:r w:rsidRPr="00A67348">
        <w:rPr>
          <w:w w:val="100"/>
          <w:sz w:val="24"/>
          <w:szCs w:val="24"/>
        </w:rPr>
        <w:t>радіозавади</w:t>
      </w:r>
      <w:proofErr w:type="spellEnd"/>
      <w:r w:rsidRPr="00A67348">
        <w:rPr>
          <w:w w:val="100"/>
          <w:sz w:val="24"/>
          <w:szCs w:val="24"/>
        </w:rPr>
        <w:t xml:space="preserve"> по суміщеному каналу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системи стандарту DVB-T2, або DVB-T ідентичні значенням відношення сигнал/шум для відповідних режимів. У таблиці 31 цього додатка наведені захисні відношення по суміщеному каналу, </w:t>
      </w:r>
      <w:proofErr w:type="spellStart"/>
      <w:r w:rsidRPr="00A67348">
        <w:rPr>
          <w:w w:val="100"/>
          <w:sz w:val="24"/>
          <w:szCs w:val="24"/>
        </w:rPr>
        <w:t>дБ</w:t>
      </w:r>
      <w:proofErr w:type="spellEnd"/>
      <w:r w:rsidRPr="00A67348">
        <w:rPr>
          <w:w w:val="100"/>
          <w:sz w:val="24"/>
          <w:szCs w:val="24"/>
        </w:rPr>
        <w:t xml:space="preserve">, для визначеного в таблиці 30 цього додатка сигналу DVB-T2, що зазнає </w:t>
      </w:r>
      <w:proofErr w:type="spellStart"/>
      <w:r w:rsidRPr="00A67348">
        <w:rPr>
          <w:w w:val="100"/>
          <w:sz w:val="24"/>
          <w:szCs w:val="24"/>
        </w:rPr>
        <w:t>радіозавад</w:t>
      </w:r>
      <w:proofErr w:type="spellEnd"/>
      <w:r w:rsidRPr="00A67348">
        <w:rPr>
          <w:w w:val="100"/>
          <w:sz w:val="24"/>
          <w:szCs w:val="24"/>
        </w:rPr>
        <w:t xml:space="preserve"> від сигналу DVB-T2 в аналогічному режимі.</w:t>
      </w:r>
    </w:p>
    <w:p w14:paraId="73BA349E" w14:textId="77777777" w:rsidR="00D072C4" w:rsidRPr="00A67348" w:rsidRDefault="00D072C4" w:rsidP="00D072C4">
      <w:pPr>
        <w:pStyle w:val="TABL0"/>
        <w:rPr>
          <w:w w:val="100"/>
          <w:sz w:val="24"/>
          <w:szCs w:val="24"/>
        </w:rPr>
      </w:pPr>
      <w:r w:rsidRPr="00A67348">
        <w:rPr>
          <w:w w:val="100"/>
          <w:sz w:val="24"/>
          <w:szCs w:val="24"/>
        </w:rPr>
        <w:t>Таблиця 31</w:t>
      </w:r>
    </w:p>
    <w:tbl>
      <w:tblPr>
        <w:tblW w:w="10711" w:type="dxa"/>
        <w:tblInd w:w="57" w:type="dxa"/>
        <w:tblLayout w:type="fixed"/>
        <w:tblCellMar>
          <w:left w:w="0" w:type="dxa"/>
          <w:right w:w="0" w:type="dxa"/>
        </w:tblCellMar>
        <w:tblLook w:val="0000" w:firstRow="0" w:lastRow="0" w:firstColumn="0" w:lastColumn="0" w:noHBand="0" w:noVBand="0"/>
      </w:tblPr>
      <w:tblGrid>
        <w:gridCol w:w="2206"/>
        <w:gridCol w:w="2127"/>
        <w:gridCol w:w="2126"/>
        <w:gridCol w:w="2126"/>
        <w:gridCol w:w="2126"/>
      </w:tblGrid>
      <w:tr w:rsidR="00D072C4" w:rsidRPr="00A67348" w14:paraId="323624A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9818769" w14:textId="77777777" w:rsidR="00D072C4" w:rsidRPr="00A67348" w:rsidRDefault="00D072C4" w:rsidP="00AC6C62">
            <w:pPr>
              <w:pStyle w:val="TableshapkaTABL"/>
              <w:rPr>
                <w:w w:val="100"/>
                <w:sz w:val="24"/>
                <w:szCs w:val="24"/>
              </w:rPr>
            </w:pPr>
            <w:r w:rsidRPr="00A67348">
              <w:rPr>
                <w:w w:val="100"/>
                <w:sz w:val="24"/>
                <w:szCs w:val="24"/>
              </w:rPr>
              <w:t>Модуляція</w:t>
            </w:r>
          </w:p>
        </w:tc>
        <w:tc>
          <w:tcPr>
            <w:tcW w:w="212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934A449" w14:textId="77777777" w:rsidR="00D072C4" w:rsidRPr="00A67348" w:rsidRDefault="00D072C4" w:rsidP="00AC6C62">
            <w:pPr>
              <w:pStyle w:val="TableshapkaTABL"/>
              <w:rPr>
                <w:w w:val="100"/>
                <w:sz w:val="24"/>
                <w:szCs w:val="24"/>
              </w:rPr>
            </w:pPr>
            <w:r w:rsidRPr="00A67348">
              <w:rPr>
                <w:w w:val="100"/>
                <w:sz w:val="24"/>
                <w:szCs w:val="24"/>
              </w:rPr>
              <w:t>Кодова швидкість</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38F2F87" w14:textId="77777777" w:rsidR="00D072C4" w:rsidRPr="00A67348" w:rsidRDefault="00D072C4" w:rsidP="00AC6C62">
            <w:pPr>
              <w:pStyle w:val="TableshapkaTABL"/>
              <w:rPr>
                <w:w w:val="100"/>
                <w:sz w:val="24"/>
                <w:szCs w:val="24"/>
              </w:rPr>
            </w:pPr>
            <w:proofErr w:type="spellStart"/>
            <w:r w:rsidRPr="00A67348">
              <w:rPr>
                <w:w w:val="100"/>
                <w:sz w:val="24"/>
                <w:szCs w:val="24"/>
              </w:rPr>
              <w:t>Гаусівський</w:t>
            </w:r>
            <w:proofErr w:type="spellEnd"/>
            <w:r w:rsidRPr="00A67348">
              <w:rPr>
                <w:w w:val="100"/>
                <w:sz w:val="24"/>
                <w:szCs w:val="24"/>
              </w:rPr>
              <w:t xml:space="preserve"> канал</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71F31EC" w14:textId="77777777" w:rsidR="00D072C4" w:rsidRPr="00A67348" w:rsidRDefault="00D072C4" w:rsidP="00AC6C62">
            <w:pPr>
              <w:pStyle w:val="TableshapkaTABL"/>
              <w:rPr>
                <w:w w:val="100"/>
                <w:sz w:val="24"/>
                <w:szCs w:val="24"/>
              </w:rPr>
            </w:pPr>
            <w:proofErr w:type="spellStart"/>
            <w:r w:rsidRPr="00A67348">
              <w:rPr>
                <w:w w:val="100"/>
                <w:sz w:val="24"/>
                <w:szCs w:val="24"/>
              </w:rPr>
              <w:t>Райсівський</w:t>
            </w:r>
            <w:proofErr w:type="spellEnd"/>
            <w:r w:rsidRPr="00A67348">
              <w:rPr>
                <w:w w:val="100"/>
                <w:sz w:val="24"/>
                <w:szCs w:val="24"/>
              </w:rPr>
              <w:t xml:space="preserve"> канал</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2CB0972" w14:textId="77777777" w:rsidR="00D072C4" w:rsidRPr="00A67348" w:rsidRDefault="00D072C4" w:rsidP="00AC6C62">
            <w:pPr>
              <w:pStyle w:val="TableshapkaTABL"/>
              <w:rPr>
                <w:w w:val="100"/>
                <w:sz w:val="24"/>
                <w:szCs w:val="24"/>
              </w:rPr>
            </w:pPr>
            <w:proofErr w:type="spellStart"/>
            <w:r w:rsidRPr="00A67348">
              <w:rPr>
                <w:w w:val="100"/>
                <w:sz w:val="24"/>
                <w:szCs w:val="24"/>
              </w:rPr>
              <w:t>Релєєвський</w:t>
            </w:r>
            <w:proofErr w:type="spellEnd"/>
            <w:r w:rsidRPr="00A67348">
              <w:rPr>
                <w:w w:val="100"/>
                <w:sz w:val="24"/>
                <w:szCs w:val="24"/>
              </w:rPr>
              <w:t xml:space="preserve"> канал (</w:t>
            </w:r>
            <w:proofErr w:type="spellStart"/>
            <w:r w:rsidRPr="00A67348">
              <w:rPr>
                <w:w w:val="100"/>
                <w:sz w:val="24"/>
                <w:szCs w:val="24"/>
              </w:rPr>
              <w:t>статичнй</w:t>
            </w:r>
            <w:proofErr w:type="spellEnd"/>
            <w:r w:rsidRPr="00A67348">
              <w:rPr>
                <w:w w:val="100"/>
                <w:sz w:val="24"/>
                <w:szCs w:val="24"/>
              </w:rPr>
              <w:t>)</w:t>
            </w:r>
          </w:p>
        </w:tc>
      </w:tr>
      <w:tr w:rsidR="00D072C4" w:rsidRPr="00A67348" w14:paraId="0E7BD278"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298E2F"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4087A6"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A0DEB2" w14:textId="77777777" w:rsidR="00D072C4" w:rsidRPr="00A67348" w:rsidRDefault="00D072C4" w:rsidP="00AC6C62">
            <w:pPr>
              <w:pStyle w:val="TableTABL"/>
              <w:jc w:val="center"/>
              <w:rPr>
                <w:spacing w:val="0"/>
                <w:sz w:val="24"/>
                <w:szCs w:val="24"/>
              </w:rPr>
            </w:pPr>
            <w:r w:rsidRPr="00A67348">
              <w:rPr>
                <w:spacing w:val="0"/>
                <w:sz w:val="24"/>
                <w:szCs w:val="24"/>
              </w:rPr>
              <w:t>2.4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8C2203" w14:textId="77777777" w:rsidR="00D072C4" w:rsidRPr="00A67348" w:rsidRDefault="00D072C4" w:rsidP="00AC6C62">
            <w:pPr>
              <w:pStyle w:val="TableTABL"/>
              <w:jc w:val="center"/>
              <w:rPr>
                <w:spacing w:val="0"/>
                <w:sz w:val="24"/>
                <w:szCs w:val="24"/>
              </w:rPr>
            </w:pPr>
            <w:r w:rsidRPr="00A67348">
              <w:rPr>
                <w:spacing w:val="0"/>
                <w:sz w:val="24"/>
                <w:szCs w:val="24"/>
              </w:rPr>
              <w:t>2.6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01B4A4" w14:textId="77777777" w:rsidR="00D072C4" w:rsidRPr="00A67348" w:rsidRDefault="00D072C4" w:rsidP="00AC6C62">
            <w:pPr>
              <w:pStyle w:val="TableTABL"/>
              <w:jc w:val="center"/>
              <w:rPr>
                <w:spacing w:val="0"/>
                <w:sz w:val="24"/>
                <w:szCs w:val="24"/>
              </w:rPr>
            </w:pPr>
            <w:r w:rsidRPr="00A67348">
              <w:rPr>
                <w:spacing w:val="0"/>
                <w:sz w:val="24"/>
                <w:szCs w:val="24"/>
              </w:rPr>
              <w:t>3.4</w:t>
            </w:r>
          </w:p>
        </w:tc>
      </w:tr>
      <w:tr w:rsidR="00D072C4" w:rsidRPr="00A67348" w14:paraId="5857C1A3"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4605BC"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56C35A"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914D88" w14:textId="77777777" w:rsidR="00D072C4" w:rsidRPr="00A67348" w:rsidRDefault="00D072C4" w:rsidP="00AC6C62">
            <w:pPr>
              <w:pStyle w:val="TableTABL"/>
              <w:jc w:val="center"/>
              <w:rPr>
                <w:spacing w:val="0"/>
                <w:sz w:val="24"/>
                <w:szCs w:val="24"/>
              </w:rPr>
            </w:pPr>
            <w:r w:rsidRPr="00A67348">
              <w:rPr>
                <w:spacing w:val="0"/>
                <w:sz w:val="24"/>
                <w:szCs w:val="24"/>
              </w:rPr>
              <w:t>3.6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581B5F" w14:textId="77777777" w:rsidR="00D072C4" w:rsidRPr="00A67348" w:rsidRDefault="00D072C4" w:rsidP="00AC6C62">
            <w:pPr>
              <w:pStyle w:val="TableTABL"/>
              <w:jc w:val="center"/>
              <w:rPr>
                <w:spacing w:val="0"/>
                <w:sz w:val="24"/>
                <w:szCs w:val="24"/>
              </w:rPr>
            </w:pPr>
            <w:r w:rsidRPr="00A67348">
              <w:rPr>
                <w:spacing w:val="0"/>
                <w:sz w:val="24"/>
                <w:szCs w:val="24"/>
              </w:rPr>
              <w:t>3.8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1ED17F" w14:textId="77777777" w:rsidR="00D072C4" w:rsidRPr="00A67348" w:rsidRDefault="00D072C4" w:rsidP="00AC6C62">
            <w:pPr>
              <w:pStyle w:val="TableTABL"/>
              <w:jc w:val="center"/>
              <w:rPr>
                <w:spacing w:val="0"/>
                <w:sz w:val="24"/>
                <w:szCs w:val="24"/>
              </w:rPr>
            </w:pPr>
            <w:r w:rsidRPr="00A67348">
              <w:rPr>
                <w:spacing w:val="0"/>
                <w:sz w:val="24"/>
                <w:szCs w:val="24"/>
              </w:rPr>
              <w:t>4.9</w:t>
            </w:r>
          </w:p>
        </w:tc>
      </w:tr>
      <w:tr w:rsidR="00D072C4" w:rsidRPr="00A67348" w14:paraId="5005C32A"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AC7583"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2500A0" w14:textId="77777777" w:rsidR="00D072C4" w:rsidRPr="00A67348" w:rsidRDefault="00D072C4" w:rsidP="00AC6C62">
            <w:pPr>
              <w:pStyle w:val="TableTABL"/>
              <w:jc w:val="center"/>
              <w:rPr>
                <w:spacing w:val="0"/>
                <w:sz w:val="24"/>
                <w:szCs w:val="24"/>
              </w:rPr>
            </w:pPr>
            <w:r w:rsidRPr="00A67348">
              <w:rPr>
                <w:spacing w:val="0"/>
                <w:sz w:val="24"/>
                <w:szCs w:val="24"/>
              </w:rPr>
              <w:t>2/3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95D264"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B51F1E" w14:textId="77777777" w:rsidR="00D072C4" w:rsidRPr="00A67348" w:rsidRDefault="00D072C4" w:rsidP="00AC6C62">
            <w:pPr>
              <w:pStyle w:val="TableTABL"/>
              <w:jc w:val="center"/>
              <w:rPr>
                <w:spacing w:val="0"/>
                <w:sz w:val="24"/>
                <w:szCs w:val="24"/>
              </w:rPr>
            </w:pPr>
            <w:r w:rsidRPr="00A67348">
              <w:rPr>
                <w:spacing w:val="0"/>
                <w:sz w:val="24"/>
                <w:szCs w:val="24"/>
              </w:rPr>
              <w:t>4.8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77A51A" w14:textId="77777777" w:rsidR="00D072C4" w:rsidRPr="00A67348" w:rsidRDefault="00D072C4" w:rsidP="00AC6C62">
            <w:pPr>
              <w:pStyle w:val="TableTABL"/>
              <w:jc w:val="center"/>
              <w:rPr>
                <w:spacing w:val="0"/>
                <w:sz w:val="24"/>
                <w:szCs w:val="24"/>
              </w:rPr>
            </w:pPr>
            <w:r w:rsidRPr="00A67348">
              <w:rPr>
                <w:spacing w:val="0"/>
                <w:sz w:val="24"/>
                <w:szCs w:val="24"/>
              </w:rPr>
              <w:t>6.3</w:t>
            </w:r>
          </w:p>
        </w:tc>
      </w:tr>
      <w:tr w:rsidR="00D072C4" w:rsidRPr="00A67348" w14:paraId="4E5CF934"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1D11AE"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3BF782"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931204" w14:textId="77777777" w:rsidR="00D072C4" w:rsidRPr="00A67348" w:rsidRDefault="00D072C4" w:rsidP="00AC6C62">
            <w:pPr>
              <w:pStyle w:val="TableTABL"/>
              <w:jc w:val="center"/>
              <w:rPr>
                <w:spacing w:val="0"/>
                <w:sz w:val="24"/>
                <w:szCs w:val="24"/>
              </w:rPr>
            </w:pPr>
            <w:r w:rsidRPr="00A67348">
              <w:rPr>
                <w:spacing w:val="0"/>
                <w:sz w:val="24"/>
                <w:szCs w:val="24"/>
              </w:rPr>
              <w:t>5.5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26EA7C" w14:textId="77777777" w:rsidR="00D072C4" w:rsidRPr="00A67348" w:rsidRDefault="00D072C4" w:rsidP="00AC6C62">
            <w:pPr>
              <w:pStyle w:val="TableTABL"/>
              <w:jc w:val="center"/>
              <w:rPr>
                <w:spacing w:val="0"/>
                <w:sz w:val="24"/>
                <w:szCs w:val="24"/>
              </w:rPr>
            </w:pPr>
            <w:r w:rsidRPr="00A67348">
              <w:rPr>
                <w:spacing w:val="0"/>
                <w:sz w:val="24"/>
                <w:szCs w:val="24"/>
              </w:rPr>
              <w:t>5.8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FE7861" w14:textId="77777777" w:rsidR="00D072C4" w:rsidRPr="00A67348" w:rsidRDefault="00D072C4" w:rsidP="00AC6C62">
            <w:pPr>
              <w:pStyle w:val="TableTABL"/>
              <w:jc w:val="center"/>
              <w:rPr>
                <w:spacing w:val="0"/>
                <w:sz w:val="24"/>
                <w:szCs w:val="24"/>
              </w:rPr>
            </w:pPr>
            <w:r w:rsidRPr="00A67348">
              <w:rPr>
                <w:spacing w:val="0"/>
                <w:sz w:val="24"/>
                <w:szCs w:val="24"/>
              </w:rPr>
              <w:t>7.6</w:t>
            </w:r>
          </w:p>
        </w:tc>
      </w:tr>
      <w:tr w:rsidR="00D072C4" w:rsidRPr="00A67348" w14:paraId="298B733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D1232B"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3F1C4F"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2DEDED" w14:textId="77777777" w:rsidR="00D072C4" w:rsidRPr="00A67348" w:rsidRDefault="00D072C4" w:rsidP="00AC6C62">
            <w:pPr>
              <w:pStyle w:val="TableTABL"/>
              <w:jc w:val="center"/>
              <w:rPr>
                <w:spacing w:val="0"/>
                <w:sz w:val="24"/>
                <w:szCs w:val="24"/>
              </w:rPr>
            </w:pPr>
            <w:r w:rsidRPr="00A67348">
              <w:rPr>
                <w:spacing w:val="0"/>
                <w:sz w:val="24"/>
                <w:szCs w:val="24"/>
              </w:rPr>
              <w:t>6.1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0D4DE1" w14:textId="77777777" w:rsidR="00D072C4" w:rsidRPr="00A67348" w:rsidRDefault="00D072C4" w:rsidP="00AC6C62">
            <w:pPr>
              <w:pStyle w:val="TableTABL"/>
              <w:jc w:val="center"/>
              <w:rPr>
                <w:spacing w:val="0"/>
                <w:sz w:val="24"/>
                <w:szCs w:val="24"/>
              </w:rPr>
            </w:pPr>
            <w:r w:rsidRPr="00A67348">
              <w:rPr>
                <w:spacing w:val="0"/>
                <w:sz w:val="24"/>
                <w:szCs w:val="24"/>
              </w:rPr>
              <w:t>6.5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716DBB" w14:textId="77777777" w:rsidR="00D072C4" w:rsidRPr="00A67348" w:rsidRDefault="00D072C4" w:rsidP="00AC6C62">
            <w:pPr>
              <w:pStyle w:val="TableTABL"/>
              <w:jc w:val="center"/>
              <w:rPr>
                <w:spacing w:val="0"/>
                <w:sz w:val="24"/>
                <w:szCs w:val="24"/>
              </w:rPr>
            </w:pPr>
            <w:r w:rsidRPr="00A67348">
              <w:rPr>
                <w:spacing w:val="0"/>
                <w:sz w:val="24"/>
                <w:szCs w:val="24"/>
              </w:rPr>
              <w:t>8.5</w:t>
            </w:r>
          </w:p>
        </w:tc>
      </w:tr>
      <w:tr w:rsidR="00D072C4" w:rsidRPr="00A67348" w14:paraId="7F740805"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D05F2B" w14:textId="77777777" w:rsidR="00D072C4" w:rsidRPr="00A67348" w:rsidRDefault="00D072C4" w:rsidP="00AC6C62">
            <w:pPr>
              <w:pStyle w:val="TableTABL"/>
              <w:jc w:val="center"/>
              <w:rPr>
                <w:spacing w:val="0"/>
                <w:sz w:val="24"/>
                <w:szCs w:val="24"/>
              </w:rPr>
            </w:pPr>
            <w:r w:rsidRPr="00A67348">
              <w:rPr>
                <w:spacing w:val="0"/>
                <w:sz w:val="24"/>
                <w:szCs w:val="24"/>
              </w:rPr>
              <w:t>QPSK</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DFF26E" w14:textId="77777777" w:rsidR="00D072C4" w:rsidRPr="00A67348" w:rsidRDefault="00D072C4" w:rsidP="00AC6C62">
            <w:pPr>
              <w:pStyle w:val="TableTABL"/>
              <w:jc w:val="center"/>
              <w:rPr>
                <w:spacing w:val="0"/>
                <w:sz w:val="24"/>
                <w:szCs w:val="24"/>
              </w:rPr>
            </w:pPr>
            <w:r w:rsidRPr="00A67348">
              <w:rPr>
                <w:spacing w:val="0"/>
                <w:sz w:val="24"/>
                <w:szCs w:val="24"/>
              </w:rPr>
              <w:t>5/6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641876" w14:textId="77777777" w:rsidR="00D072C4" w:rsidRPr="00A67348" w:rsidRDefault="00D072C4" w:rsidP="00AC6C62">
            <w:pPr>
              <w:pStyle w:val="TableTABL"/>
              <w:jc w:val="center"/>
              <w:rPr>
                <w:spacing w:val="0"/>
                <w:sz w:val="24"/>
                <w:szCs w:val="24"/>
              </w:rPr>
            </w:pPr>
            <w:r w:rsidRPr="00A67348">
              <w:rPr>
                <w:spacing w:val="0"/>
                <w:sz w:val="24"/>
                <w:szCs w:val="24"/>
              </w:rPr>
              <w:t>6.6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0B510A" w14:textId="77777777" w:rsidR="00D072C4" w:rsidRPr="00A67348" w:rsidRDefault="00D072C4" w:rsidP="00AC6C62">
            <w:pPr>
              <w:pStyle w:val="TableTABL"/>
              <w:jc w:val="center"/>
              <w:rPr>
                <w:spacing w:val="0"/>
                <w:sz w:val="24"/>
                <w:szCs w:val="24"/>
              </w:rPr>
            </w:pPr>
            <w:r w:rsidRPr="00A67348">
              <w:rPr>
                <w:spacing w:val="0"/>
                <w:sz w:val="24"/>
                <w:szCs w:val="24"/>
              </w:rPr>
              <w:t>7.0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30D54F" w14:textId="77777777" w:rsidR="00D072C4" w:rsidRPr="00A67348" w:rsidRDefault="00D072C4" w:rsidP="00AC6C62">
            <w:pPr>
              <w:pStyle w:val="TableTABL"/>
              <w:jc w:val="center"/>
              <w:rPr>
                <w:spacing w:val="0"/>
                <w:sz w:val="24"/>
                <w:szCs w:val="24"/>
              </w:rPr>
            </w:pPr>
            <w:r w:rsidRPr="00A67348">
              <w:rPr>
                <w:spacing w:val="0"/>
                <w:sz w:val="24"/>
                <w:szCs w:val="24"/>
              </w:rPr>
              <w:t>9.3</w:t>
            </w:r>
          </w:p>
        </w:tc>
      </w:tr>
      <w:tr w:rsidR="00D072C4" w:rsidRPr="00A67348" w14:paraId="78706279"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649D3B"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F0AC30"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0A796A" w14:textId="77777777" w:rsidR="00D072C4" w:rsidRPr="00A67348" w:rsidRDefault="00D072C4" w:rsidP="00AC6C62">
            <w:pPr>
              <w:pStyle w:val="TableTABL"/>
              <w:jc w:val="center"/>
              <w:rPr>
                <w:spacing w:val="0"/>
                <w:sz w:val="24"/>
                <w:szCs w:val="24"/>
              </w:rPr>
            </w:pPr>
            <w:r w:rsidRPr="00A67348">
              <w:rPr>
                <w:spacing w:val="0"/>
                <w:sz w:val="24"/>
                <w:szCs w:val="24"/>
              </w:rPr>
              <w:t>7.6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E0B863" w14:textId="77777777" w:rsidR="00D072C4" w:rsidRPr="00A67348" w:rsidRDefault="00D072C4" w:rsidP="00AC6C62">
            <w:pPr>
              <w:pStyle w:val="TableTABL"/>
              <w:jc w:val="center"/>
              <w:rPr>
                <w:spacing w:val="0"/>
                <w:sz w:val="24"/>
                <w:szCs w:val="24"/>
              </w:rPr>
            </w:pPr>
            <w:r w:rsidRPr="00A67348">
              <w:rPr>
                <w:spacing w:val="0"/>
                <w:sz w:val="24"/>
                <w:szCs w:val="24"/>
              </w:rPr>
              <w:t>7.8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0EA8D9" w14:textId="77777777" w:rsidR="00D072C4" w:rsidRPr="00A67348" w:rsidRDefault="00D072C4" w:rsidP="00AC6C62">
            <w:pPr>
              <w:pStyle w:val="TableTABL"/>
              <w:jc w:val="center"/>
              <w:rPr>
                <w:spacing w:val="0"/>
                <w:sz w:val="24"/>
                <w:szCs w:val="24"/>
              </w:rPr>
            </w:pPr>
            <w:r w:rsidRPr="00A67348">
              <w:rPr>
                <w:spacing w:val="0"/>
                <w:sz w:val="24"/>
                <w:szCs w:val="24"/>
              </w:rPr>
              <w:t>9.1</w:t>
            </w:r>
          </w:p>
        </w:tc>
      </w:tr>
      <w:tr w:rsidR="00D072C4" w:rsidRPr="00A67348" w14:paraId="4A4F550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7EAD67"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CEFC32"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ADD158" w14:textId="77777777" w:rsidR="00D072C4" w:rsidRPr="00A67348" w:rsidRDefault="00D072C4" w:rsidP="00AC6C62">
            <w:pPr>
              <w:pStyle w:val="TableTABL"/>
              <w:jc w:val="center"/>
              <w:rPr>
                <w:spacing w:val="0"/>
                <w:sz w:val="24"/>
                <w:szCs w:val="24"/>
              </w:rPr>
            </w:pPr>
            <w:r w:rsidRPr="00A67348">
              <w:rPr>
                <w:spacing w:val="0"/>
                <w:sz w:val="24"/>
                <w:szCs w:val="24"/>
              </w:rPr>
              <w:t>9.0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450C3C" w14:textId="77777777" w:rsidR="00D072C4" w:rsidRPr="00A67348" w:rsidRDefault="00D072C4" w:rsidP="00AC6C62">
            <w:pPr>
              <w:pStyle w:val="TableTABL"/>
              <w:jc w:val="center"/>
              <w:rPr>
                <w:spacing w:val="0"/>
                <w:sz w:val="24"/>
                <w:szCs w:val="24"/>
              </w:rPr>
            </w:pPr>
            <w:r w:rsidRPr="00A67348">
              <w:rPr>
                <w:spacing w:val="0"/>
                <w:sz w:val="24"/>
                <w:szCs w:val="24"/>
              </w:rPr>
              <w:t>9.2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F34FF6" w14:textId="77777777" w:rsidR="00D072C4" w:rsidRPr="00A67348" w:rsidRDefault="00D072C4" w:rsidP="00AC6C62">
            <w:pPr>
              <w:pStyle w:val="TableTABL"/>
              <w:jc w:val="center"/>
              <w:rPr>
                <w:spacing w:val="0"/>
                <w:sz w:val="24"/>
                <w:szCs w:val="24"/>
              </w:rPr>
            </w:pPr>
            <w:r w:rsidRPr="00A67348">
              <w:rPr>
                <w:spacing w:val="0"/>
                <w:sz w:val="24"/>
                <w:szCs w:val="24"/>
              </w:rPr>
              <w:t>10.7</w:t>
            </w:r>
          </w:p>
        </w:tc>
      </w:tr>
      <w:tr w:rsidR="00D072C4" w:rsidRPr="00A67348" w14:paraId="4D780BB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7CC986"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4C026E" w14:textId="77777777" w:rsidR="00D072C4" w:rsidRPr="00A67348" w:rsidRDefault="00D072C4" w:rsidP="00AC6C62">
            <w:pPr>
              <w:pStyle w:val="TableTABL"/>
              <w:jc w:val="center"/>
              <w:rPr>
                <w:spacing w:val="0"/>
                <w:sz w:val="24"/>
                <w:szCs w:val="24"/>
              </w:rPr>
            </w:pPr>
            <w:r w:rsidRPr="00A67348">
              <w:rPr>
                <w:spacing w:val="0"/>
                <w:sz w:val="24"/>
                <w:szCs w:val="24"/>
              </w:rPr>
              <w:t>2/3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060D41" w14:textId="77777777" w:rsidR="00D072C4" w:rsidRPr="00A67348" w:rsidRDefault="00D072C4" w:rsidP="00AC6C62">
            <w:pPr>
              <w:pStyle w:val="TableTABL"/>
              <w:jc w:val="center"/>
              <w:rPr>
                <w:spacing w:val="0"/>
                <w:sz w:val="24"/>
                <w:szCs w:val="24"/>
              </w:rPr>
            </w:pPr>
            <w:r w:rsidRPr="00A67348">
              <w:rPr>
                <w:spacing w:val="0"/>
                <w:sz w:val="24"/>
                <w:szCs w:val="24"/>
              </w:rPr>
              <w:t>10.3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37418B" w14:textId="77777777" w:rsidR="00D072C4" w:rsidRPr="00A67348" w:rsidRDefault="00D072C4" w:rsidP="00AC6C62">
            <w:pPr>
              <w:pStyle w:val="TableTABL"/>
              <w:jc w:val="center"/>
              <w:rPr>
                <w:spacing w:val="0"/>
                <w:sz w:val="24"/>
                <w:szCs w:val="24"/>
              </w:rPr>
            </w:pPr>
            <w:r w:rsidRPr="00A67348">
              <w:rPr>
                <w:spacing w:val="0"/>
                <w:sz w:val="24"/>
                <w:szCs w:val="24"/>
              </w:rPr>
              <w:t>10.5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DA3D8D" w14:textId="77777777" w:rsidR="00D072C4" w:rsidRPr="00A67348" w:rsidRDefault="00D072C4" w:rsidP="00AC6C62">
            <w:pPr>
              <w:pStyle w:val="TableTABL"/>
              <w:jc w:val="center"/>
              <w:rPr>
                <w:spacing w:val="0"/>
                <w:sz w:val="24"/>
                <w:szCs w:val="24"/>
              </w:rPr>
            </w:pPr>
            <w:r w:rsidRPr="00A67348">
              <w:rPr>
                <w:spacing w:val="0"/>
                <w:sz w:val="24"/>
                <w:szCs w:val="24"/>
              </w:rPr>
              <w:t>12.2</w:t>
            </w:r>
          </w:p>
        </w:tc>
      </w:tr>
      <w:tr w:rsidR="00D072C4" w:rsidRPr="00A67348" w14:paraId="14D95B5B"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661585"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543EF9"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009E03" w14:textId="77777777" w:rsidR="00D072C4" w:rsidRPr="00A67348" w:rsidRDefault="00D072C4" w:rsidP="00AC6C62">
            <w:pPr>
              <w:pStyle w:val="TableTABL"/>
              <w:jc w:val="center"/>
              <w:rPr>
                <w:spacing w:val="0"/>
                <w:sz w:val="24"/>
                <w:szCs w:val="24"/>
              </w:rPr>
            </w:pPr>
            <w:r w:rsidRPr="00A67348">
              <w:rPr>
                <w:spacing w:val="0"/>
                <w:sz w:val="24"/>
                <w:szCs w:val="24"/>
              </w:rPr>
              <w:t>11.4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BAC4D6" w14:textId="77777777" w:rsidR="00D072C4" w:rsidRPr="00A67348" w:rsidRDefault="00D072C4" w:rsidP="00AC6C62">
            <w:pPr>
              <w:pStyle w:val="TableTABL"/>
              <w:jc w:val="center"/>
              <w:rPr>
                <w:spacing w:val="0"/>
                <w:sz w:val="24"/>
                <w:szCs w:val="24"/>
              </w:rPr>
            </w:pPr>
            <w:r w:rsidRPr="00A67348">
              <w:rPr>
                <w:spacing w:val="0"/>
                <w:sz w:val="24"/>
                <w:szCs w:val="24"/>
              </w:rPr>
              <w:t>11.8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1E275F" w14:textId="77777777" w:rsidR="00D072C4" w:rsidRPr="00A67348" w:rsidRDefault="00D072C4" w:rsidP="00AC6C62">
            <w:pPr>
              <w:pStyle w:val="TableTABL"/>
              <w:jc w:val="center"/>
              <w:rPr>
                <w:spacing w:val="0"/>
                <w:sz w:val="24"/>
                <w:szCs w:val="24"/>
              </w:rPr>
            </w:pPr>
            <w:r w:rsidRPr="00A67348">
              <w:rPr>
                <w:spacing w:val="0"/>
                <w:sz w:val="24"/>
                <w:szCs w:val="24"/>
              </w:rPr>
              <w:t>13.9</w:t>
            </w:r>
          </w:p>
        </w:tc>
      </w:tr>
      <w:tr w:rsidR="00D072C4" w:rsidRPr="00A67348" w14:paraId="526B25D9"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925EA3"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459658"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A55CA6" w14:textId="77777777" w:rsidR="00D072C4" w:rsidRPr="00A67348" w:rsidRDefault="00D072C4" w:rsidP="00AC6C62">
            <w:pPr>
              <w:pStyle w:val="TableTABL"/>
              <w:jc w:val="center"/>
              <w:rPr>
                <w:spacing w:val="0"/>
                <w:sz w:val="24"/>
                <w:szCs w:val="24"/>
              </w:rPr>
            </w:pPr>
            <w:r w:rsidRPr="00A67348">
              <w:rPr>
                <w:spacing w:val="0"/>
                <w:sz w:val="24"/>
                <w:szCs w:val="24"/>
              </w:rPr>
              <w:t>12.2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E02C5D" w14:textId="77777777" w:rsidR="00D072C4" w:rsidRPr="00A67348" w:rsidRDefault="00D072C4" w:rsidP="00AC6C62">
            <w:pPr>
              <w:pStyle w:val="TableTABL"/>
              <w:jc w:val="center"/>
              <w:rPr>
                <w:spacing w:val="0"/>
                <w:sz w:val="24"/>
                <w:szCs w:val="24"/>
              </w:rPr>
            </w:pPr>
            <w:r w:rsidRPr="00A67348">
              <w:rPr>
                <w:spacing w:val="0"/>
                <w:sz w:val="24"/>
                <w:szCs w:val="24"/>
              </w:rPr>
              <w:t>12.6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12C062" w14:textId="77777777" w:rsidR="00D072C4" w:rsidRPr="00A67348" w:rsidRDefault="00D072C4" w:rsidP="00AC6C62">
            <w:pPr>
              <w:pStyle w:val="TableTABL"/>
              <w:jc w:val="center"/>
              <w:rPr>
                <w:spacing w:val="0"/>
                <w:sz w:val="24"/>
                <w:szCs w:val="24"/>
              </w:rPr>
            </w:pPr>
            <w:r w:rsidRPr="00A67348">
              <w:rPr>
                <w:spacing w:val="0"/>
                <w:sz w:val="24"/>
                <w:szCs w:val="24"/>
              </w:rPr>
              <w:t>15.1</w:t>
            </w:r>
          </w:p>
        </w:tc>
      </w:tr>
      <w:tr w:rsidR="00D072C4" w:rsidRPr="00A67348" w14:paraId="3ECBDB1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97E326" w14:textId="77777777" w:rsidR="00D072C4" w:rsidRPr="00A67348" w:rsidRDefault="00D072C4" w:rsidP="00AC6C62">
            <w:pPr>
              <w:pStyle w:val="TableTABL"/>
              <w:jc w:val="center"/>
              <w:rPr>
                <w:spacing w:val="0"/>
                <w:sz w:val="24"/>
                <w:szCs w:val="24"/>
              </w:rPr>
            </w:pPr>
            <w:r w:rsidRPr="00A67348">
              <w:rPr>
                <w:spacing w:val="0"/>
                <w:sz w:val="24"/>
                <w:szCs w:val="24"/>
              </w:rPr>
              <w:t>16-QAM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F22989" w14:textId="77777777" w:rsidR="00D072C4" w:rsidRPr="00A67348" w:rsidRDefault="00D072C4" w:rsidP="00AC6C62">
            <w:pPr>
              <w:pStyle w:val="TableTABL"/>
              <w:jc w:val="center"/>
              <w:rPr>
                <w:spacing w:val="0"/>
                <w:sz w:val="24"/>
                <w:szCs w:val="24"/>
              </w:rPr>
            </w:pPr>
            <w:r w:rsidRPr="00A67348">
              <w:rPr>
                <w:spacing w:val="0"/>
                <w:sz w:val="24"/>
                <w:szCs w:val="24"/>
              </w:rPr>
              <w:t>5/6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3022A4" w14:textId="77777777" w:rsidR="00D072C4" w:rsidRPr="00A67348" w:rsidRDefault="00D072C4" w:rsidP="00AC6C62">
            <w:pPr>
              <w:pStyle w:val="TableTABL"/>
              <w:jc w:val="center"/>
              <w:rPr>
                <w:spacing w:val="0"/>
                <w:sz w:val="24"/>
                <w:szCs w:val="24"/>
              </w:rPr>
            </w:pPr>
            <w:r w:rsidRPr="00A67348">
              <w:rPr>
                <w:spacing w:val="0"/>
                <w:sz w:val="24"/>
                <w:szCs w:val="24"/>
              </w:rPr>
              <w:t>12.7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ADDE6C" w14:textId="77777777" w:rsidR="00D072C4" w:rsidRPr="00A67348" w:rsidRDefault="00D072C4" w:rsidP="00AC6C62">
            <w:pPr>
              <w:pStyle w:val="TableTABL"/>
              <w:jc w:val="center"/>
              <w:rPr>
                <w:spacing w:val="0"/>
                <w:sz w:val="24"/>
                <w:szCs w:val="24"/>
              </w:rPr>
            </w:pPr>
            <w:r w:rsidRPr="00A67348">
              <w:rPr>
                <w:spacing w:val="0"/>
                <w:sz w:val="24"/>
                <w:szCs w:val="24"/>
              </w:rPr>
              <w:t>13.1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3A9DFE" w14:textId="77777777" w:rsidR="00D072C4" w:rsidRPr="00A67348" w:rsidRDefault="00D072C4" w:rsidP="00AC6C62">
            <w:pPr>
              <w:pStyle w:val="TableTABL"/>
              <w:jc w:val="center"/>
              <w:rPr>
                <w:spacing w:val="0"/>
                <w:sz w:val="24"/>
                <w:szCs w:val="24"/>
              </w:rPr>
            </w:pPr>
            <w:r w:rsidRPr="00A67348">
              <w:rPr>
                <w:spacing w:val="0"/>
                <w:sz w:val="24"/>
                <w:szCs w:val="24"/>
              </w:rPr>
              <w:t>15.9</w:t>
            </w:r>
          </w:p>
        </w:tc>
      </w:tr>
      <w:tr w:rsidR="00D072C4" w:rsidRPr="00A67348" w14:paraId="185172E3"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9FBAB9"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CB10BD"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4E1215" w14:textId="77777777" w:rsidR="00D072C4" w:rsidRPr="00A67348" w:rsidRDefault="00D072C4" w:rsidP="00AC6C62">
            <w:pPr>
              <w:pStyle w:val="TableTABL"/>
              <w:jc w:val="center"/>
              <w:rPr>
                <w:spacing w:val="0"/>
                <w:sz w:val="24"/>
                <w:szCs w:val="24"/>
              </w:rPr>
            </w:pPr>
            <w:r w:rsidRPr="00A67348">
              <w:rPr>
                <w:spacing w:val="0"/>
                <w:sz w:val="24"/>
                <w:szCs w:val="24"/>
              </w:rPr>
              <w:t>11.9</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1866ED" w14:textId="77777777" w:rsidR="00D072C4" w:rsidRPr="00A67348" w:rsidRDefault="00D072C4" w:rsidP="00AC6C62">
            <w:pPr>
              <w:pStyle w:val="TableTABL"/>
              <w:jc w:val="center"/>
              <w:rPr>
                <w:spacing w:val="0"/>
                <w:sz w:val="24"/>
                <w:szCs w:val="24"/>
              </w:rPr>
            </w:pPr>
            <w:r w:rsidRPr="00A67348">
              <w:rPr>
                <w:spacing w:val="0"/>
                <w:sz w:val="24"/>
                <w:szCs w:val="24"/>
              </w:rPr>
              <w:t>12.2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316DE4" w14:textId="77777777" w:rsidR="00D072C4" w:rsidRPr="00A67348" w:rsidRDefault="00D072C4" w:rsidP="00AC6C62">
            <w:pPr>
              <w:pStyle w:val="TableTABL"/>
              <w:jc w:val="center"/>
              <w:rPr>
                <w:spacing w:val="0"/>
                <w:sz w:val="24"/>
                <w:szCs w:val="24"/>
              </w:rPr>
            </w:pPr>
            <w:r w:rsidRPr="00A67348">
              <w:rPr>
                <w:spacing w:val="0"/>
                <w:sz w:val="24"/>
                <w:szCs w:val="24"/>
              </w:rPr>
              <w:t>14.0</w:t>
            </w:r>
          </w:p>
        </w:tc>
      </w:tr>
      <w:tr w:rsidR="00D072C4" w:rsidRPr="00A67348" w14:paraId="0274C5C1"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B124A4"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D76791"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AD0429" w14:textId="77777777" w:rsidR="00D072C4" w:rsidRPr="00A67348" w:rsidRDefault="00D072C4" w:rsidP="00AC6C62">
            <w:pPr>
              <w:pStyle w:val="TableTABL"/>
              <w:jc w:val="center"/>
              <w:rPr>
                <w:spacing w:val="0"/>
                <w:sz w:val="24"/>
                <w:szCs w:val="24"/>
              </w:rPr>
            </w:pPr>
            <w:r w:rsidRPr="00A67348">
              <w:rPr>
                <w:spacing w:val="0"/>
                <w:sz w:val="24"/>
                <w:szCs w:val="24"/>
              </w:rPr>
              <w:t>13.8</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85749C" w14:textId="77777777" w:rsidR="00D072C4" w:rsidRPr="00A67348" w:rsidRDefault="00D072C4" w:rsidP="00AC6C62">
            <w:pPr>
              <w:pStyle w:val="TableTABL"/>
              <w:jc w:val="center"/>
              <w:rPr>
                <w:spacing w:val="0"/>
                <w:sz w:val="24"/>
                <w:szCs w:val="24"/>
              </w:rPr>
            </w:pPr>
            <w:r w:rsidRPr="00A67348">
              <w:rPr>
                <w:spacing w:val="0"/>
                <w:sz w:val="24"/>
                <w:szCs w:val="24"/>
              </w:rPr>
              <w:t>14.1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D744BC" w14:textId="77777777" w:rsidR="00D072C4" w:rsidRPr="00A67348" w:rsidRDefault="00D072C4" w:rsidP="00AC6C62">
            <w:pPr>
              <w:pStyle w:val="TableTABL"/>
              <w:jc w:val="center"/>
              <w:rPr>
                <w:spacing w:val="0"/>
                <w:sz w:val="24"/>
                <w:szCs w:val="24"/>
              </w:rPr>
            </w:pPr>
            <w:r w:rsidRPr="00A67348">
              <w:rPr>
                <w:spacing w:val="0"/>
                <w:sz w:val="24"/>
                <w:szCs w:val="24"/>
              </w:rPr>
              <w:t>15.8</w:t>
            </w:r>
          </w:p>
        </w:tc>
      </w:tr>
      <w:tr w:rsidR="00D072C4" w:rsidRPr="00A67348" w14:paraId="52B92BDA"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D32E57"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A5A669" w14:textId="77777777" w:rsidR="00D072C4" w:rsidRPr="00A67348" w:rsidRDefault="00D072C4" w:rsidP="00AC6C62">
            <w:pPr>
              <w:pStyle w:val="TableTABL"/>
              <w:jc w:val="center"/>
              <w:rPr>
                <w:spacing w:val="0"/>
                <w:sz w:val="24"/>
                <w:szCs w:val="24"/>
              </w:rPr>
            </w:pPr>
            <w:r w:rsidRPr="00A67348">
              <w:rPr>
                <w:spacing w:val="0"/>
                <w:sz w:val="24"/>
                <w:szCs w:val="24"/>
              </w:rPr>
              <w:t>2/3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EDDCB8" w14:textId="77777777" w:rsidR="00D072C4" w:rsidRPr="00A67348" w:rsidRDefault="00D072C4" w:rsidP="00AC6C62">
            <w:pPr>
              <w:pStyle w:val="TableTABL"/>
              <w:jc w:val="center"/>
              <w:rPr>
                <w:spacing w:val="0"/>
                <w:sz w:val="24"/>
                <w:szCs w:val="24"/>
              </w:rPr>
            </w:pPr>
            <w:r w:rsidRPr="00A67348">
              <w:rPr>
                <w:spacing w:val="0"/>
                <w:sz w:val="24"/>
                <w:szCs w:val="24"/>
              </w:rPr>
              <w:t>15.1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3938C4" w14:textId="77777777" w:rsidR="00D072C4" w:rsidRPr="00A67348" w:rsidRDefault="00D072C4" w:rsidP="00AC6C62">
            <w:pPr>
              <w:pStyle w:val="TableTABL"/>
              <w:jc w:val="center"/>
              <w:rPr>
                <w:spacing w:val="0"/>
                <w:sz w:val="24"/>
                <w:szCs w:val="24"/>
              </w:rPr>
            </w:pPr>
            <w:r w:rsidRPr="00A67348">
              <w:rPr>
                <w:spacing w:val="0"/>
                <w:sz w:val="24"/>
                <w:szCs w:val="24"/>
              </w:rPr>
              <w:t>15.4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437A56" w14:textId="77777777" w:rsidR="00D072C4" w:rsidRPr="00A67348" w:rsidRDefault="00D072C4" w:rsidP="00AC6C62">
            <w:pPr>
              <w:pStyle w:val="TableTABL"/>
              <w:jc w:val="center"/>
              <w:rPr>
                <w:spacing w:val="0"/>
                <w:sz w:val="24"/>
                <w:szCs w:val="24"/>
              </w:rPr>
            </w:pPr>
            <w:r w:rsidRPr="00A67348">
              <w:rPr>
                <w:spacing w:val="0"/>
                <w:sz w:val="24"/>
                <w:szCs w:val="24"/>
              </w:rPr>
              <w:t>17.2</w:t>
            </w:r>
          </w:p>
        </w:tc>
      </w:tr>
      <w:tr w:rsidR="00D072C4" w:rsidRPr="00A67348" w14:paraId="4D2FCCC2"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D438A4"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8DBB60"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5A3CDF" w14:textId="77777777" w:rsidR="00D072C4" w:rsidRPr="00A67348" w:rsidRDefault="00D072C4" w:rsidP="00AC6C62">
            <w:pPr>
              <w:pStyle w:val="TableTABL"/>
              <w:jc w:val="center"/>
              <w:rPr>
                <w:spacing w:val="0"/>
                <w:sz w:val="24"/>
                <w:szCs w:val="24"/>
              </w:rPr>
            </w:pPr>
            <w:r w:rsidRPr="00A67348">
              <w:rPr>
                <w:spacing w:val="0"/>
                <w:sz w:val="24"/>
                <w:szCs w:val="24"/>
              </w:rPr>
              <w:t>16.6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DE1F89" w14:textId="77777777" w:rsidR="00D072C4" w:rsidRPr="00A67348" w:rsidRDefault="00D072C4" w:rsidP="00AC6C62">
            <w:pPr>
              <w:pStyle w:val="TableTABL"/>
              <w:jc w:val="center"/>
              <w:rPr>
                <w:spacing w:val="0"/>
                <w:sz w:val="24"/>
                <w:szCs w:val="24"/>
              </w:rPr>
            </w:pPr>
            <w:r w:rsidRPr="00A67348">
              <w:rPr>
                <w:spacing w:val="0"/>
                <w:sz w:val="24"/>
                <w:szCs w:val="24"/>
              </w:rPr>
              <w:t>16.9</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6CB386" w14:textId="77777777" w:rsidR="00D072C4" w:rsidRPr="00A67348" w:rsidRDefault="00D072C4" w:rsidP="00AC6C62">
            <w:pPr>
              <w:pStyle w:val="TableTABL"/>
              <w:jc w:val="center"/>
              <w:rPr>
                <w:spacing w:val="0"/>
                <w:sz w:val="24"/>
                <w:szCs w:val="24"/>
              </w:rPr>
            </w:pPr>
            <w:r w:rsidRPr="00A67348">
              <w:rPr>
                <w:spacing w:val="0"/>
                <w:sz w:val="24"/>
                <w:szCs w:val="24"/>
              </w:rPr>
              <w:t>19.3</w:t>
            </w:r>
          </w:p>
        </w:tc>
      </w:tr>
      <w:tr w:rsidR="00D072C4" w:rsidRPr="00A67348" w14:paraId="2AFEBE3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CF0758"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597EC7"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6180E4" w14:textId="77777777" w:rsidR="00D072C4" w:rsidRPr="00A67348" w:rsidRDefault="00D072C4" w:rsidP="00AC6C62">
            <w:pPr>
              <w:pStyle w:val="TableTABL"/>
              <w:jc w:val="center"/>
              <w:rPr>
                <w:spacing w:val="0"/>
                <w:sz w:val="24"/>
                <w:szCs w:val="24"/>
              </w:rPr>
            </w:pPr>
            <w:r w:rsidRPr="00A67348">
              <w:rPr>
                <w:spacing w:val="0"/>
                <w:sz w:val="24"/>
                <w:szCs w:val="24"/>
              </w:rPr>
              <w:t>17.6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9A9A8C" w14:textId="77777777" w:rsidR="00D072C4" w:rsidRPr="00A67348" w:rsidRDefault="00D072C4" w:rsidP="00AC6C62">
            <w:pPr>
              <w:pStyle w:val="TableTABL"/>
              <w:jc w:val="center"/>
              <w:rPr>
                <w:spacing w:val="0"/>
                <w:sz w:val="24"/>
                <w:szCs w:val="24"/>
              </w:rPr>
            </w:pPr>
            <w:r w:rsidRPr="00A67348">
              <w:rPr>
                <w:spacing w:val="0"/>
                <w:sz w:val="24"/>
                <w:szCs w:val="24"/>
              </w:rPr>
              <w:t>18.1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27C007" w14:textId="77777777" w:rsidR="00D072C4" w:rsidRPr="00A67348" w:rsidRDefault="00D072C4" w:rsidP="00AC6C62">
            <w:pPr>
              <w:pStyle w:val="TableTABL"/>
              <w:jc w:val="center"/>
              <w:rPr>
                <w:spacing w:val="0"/>
                <w:sz w:val="24"/>
                <w:szCs w:val="24"/>
              </w:rPr>
            </w:pPr>
            <w:r w:rsidRPr="00A67348">
              <w:rPr>
                <w:spacing w:val="0"/>
                <w:sz w:val="24"/>
                <w:szCs w:val="24"/>
              </w:rPr>
              <w:t>20.9</w:t>
            </w:r>
          </w:p>
        </w:tc>
      </w:tr>
      <w:tr w:rsidR="00D072C4" w:rsidRPr="00A67348" w14:paraId="329478CE"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D3E627" w14:textId="77777777" w:rsidR="00D072C4" w:rsidRPr="00A67348" w:rsidRDefault="00D072C4" w:rsidP="00AC6C62">
            <w:pPr>
              <w:pStyle w:val="TableTABL"/>
              <w:jc w:val="center"/>
              <w:rPr>
                <w:spacing w:val="0"/>
                <w:sz w:val="24"/>
                <w:szCs w:val="24"/>
              </w:rPr>
            </w:pPr>
            <w:r w:rsidRPr="00A67348">
              <w:rPr>
                <w:spacing w:val="0"/>
                <w:sz w:val="24"/>
                <w:szCs w:val="24"/>
              </w:rPr>
              <w:t>64-QAM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31130D" w14:textId="77777777" w:rsidR="00D072C4" w:rsidRPr="00A67348" w:rsidRDefault="00D072C4" w:rsidP="00AC6C62">
            <w:pPr>
              <w:pStyle w:val="TableTABL"/>
              <w:jc w:val="center"/>
              <w:rPr>
                <w:spacing w:val="0"/>
                <w:sz w:val="24"/>
                <w:szCs w:val="24"/>
              </w:rPr>
            </w:pPr>
            <w:r w:rsidRPr="00A67348">
              <w:rPr>
                <w:spacing w:val="0"/>
                <w:sz w:val="24"/>
                <w:szCs w:val="24"/>
              </w:rPr>
              <w:t>5/6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B4ABFE" w14:textId="77777777" w:rsidR="00D072C4" w:rsidRPr="00A67348" w:rsidRDefault="00D072C4" w:rsidP="00AC6C62">
            <w:pPr>
              <w:pStyle w:val="TableTABL"/>
              <w:jc w:val="center"/>
              <w:rPr>
                <w:spacing w:val="0"/>
                <w:sz w:val="24"/>
                <w:szCs w:val="24"/>
              </w:rPr>
            </w:pPr>
            <w:r w:rsidRPr="00A67348">
              <w:rPr>
                <w:spacing w:val="0"/>
                <w:sz w:val="24"/>
                <w:szCs w:val="24"/>
              </w:rPr>
              <w:t>18.2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371A0D" w14:textId="77777777" w:rsidR="00D072C4" w:rsidRPr="00A67348" w:rsidRDefault="00D072C4" w:rsidP="00AC6C62">
            <w:pPr>
              <w:pStyle w:val="TableTABL"/>
              <w:jc w:val="center"/>
              <w:rPr>
                <w:spacing w:val="0"/>
                <w:sz w:val="24"/>
                <w:szCs w:val="24"/>
              </w:rPr>
            </w:pPr>
            <w:r w:rsidRPr="00A67348">
              <w:rPr>
                <w:spacing w:val="0"/>
                <w:sz w:val="24"/>
                <w:szCs w:val="24"/>
              </w:rPr>
              <w:t>18.7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EF120F" w14:textId="77777777" w:rsidR="00D072C4" w:rsidRPr="00A67348" w:rsidRDefault="00D072C4" w:rsidP="00AC6C62">
            <w:pPr>
              <w:pStyle w:val="TableTABL"/>
              <w:jc w:val="center"/>
              <w:rPr>
                <w:spacing w:val="0"/>
                <w:sz w:val="24"/>
                <w:szCs w:val="24"/>
              </w:rPr>
            </w:pPr>
            <w:r w:rsidRPr="00A67348">
              <w:rPr>
                <w:spacing w:val="0"/>
                <w:sz w:val="24"/>
                <w:szCs w:val="24"/>
              </w:rPr>
              <w:t>21.8</w:t>
            </w:r>
          </w:p>
        </w:tc>
      </w:tr>
      <w:tr w:rsidR="00D072C4" w:rsidRPr="00A67348" w14:paraId="137F82E6"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EB48E3"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57DBF8"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9E9914" w14:textId="77777777" w:rsidR="00D072C4" w:rsidRPr="00A67348" w:rsidRDefault="00D072C4" w:rsidP="00AC6C62">
            <w:pPr>
              <w:pStyle w:val="TableTABL"/>
              <w:jc w:val="center"/>
              <w:rPr>
                <w:spacing w:val="0"/>
                <w:sz w:val="24"/>
                <w:szCs w:val="24"/>
              </w:rPr>
            </w:pPr>
            <w:r w:rsidRPr="00A67348">
              <w:rPr>
                <w:spacing w:val="0"/>
                <w:sz w:val="24"/>
                <w:szCs w:val="24"/>
              </w:rPr>
              <w:t>15.9</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6361E5" w14:textId="77777777" w:rsidR="00D072C4" w:rsidRPr="00A67348" w:rsidRDefault="00D072C4" w:rsidP="00AC6C62">
            <w:pPr>
              <w:pStyle w:val="TableTABL"/>
              <w:jc w:val="center"/>
              <w:rPr>
                <w:spacing w:val="0"/>
                <w:sz w:val="24"/>
                <w:szCs w:val="24"/>
              </w:rPr>
            </w:pPr>
            <w:r w:rsidRPr="00A67348">
              <w:rPr>
                <w:spacing w:val="0"/>
                <w:sz w:val="24"/>
                <w:szCs w:val="24"/>
              </w:rPr>
              <w:t>16.3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AF4890" w14:textId="77777777" w:rsidR="00D072C4" w:rsidRPr="00A67348" w:rsidRDefault="00D072C4" w:rsidP="00AC6C62">
            <w:pPr>
              <w:pStyle w:val="TableTABL"/>
              <w:jc w:val="center"/>
              <w:rPr>
                <w:spacing w:val="0"/>
                <w:sz w:val="24"/>
                <w:szCs w:val="24"/>
              </w:rPr>
            </w:pPr>
            <w:r w:rsidRPr="00A67348">
              <w:rPr>
                <w:spacing w:val="0"/>
                <w:sz w:val="24"/>
                <w:szCs w:val="24"/>
              </w:rPr>
              <w:t>18.3</w:t>
            </w:r>
          </w:p>
        </w:tc>
      </w:tr>
      <w:tr w:rsidR="00D072C4" w:rsidRPr="00A67348" w14:paraId="31FCE44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CD6914"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44EE98"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821E41" w14:textId="77777777" w:rsidR="00D072C4" w:rsidRPr="00A67348" w:rsidRDefault="00D072C4" w:rsidP="00AC6C62">
            <w:pPr>
              <w:pStyle w:val="TableTABL"/>
              <w:jc w:val="center"/>
              <w:rPr>
                <w:spacing w:val="0"/>
                <w:sz w:val="24"/>
                <w:szCs w:val="24"/>
              </w:rPr>
            </w:pPr>
            <w:r w:rsidRPr="00A67348">
              <w:rPr>
                <w:spacing w:val="0"/>
                <w:sz w:val="24"/>
                <w:szCs w:val="24"/>
              </w:rPr>
              <w:t>18.2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CF5FC8" w14:textId="77777777" w:rsidR="00D072C4" w:rsidRPr="00A67348" w:rsidRDefault="00D072C4" w:rsidP="00AC6C62">
            <w:pPr>
              <w:pStyle w:val="TableTABL"/>
              <w:jc w:val="center"/>
              <w:rPr>
                <w:spacing w:val="0"/>
                <w:sz w:val="24"/>
                <w:szCs w:val="24"/>
              </w:rPr>
            </w:pPr>
            <w:r w:rsidRPr="00A67348">
              <w:rPr>
                <w:spacing w:val="0"/>
                <w:sz w:val="24"/>
                <w:szCs w:val="24"/>
              </w:rPr>
              <w:t>18.4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9A5006" w14:textId="77777777" w:rsidR="00D072C4" w:rsidRPr="00A67348" w:rsidRDefault="00D072C4" w:rsidP="00AC6C62">
            <w:pPr>
              <w:pStyle w:val="TableTABL"/>
              <w:jc w:val="center"/>
              <w:rPr>
                <w:spacing w:val="0"/>
                <w:sz w:val="24"/>
                <w:szCs w:val="24"/>
              </w:rPr>
            </w:pPr>
            <w:r w:rsidRPr="00A67348">
              <w:rPr>
                <w:spacing w:val="0"/>
                <w:sz w:val="24"/>
                <w:szCs w:val="24"/>
              </w:rPr>
              <w:t>20.5</w:t>
            </w:r>
          </w:p>
        </w:tc>
      </w:tr>
      <w:tr w:rsidR="00D072C4" w:rsidRPr="00A67348" w14:paraId="5505F24F"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CD3E92"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E64047" w14:textId="77777777" w:rsidR="00D072C4" w:rsidRPr="00A67348" w:rsidRDefault="00D072C4" w:rsidP="00AC6C62">
            <w:pPr>
              <w:pStyle w:val="TableTABL"/>
              <w:jc w:val="center"/>
              <w:rPr>
                <w:spacing w:val="0"/>
                <w:sz w:val="24"/>
                <w:szCs w:val="24"/>
              </w:rPr>
            </w:pPr>
            <w:r w:rsidRPr="00A67348">
              <w:rPr>
                <w:spacing w:val="0"/>
                <w:sz w:val="24"/>
                <w:szCs w:val="24"/>
              </w:rPr>
              <w:t>2/3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3CCA71" w14:textId="77777777" w:rsidR="00D072C4" w:rsidRPr="00A67348" w:rsidRDefault="00D072C4" w:rsidP="00AC6C62">
            <w:pPr>
              <w:pStyle w:val="TableTABL"/>
              <w:jc w:val="center"/>
              <w:rPr>
                <w:spacing w:val="0"/>
                <w:sz w:val="24"/>
                <w:szCs w:val="24"/>
              </w:rPr>
            </w:pPr>
            <w:r w:rsidRPr="00A67348">
              <w:rPr>
                <w:spacing w:val="0"/>
                <w:sz w:val="24"/>
                <w:szCs w:val="24"/>
              </w:rPr>
              <w:t>19.7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2F4B69" w14:textId="77777777" w:rsidR="00D072C4" w:rsidRPr="00A67348" w:rsidRDefault="00D072C4" w:rsidP="00AC6C62">
            <w:pPr>
              <w:pStyle w:val="TableTABL"/>
              <w:jc w:val="center"/>
              <w:rPr>
                <w:spacing w:val="0"/>
                <w:sz w:val="24"/>
                <w:szCs w:val="24"/>
              </w:rPr>
            </w:pPr>
            <w:r w:rsidRPr="00A67348">
              <w:rPr>
                <w:spacing w:val="0"/>
                <w:sz w:val="24"/>
                <w:szCs w:val="24"/>
              </w:rPr>
              <w:t>20.0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6CC672" w14:textId="77777777" w:rsidR="00D072C4" w:rsidRPr="00A67348" w:rsidRDefault="00D072C4" w:rsidP="00AC6C62">
            <w:pPr>
              <w:pStyle w:val="TableTABL"/>
              <w:jc w:val="center"/>
              <w:rPr>
                <w:spacing w:val="0"/>
                <w:sz w:val="24"/>
                <w:szCs w:val="24"/>
              </w:rPr>
            </w:pPr>
            <w:r w:rsidRPr="00A67348">
              <w:rPr>
                <w:spacing w:val="0"/>
                <w:sz w:val="24"/>
                <w:szCs w:val="24"/>
              </w:rPr>
              <w:t>22.1</w:t>
            </w:r>
          </w:p>
        </w:tc>
      </w:tr>
      <w:tr w:rsidR="00D072C4" w:rsidRPr="00A67348" w14:paraId="15B65F00"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2D93F1"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917D2F" w14:textId="77777777" w:rsidR="00D072C4" w:rsidRPr="00A67348" w:rsidRDefault="00D072C4" w:rsidP="00AC6C62">
            <w:pPr>
              <w:pStyle w:val="TableTABL"/>
              <w:jc w:val="center"/>
              <w:rPr>
                <w:spacing w:val="0"/>
                <w:sz w:val="24"/>
                <w:szCs w:val="24"/>
              </w:rPr>
            </w:pPr>
            <w:r w:rsidRPr="00A67348">
              <w:rPr>
                <w:spacing w:val="0"/>
                <w:sz w:val="24"/>
                <w:szCs w:val="24"/>
              </w:rPr>
              <w:t>3/4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7C5ED9" w14:textId="77777777" w:rsidR="00D072C4" w:rsidRPr="00A67348" w:rsidRDefault="00D072C4" w:rsidP="00AC6C62">
            <w:pPr>
              <w:pStyle w:val="TableTABL"/>
              <w:jc w:val="center"/>
              <w:rPr>
                <w:spacing w:val="0"/>
                <w:sz w:val="24"/>
                <w:szCs w:val="24"/>
              </w:rPr>
            </w:pPr>
            <w:r w:rsidRPr="00A67348">
              <w:rPr>
                <w:spacing w:val="0"/>
                <w:sz w:val="24"/>
                <w:szCs w:val="24"/>
              </w:rPr>
              <w:t>21.7</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4F7E75" w14:textId="77777777" w:rsidR="00D072C4" w:rsidRPr="00A67348" w:rsidRDefault="00D072C4" w:rsidP="00AC6C62">
            <w:pPr>
              <w:pStyle w:val="TableTABL"/>
              <w:jc w:val="center"/>
              <w:rPr>
                <w:spacing w:val="0"/>
                <w:sz w:val="24"/>
                <w:szCs w:val="24"/>
              </w:rPr>
            </w:pPr>
            <w:r w:rsidRPr="00A67348">
              <w:rPr>
                <w:spacing w:val="0"/>
                <w:sz w:val="24"/>
                <w:szCs w:val="24"/>
              </w:rPr>
              <w:t>22.0</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B2F6E4" w14:textId="77777777" w:rsidR="00D072C4" w:rsidRPr="00A67348" w:rsidRDefault="00D072C4" w:rsidP="00AC6C62">
            <w:pPr>
              <w:pStyle w:val="TableTABL"/>
              <w:jc w:val="center"/>
              <w:rPr>
                <w:spacing w:val="0"/>
                <w:sz w:val="24"/>
                <w:szCs w:val="24"/>
              </w:rPr>
            </w:pPr>
            <w:r w:rsidRPr="00A67348">
              <w:rPr>
                <w:spacing w:val="0"/>
                <w:sz w:val="24"/>
                <w:szCs w:val="24"/>
              </w:rPr>
              <w:t>24.6</w:t>
            </w:r>
          </w:p>
        </w:tc>
      </w:tr>
      <w:tr w:rsidR="00D072C4" w:rsidRPr="00A67348" w14:paraId="72B1931D"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673222"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FAFF7E" w14:textId="77777777" w:rsidR="00D072C4" w:rsidRPr="00A67348" w:rsidRDefault="00D072C4" w:rsidP="00AC6C62">
            <w:pPr>
              <w:pStyle w:val="TableTABL"/>
              <w:jc w:val="center"/>
              <w:rPr>
                <w:spacing w:val="0"/>
                <w:sz w:val="24"/>
                <w:szCs w:val="24"/>
              </w:rPr>
            </w:pPr>
            <w:r w:rsidRPr="00A67348">
              <w:rPr>
                <w:spacing w:val="0"/>
                <w:sz w:val="24"/>
                <w:szCs w:val="24"/>
              </w:rPr>
              <w:t>4/5</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286700" w14:textId="77777777" w:rsidR="00D072C4" w:rsidRPr="00A67348" w:rsidRDefault="00D072C4" w:rsidP="00AC6C62">
            <w:pPr>
              <w:pStyle w:val="TableTABL"/>
              <w:jc w:val="center"/>
              <w:rPr>
                <w:spacing w:val="0"/>
                <w:sz w:val="24"/>
                <w:szCs w:val="24"/>
              </w:rPr>
            </w:pPr>
            <w:r w:rsidRPr="00A67348">
              <w:rPr>
                <w:spacing w:val="0"/>
                <w:sz w:val="24"/>
                <w:szCs w:val="24"/>
              </w:rPr>
              <w:t>23.1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047039" w14:textId="77777777" w:rsidR="00D072C4" w:rsidRPr="00A67348" w:rsidRDefault="00D072C4" w:rsidP="00AC6C62">
            <w:pPr>
              <w:pStyle w:val="TableTABL"/>
              <w:jc w:val="center"/>
              <w:rPr>
                <w:spacing w:val="0"/>
                <w:sz w:val="24"/>
                <w:szCs w:val="24"/>
              </w:rPr>
            </w:pPr>
            <w:r w:rsidRPr="00A67348">
              <w:rPr>
                <w:spacing w:val="0"/>
                <w:sz w:val="24"/>
                <w:szCs w:val="24"/>
              </w:rPr>
              <w:t>23.6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52130D" w14:textId="77777777" w:rsidR="00D072C4" w:rsidRPr="00A67348" w:rsidRDefault="00D072C4" w:rsidP="00AC6C62">
            <w:pPr>
              <w:pStyle w:val="TableTABL"/>
              <w:jc w:val="center"/>
              <w:rPr>
                <w:spacing w:val="0"/>
                <w:sz w:val="24"/>
                <w:szCs w:val="24"/>
              </w:rPr>
            </w:pPr>
            <w:r w:rsidRPr="00A67348">
              <w:rPr>
                <w:spacing w:val="0"/>
                <w:sz w:val="24"/>
                <w:szCs w:val="24"/>
              </w:rPr>
              <w:t>26.6</w:t>
            </w:r>
          </w:p>
        </w:tc>
      </w:tr>
      <w:tr w:rsidR="00D072C4" w:rsidRPr="00A67348" w14:paraId="236A65CD" w14:textId="77777777" w:rsidTr="000E2876">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65C4FC" w14:textId="77777777" w:rsidR="00D072C4" w:rsidRPr="00A67348" w:rsidRDefault="00D072C4" w:rsidP="00AC6C62">
            <w:pPr>
              <w:pStyle w:val="TableTABL"/>
              <w:jc w:val="center"/>
              <w:rPr>
                <w:spacing w:val="0"/>
                <w:sz w:val="24"/>
                <w:szCs w:val="24"/>
              </w:rPr>
            </w:pPr>
            <w:r w:rsidRPr="00A67348">
              <w:rPr>
                <w:spacing w:val="0"/>
                <w:sz w:val="24"/>
                <w:szCs w:val="24"/>
              </w:rPr>
              <w:t>256-QAM</w:t>
            </w:r>
          </w:p>
        </w:tc>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42BE5A" w14:textId="77777777" w:rsidR="00D072C4" w:rsidRPr="00A67348" w:rsidRDefault="00D072C4" w:rsidP="00AC6C62">
            <w:pPr>
              <w:pStyle w:val="TableTABL"/>
              <w:jc w:val="center"/>
              <w:rPr>
                <w:spacing w:val="0"/>
                <w:sz w:val="24"/>
                <w:szCs w:val="24"/>
              </w:rPr>
            </w:pPr>
            <w:r w:rsidRPr="00A67348">
              <w:rPr>
                <w:spacing w:val="0"/>
                <w:sz w:val="24"/>
                <w:szCs w:val="24"/>
              </w:rPr>
              <w:t>5/6</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8D757D" w14:textId="77777777" w:rsidR="00D072C4" w:rsidRPr="00A67348" w:rsidRDefault="00D072C4" w:rsidP="00AC6C62">
            <w:pPr>
              <w:pStyle w:val="TableTABL"/>
              <w:jc w:val="center"/>
              <w:rPr>
                <w:spacing w:val="0"/>
                <w:sz w:val="24"/>
                <w:szCs w:val="24"/>
              </w:rPr>
            </w:pPr>
            <w:r w:rsidRPr="00A67348">
              <w:rPr>
                <w:spacing w:val="0"/>
                <w:sz w:val="24"/>
                <w:szCs w:val="24"/>
              </w:rPr>
              <w:t>23.9</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E0FA60" w14:textId="77777777" w:rsidR="00D072C4" w:rsidRPr="00A67348" w:rsidRDefault="00D072C4" w:rsidP="00AC6C62">
            <w:pPr>
              <w:pStyle w:val="TableTABL"/>
              <w:jc w:val="center"/>
              <w:rPr>
                <w:spacing w:val="0"/>
                <w:sz w:val="24"/>
                <w:szCs w:val="24"/>
              </w:rPr>
            </w:pPr>
            <w:r w:rsidRPr="00A67348">
              <w:rPr>
                <w:spacing w:val="0"/>
                <w:sz w:val="24"/>
                <w:szCs w:val="24"/>
              </w:rPr>
              <w:t>24.4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F21708" w14:textId="77777777" w:rsidR="00D072C4" w:rsidRPr="00A67348" w:rsidRDefault="00D072C4" w:rsidP="00AC6C62">
            <w:pPr>
              <w:pStyle w:val="TableTABL"/>
              <w:jc w:val="center"/>
              <w:rPr>
                <w:spacing w:val="0"/>
                <w:sz w:val="24"/>
                <w:szCs w:val="24"/>
              </w:rPr>
            </w:pPr>
            <w:r w:rsidRPr="00A67348">
              <w:rPr>
                <w:spacing w:val="0"/>
                <w:sz w:val="24"/>
                <w:szCs w:val="24"/>
              </w:rPr>
              <w:t>28.0</w:t>
            </w:r>
          </w:p>
        </w:tc>
      </w:tr>
    </w:tbl>
    <w:p w14:paraId="43D01F6C" w14:textId="77777777" w:rsidR="00D072C4" w:rsidRPr="00A67348" w:rsidRDefault="00D072C4" w:rsidP="00D072C4">
      <w:pPr>
        <w:pStyle w:val="Ch63"/>
        <w:rPr>
          <w:w w:val="100"/>
          <w:sz w:val="24"/>
          <w:szCs w:val="24"/>
        </w:rPr>
      </w:pPr>
    </w:p>
    <w:p w14:paraId="225243AF" w14:textId="77777777" w:rsidR="00D072C4" w:rsidRPr="00A67348" w:rsidRDefault="00D072C4" w:rsidP="00D072C4">
      <w:pPr>
        <w:pStyle w:val="Ch63"/>
        <w:rPr>
          <w:w w:val="100"/>
          <w:sz w:val="24"/>
          <w:szCs w:val="24"/>
        </w:rPr>
      </w:pPr>
      <w:r w:rsidRPr="00A67348">
        <w:rPr>
          <w:w w:val="100"/>
          <w:sz w:val="24"/>
          <w:szCs w:val="24"/>
        </w:rPr>
        <w:t>У таблиці 31 цього додатка наведені захисні відношення для трьох типів каналів передавання (</w:t>
      </w:r>
      <w:proofErr w:type="spellStart"/>
      <w:r w:rsidRPr="00A67348">
        <w:rPr>
          <w:w w:val="100"/>
          <w:sz w:val="24"/>
          <w:szCs w:val="24"/>
        </w:rPr>
        <w:t>гаусівського</w:t>
      </w:r>
      <w:proofErr w:type="spellEnd"/>
      <w:r w:rsidRPr="00A67348">
        <w:rPr>
          <w:w w:val="100"/>
          <w:sz w:val="24"/>
          <w:szCs w:val="24"/>
        </w:rPr>
        <w:t xml:space="preserve">, </w:t>
      </w:r>
      <w:proofErr w:type="spellStart"/>
      <w:r w:rsidRPr="00A67348">
        <w:rPr>
          <w:w w:val="100"/>
          <w:sz w:val="24"/>
          <w:szCs w:val="24"/>
        </w:rPr>
        <w:t>райсівського</w:t>
      </w:r>
      <w:proofErr w:type="spellEnd"/>
      <w:r w:rsidRPr="00A67348">
        <w:rPr>
          <w:w w:val="100"/>
          <w:sz w:val="24"/>
          <w:szCs w:val="24"/>
        </w:rPr>
        <w:t xml:space="preserve"> і </w:t>
      </w:r>
      <w:proofErr w:type="spellStart"/>
      <w:r w:rsidRPr="00A67348">
        <w:rPr>
          <w:w w:val="100"/>
          <w:sz w:val="24"/>
          <w:szCs w:val="24"/>
        </w:rPr>
        <w:t>релєєвського</w:t>
      </w:r>
      <w:proofErr w:type="spellEnd"/>
      <w:r w:rsidRPr="00A67348">
        <w:rPr>
          <w:w w:val="100"/>
          <w:sz w:val="24"/>
          <w:szCs w:val="24"/>
        </w:rPr>
        <w:t xml:space="preserve">). Для прийому на фіксоване і переносне обладнання слід обрати значення, які відповідають </w:t>
      </w:r>
      <w:proofErr w:type="spellStart"/>
      <w:r w:rsidRPr="00A67348">
        <w:rPr>
          <w:w w:val="100"/>
          <w:sz w:val="24"/>
          <w:szCs w:val="24"/>
        </w:rPr>
        <w:t>райсівському</w:t>
      </w:r>
      <w:proofErr w:type="spellEnd"/>
      <w:r w:rsidRPr="00A67348">
        <w:rPr>
          <w:w w:val="100"/>
          <w:sz w:val="24"/>
          <w:szCs w:val="24"/>
        </w:rPr>
        <w:t xml:space="preserve"> і </w:t>
      </w:r>
      <w:proofErr w:type="spellStart"/>
      <w:r w:rsidRPr="00A67348">
        <w:rPr>
          <w:w w:val="100"/>
          <w:sz w:val="24"/>
          <w:szCs w:val="24"/>
        </w:rPr>
        <w:t>релєєвському</w:t>
      </w:r>
      <w:proofErr w:type="spellEnd"/>
      <w:r w:rsidRPr="00A67348">
        <w:rPr>
          <w:w w:val="100"/>
          <w:sz w:val="24"/>
          <w:szCs w:val="24"/>
        </w:rPr>
        <w:t xml:space="preserve"> каналам відповідно.</w:t>
      </w:r>
    </w:p>
    <w:p w14:paraId="48FB550F" w14:textId="77777777" w:rsidR="00D072C4" w:rsidRPr="00A67348" w:rsidRDefault="00D072C4" w:rsidP="00D072C4">
      <w:pPr>
        <w:pStyle w:val="Ch63"/>
        <w:rPr>
          <w:w w:val="100"/>
          <w:sz w:val="24"/>
          <w:szCs w:val="24"/>
        </w:rPr>
      </w:pPr>
      <w:r w:rsidRPr="00A67348">
        <w:rPr>
          <w:w w:val="100"/>
          <w:sz w:val="24"/>
          <w:szCs w:val="24"/>
        </w:rPr>
        <w:t xml:space="preserve">5.3. Значення захисних відношень, </w:t>
      </w:r>
      <w:proofErr w:type="spellStart"/>
      <w:r w:rsidRPr="00A67348">
        <w:rPr>
          <w:w w:val="100"/>
          <w:sz w:val="24"/>
          <w:szCs w:val="24"/>
        </w:rPr>
        <w:t>дБ</w:t>
      </w:r>
      <w:proofErr w:type="spellEnd"/>
      <w:r w:rsidRPr="00A67348">
        <w:rPr>
          <w:w w:val="100"/>
          <w:sz w:val="24"/>
          <w:szCs w:val="24"/>
        </w:rPr>
        <w:t xml:space="preserve">, та порогу перенавантаження, </w:t>
      </w:r>
      <w:proofErr w:type="spellStart"/>
      <w:r w:rsidRPr="00A67348">
        <w:rPr>
          <w:w w:val="100"/>
          <w:sz w:val="24"/>
          <w:szCs w:val="24"/>
        </w:rPr>
        <w:t>дБм</w:t>
      </w:r>
      <w:proofErr w:type="spellEnd"/>
      <w:r w:rsidRPr="00A67348">
        <w:rPr>
          <w:w w:val="100"/>
          <w:sz w:val="24"/>
          <w:szCs w:val="24"/>
        </w:rPr>
        <w:t xml:space="preserve">, у разі </w:t>
      </w:r>
      <w:proofErr w:type="spellStart"/>
      <w:r w:rsidRPr="00A67348">
        <w:rPr>
          <w:w w:val="100"/>
          <w:sz w:val="24"/>
          <w:szCs w:val="24"/>
        </w:rPr>
        <w:t>радіозавади</w:t>
      </w:r>
      <w:proofErr w:type="spellEnd"/>
      <w:r w:rsidRPr="00A67348">
        <w:rPr>
          <w:w w:val="100"/>
          <w:sz w:val="24"/>
          <w:szCs w:val="24"/>
        </w:rPr>
        <w:t xml:space="preserve"> по сусідніх каналах (±N) для визначеного в таблиці 30 цього додатка сигналу DVB-T2, що зазнає </w:t>
      </w:r>
      <w:proofErr w:type="spellStart"/>
      <w:r w:rsidRPr="00A67348">
        <w:rPr>
          <w:w w:val="100"/>
          <w:sz w:val="24"/>
          <w:szCs w:val="24"/>
        </w:rPr>
        <w:t>радіозавад</w:t>
      </w:r>
      <w:proofErr w:type="spellEnd"/>
      <w:r w:rsidRPr="00A67348">
        <w:rPr>
          <w:w w:val="100"/>
          <w:sz w:val="24"/>
          <w:szCs w:val="24"/>
        </w:rPr>
        <w:t xml:space="preserve"> від сигналу DVB-T2 в аналогічному режимі, наведені в таблиці 32 цього додатка.</w:t>
      </w:r>
    </w:p>
    <w:p w14:paraId="6CFAFB09" w14:textId="77777777" w:rsidR="00D072C4" w:rsidRPr="00A67348" w:rsidRDefault="00D072C4" w:rsidP="00D072C4">
      <w:pPr>
        <w:pStyle w:val="TABL0"/>
        <w:rPr>
          <w:w w:val="100"/>
          <w:sz w:val="24"/>
          <w:szCs w:val="24"/>
        </w:rPr>
      </w:pPr>
      <w:r w:rsidRPr="00A67348">
        <w:rPr>
          <w:w w:val="100"/>
          <w:sz w:val="24"/>
          <w:szCs w:val="24"/>
        </w:rPr>
        <w:t>Таблиця 32</w:t>
      </w:r>
    </w:p>
    <w:tbl>
      <w:tblPr>
        <w:tblW w:w="10700" w:type="dxa"/>
        <w:tblInd w:w="68" w:type="dxa"/>
        <w:tblLayout w:type="fixed"/>
        <w:tblCellMar>
          <w:left w:w="0" w:type="dxa"/>
          <w:right w:w="0" w:type="dxa"/>
        </w:tblCellMar>
        <w:tblLook w:val="0000" w:firstRow="0" w:lastRow="0" w:firstColumn="0" w:lastColumn="0" w:noHBand="0" w:noVBand="0"/>
      </w:tblPr>
      <w:tblGrid>
        <w:gridCol w:w="2337"/>
        <w:gridCol w:w="2126"/>
        <w:gridCol w:w="1701"/>
        <w:gridCol w:w="1560"/>
        <w:gridCol w:w="1513"/>
        <w:gridCol w:w="1463"/>
      </w:tblGrid>
      <w:tr w:rsidR="00D072C4" w:rsidRPr="005E6B7A" w14:paraId="3C150A9E" w14:textId="77777777" w:rsidTr="000E2876">
        <w:trPr>
          <w:trHeight w:val="60"/>
        </w:trPr>
        <w:tc>
          <w:tcPr>
            <w:tcW w:w="2337"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7D7942" w14:textId="77777777" w:rsidR="00D072C4" w:rsidRPr="005E6B7A" w:rsidRDefault="00D072C4" w:rsidP="00AC6C62">
            <w:pPr>
              <w:pStyle w:val="TableTABL"/>
              <w:jc w:val="center"/>
              <w:rPr>
                <w:spacing w:val="0"/>
                <w:sz w:val="20"/>
                <w:szCs w:val="20"/>
              </w:rPr>
            </w:pPr>
            <w:r w:rsidRPr="005E6B7A">
              <w:rPr>
                <w:spacing w:val="0"/>
                <w:sz w:val="20"/>
                <w:szCs w:val="20"/>
              </w:rPr>
              <w:t xml:space="preserve">Зсув </w:t>
            </w:r>
            <w:r w:rsidRPr="005E6B7A">
              <w:rPr>
                <w:spacing w:val="0"/>
                <w:sz w:val="20"/>
                <w:szCs w:val="20"/>
              </w:rPr>
              <w:br/>
              <w:t>на кількість каналів N </w:t>
            </w:r>
            <w:r w:rsidRPr="005E6B7A">
              <w:rPr>
                <w:spacing w:val="0"/>
                <w:sz w:val="20"/>
                <w:szCs w:val="20"/>
              </w:rPr>
              <w:br/>
              <w:t>(канали 8 МГц)</w:t>
            </w:r>
          </w:p>
        </w:tc>
        <w:tc>
          <w:tcPr>
            <w:tcW w:w="2126"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A1D5E2" w14:textId="77777777" w:rsidR="00D072C4" w:rsidRPr="005E6B7A" w:rsidRDefault="00D072C4" w:rsidP="00AC6C62">
            <w:pPr>
              <w:pStyle w:val="TableTABL"/>
              <w:jc w:val="center"/>
              <w:rPr>
                <w:spacing w:val="0"/>
                <w:sz w:val="20"/>
                <w:szCs w:val="20"/>
              </w:rPr>
            </w:pPr>
            <w:r w:rsidRPr="005E6B7A">
              <w:rPr>
                <w:spacing w:val="0"/>
                <w:sz w:val="20"/>
                <w:szCs w:val="20"/>
              </w:rPr>
              <w:t xml:space="preserve">Зсув </w:t>
            </w:r>
            <w:r w:rsidRPr="005E6B7A">
              <w:rPr>
                <w:spacing w:val="0"/>
                <w:sz w:val="20"/>
                <w:szCs w:val="20"/>
              </w:rPr>
              <w:br/>
              <w:t>центральної частоти, МГц</w:t>
            </w:r>
          </w:p>
        </w:tc>
        <w:tc>
          <w:tcPr>
            <w:tcW w:w="326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971125" w14:textId="77777777" w:rsidR="00D072C4" w:rsidRPr="005E6B7A" w:rsidRDefault="00D072C4" w:rsidP="00AC6C62">
            <w:pPr>
              <w:pStyle w:val="TableTABL"/>
              <w:jc w:val="center"/>
              <w:rPr>
                <w:spacing w:val="0"/>
                <w:sz w:val="20"/>
                <w:szCs w:val="20"/>
              </w:rPr>
            </w:pPr>
            <w:r w:rsidRPr="005E6B7A">
              <w:rPr>
                <w:spacing w:val="0"/>
                <w:sz w:val="20"/>
                <w:szCs w:val="20"/>
              </w:rPr>
              <w:t>Захисне відношення</w:t>
            </w:r>
          </w:p>
        </w:tc>
        <w:tc>
          <w:tcPr>
            <w:tcW w:w="29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79B4AC" w14:textId="77777777" w:rsidR="00D072C4" w:rsidRPr="005E6B7A" w:rsidRDefault="00D072C4" w:rsidP="00AC6C62">
            <w:pPr>
              <w:pStyle w:val="TableTABL"/>
              <w:jc w:val="center"/>
              <w:rPr>
                <w:spacing w:val="0"/>
                <w:sz w:val="20"/>
                <w:szCs w:val="20"/>
              </w:rPr>
            </w:pPr>
            <w:r w:rsidRPr="005E6B7A">
              <w:rPr>
                <w:spacing w:val="0"/>
                <w:sz w:val="20"/>
                <w:szCs w:val="20"/>
              </w:rPr>
              <w:t>Поріг перенавантаження</w:t>
            </w:r>
          </w:p>
        </w:tc>
      </w:tr>
      <w:tr w:rsidR="00D072C4" w:rsidRPr="005E6B7A" w14:paraId="30F5DE10" w14:textId="77777777" w:rsidTr="000E2876">
        <w:trPr>
          <w:trHeight w:val="60"/>
        </w:trPr>
        <w:tc>
          <w:tcPr>
            <w:tcW w:w="2337" w:type="dxa"/>
            <w:vMerge/>
            <w:tcBorders>
              <w:top w:val="single" w:sz="4" w:space="0" w:color="000000"/>
              <w:left w:val="single" w:sz="4" w:space="0" w:color="000000"/>
              <w:bottom w:val="single" w:sz="4" w:space="0" w:color="000000"/>
              <w:right w:val="single" w:sz="4" w:space="0" w:color="000000"/>
            </w:tcBorders>
          </w:tcPr>
          <w:p w14:paraId="0E452AF7"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2126" w:type="dxa"/>
            <w:vMerge/>
            <w:tcBorders>
              <w:top w:val="single" w:sz="4" w:space="0" w:color="000000"/>
              <w:left w:val="single" w:sz="4" w:space="0" w:color="000000"/>
              <w:bottom w:val="single" w:sz="4" w:space="0" w:color="000000"/>
              <w:right w:val="single" w:sz="4" w:space="0" w:color="000000"/>
            </w:tcBorders>
          </w:tcPr>
          <w:p w14:paraId="0E8DF7DC"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326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6A7A40" w14:textId="77777777" w:rsidR="00D072C4" w:rsidRPr="005E6B7A" w:rsidRDefault="00D072C4" w:rsidP="00AC6C62">
            <w:pPr>
              <w:pStyle w:val="TableTABL"/>
              <w:jc w:val="center"/>
              <w:rPr>
                <w:spacing w:val="0"/>
                <w:sz w:val="20"/>
                <w:szCs w:val="20"/>
              </w:rPr>
            </w:pPr>
            <w:proofErr w:type="spellStart"/>
            <w:r w:rsidRPr="005E6B7A">
              <w:rPr>
                <w:spacing w:val="0"/>
                <w:sz w:val="20"/>
                <w:szCs w:val="20"/>
              </w:rPr>
              <w:t>процентиль</w:t>
            </w:r>
            <w:proofErr w:type="spellEnd"/>
            <w:r w:rsidRPr="005E6B7A">
              <w:rPr>
                <w:spacing w:val="0"/>
                <w:sz w:val="20"/>
                <w:szCs w:val="20"/>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E0E674" w14:textId="77777777" w:rsidR="00D072C4" w:rsidRPr="005E6B7A" w:rsidRDefault="00D072C4" w:rsidP="00AC6C62">
            <w:pPr>
              <w:pStyle w:val="TableTABL"/>
              <w:jc w:val="center"/>
              <w:rPr>
                <w:spacing w:val="0"/>
                <w:sz w:val="20"/>
                <w:szCs w:val="20"/>
              </w:rPr>
            </w:pPr>
            <w:proofErr w:type="spellStart"/>
            <w:r w:rsidRPr="005E6B7A">
              <w:rPr>
                <w:spacing w:val="0"/>
                <w:sz w:val="20"/>
                <w:szCs w:val="20"/>
              </w:rPr>
              <w:t>процентиль</w:t>
            </w:r>
            <w:proofErr w:type="spellEnd"/>
          </w:p>
        </w:tc>
      </w:tr>
      <w:tr w:rsidR="00D072C4" w:rsidRPr="005E6B7A" w14:paraId="7FC9B3AE" w14:textId="77777777" w:rsidTr="000E2876">
        <w:trPr>
          <w:trHeight w:val="286"/>
        </w:trPr>
        <w:tc>
          <w:tcPr>
            <w:tcW w:w="2337" w:type="dxa"/>
            <w:vMerge/>
            <w:tcBorders>
              <w:top w:val="single" w:sz="4" w:space="0" w:color="000000"/>
              <w:left w:val="single" w:sz="4" w:space="0" w:color="000000"/>
              <w:bottom w:val="single" w:sz="4" w:space="0" w:color="000000"/>
              <w:right w:val="single" w:sz="4" w:space="0" w:color="000000"/>
            </w:tcBorders>
          </w:tcPr>
          <w:p w14:paraId="6354D132"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2126" w:type="dxa"/>
            <w:vMerge/>
            <w:tcBorders>
              <w:top w:val="single" w:sz="4" w:space="0" w:color="000000"/>
              <w:left w:val="single" w:sz="4" w:space="0" w:color="000000"/>
              <w:bottom w:val="single" w:sz="4" w:space="0" w:color="000000"/>
              <w:right w:val="single" w:sz="4" w:space="0" w:color="000000"/>
            </w:tcBorders>
          </w:tcPr>
          <w:p w14:paraId="47EA4CA5"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8B3BD9" w14:textId="77777777" w:rsidR="00D072C4" w:rsidRPr="005E6B7A" w:rsidRDefault="00D072C4" w:rsidP="00AC6C62">
            <w:pPr>
              <w:pStyle w:val="TableTABL"/>
              <w:jc w:val="center"/>
              <w:rPr>
                <w:spacing w:val="0"/>
                <w:sz w:val="20"/>
                <w:szCs w:val="20"/>
              </w:rPr>
            </w:pPr>
            <w:r w:rsidRPr="005E6B7A">
              <w:rPr>
                <w:spacing w:val="0"/>
                <w:sz w:val="20"/>
                <w:szCs w:val="20"/>
              </w:rPr>
              <w:t>50</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83A882" w14:textId="77777777" w:rsidR="00D072C4" w:rsidRPr="005E6B7A" w:rsidRDefault="00D072C4" w:rsidP="00AC6C62">
            <w:pPr>
              <w:pStyle w:val="TableTABL"/>
              <w:jc w:val="center"/>
              <w:rPr>
                <w:spacing w:val="0"/>
                <w:sz w:val="20"/>
                <w:szCs w:val="20"/>
              </w:rPr>
            </w:pPr>
            <w:r w:rsidRPr="005E6B7A">
              <w:rPr>
                <w:spacing w:val="0"/>
                <w:sz w:val="20"/>
                <w:szCs w:val="20"/>
              </w:rPr>
              <w:t>90</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E4514D" w14:textId="77777777" w:rsidR="00D072C4" w:rsidRPr="005E6B7A" w:rsidRDefault="00D072C4" w:rsidP="00AC6C62">
            <w:pPr>
              <w:pStyle w:val="TableTABL"/>
              <w:jc w:val="center"/>
              <w:rPr>
                <w:spacing w:val="0"/>
                <w:sz w:val="20"/>
                <w:szCs w:val="20"/>
              </w:rPr>
            </w:pPr>
            <w:r w:rsidRPr="005E6B7A">
              <w:rPr>
                <w:spacing w:val="0"/>
                <w:sz w:val="20"/>
                <w:szCs w:val="20"/>
              </w:rPr>
              <w:t>10</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0FF227" w14:textId="77777777" w:rsidR="00D072C4" w:rsidRPr="005E6B7A" w:rsidRDefault="00D072C4" w:rsidP="00AC6C62">
            <w:pPr>
              <w:pStyle w:val="TableTABL"/>
              <w:jc w:val="center"/>
              <w:rPr>
                <w:spacing w:val="0"/>
                <w:sz w:val="20"/>
                <w:szCs w:val="20"/>
              </w:rPr>
            </w:pPr>
            <w:r w:rsidRPr="005E6B7A">
              <w:rPr>
                <w:spacing w:val="0"/>
                <w:sz w:val="20"/>
                <w:szCs w:val="20"/>
              </w:rPr>
              <w:t>50</w:t>
            </w:r>
          </w:p>
        </w:tc>
      </w:tr>
      <w:tr w:rsidR="00D072C4" w:rsidRPr="005E6B7A" w14:paraId="5113E5B3" w14:textId="77777777" w:rsidTr="000E2876">
        <w:trPr>
          <w:trHeight w:val="123"/>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FF219A" w14:textId="77777777" w:rsidR="00D072C4" w:rsidRPr="005E6B7A" w:rsidRDefault="00D072C4" w:rsidP="00AC6C62">
            <w:pPr>
              <w:pStyle w:val="TableTABL"/>
              <w:jc w:val="center"/>
              <w:rPr>
                <w:spacing w:val="0"/>
                <w:sz w:val="20"/>
                <w:szCs w:val="20"/>
              </w:rPr>
            </w:pPr>
            <w:r w:rsidRPr="005E6B7A">
              <w:rPr>
                <w:spacing w:val="0"/>
                <w:sz w:val="20"/>
                <w:szCs w:val="20"/>
              </w:rPr>
              <w:t>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B919D8" w14:textId="77777777" w:rsidR="00D072C4" w:rsidRPr="005E6B7A" w:rsidRDefault="00D072C4" w:rsidP="00AC6C62">
            <w:pPr>
              <w:pStyle w:val="TableTABL"/>
              <w:jc w:val="center"/>
              <w:rPr>
                <w:spacing w:val="0"/>
                <w:sz w:val="20"/>
                <w:szCs w:val="20"/>
              </w:rPr>
            </w:pPr>
            <w:r w:rsidRPr="005E6B7A">
              <w:rPr>
                <w:spacing w:val="0"/>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21218E" w14:textId="77777777" w:rsidR="00D072C4" w:rsidRPr="005E6B7A" w:rsidRDefault="00D072C4" w:rsidP="00AC6C62">
            <w:pPr>
              <w:pStyle w:val="TableTABL"/>
              <w:jc w:val="center"/>
              <w:rPr>
                <w:spacing w:val="0"/>
                <w:sz w:val="20"/>
                <w:szCs w:val="20"/>
              </w:rPr>
            </w:pPr>
            <w:r w:rsidRPr="005E6B7A">
              <w:rPr>
                <w:spacing w:val="0"/>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10ECE5" w14:textId="77777777" w:rsidR="00D072C4" w:rsidRPr="005E6B7A" w:rsidRDefault="00D072C4" w:rsidP="00AC6C62">
            <w:pPr>
              <w:pStyle w:val="TableTABL"/>
              <w:jc w:val="center"/>
              <w:rPr>
                <w:spacing w:val="0"/>
                <w:sz w:val="20"/>
                <w:szCs w:val="20"/>
              </w:rPr>
            </w:pPr>
            <w:r w:rsidRPr="005E6B7A">
              <w:rPr>
                <w:spacing w:val="0"/>
                <w:sz w:val="20"/>
                <w:szCs w:val="20"/>
              </w:rPr>
              <w:t>4</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5D02C2" w14:textId="77777777" w:rsidR="00D072C4" w:rsidRPr="005E6B7A" w:rsidRDefault="00D072C4" w:rsidP="00AC6C62">
            <w:pPr>
              <w:pStyle w:val="TableTABL"/>
              <w:jc w:val="center"/>
              <w:rPr>
                <w:spacing w:val="0"/>
                <w:sz w:val="20"/>
                <w:szCs w:val="20"/>
              </w:rPr>
            </w:pPr>
            <w:r w:rsidRPr="005E6B7A">
              <w:rPr>
                <w:spacing w:val="0"/>
                <w:sz w:val="20"/>
                <w:szCs w:val="20"/>
              </w:rPr>
              <w:t>5</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3F7FBA" w14:textId="77777777" w:rsidR="00D072C4" w:rsidRPr="005E6B7A" w:rsidRDefault="00D072C4" w:rsidP="00AC6C62">
            <w:pPr>
              <w:pStyle w:val="TableTABL"/>
              <w:jc w:val="center"/>
              <w:rPr>
                <w:spacing w:val="0"/>
                <w:sz w:val="20"/>
                <w:szCs w:val="20"/>
              </w:rPr>
            </w:pPr>
            <w:r w:rsidRPr="005E6B7A">
              <w:rPr>
                <w:spacing w:val="0"/>
                <w:sz w:val="20"/>
                <w:szCs w:val="20"/>
              </w:rPr>
              <w:t>6</w:t>
            </w:r>
          </w:p>
        </w:tc>
      </w:tr>
      <w:tr w:rsidR="00D072C4" w:rsidRPr="005E6B7A" w14:paraId="02AD6B7D" w14:textId="77777777" w:rsidTr="000E2876">
        <w:trPr>
          <w:trHeight w:val="70"/>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5FE9C9" w14:textId="77777777" w:rsidR="00D072C4" w:rsidRPr="005E6B7A" w:rsidRDefault="00D072C4" w:rsidP="00AC6C62">
            <w:pPr>
              <w:pStyle w:val="TableTABL"/>
              <w:jc w:val="center"/>
              <w:rPr>
                <w:spacing w:val="0"/>
                <w:sz w:val="20"/>
                <w:szCs w:val="20"/>
              </w:rPr>
            </w:pPr>
            <w:r w:rsidRPr="005E6B7A">
              <w:rPr>
                <w:spacing w:val="0"/>
                <w:sz w:val="20"/>
                <w:szCs w:val="20"/>
              </w:rPr>
              <w:t>–9</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986AC3" w14:textId="77777777" w:rsidR="00D072C4" w:rsidRPr="005E6B7A" w:rsidRDefault="00D072C4" w:rsidP="00AC6C62">
            <w:pPr>
              <w:pStyle w:val="TableTABL"/>
              <w:jc w:val="center"/>
              <w:rPr>
                <w:spacing w:val="0"/>
                <w:sz w:val="20"/>
                <w:szCs w:val="20"/>
              </w:rPr>
            </w:pPr>
            <w:r w:rsidRPr="005E6B7A">
              <w:rPr>
                <w:spacing w:val="0"/>
                <w:sz w:val="20"/>
                <w:szCs w:val="20"/>
              </w:rPr>
              <w:t>72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446ACC" w14:textId="77777777" w:rsidR="00D072C4" w:rsidRPr="005E6B7A" w:rsidRDefault="00D072C4" w:rsidP="00AC6C62">
            <w:pPr>
              <w:pStyle w:val="TableTABL"/>
              <w:jc w:val="center"/>
              <w:rPr>
                <w:spacing w:val="0"/>
                <w:sz w:val="20"/>
                <w:szCs w:val="20"/>
              </w:rPr>
            </w:pPr>
            <w:r w:rsidRPr="005E6B7A">
              <w:rPr>
                <w:spacing w:val="0"/>
                <w:sz w:val="20"/>
                <w:szCs w:val="20"/>
              </w:rPr>
              <w:t>–54</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C1D12E" w14:textId="77777777" w:rsidR="00D072C4" w:rsidRPr="005E6B7A" w:rsidRDefault="00D072C4" w:rsidP="00AC6C62">
            <w:pPr>
              <w:pStyle w:val="TableTABL"/>
              <w:jc w:val="center"/>
              <w:rPr>
                <w:spacing w:val="0"/>
                <w:sz w:val="20"/>
                <w:szCs w:val="20"/>
              </w:rPr>
            </w:pPr>
            <w:r w:rsidRPr="005E6B7A">
              <w:rPr>
                <w:spacing w:val="0"/>
                <w:sz w:val="20"/>
                <w:szCs w:val="20"/>
              </w:rPr>
              <w:t>–50</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82869D" w14:textId="77777777" w:rsidR="00D072C4" w:rsidRPr="005E6B7A" w:rsidRDefault="00D072C4" w:rsidP="00AC6C62">
            <w:pPr>
              <w:pStyle w:val="TableTABL"/>
              <w:jc w:val="center"/>
              <w:rPr>
                <w:spacing w:val="0"/>
                <w:sz w:val="20"/>
                <w:szCs w:val="20"/>
              </w:rPr>
            </w:pPr>
            <w:r w:rsidRPr="005E6B7A">
              <w:rPr>
                <w:spacing w:val="0"/>
                <w:sz w:val="20"/>
                <w:szCs w:val="20"/>
              </w:rPr>
              <w:t>–14</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72F1A8" w14:textId="77777777" w:rsidR="00D072C4" w:rsidRPr="005E6B7A" w:rsidRDefault="00D072C4" w:rsidP="00AC6C62">
            <w:pPr>
              <w:pStyle w:val="TableTABL"/>
              <w:jc w:val="center"/>
              <w:rPr>
                <w:spacing w:val="0"/>
                <w:sz w:val="20"/>
                <w:szCs w:val="20"/>
              </w:rPr>
            </w:pPr>
            <w:r w:rsidRPr="005E6B7A">
              <w:rPr>
                <w:spacing w:val="0"/>
                <w:sz w:val="20"/>
                <w:szCs w:val="20"/>
              </w:rPr>
              <w:t>0</w:t>
            </w:r>
          </w:p>
        </w:tc>
      </w:tr>
      <w:tr w:rsidR="00D072C4" w:rsidRPr="005E6B7A" w14:paraId="3230506E"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014964" w14:textId="77777777" w:rsidR="00D072C4" w:rsidRPr="005E6B7A" w:rsidRDefault="00D072C4" w:rsidP="00AC6C62">
            <w:pPr>
              <w:pStyle w:val="TableTABL"/>
              <w:jc w:val="center"/>
              <w:rPr>
                <w:spacing w:val="0"/>
                <w:sz w:val="20"/>
                <w:szCs w:val="20"/>
              </w:rPr>
            </w:pPr>
            <w:r w:rsidRPr="005E6B7A">
              <w:rPr>
                <w:spacing w:val="0"/>
                <w:sz w:val="20"/>
                <w:szCs w:val="20"/>
              </w:rPr>
              <w:t>–4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6956E7" w14:textId="77777777" w:rsidR="00D072C4" w:rsidRPr="005E6B7A" w:rsidRDefault="00D072C4" w:rsidP="00AC6C62">
            <w:pPr>
              <w:pStyle w:val="TableTABL"/>
              <w:jc w:val="center"/>
              <w:rPr>
                <w:spacing w:val="0"/>
                <w:sz w:val="20"/>
                <w:szCs w:val="20"/>
              </w:rPr>
            </w:pPr>
            <w:r w:rsidRPr="005E6B7A">
              <w:rPr>
                <w:spacing w:val="0"/>
                <w:sz w:val="20"/>
                <w:szCs w:val="20"/>
              </w:rPr>
              <w:t>–32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3790AA" w14:textId="77777777" w:rsidR="00D072C4" w:rsidRPr="005E6B7A" w:rsidRDefault="00D072C4" w:rsidP="00AC6C62">
            <w:pPr>
              <w:pStyle w:val="TableTABL"/>
              <w:jc w:val="center"/>
              <w:rPr>
                <w:spacing w:val="0"/>
                <w:sz w:val="20"/>
                <w:szCs w:val="20"/>
              </w:rPr>
            </w:pPr>
            <w:r w:rsidRPr="005E6B7A">
              <w:rPr>
                <w:spacing w:val="0"/>
                <w:sz w:val="20"/>
                <w:szCs w:val="20"/>
              </w:rPr>
              <w:t>–50</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B5C52B" w14:textId="77777777" w:rsidR="00D072C4" w:rsidRPr="005E6B7A" w:rsidRDefault="00D072C4" w:rsidP="00AC6C62">
            <w:pPr>
              <w:pStyle w:val="TableTABL"/>
              <w:jc w:val="center"/>
              <w:rPr>
                <w:spacing w:val="0"/>
                <w:sz w:val="20"/>
                <w:szCs w:val="20"/>
              </w:rPr>
            </w:pPr>
            <w:r w:rsidRPr="005E6B7A">
              <w:rPr>
                <w:spacing w:val="0"/>
                <w:sz w:val="20"/>
                <w:szCs w:val="20"/>
              </w:rPr>
              <w:t>–44</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59BC51" w14:textId="77777777" w:rsidR="00D072C4" w:rsidRPr="005E6B7A" w:rsidRDefault="00D072C4" w:rsidP="00AC6C62">
            <w:pPr>
              <w:pStyle w:val="TableTABL"/>
              <w:jc w:val="center"/>
              <w:rPr>
                <w:spacing w:val="0"/>
                <w:sz w:val="20"/>
                <w:szCs w:val="20"/>
              </w:rPr>
            </w:pPr>
            <w:r w:rsidRPr="005E6B7A">
              <w:rPr>
                <w:spacing w:val="0"/>
                <w:sz w:val="20"/>
                <w:szCs w:val="20"/>
              </w:rPr>
              <w:t>–14</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9A4405" w14:textId="77777777" w:rsidR="00D072C4" w:rsidRPr="005E6B7A" w:rsidRDefault="00D072C4" w:rsidP="00AC6C62">
            <w:pPr>
              <w:pStyle w:val="TableTABL"/>
              <w:jc w:val="center"/>
              <w:rPr>
                <w:spacing w:val="0"/>
                <w:sz w:val="20"/>
                <w:szCs w:val="20"/>
              </w:rPr>
            </w:pPr>
            <w:r w:rsidRPr="005E6B7A">
              <w:rPr>
                <w:spacing w:val="0"/>
                <w:sz w:val="20"/>
                <w:szCs w:val="20"/>
              </w:rPr>
              <w:t>–2</w:t>
            </w:r>
          </w:p>
        </w:tc>
      </w:tr>
      <w:tr w:rsidR="00D072C4" w:rsidRPr="005E6B7A" w14:paraId="69A59097"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8A52EC" w14:textId="77777777" w:rsidR="00D072C4" w:rsidRPr="005E6B7A" w:rsidRDefault="00D072C4" w:rsidP="00AC6C62">
            <w:pPr>
              <w:pStyle w:val="TableTABL"/>
              <w:jc w:val="center"/>
              <w:rPr>
                <w:spacing w:val="0"/>
                <w:sz w:val="20"/>
                <w:szCs w:val="20"/>
              </w:rPr>
            </w:pPr>
            <w:r w:rsidRPr="005E6B7A">
              <w:rPr>
                <w:spacing w:val="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9BDBBD" w14:textId="77777777" w:rsidR="00D072C4" w:rsidRPr="005E6B7A" w:rsidRDefault="00D072C4" w:rsidP="00AC6C62">
            <w:pPr>
              <w:pStyle w:val="TableTABL"/>
              <w:jc w:val="center"/>
              <w:rPr>
                <w:spacing w:val="0"/>
                <w:sz w:val="20"/>
                <w:szCs w:val="20"/>
              </w:rPr>
            </w:pPr>
            <w:r w:rsidRPr="005E6B7A">
              <w:rPr>
                <w:spacing w:val="0"/>
                <w:sz w:val="20"/>
                <w:szCs w:val="20"/>
              </w:rPr>
              <w:t>–24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499762" w14:textId="77777777" w:rsidR="00D072C4" w:rsidRPr="005E6B7A" w:rsidRDefault="00D072C4" w:rsidP="00AC6C62">
            <w:pPr>
              <w:pStyle w:val="TableTABL"/>
              <w:jc w:val="center"/>
              <w:rPr>
                <w:spacing w:val="0"/>
                <w:sz w:val="20"/>
                <w:szCs w:val="20"/>
              </w:rPr>
            </w:pPr>
            <w:r w:rsidRPr="005E6B7A">
              <w:rPr>
                <w:spacing w:val="0"/>
                <w:sz w:val="20"/>
                <w:szCs w:val="20"/>
              </w:rPr>
              <w:t>–48</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418483" w14:textId="77777777" w:rsidR="00D072C4" w:rsidRPr="005E6B7A" w:rsidRDefault="00D072C4" w:rsidP="00AC6C62">
            <w:pPr>
              <w:pStyle w:val="TableTABL"/>
              <w:jc w:val="center"/>
              <w:rPr>
                <w:spacing w:val="0"/>
                <w:sz w:val="20"/>
                <w:szCs w:val="20"/>
              </w:rPr>
            </w:pPr>
            <w:r w:rsidRPr="005E6B7A">
              <w:rPr>
                <w:spacing w:val="0"/>
                <w:sz w:val="20"/>
                <w:szCs w:val="20"/>
              </w:rPr>
              <w:t>–44</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855D5F" w14:textId="77777777" w:rsidR="00D072C4" w:rsidRPr="005E6B7A" w:rsidRDefault="00D072C4" w:rsidP="00AC6C62">
            <w:pPr>
              <w:pStyle w:val="TableTABL"/>
              <w:jc w:val="center"/>
              <w:rPr>
                <w:spacing w:val="0"/>
                <w:sz w:val="20"/>
                <w:szCs w:val="20"/>
              </w:rPr>
            </w:pPr>
            <w:r w:rsidRPr="005E6B7A">
              <w:rPr>
                <w:spacing w:val="0"/>
                <w:sz w:val="20"/>
                <w:szCs w:val="20"/>
              </w:rPr>
              <w:t>–14</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5BDFCE" w14:textId="77777777" w:rsidR="00D072C4" w:rsidRPr="005E6B7A" w:rsidRDefault="00D072C4" w:rsidP="00AC6C62">
            <w:pPr>
              <w:pStyle w:val="TableTABL"/>
              <w:jc w:val="center"/>
              <w:rPr>
                <w:spacing w:val="0"/>
                <w:sz w:val="20"/>
                <w:szCs w:val="20"/>
              </w:rPr>
            </w:pPr>
            <w:r w:rsidRPr="005E6B7A">
              <w:rPr>
                <w:spacing w:val="0"/>
                <w:sz w:val="20"/>
                <w:szCs w:val="20"/>
              </w:rPr>
              <w:t>–2</w:t>
            </w:r>
          </w:p>
        </w:tc>
      </w:tr>
      <w:tr w:rsidR="00D072C4" w:rsidRPr="005E6B7A" w14:paraId="1CBD8ED1"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A8D7E3" w14:textId="77777777" w:rsidR="00D072C4" w:rsidRPr="005E6B7A" w:rsidRDefault="00D072C4" w:rsidP="00AC6C62">
            <w:pPr>
              <w:pStyle w:val="TableTABL"/>
              <w:jc w:val="center"/>
              <w:rPr>
                <w:spacing w:val="0"/>
                <w:sz w:val="20"/>
                <w:szCs w:val="20"/>
              </w:rPr>
            </w:pPr>
            <w:r w:rsidRPr="005E6B7A">
              <w:rPr>
                <w:spacing w:val="0"/>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B6EC993" w14:textId="77777777" w:rsidR="00D072C4" w:rsidRPr="005E6B7A" w:rsidRDefault="00D072C4" w:rsidP="00AC6C62">
            <w:pPr>
              <w:pStyle w:val="TableTABL"/>
              <w:jc w:val="center"/>
              <w:rPr>
                <w:spacing w:val="0"/>
                <w:sz w:val="20"/>
                <w:szCs w:val="20"/>
              </w:rPr>
            </w:pPr>
            <w:r w:rsidRPr="005E6B7A">
              <w:rPr>
                <w:spacing w:val="0"/>
                <w:sz w:val="20"/>
                <w:szCs w:val="20"/>
              </w:rPr>
              <w:t>–16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37E963" w14:textId="77777777" w:rsidR="00D072C4" w:rsidRPr="005E6B7A" w:rsidRDefault="00D072C4" w:rsidP="00AC6C62">
            <w:pPr>
              <w:pStyle w:val="TableTABL"/>
              <w:jc w:val="center"/>
              <w:rPr>
                <w:spacing w:val="0"/>
                <w:sz w:val="20"/>
                <w:szCs w:val="20"/>
              </w:rPr>
            </w:pPr>
            <w:r w:rsidRPr="005E6B7A">
              <w:rPr>
                <w:spacing w:val="0"/>
                <w:sz w:val="20"/>
                <w:szCs w:val="20"/>
              </w:rPr>
              <w:t>–47</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0164C4" w14:textId="77777777" w:rsidR="00D072C4" w:rsidRPr="005E6B7A" w:rsidRDefault="00D072C4" w:rsidP="00AC6C62">
            <w:pPr>
              <w:pStyle w:val="TableTABL"/>
              <w:jc w:val="center"/>
              <w:rPr>
                <w:spacing w:val="0"/>
                <w:sz w:val="20"/>
                <w:szCs w:val="20"/>
              </w:rPr>
            </w:pPr>
            <w:r w:rsidRPr="005E6B7A">
              <w:rPr>
                <w:spacing w:val="0"/>
                <w:sz w:val="20"/>
                <w:szCs w:val="20"/>
              </w:rPr>
              <w:t>–43</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8378F6" w14:textId="77777777" w:rsidR="00D072C4" w:rsidRPr="005E6B7A" w:rsidRDefault="00D072C4" w:rsidP="00AC6C62">
            <w:pPr>
              <w:pStyle w:val="TableTABL"/>
              <w:jc w:val="center"/>
              <w:rPr>
                <w:spacing w:val="0"/>
                <w:sz w:val="20"/>
                <w:szCs w:val="20"/>
              </w:rPr>
            </w:pPr>
            <w:r w:rsidRPr="005E6B7A">
              <w:rPr>
                <w:spacing w:val="0"/>
                <w:sz w:val="20"/>
                <w:szCs w:val="20"/>
              </w:rPr>
              <w:t>–15</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C45355" w14:textId="77777777" w:rsidR="00D072C4" w:rsidRPr="005E6B7A" w:rsidRDefault="00D072C4" w:rsidP="00AC6C62">
            <w:pPr>
              <w:pStyle w:val="TableTABL"/>
              <w:jc w:val="center"/>
              <w:rPr>
                <w:spacing w:val="0"/>
                <w:sz w:val="20"/>
                <w:szCs w:val="20"/>
              </w:rPr>
            </w:pPr>
            <w:r w:rsidRPr="005E6B7A">
              <w:rPr>
                <w:spacing w:val="0"/>
                <w:sz w:val="20"/>
                <w:szCs w:val="20"/>
              </w:rPr>
              <w:t>–6</w:t>
            </w:r>
          </w:p>
        </w:tc>
      </w:tr>
      <w:tr w:rsidR="00D072C4" w:rsidRPr="005E6B7A" w14:paraId="11504C1F"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1C9E7A" w14:textId="77777777" w:rsidR="00D072C4" w:rsidRPr="005E6B7A" w:rsidRDefault="00D072C4" w:rsidP="00AC6C62">
            <w:pPr>
              <w:pStyle w:val="TableTABL"/>
              <w:jc w:val="center"/>
              <w:rPr>
                <w:spacing w:val="0"/>
                <w:sz w:val="20"/>
                <w:szCs w:val="20"/>
              </w:rPr>
            </w:pPr>
            <w:r w:rsidRPr="005E6B7A">
              <w:rPr>
                <w:spacing w:val="0"/>
                <w:sz w:val="20"/>
                <w:szCs w:val="20"/>
              </w:rPr>
              <w:t>–1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F86AC9" w14:textId="77777777" w:rsidR="00D072C4" w:rsidRPr="005E6B7A" w:rsidRDefault="00D072C4" w:rsidP="00AC6C62">
            <w:pPr>
              <w:pStyle w:val="TableTABL"/>
              <w:jc w:val="center"/>
              <w:rPr>
                <w:spacing w:val="0"/>
                <w:sz w:val="20"/>
                <w:szCs w:val="20"/>
              </w:rPr>
            </w:pPr>
            <w:r w:rsidRPr="005E6B7A">
              <w:rPr>
                <w:spacing w:val="0"/>
                <w:sz w:val="20"/>
                <w:szCs w:val="20"/>
              </w:rPr>
              <w:t>–8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259144" w14:textId="77777777" w:rsidR="00D072C4" w:rsidRPr="005E6B7A" w:rsidRDefault="00D072C4" w:rsidP="00AC6C62">
            <w:pPr>
              <w:pStyle w:val="TableTABL"/>
              <w:jc w:val="center"/>
              <w:rPr>
                <w:spacing w:val="0"/>
                <w:sz w:val="20"/>
                <w:szCs w:val="20"/>
              </w:rPr>
            </w:pPr>
            <w:r w:rsidRPr="005E6B7A">
              <w:rPr>
                <w:spacing w:val="0"/>
                <w:sz w:val="20"/>
                <w:szCs w:val="20"/>
              </w:rPr>
              <w:t>–35</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429514" w14:textId="77777777" w:rsidR="00D072C4" w:rsidRPr="005E6B7A" w:rsidRDefault="00D072C4" w:rsidP="00AC6C62">
            <w:pPr>
              <w:pStyle w:val="TableTABL"/>
              <w:jc w:val="center"/>
              <w:rPr>
                <w:spacing w:val="0"/>
                <w:sz w:val="20"/>
                <w:szCs w:val="20"/>
              </w:rPr>
            </w:pPr>
            <w:r w:rsidRPr="005E6B7A">
              <w:rPr>
                <w:spacing w:val="0"/>
                <w:sz w:val="20"/>
                <w:szCs w:val="20"/>
              </w:rPr>
              <w:t>–33</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5DDCA8" w14:textId="77777777" w:rsidR="00D072C4" w:rsidRPr="005E6B7A" w:rsidRDefault="00D072C4" w:rsidP="00AC6C62">
            <w:pPr>
              <w:pStyle w:val="TableTABL"/>
              <w:jc w:val="center"/>
              <w:rPr>
                <w:spacing w:val="0"/>
                <w:sz w:val="20"/>
                <w:szCs w:val="20"/>
              </w:rPr>
            </w:pPr>
            <w:r w:rsidRPr="005E6B7A">
              <w:rPr>
                <w:spacing w:val="0"/>
                <w:sz w:val="20"/>
                <w:szCs w:val="20"/>
              </w:rPr>
              <w:t>–15</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E7024E" w14:textId="77777777" w:rsidR="00D072C4" w:rsidRPr="005E6B7A" w:rsidRDefault="00D072C4" w:rsidP="00AC6C62">
            <w:pPr>
              <w:pStyle w:val="TableTABL"/>
              <w:jc w:val="center"/>
              <w:rPr>
                <w:spacing w:val="0"/>
                <w:sz w:val="20"/>
                <w:szCs w:val="20"/>
              </w:rPr>
            </w:pPr>
            <w:r w:rsidRPr="005E6B7A">
              <w:rPr>
                <w:spacing w:val="0"/>
                <w:sz w:val="20"/>
                <w:szCs w:val="20"/>
              </w:rPr>
              <w:t>–6</w:t>
            </w:r>
          </w:p>
        </w:tc>
      </w:tr>
      <w:tr w:rsidR="00D072C4" w:rsidRPr="005E6B7A" w14:paraId="6A8D41F2"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84F64F" w14:textId="77777777" w:rsidR="00D072C4" w:rsidRPr="005E6B7A" w:rsidRDefault="00D072C4" w:rsidP="00AC6C62">
            <w:pPr>
              <w:pStyle w:val="TableTABL"/>
              <w:jc w:val="center"/>
              <w:rPr>
                <w:spacing w:val="0"/>
                <w:sz w:val="20"/>
                <w:szCs w:val="20"/>
              </w:rPr>
            </w:pPr>
            <w:r w:rsidRPr="005E6B7A">
              <w:rPr>
                <w:spacing w:val="0"/>
                <w:sz w:val="20"/>
                <w:szCs w:val="20"/>
              </w:rPr>
              <w:t>Суміщена</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EA259E" w14:textId="77777777" w:rsidR="00D072C4" w:rsidRPr="005E6B7A" w:rsidRDefault="00D072C4" w:rsidP="00AC6C62">
            <w:pPr>
              <w:pStyle w:val="TableTABL"/>
              <w:jc w:val="center"/>
              <w:rPr>
                <w:spacing w:val="0"/>
                <w:sz w:val="20"/>
                <w:szCs w:val="20"/>
              </w:rPr>
            </w:pPr>
            <w:r w:rsidRPr="005E6B7A">
              <w:rPr>
                <w:spacing w:val="0"/>
                <w:sz w:val="20"/>
                <w:szCs w:val="20"/>
              </w:rPr>
              <w:t>0</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B1EDFA" w14:textId="77777777" w:rsidR="00D072C4" w:rsidRPr="005E6B7A" w:rsidRDefault="00D072C4" w:rsidP="00AC6C62">
            <w:pPr>
              <w:pStyle w:val="TableTABL"/>
              <w:jc w:val="center"/>
              <w:rPr>
                <w:spacing w:val="0"/>
                <w:sz w:val="20"/>
                <w:szCs w:val="20"/>
              </w:rPr>
            </w:pPr>
            <w:r w:rsidRPr="005E6B7A">
              <w:rPr>
                <w:spacing w:val="0"/>
                <w:sz w:val="20"/>
                <w:szCs w:val="20"/>
              </w:rPr>
              <w:t>19.0</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033F8D" w14:textId="77777777" w:rsidR="00D072C4" w:rsidRPr="005E6B7A" w:rsidRDefault="00D072C4" w:rsidP="00AC6C62">
            <w:pPr>
              <w:pStyle w:val="TableTABL"/>
              <w:jc w:val="center"/>
              <w:rPr>
                <w:spacing w:val="0"/>
                <w:sz w:val="20"/>
                <w:szCs w:val="20"/>
              </w:rPr>
            </w:pPr>
            <w:r w:rsidRPr="005E6B7A">
              <w:rPr>
                <w:spacing w:val="0"/>
                <w:sz w:val="20"/>
                <w:szCs w:val="20"/>
              </w:rPr>
              <w:t>19.0</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A9D2C0" w14:textId="77777777" w:rsidR="00D072C4" w:rsidRPr="005E6B7A" w:rsidRDefault="00D072C4" w:rsidP="00AC6C62">
            <w:pPr>
              <w:pStyle w:val="TableTABL"/>
              <w:jc w:val="center"/>
              <w:rPr>
                <w:spacing w:val="0"/>
                <w:sz w:val="20"/>
                <w:szCs w:val="20"/>
              </w:rPr>
            </w:pPr>
            <w:r w:rsidRPr="005E6B7A">
              <w:rPr>
                <w:spacing w:val="0"/>
                <w:sz w:val="20"/>
                <w:szCs w:val="20"/>
              </w:rPr>
              <w:t>–</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06D103" w14:textId="77777777" w:rsidR="00D072C4" w:rsidRPr="005E6B7A" w:rsidRDefault="00D072C4" w:rsidP="00AC6C62">
            <w:pPr>
              <w:pStyle w:val="TableTABL"/>
              <w:jc w:val="center"/>
              <w:rPr>
                <w:spacing w:val="0"/>
                <w:sz w:val="20"/>
                <w:szCs w:val="20"/>
              </w:rPr>
            </w:pPr>
            <w:r w:rsidRPr="005E6B7A">
              <w:rPr>
                <w:spacing w:val="0"/>
                <w:sz w:val="20"/>
                <w:szCs w:val="20"/>
              </w:rPr>
              <w:t>–</w:t>
            </w:r>
          </w:p>
        </w:tc>
      </w:tr>
      <w:tr w:rsidR="00D072C4" w:rsidRPr="005E6B7A" w14:paraId="20F3A6B4"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27C34B" w14:textId="77777777" w:rsidR="00D072C4" w:rsidRPr="005E6B7A" w:rsidRDefault="00D072C4" w:rsidP="00AC6C62">
            <w:pPr>
              <w:pStyle w:val="TableTABL"/>
              <w:jc w:val="center"/>
              <w:rPr>
                <w:spacing w:val="0"/>
                <w:sz w:val="20"/>
                <w:szCs w:val="20"/>
              </w:rPr>
            </w:pPr>
            <w:r w:rsidRPr="005E6B7A">
              <w:rPr>
                <w:spacing w:val="0"/>
                <w:sz w:val="20"/>
                <w:szCs w:val="20"/>
              </w:rPr>
              <w:t>1</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7C010B" w14:textId="77777777" w:rsidR="00D072C4" w:rsidRPr="005E6B7A" w:rsidRDefault="00D072C4" w:rsidP="00AC6C62">
            <w:pPr>
              <w:pStyle w:val="TableTABL"/>
              <w:jc w:val="center"/>
              <w:rPr>
                <w:spacing w:val="0"/>
                <w:sz w:val="20"/>
                <w:szCs w:val="20"/>
              </w:rPr>
            </w:pPr>
            <w:r w:rsidRPr="005E6B7A">
              <w:rPr>
                <w:spacing w:val="0"/>
                <w:sz w:val="20"/>
                <w:szCs w:val="20"/>
              </w:rPr>
              <w:t>8</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40D2F3" w14:textId="77777777" w:rsidR="00D072C4" w:rsidRPr="005E6B7A" w:rsidRDefault="00D072C4" w:rsidP="00AC6C62">
            <w:pPr>
              <w:pStyle w:val="TableTABL"/>
              <w:jc w:val="center"/>
              <w:rPr>
                <w:spacing w:val="0"/>
                <w:sz w:val="20"/>
                <w:szCs w:val="20"/>
              </w:rPr>
            </w:pPr>
            <w:r w:rsidRPr="005E6B7A">
              <w:rPr>
                <w:spacing w:val="0"/>
                <w:sz w:val="20"/>
                <w:szCs w:val="20"/>
              </w:rPr>
              <w:t>–32</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E9607C" w14:textId="77777777" w:rsidR="00D072C4" w:rsidRPr="005E6B7A" w:rsidRDefault="00D072C4" w:rsidP="00AC6C62">
            <w:pPr>
              <w:pStyle w:val="TableTABL"/>
              <w:jc w:val="center"/>
              <w:rPr>
                <w:spacing w:val="0"/>
                <w:sz w:val="20"/>
                <w:szCs w:val="20"/>
              </w:rPr>
            </w:pPr>
            <w:r w:rsidRPr="005E6B7A">
              <w:rPr>
                <w:spacing w:val="0"/>
                <w:sz w:val="20"/>
                <w:szCs w:val="20"/>
              </w:rPr>
              <w:t>–30</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275554" w14:textId="77777777" w:rsidR="00D072C4" w:rsidRPr="005E6B7A" w:rsidRDefault="00D072C4" w:rsidP="00AC6C62">
            <w:pPr>
              <w:pStyle w:val="TableTABL"/>
              <w:jc w:val="center"/>
              <w:rPr>
                <w:spacing w:val="0"/>
                <w:sz w:val="20"/>
                <w:szCs w:val="20"/>
              </w:rPr>
            </w:pPr>
            <w:r w:rsidRPr="005E6B7A">
              <w:rPr>
                <w:spacing w:val="0"/>
                <w:sz w:val="20"/>
                <w:szCs w:val="20"/>
              </w:rPr>
              <w:t>–15</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016105" w14:textId="77777777" w:rsidR="00D072C4" w:rsidRPr="005E6B7A" w:rsidRDefault="00D072C4" w:rsidP="00AC6C62">
            <w:pPr>
              <w:pStyle w:val="TableTABL"/>
              <w:jc w:val="center"/>
              <w:rPr>
                <w:spacing w:val="0"/>
                <w:sz w:val="20"/>
                <w:szCs w:val="20"/>
              </w:rPr>
            </w:pPr>
            <w:r w:rsidRPr="005E6B7A">
              <w:rPr>
                <w:spacing w:val="0"/>
                <w:sz w:val="20"/>
                <w:szCs w:val="20"/>
              </w:rPr>
              <w:t>–6</w:t>
            </w:r>
          </w:p>
        </w:tc>
      </w:tr>
      <w:tr w:rsidR="00D072C4" w:rsidRPr="005E6B7A" w14:paraId="62041237"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4F0F79" w14:textId="77777777" w:rsidR="00D072C4" w:rsidRPr="005E6B7A" w:rsidRDefault="00D072C4" w:rsidP="00AC6C62">
            <w:pPr>
              <w:pStyle w:val="TableTABL"/>
              <w:jc w:val="center"/>
              <w:rPr>
                <w:spacing w:val="0"/>
                <w:sz w:val="20"/>
                <w:szCs w:val="20"/>
              </w:rPr>
            </w:pPr>
            <w:r w:rsidRPr="005E6B7A">
              <w:rPr>
                <w:spacing w:val="0"/>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1164C1" w14:textId="77777777" w:rsidR="00D072C4" w:rsidRPr="005E6B7A" w:rsidRDefault="00D072C4" w:rsidP="00AC6C62">
            <w:pPr>
              <w:pStyle w:val="TableTABL"/>
              <w:jc w:val="center"/>
              <w:rPr>
                <w:spacing w:val="0"/>
                <w:sz w:val="20"/>
                <w:szCs w:val="20"/>
              </w:rPr>
            </w:pPr>
            <w:r w:rsidRPr="005E6B7A">
              <w:rPr>
                <w:spacing w:val="0"/>
                <w:sz w:val="20"/>
                <w:szCs w:val="20"/>
              </w:rPr>
              <w:t>16</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532B1D" w14:textId="77777777" w:rsidR="00D072C4" w:rsidRPr="005E6B7A" w:rsidRDefault="00D072C4" w:rsidP="00AC6C62">
            <w:pPr>
              <w:pStyle w:val="TableTABL"/>
              <w:jc w:val="center"/>
              <w:rPr>
                <w:spacing w:val="0"/>
                <w:sz w:val="20"/>
                <w:szCs w:val="20"/>
              </w:rPr>
            </w:pPr>
            <w:r w:rsidRPr="005E6B7A">
              <w:rPr>
                <w:spacing w:val="0"/>
                <w:sz w:val="20"/>
                <w:szCs w:val="20"/>
              </w:rPr>
              <w:t>–46</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A9B9B2" w14:textId="77777777" w:rsidR="00D072C4" w:rsidRPr="005E6B7A" w:rsidRDefault="00D072C4" w:rsidP="00AC6C62">
            <w:pPr>
              <w:pStyle w:val="TableTABL"/>
              <w:jc w:val="center"/>
              <w:rPr>
                <w:spacing w:val="0"/>
                <w:sz w:val="20"/>
                <w:szCs w:val="20"/>
              </w:rPr>
            </w:pPr>
            <w:r w:rsidRPr="005E6B7A">
              <w:rPr>
                <w:spacing w:val="0"/>
                <w:sz w:val="20"/>
                <w:szCs w:val="20"/>
              </w:rPr>
              <w:t>–43</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45CA69" w14:textId="77777777" w:rsidR="00D072C4" w:rsidRPr="005E6B7A" w:rsidRDefault="00D072C4" w:rsidP="00AC6C62">
            <w:pPr>
              <w:pStyle w:val="TableTABL"/>
              <w:jc w:val="center"/>
              <w:rPr>
                <w:spacing w:val="0"/>
                <w:sz w:val="20"/>
                <w:szCs w:val="20"/>
              </w:rPr>
            </w:pPr>
            <w:r w:rsidRPr="005E6B7A">
              <w:rPr>
                <w:spacing w:val="0"/>
                <w:sz w:val="20"/>
                <w:szCs w:val="20"/>
              </w:rPr>
              <w:t>–15</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731BF3" w14:textId="77777777" w:rsidR="00D072C4" w:rsidRPr="005E6B7A" w:rsidRDefault="00D072C4" w:rsidP="00AC6C62">
            <w:pPr>
              <w:pStyle w:val="TableTABL"/>
              <w:jc w:val="center"/>
              <w:rPr>
                <w:spacing w:val="0"/>
                <w:sz w:val="20"/>
                <w:szCs w:val="20"/>
              </w:rPr>
            </w:pPr>
            <w:r w:rsidRPr="005E6B7A">
              <w:rPr>
                <w:spacing w:val="0"/>
                <w:sz w:val="20"/>
                <w:szCs w:val="20"/>
              </w:rPr>
              <w:t>–5</w:t>
            </w:r>
          </w:p>
        </w:tc>
      </w:tr>
      <w:tr w:rsidR="00D072C4" w:rsidRPr="005E6B7A" w14:paraId="6CB64FAE"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3BB91F" w14:textId="77777777" w:rsidR="00D072C4" w:rsidRPr="005E6B7A" w:rsidRDefault="00D072C4" w:rsidP="00AC6C62">
            <w:pPr>
              <w:pStyle w:val="TableTABL"/>
              <w:jc w:val="center"/>
              <w:rPr>
                <w:spacing w:val="0"/>
                <w:sz w:val="20"/>
                <w:szCs w:val="20"/>
              </w:rPr>
            </w:pPr>
            <w:r w:rsidRPr="005E6B7A">
              <w:rPr>
                <w:spacing w:val="0"/>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39BEBD" w14:textId="77777777" w:rsidR="00D072C4" w:rsidRPr="005E6B7A" w:rsidRDefault="00D072C4" w:rsidP="00AC6C62">
            <w:pPr>
              <w:pStyle w:val="TableTABL"/>
              <w:jc w:val="center"/>
              <w:rPr>
                <w:spacing w:val="0"/>
                <w:sz w:val="20"/>
                <w:szCs w:val="20"/>
              </w:rPr>
            </w:pPr>
            <w:r w:rsidRPr="005E6B7A">
              <w:rPr>
                <w:spacing w:val="0"/>
                <w:sz w:val="20"/>
                <w:szCs w:val="20"/>
              </w:rPr>
              <w:t>24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5748C0" w14:textId="77777777" w:rsidR="00D072C4" w:rsidRPr="005E6B7A" w:rsidRDefault="00D072C4" w:rsidP="00AC6C62">
            <w:pPr>
              <w:pStyle w:val="TableTABL"/>
              <w:jc w:val="center"/>
              <w:rPr>
                <w:spacing w:val="0"/>
                <w:sz w:val="20"/>
                <w:szCs w:val="20"/>
              </w:rPr>
            </w:pPr>
            <w:r w:rsidRPr="005E6B7A">
              <w:rPr>
                <w:spacing w:val="0"/>
                <w:sz w:val="20"/>
                <w:szCs w:val="20"/>
              </w:rPr>
              <w:t>–47</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8EE3C3" w14:textId="77777777" w:rsidR="00D072C4" w:rsidRPr="005E6B7A" w:rsidRDefault="00D072C4" w:rsidP="00AC6C62">
            <w:pPr>
              <w:pStyle w:val="TableTABL"/>
              <w:jc w:val="center"/>
              <w:rPr>
                <w:spacing w:val="0"/>
                <w:sz w:val="20"/>
                <w:szCs w:val="20"/>
              </w:rPr>
            </w:pPr>
            <w:r w:rsidRPr="005E6B7A">
              <w:rPr>
                <w:spacing w:val="0"/>
                <w:sz w:val="20"/>
                <w:szCs w:val="20"/>
              </w:rPr>
              <w:t>–43</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C48CFA" w14:textId="77777777" w:rsidR="00D072C4" w:rsidRPr="005E6B7A" w:rsidRDefault="00D072C4" w:rsidP="00AC6C62">
            <w:pPr>
              <w:pStyle w:val="TableTABL"/>
              <w:jc w:val="center"/>
              <w:rPr>
                <w:spacing w:val="0"/>
                <w:sz w:val="20"/>
                <w:szCs w:val="20"/>
              </w:rPr>
            </w:pPr>
            <w:r w:rsidRPr="005E6B7A">
              <w:rPr>
                <w:spacing w:val="0"/>
                <w:sz w:val="20"/>
                <w:szCs w:val="20"/>
              </w:rPr>
              <w:t>–14</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612432" w14:textId="77777777" w:rsidR="00D072C4" w:rsidRPr="005E6B7A" w:rsidRDefault="00D072C4" w:rsidP="00AC6C62">
            <w:pPr>
              <w:pStyle w:val="TableTABL"/>
              <w:jc w:val="center"/>
              <w:rPr>
                <w:spacing w:val="0"/>
                <w:sz w:val="20"/>
                <w:szCs w:val="20"/>
              </w:rPr>
            </w:pPr>
            <w:r w:rsidRPr="005E6B7A">
              <w:rPr>
                <w:spacing w:val="0"/>
                <w:sz w:val="20"/>
                <w:szCs w:val="20"/>
              </w:rPr>
              <w:t>–2</w:t>
            </w:r>
          </w:p>
        </w:tc>
      </w:tr>
      <w:tr w:rsidR="00D072C4" w:rsidRPr="005E6B7A" w14:paraId="6496038E"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1BA4EC" w14:textId="77777777" w:rsidR="00D072C4" w:rsidRPr="005E6B7A" w:rsidRDefault="00D072C4" w:rsidP="00AC6C62">
            <w:pPr>
              <w:pStyle w:val="TableTABL"/>
              <w:jc w:val="center"/>
              <w:rPr>
                <w:spacing w:val="0"/>
                <w:sz w:val="20"/>
                <w:szCs w:val="20"/>
              </w:rPr>
            </w:pPr>
            <w:r w:rsidRPr="005E6B7A">
              <w:rPr>
                <w:spacing w:val="0"/>
                <w:sz w:val="20"/>
                <w:szCs w:val="20"/>
              </w:rPr>
              <w:t>4</w:t>
            </w: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92BBFE" w14:textId="77777777" w:rsidR="00D072C4" w:rsidRPr="005E6B7A" w:rsidRDefault="00D072C4" w:rsidP="00AC6C62">
            <w:pPr>
              <w:pStyle w:val="TableTABL"/>
              <w:jc w:val="center"/>
              <w:rPr>
                <w:spacing w:val="0"/>
                <w:sz w:val="20"/>
                <w:szCs w:val="20"/>
              </w:rPr>
            </w:pPr>
            <w:r w:rsidRPr="005E6B7A">
              <w:rPr>
                <w:spacing w:val="0"/>
                <w:sz w:val="20"/>
                <w:szCs w:val="20"/>
              </w:rPr>
              <w:t>32</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42B2FA" w14:textId="77777777" w:rsidR="00D072C4" w:rsidRPr="005E6B7A" w:rsidRDefault="00D072C4" w:rsidP="00AC6C62">
            <w:pPr>
              <w:pStyle w:val="TableTABL"/>
              <w:jc w:val="center"/>
              <w:rPr>
                <w:spacing w:val="0"/>
                <w:sz w:val="20"/>
                <w:szCs w:val="20"/>
              </w:rPr>
            </w:pPr>
            <w:r w:rsidRPr="005E6B7A">
              <w:rPr>
                <w:spacing w:val="0"/>
                <w:sz w:val="20"/>
                <w:szCs w:val="20"/>
              </w:rPr>
              <w:t>–50</w:t>
            </w: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D8E109" w14:textId="77777777" w:rsidR="00D072C4" w:rsidRPr="005E6B7A" w:rsidRDefault="00D072C4" w:rsidP="00AC6C62">
            <w:pPr>
              <w:pStyle w:val="TableTABL"/>
              <w:jc w:val="center"/>
              <w:rPr>
                <w:spacing w:val="0"/>
                <w:sz w:val="20"/>
                <w:szCs w:val="20"/>
              </w:rPr>
            </w:pPr>
            <w:r w:rsidRPr="005E6B7A">
              <w:rPr>
                <w:spacing w:val="0"/>
                <w:sz w:val="20"/>
                <w:szCs w:val="20"/>
              </w:rPr>
              <w:t>–44</w:t>
            </w: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3DE34C" w14:textId="77777777" w:rsidR="00D072C4" w:rsidRPr="005E6B7A" w:rsidRDefault="00D072C4" w:rsidP="00AC6C62">
            <w:pPr>
              <w:pStyle w:val="TableTABL"/>
              <w:jc w:val="center"/>
              <w:rPr>
                <w:spacing w:val="0"/>
                <w:sz w:val="20"/>
                <w:szCs w:val="20"/>
              </w:rPr>
            </w:pPr>
            <w:r w:rsidRPr="005E6B7A">
              <w:rPr>
                <w:spacing w:val="0"/>
                <w:sz w:val="20"/>
                <w:szCs w:val="20"/>
              </w:rPr>
              <w:t>–13</w:t>
            </w: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45A9F6" w14:textId="77777777" w:rsidR="00D072C4" w:rsidRPr="005E6B7A" w:rsidRDefault="00D072C4" w:rsidP="00AC6C62">
            <w:pPr>
              <w:pStyle w:val="TableTABL"/>
              <w:jc w:val="center"/>
              <w:rPr>
                <w:spacing w:val="0"/>
                <w:sz w:val="20"/>
                <w:szCs w:val="20"/>
              </w:rPr>
            </w:pPr>
            <w:r w:rsidRPr="005E6B7A">
              <w:rPr>
                <w:spacing w:val="0"/>
                <w:sz w:val="20"/>
                <w:szCs w:val="20"/>
              </w:rPr>
              <w:t>1</w:t>
            </w:r>
          </w:p>
        </w:tc>
      </w:tr>
      <w:tr w:rsidR="00D072C4" w:rsidRPr="005E6B7A" w14:paraId="109BED42" w14:textId="77777777" w:rsidTr="000E2876">
        <w:trPr>
          <w:trHeight w:val="286"/>
        </w:trPr>
        <w:tc>
          <w:tcPr>
            <w:tcW w:w="233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133979"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90BD75"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C11DEE"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A5E0A5"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15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A7E1B9"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c>
          <w:tcPr>
            <w:tcW w:w="14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8B5080"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r>
    </w:tbl>
    <w:p w14:paraId="48E9BDA4" w14:textId="77777777" w:rsidR="00D072C4" w:rsidRPr="00A67348" w:rsidRDefault="00D072C4" w:rsidP="00D072C4">
      <w:pPr>
        <w:pStyle w:val="Ch63"/>
        <w:rPr>
          <w:w w:val="100"/>
          <w:sz w:val="24"/>
          <w:szCs w:val="24"/>
        </w:rPr>
      </w:pPr>
    </w:p>
    <w:p w14:paraId="4A1D0D0D" w14:textId="77777777" w:rsidR="00D072C4" w:rsidRPr="00A67348" w:rsidRDefault="00D072C4" w:rsidP="00D072C4">
      <w:pPr>
        <w:pStyle w:val="Ch63"/>
        <w:rPr>
          <w:w w:val="100"/>
          <w:sz w:val="24"/>
          <w:szCs w:val="24"/>
        </w:rPr>
      </w:pPr>
      <w:r w:rsidRPr="00A67348">
        <w:rPr>
          <w:w w:val="100"/>
          <w:sz w:val="24"/>
          <w:szCs w:val="24"/>
        </w:rPr>
        <w:t xml:space="preserve">5.4. Захисні відношення, наведені у підпунктах 5.2 та 5.3 пункту 5 цього додатка, відповідають випадку сигналу </w:t>
      </w:r>
      <w:proofErr w:type="spellStart"/>
      <w:r w:rsidRPr="00A67348">
        <w:rPr>
          <w:w w:val="100"/>
          <w:sz w:val="24"/>
          <w:szCs w:val="24"/>
        </w:rPr>
        <w:t>радіозавади</w:t>
      </w:r>
      <w:proofErr w:type="spellEnd"/>
      <w:r w:rsidRPr="00A67348">
        <w:rPr>
          <w:w w:val="100"/>
          <w:sz w:val="24"/>
          <w:szCs w:val="24"/>
        </w:rPr>
        <w:t xml:space="preserve">, який має такі самі параметри режиму, що і корисний сигнал, але не корельований з ним. Захисні відношення застосовуються у разі дії як безперервних, так і тропосферних </w:t>
      </w:r>
      <w:proofErr w:type="spellStart"/>
      <w:r w:rsidRPr="00A67348">
        <w:rPr>
          <w:w w:val="100"/>
          <w:sz w:val="24"/>
          <w:szCs w:val="24"/>
        </w:rPr>
        <w:t>радіозавад</w:t>
      </w:r>
      <w:proofErr w:type="spellEnd"/>
      <w:r w:rsidRPr="00A67348">
        <w:rPr>
          <w:w w:val="100"/>
          <w:sz w:val="24"/>
          <w:szCs w:val="24"/>
        </w:rPr>
        <w:t>.</w:t>
      </w:r>
    </w:p>
    <w:p w14:paraId="578A88B5" w14:textId="77777777" w:rsidR="00D072C4" w:rsidRPr="00A67348" w:rsidRDefault="00D072C4" w:rsidP="00D072C4">
      <w:pPr>
        <w:pStyle w:val="Ch63"/>
        <w:rPr>
          <w:w w:val="100"/>
          <w:sz w:val="24"/>
          <w:szCs w:val="24"/>
        </w:rPr>
      </w:pPr>
      <w:r w:rsidRPr="00A67348">
        <w:rPr>
          <w:w w:val="100"/>
          <w:sz w:val="24"/>
          <w:szCs w:val="24"/>
        </w:rPr>
        <w:t xml:space="preserve">У разі використання розширеного режиму пропускної здатності захисні відношення потрібно збільшити на 0,3 </w:t>
      </w:r>
      <w:proofErr w:type="spellStart"/>
      <w:r w:rsidRPr="00A67348">
        <w:rPr>
          <w:w w:val="100"/>
          <w:sz w:val="24"/>
          <w:szCs w:val="24"/>
        </w:rPr>
        <w:t>дБ</w:t>
      </w:r>
      <w:proofErr w:type="spellEnd"/>
      <w:r w:rsidRPr="00A67348">
        <w:rPr>
          <w:w w:val="100"/>
          <w:sz w:val="24"/>
          <w:szCs w:val="24"/>
        </w:rPr>
        <w:t>.</w:t>
      </w:r>
    </w:p>
    <w:p w14:paraId="78AB718D" w14:textId="77777777" w:rsidR="00D072C4" w:rsidRPr="00A67348" w:rsidRDefault="00D072C4" w:rsidP="00D072C4">
      <w:pPr>
        <w:pStyle w:val="Ch63"/>
        <w:rPr>
          <w:w w:val="100"/>
          <w:sz w:val="24"/>
          <w:szCs w:val="24"/>
        </w:rPr>
      </w:pPr>
      <w:r w:rsidRPr="00A67348">
        <w:rPr>
          <w:w w:val="100"/>
          <w:sz w:val="24"/>
          <w:szCs w:val="24"/>
        </w:rPr>
        <w:t xml:space="preserve">5.5.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стандарту DVB-T2, а рецептором </w:t>
      </w:r>
      <w:proofErr w:type="spellStart"/>
      <w:r w:rsidRPr="00A67348">
        <w:rPr>
          <w:w w:val="100"/>
          <w:sz w:val="24"/>
          <w:szCs w:val="24"/>
        </w:rPr>
        <w:t>радіозавади</w:t>
      </w:r>
      <w:proofErr w:type="spellEnd"/>
      <w:r w:rsidRPr="00A67348">
        <w:rPr>
          <w:w w:val="100"/>
          <w:sz w:val="24"/>
          <w:szCs w:val="24"/>
        </w:rPr>
        <w:t xml:space="preserve"> є РО стандарту T-DAB, значення захисних відношень збігаються зі значеннями захисних відношень, наведених у підпунктах 4.11 та 4.12 пункту 4 цього додатка.</w:t>
      </w:r>
    </w:p>
    <w:p w14:paraId="64301A58" w14:textId="77777777" w:rsidR="00D072C4" w:rsidRDefault="00D072C4" w:rsidP="00D072C4">
      <w:pPr>
        <w:pStyle w:val="Ch63"/>
        <w:rPr>
          <w:rFonts w:asciiTheme="minorHAnsi" w:hAnsiTheme="minorHAnsi"/>
          <w:w w:val="100"/>
          <w:sz w:val="24"/>
          <w:szCs w:val="24"/>
        </w:rPr>
      </w:pPr>
      <w:r w:rsidRPr="00A67348">
        <w:rPr>
          <w:w w:val="100"/>
          <w:sz w:val="24"/>
          <w:szCs w:val="24"/>
        </w:rPr>
        <w:t xml:space="preserve">5.6. Для сценарію, де джерелом </w:t>
      </w:r>
      <w:proofErr w:type="spellStart"/>
      <w:r w:rsidRPr="00A67348">
        <w:rPr>
          <w:w w:val="100"/>
          <w:sz w:val="24"/>
          <w:szCs w:val="24"/>
        </w:rPr>
        <w:t>радіозавади</w:t>
      </w:r>
      <w:proofErr w:type="spellEnd"/>
      <w:r w:rsidRPr="00A67348">
        <w:rPr>
          <w:w w:val="100"/>
          <w:sz w:val="24"/>
          <w:szCs w:val="24"/>
        </w:rPr>
        <w:t xml:space="preserve"> є РО стандарту DVB-T2, а рецептором </w:t>
      </w:r>
      <w:proofErr w:type="spellStart"/>
      <w:r w:rsidRPr="00A67348">
        <w:rPr>
          <w:w w:val="100"/>
          <w:sz w:val="24"/>
          <w:szCs w:val="24"/>
        </w:rPr>
        <w:t>радіозавади</w:t>
      </w:r>
      <w:proofErr w:type="spellEnd"/>
      <w:r w:rsidRPr="00A67348">
        <w:rPr>
          <w:w w:val="100"/>
          <w:sz w:val="24"/>
          <w:szCs w:val="24"/>
        </w:rPr>
        <w:t xml:space="preserve"> є РО аналогового телевізійного мовлення, значення захисних відношень збігаються зі значеннями захисних відношень, наведених у підпунктах 4.16 та 4.17 пункту 4 цього додатка.</w:t>
      </w:r>
    </w:p>
    <w:p w14:paraId="75282DF3" w14:textId="77777777" w:rsidR="000E2876" w:rsidRDefault="000E2876" w:rsidP="00D072C4">
      <w:pPr>
        <w:pStyle w:val="Ch63"/>
        <w:rPr>
          <w:rFonts w:asciiTheme="minorHAnsi" w:hAnsiTheme="minorHAnsi"/>
          <w:w w:val="100"/>
          <w:sz w:val="24"/>
          <w:szCs w:val="24"/>
        </w:rPr>
        <w:sectPr w:rsidR="000E2876" w:rsidSect="00C17D75">
          <w:pgSz w:w="11906" w:h="16838" w:code="9"/>
          <w:pgMar w:top="284" w:right="567" w:bottom="426" w:left="567" w:header="708" w:footer="708" w:gutter="0"/>
          <w:cols w:space="720"/>
          <w:noEndnote/>
          <w:docGrid w:linePitch="299"/>
        </w:sectPr>
      </w:pPr>
    </w:p>
    <w:p w14:paraId="246F8001" w14:textId="77777777" w:rsidR="00D072C4" w:rsidRPr="00A67348" w:rsidRDefault="00D072C4" w:rsidP="00772527">
      <w:pPr>
        <w:pStyle w:val="Ch6a"/>
        <w:pageBreakBefore/>
        <w:ind w:left="5812"/>
        <w:rPr>
          <w:w w:val="100"/>
          <w:sz w:val="24"/>
          <w:szCs w:val="24"/>
        </w:rPr>
      </w:pPr>
      <w:r w:rsidRPr="00A67348">
        <w:rPr>
          <w:w w:val="100"/>
          <w:sz w:val="24"/>
          <w:szCs w:val="24"/>
        </w:rPr>
        <w:t>Додаток 12</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89 розділу IV)</w:t>
      </w:r>
    </w:p>
    <w:p w14:paraId="648E7EA0" w14:textId="77777777" w:rsidR="00D072C4" w:rsidRPr="000E2876" w:rsidRDefault="00D072C4" w:rsidP="00D072C4">
      <w:pPr>
        <w:pStyle w:val="Ch67"/>
        <w:spacing w:before="227"/>
        <w:rPr>
          <w:w w:val="100"/>
          <w:sz w:val="28"/>
          <w:szCs w:val="28"/>
        </w:rPr>
      </w:pPr>
      <w:r w:rsidRPr="000E2876">
        <w:rPr>
          <w:w w:val="100"/>
          <w:sz w:val="28"/>
          <w:szCs w:val="28"/>
        </w:rPr>
        <w:t xml:space="preserve">Показники якості </w:t>
      </w:r>
      <w:r w:rsidRPr="000E2876">
        <w:rPr>
          <w:w w:val="100"/>
          <w:sz w:val="28"/>
          <w:szCs w:val="28"/>
        </w:rPr>
        <w:br/>
        <w:t xml:space="preserve">функціонування РО фіксованої служби </w:t>
      </w:r>
    </w:p>
    <w:p w14:paraId="499CBF47" w14:textId="77777777" w:rsidR="00D072C4" w:rsidRPr="00A67348" w:rsidRDefault="00D072C4" w:rsidP="00D072C4">
      <w:pPr>
        <w:pStyle w:val="Ch68"/>
        <w:spacing w:before="0"/>
        <w:rPr>
          <w:w w:val="100"/>
          <w:sz w:val="24"/>
          <w:szCs w:val="24"/>
        </w:rPr>
      </w:pPr>
      <w:r w:rsidRPr="00A67348">
        <w:rPr>
          <w:w w:val="100"/>
          <w:sz w:val="24"/>
          <w:szCs w:val="24"/>
        </w:rPr>
        <w:t>1. Показники якості функціонування аналогових радіорелейних систем</w:t>
      </w:r>
    </w:p>
    <w:p w14:paraId="1D62EA00" w14:textId="77777777" w:rsidR="00D072C4" w:rsidRPr="00A67348" w:rsidRDefault="00D072C4" w:rsidP="00D072C4">
      <w:pPr>
        <w:pStyle w:val="Ch63"/>
        <w:rPr>
          <w:w w:val="100"/>
          <w:sz w:val="24"/>
          <w:szCs w:val="24"/>
        </w:rPr>
      </w:pPr>
      <w:r w:rsidRPr="00A67348">
        <w:rPr>
          <w:w w:val="100"/>
          <w:sz w:val="24"/>
          <w:szCs w:val="24"/>
        </w:rPr>
        <w:t>1.1. Основні показники якості функціонування аналогових радіорелейних систем:</w:t>
      </w:r>
    </w:p>
    <w:p w14:paraId="76B7C85B" w14:textId="77777777" w:rsidR="00D072C4" w:rsidRPr="00A67348" w:rsidRDefault="00D072C4" w:rsidP="00D072C4">
      <w:pPr>
        <w:pStyle w:val="Ch63"/>
        <w:rPr>
          <w:w w:val="100"/>
          <w:sz w:val="24"/>
          <w:szCs w:val="24"/>
        </w:rPr>
      </w:pPr>
      <w:r w:rsidRPr="00A67348">
        <w:rPr>
          <w:w w:val="100"/>
          <w:sz w:val="24"/>
          <w:szCs w:val="24"/>
        </w:rPr>
        <w:t>готовність радіорелейної системи;</w:t>
      </w:r>
    </w:p>
    <w:p w14:paraId="038E3A68" w14:textId="77777777" w:rsidR="00D072C4" w:rsidRPr="00A67348" w:rsidRDefault="00D072C4" w:rsidP="00D072C4">
      <w:pPr>
        <w:pStyle w:val="Ch63"/>
        <w:rPr>
          <w:w w:val="100"/>
          <w:sz w:val="24"/>
          <w:szCs w:val="24"/>
        </w:rPr>
      </w:pPr>
      <w:proofErr w:type="spellStart"/>
      <w:r w:rsidRPr="00A67348">
        <w:rPr>
          <w:w w:val="100"/>
          <w:sz w:val="24"/>
          <w:szCs w:val="24"/>
        </w:rPr>
        <w:t>псофометрична</w:t>
      </w:r>
      <w:proofErr w:type="spellEnd"/>
      <w:r w:rsidRPr="00A67348">
        <w:rPr>
          <w:w w:val="100"/>
          <w:sz w:val="24"/>
          <w:szCs w:val="24"/>
        </w:rPr>
        <w:t xml:space="preserve"> потужність шуму.</w:t>
      </w:r>
    </w:p>
    <w:p w14:paraId="02635844" w14:textId="77777777" w:rsidR="00D072C4" w:rsidRPr="00A67348" w:rsidRDefault="00D072C4" w:rsidP="00D072C4">
      <w:pPr>
        <w:pStyle w:val="Ch63"/>
        <w:rPr>
          <w:w w:val="100"/>
          <w:sz w:val="24"/>
          <w:szCs w:val="24"/>
        </w:rPr>
      </w:pPr>
      <w:r w:rsidRPr="00A67348">
        <w:rPr>
          <w:w w:val="100"/>
          <w:sz w:val="24"/>
          <w:szCs w:val="24"/>
        </w:rPr>
        <w:t>1.2. Показник готовності радіорелейних систем є комплексним і використовується для оцінки якості функціонування як аналогових, так і цифрових радіорелейних систем.</w:t>
      </w:r>
    </w:p>
    <w:p w14:paraId="383DC9D2" w14:textId="77777777" w:rsidR="00D072C4" w:rsidRPr="00A67348" w:rsidRDefault="00D072C4" w:rsidP="00D072C4">
      <w:pPr>
        <w:pStyle w:val="Ch63"/>
        <w:rPr>
          <w:w w:val="100"/>
          <w:sz w:val="24"/>
          <w:szCs w:val="24"/>
        </w:rPr>
      </w:pPr>
      <w:r w:rsidRPr="00A67348">
        <w:rPr>
          <w:w w:val="100"/>
          <w:sz w:val="24"/>
          <w:szCs w:val="24"/>
        </w:rPr>
        <w:t>Значення показника готовності системи розраховують за визначеною в Рекомендації ITU</w:t>
      </w:r>
      <w:r w:rsidRPr="00A67348">
        <w:rPr>
          <w:w w:val="100"/>
          <w:sz w:val="24"/>
          <w:szCs w:val="24"/>
          <w:lang w:val="ru-RU"/>
        </w:rPr>
        <w:noBreakHyphen/>
      </w:r>
      <w:r w:rsidRPr="00A67348">
        <w:rPr>
          <w:w w:val="100"/>
          <w:sz w:val="24"/>
          <w:szCs w:val="24"/>
        </w:rPr>
        <w:t>R F.557</w:t>
      </w:r>
      <w:r w:rsidRPr="00A67348">
        <w:rPr>
          <w:w w:val="100"/>
          <w:sz w:val="24"/>
          <w:szCs w:val="24"/>
          <w:lang w:val="ru-RU"/>
        </w:rPr>
        <w:t xml:space="preserve"> </w:t>
      </w:r>
      <w:r w:rsidRPr="00A67348">
        <w:rPr>
          <w:w w:val="100"/>
          <w:sz w:val="24"/>
          <w:szCs w:val="24"/>
        </w:rPr>
        <w:t>формулою:</w:t>
      </w:r>
    </w:p>
    <w:p w14:paraId="35746212" w14:textId="720EDDA3" w:rsidR="00D072C4" w:rsidRPr="00A67348" w:rsidRDefault="00D072C4" w:rsidP="000E2876">
      <w:pPr>
        <w:pStyle w:val="FormulaFORMULA"/>
        <w:spacing w:before="0"/>
        <w:jc w:val="right"/>
        <w:rPr>
          <w:w w:val="100"/>
          <w:position w:val="10"/>
          <w:sz w:val="24"/>
          <w:szCs w:val="24"/>
        </w:rPr>
      </w:pPr>
      <w:r w:rsidRPr="00A67348">
        <w:rPr>
          <w:w w:val="100"/>
          <w:sz w:val="24"/>
          <w:szCs w:val="24"/>
        </w:rPr>
        <w:tab/>
      </w:r>
      <w:r w:rsidR="000E2876">
        <w:rPr>
          <w:noProof/>
          <w:w w:val="100"/>
          <w:position w:val="10"/>
          <w:sz w:val="24"/>
          <w:szCs w:val="24"/>
          <w14:ligatures w14:val="standardContextual"/>
        </w:rPr>
        <w:drawing>
          <wp:inline distT="0" distB="0" distL="0" distR="0" wp14:anchorId="08CDEC1E" wp14:editId="6BCDA1D9">
            <wp:extent cx="2276475" cy="276225"/>
            <wp:effectExtent l="0" t="0" r="9525" b="9525"/>
            <wp:docPr id="6271617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61737" name="Рисунок 627161737"/>
                    <pic:cNvPicPr/>
                  </pic:nvPicPr>
                  <pic:blipFill>
                    <a:blip r:embed="rId276">
                      <a:extLst>
                        <a:ext uri="{28A0092B-C50C-407E-A947-70E740481C1C}">
                          <a14:useLocalDpi xmlns:a14="http://schemas.microsoft.com/office/drawing/2010/main" val="0"/>
                        </a:ext>
                      </a:extLst>
                    </a:blip>
                    <a:stretch>
                      <a:fillRect/>
                    </a:stretch>
                  </pic:blipFill>
                  <pic:spPr>
                    <a:xfrm>
                      <a:off x="0" y="0"/>
                      <a:ext cx="2276475" cy="276225"/>
                    </a:xfrm>
                    <a:prstGeom prst="rect">
                      <a:avLst/>
                    </a:prstGeom>
                  </pic:spPr>
                </pic:pic>
              </a:graphicData>
            </a:graphic>
          </wp:inline>
        </w:drawing>
      </w:r>
      <w:r w:rsidR="000E2876">
        <w:rPr>
          <w:rFonts w:asciiTheme="minorHAnsi" w:hAnsiTheme="minorHAnsi"/>
          <w:w w:val="100"/>
          <w:position w:val="10"/>
          <w:sz w:val="24"/>
          <w:szCs w:val="24"/>
        </w:rPr>
        <w:t xml:space="preserve">                                                           </w:t>
      </w:r>
      <w:r w:rsidRPr="00A67348">
        <w:rPr>
          <w:w w:val="100"/>
          <w:position w:val="10"/>
          <w:sz w:val="24"/>
          <w:szCs w:val="24"/>
        </w:rPr>
        <w:t>(1)</w:t>
      </w:r>
    </w:p>
    <w:p w14:paraId="4CE322C8" w14:textId="6EE901ED" w:rsidR="00D072C4" w:rsidRPr="00A67348" w:rsidRDefault="00D072C4" w:rsidP="00D072C4">
      <w:pPr>
        <w:pStyle w:val="deFORMULA"/>
        <w:rPr>
          <w:w w:val="100"/>
          <w:sz w:val="24"/>
          <w:szCs w:val="24"/>
          <w:lang w:val="ru-RU"/>
        </w:rPr>
      </w:pPr>
      <w:r w:rsidRPr="00A67348">
        <w:rPr>
          <w:w w:val="100"/>
          <w:sz w:val="24"/>
          <w:szCs w:val="24"/>
        </w:rPr>
        <w:t>де:</w:t>
      </w:r>
      <w:r w:rsidR="000E2876">
        <w:rPr>
          <w:rFonts w:asciiTheme="minorHAnsi" w:hAnsiTheme="minorHAnsi"/>
          <w:w w:val="100"/>
          <w:sz w:val="24"/>
          <w:szCs w:val="24"/>
        </w:rPr>
        <w:t xml:space="preserve"> </w:t>
      </w:r>
      <w:r w:rsidRPr="00A67348">
        <w:rPr>
          <w:rFonts w:ascii="Symbol" w:hAnsi="Symbol" w:cs="Symbol"/>
          <w:w w:val="100"/>
          <w:sz w:val="24"/>
          <w:szCs w:val="24"/>
        </w:rPr>
        <w:t>Y</w:t>
      </w:r>
      <w:r w:rsidRPr="00A67348">
        <w:rPr>
          <w:w w:val="100"/>
          <w:sz w:val="24"/>
          <w:szCs w:val="24"/>
        </w:rPr>
        <w:t> </w:t>
      </w:r>
      <w:r w:rsidRPr="00A67348">
        <w:rPr>
          <w:w w:val="100"/>
          <w:sz w:val="24"/>
          <w:szCs w:val="24"/>
          <w:lang w:val="ru-RU"/>
        </w:rPr>
        <w:t xml:space="preserve">— </w:t>
      </w:r>
      <w:r w:rsidRPr="00A67348">
        <w:rPr>
          <w:w w:val="100"/>
          <w:sz w:val="24"/>
          <w:szCs w:val="24"/>
        </w:rPr>
        <w:t>готовність системи (%);</w:t>
      </w:r>
    </w:p>
    <w:p w14:paraId="40BA2F1E" w14:textId="77777777" w:rsidR="00D072C4" w:rsidRPr="00A67348" w:rsidRDefault="00D072C4" w:rsidP="00D072C4">
      <w:pPr>
        <w:pStyle w:val="deFORMULA"/>
        <w:rPr>
          <w:w w:val="100"/>
          <w:sz w:val="24"/>
          <w:szCs w:val="24"/>
        </w:rPr>
      </w:pPr>
      <w:r w:rsidRPr="00A67348">
        <w:rPr>
          <w:w w:val="100"/>
          <w:sz w:val="24"/>
          <w:szCs w:val="24"/>
        </w:rPr>
        <w:tab/>
        <w:t>Т</w:t>
      </w:r>
      <w:r w:rsidRPr="00A67348">
        <w:rPr>
          <w:w w:val="100"/>
          <w:sz w:val="24"/>
          <w:szCs w:val="24"/>
          <w:vertAlign w:val="subscript"/>
        </w:rPr>
        <w:t>1 </w:t>
      </w:r>
      <w:r w:rsidRPr="00A67348">
        <w:rPr>
          <w:w w:val="100"/>
          <w:sz w:val="24"/>
          <w:szCs w:val="24"/>
          <w:lang w:val="ru-RU"/>
        </w:rPr>
        <w:t xml:space="preserve">— </w:t>
      </w:r>
      <w:r w:rsidRPr="00A67348">
        <w:rPr>
          <w:w w:val="100"/>
          <w:sz w:val="24"/>
          <w:szCs w:val="24"/>
        </w:rPr>
        <w:t>загальний час перерв у роботі для одного напрямку передавання, с;</w:t>
      </w:r>
    </w:p>
    <w:p w14:paraId="41AE7148" w14:textId="77777777" w:rsidR="00D072C4" w:rsidRPr="00A67348" w:rsidRDefault="00D072C4" w:rsidP="00D072C4">
      <w:pPr>
        <w:pStyle w:val="deFORMULA"/>
        <w:rPr>
          <w:w w:val="100"/>
          <w:sz w:val="24"/>
          <w:szCs w:val="24"/>
        </w:rPr>
      </w:pPr>
      <w:r w:rsidRPr="00A67348">
        <w:rPr>
          <w:w w:val="100"/>
          <w:sz w:val="24"/>
          <w:szCs w:val="24"/>
        </w:rPr>
        <w:tab/>
        <w:t>Т</w:t>
      </w:r>
      <w:r w:rsidRPr="00A67348">
        <w:rPr>
          <w:w w:val="100"/>
          <w:sz w:val="24"/>
          <w:szCs w:val="24"/>
          <w:vertAlign w:val="subscript"/>
        </w:rPr>
        <w:t>2</w:t>
      </w:r>
      <w:r w:rsidRPr="00A67348">
        <w:rPr>
          <w:w w:val="100"/>
          <w:sz w:val="24"/>
          <w:szCs w:val="24"/>
        </w:rPr>
        <w:t> </w:t>
      </w:r>
      <w:r w:rsidRPr="00A67348">
        <w:rPr>
          <w:w w:val="100"/>
          <w:sz w:val="24"/>
          <w:szCs w:val="24"/>
          <w:lang w:val="ru-RU"/>
        </w:rPr>
        <w:t>—</w:t>
      </w:r>
      <w:r w:rsidRPr="00A67348">
        <w:rPr>
          <w:w w:val="100"/>
          <w:sz w:val="24"/>
          <w:szCs w:val="24"/>
        </w:rPr>
        <w:t xml:space="preserve"> загальний час перерв у роботі для іншого напрямку передавання, с;</w:t>
      </w:r>
    </w:p>
    <w:p w14:paraId="5C3CB9C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Т</w:t>
      </w:r>
      <w:r w:rsidRPr="00A67348">
        <w:rPr>
          <w:w w:val="100"/>
          <w:sz w:val="24"/>
          <w:szCs w:val="24"/>
          <w:vertAlign w:val="subscript"/>
        </w:rPr>
        <w:t>b</w:t>
      </w:r>
      <w:proofErr w:type="spellEnd"/>
      <w:r w:rsidRPr="00A67348">
        <w:rPr>
          <w:w w:val="100"/>
          <w:sz w:val="24"/>
          <w:szCs w:val="24"/>
        </w:rPr>
        <w:t> </w:t>
      </w:r>
      <w:r w:rsidRPr="00A67348">
        <w:rPr>
          <w:w w:val="100"/>
          <w:sz w:val="24"/>
          <w:szCs w:val="24"/>
          <w:lang w:val="ru-RU"/>
        </w:rPr>
        <w:t>—</w:t>
      </w:r>
      <w:r w:rsidRPr="00A67348">
        <w:rPr>
          <w:w w:val="100"/>
          <w:sz w:val="24"/>
          <w:szCs w:val="24"/>
        </w:rPr>
        <w:t xml:space="preserve"> двосторонні перерви у роботі, с;</w:t>
      </w:r>
    </w:p>
    <w:p w14:paraId="20AF492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Т</w:t>
      </w:r>
      <w:r w:rsidRPr="00A67348">
        <w:rPr>
          <w:w w:val="100"/>
          <w:sz w:val="24"/>
          <w:szCs w:val="24"/>
          <w:vertAlign w:val="subscript"/>
        </w:rPr>
        <w:t>e</w:t>
      </w:r>
      <w:proofErr w:type="spellEnd"/>
      <w:r w:rsidRPr="00A67348">
        <w:rPr>
          <w:w w:val="100"/>
          <w:sz w:val="24"/>
          <w:szCs w:val="24"/>
        </w:rPr>
        <w:t> </w:t>
      </w:r>
      <w:r w:rsidRPr="00A67348">
        <w:rPr>
          <w:w w:val="100"/>
          <w:sz w:val="24"/>
          <w:szCs w:val="24"/>
          <w:lang w:val="ru-RU"/>
        </w:rPr>
        <w:t>—</w:t>
      </w:r>
      <w:r w:rsidRPr="00A67348">
        <w:rPr>
          <w:w w:val="100"/>
          <w:sz w:val="24"/>
          <w:szCs w:val="24"/>
        </w:rPr>
        <w:t xml:space="preserve"> загальний час спостереження, с.</w:t>
      </w:r>
    </w:p>
    <w:p w14:paraId="7F972D4B" w14:textId="77777777" w:rsidR="00D072C4" w:rsidRPr="00A67348" w:rsidRDefault="00D072C4" w:rsidP="00D072C4">
      <w:pPr>
        <w:pStyle w:val="Ch63"/>
        <w:rPr>
          <w:w w:val="100"/>
          <w:sz w:val="24"/>
          <w:szCs w:val="24"/>
          <w:lang w:val="ru-RU"/>
        </w:rPr>
      </w:pPr>
      <w:r w:rsidRPr="00A67348">
        <w:rPr>
          <w:w w:val="100"/>
          <w:sz w:val="24"/>
          <w:szCs w:val="24"/>
          <w:u w:val="thick" w:color="000000"/>
        </w:rPr>
        <w:t>Д</w:t>
      </w:r>
      <w:r w:rsidRPr="00A67348">
        <w:rPr>
          <w:w w:val="100"/>
          <w:sz w:val="24"/>
          <w:szCs w:val="24"/>
        </w:rPr>
        <w:t>ля систем з одним напрямком передавання необхідно враховувати, що Т</w:t>
      </w:r>
      <w:r w:rsidRPr="00A67348">
        <w:rPr>
          <w:w w:val="100"/>
          <w:sz w:val="24"/>
          <w:szCs w:val="24"/>
          <w:vertAlign w:val="subscript"/>
        </w:rPr>
        <w:t xml:space="preserve">2 </w:t>
      </w:r>
      <w:r w:rsidRPr="00A67348">
        <w:rPr>
          <w:w w:val="100"/>
          <w:sz w:val="24"/>
          <w:szCs w:val="24"/>
        </w:rPr>
        <w:t>= 0 і </w:t>
      </w:r>
      <w:proofErr w:type="spellStart"/>
      <w:r w:rsidRPr="00A67348">
        <w:rPr>
          <w:w w:val="100"/>
          <w:sz w:val="24"/>
          <w:szCs w:val="24"/>
        </w:rPr>
        <w:t>Т</w:t>
      </w:r>
      <w:r w:rsidRPr="00A67348">
        <w:rPr>
          <w:w w:val="100"/>
          <w:sz w:val="24"/>
          <w:szCs w:val="24"/>
          <w:vertAlign w:val="subscript"/>
        </w:rPr>
        <w:t>b</w:t>
      </w:r>
      <w:proofErr w:type="spellEnd"/>
      <w:r w:rsidRPr="00A67348">
        <w:rPr>
          <w:w w:val="100"/>
          <w:sz w:val="24"/>
          <w:szCs w:val="24"/>
          <w:vertAlign w:val="subscript"/>
        </w:rPr>
        <w:t xml:space="preserve"> </w:t>
      </w:r>
      <w:r w:rsidRPr="00A67348">
        <w:rPr>
          <w:w w:val="100"/>
          <w:sz w:val="24"/>
          <w:szCs w:val="24"/>
        </w:rPr>
        <w:t>= 0.</w:t>
      </w:r>
    </w:p>
    <w:p w14:paraId="65B1904D" w14:textId="77777777" w:rsidR="00D072C4" w:rsidRPr="00A67348" w:rsidRDefault="00D072C4" w:rsidP="00D072C4">
      <w:pPr>
        <w:pStyle w:val="Ch63"/>
        <w:rPr>
          <w:w w:val="100"/>
          <w:sz w:val="24"/>
          <w:szCs w:val="24"/>
        </w:rPr>
      </w:pPr>
      <w:r w:rsidRPr="00A67348">
        <w:rPr>
          <w:w w:val="100"/>
          <w:sz w:val="24"/>
          <w:szCs w:val="24"/>
        </w:rPr>
        <w:t xml:space="preserve">1.3. </w:t>
      </w:r>
      <w:proofErr w:type="spellStart"/>
      <w:r w:rsidRPr="00A67348">
        <w:rPr>
          <w:w w:val="100"/>
          <w:sz w:val="24"/>
          <w:szCs w:val="24"/>
        </w:rPr>
        <w:t>Псофометрична</w:t>
      </w:r>
      <w:proofErr w:type="spellEnd"/>
      <w:r w:rsidRPr="00A67348">
        <w:rPr>
          <w:w w:val="100"/>
          <w:sz w:val="24"/>
          <w:szCs w:val="24"/>
        </w:rPr>
        <w:t xml:space="preserve"> потужність шуму визначає чинне значення усіх складових </w:t>
      </w:r>
      <w:proofErr w:type="spellStart"/>
      <w:r w:rsidRPr="00A67348">
        <w:rPr>
          <w:w w:val="100"/>
          <w:sz w:val="24"/>
          <w:szCs w:val="24"/>
        </w:rPr>
        <w:t>радіозавади</w:t>
      </w:r>
      <w:proofErr w:type="spellEnd"/>
      <w:r w:rsidRPr="00A67348">
        <w:rPr>
          <w:w w:val="100"/>
          <w:sz w:val="24"/>
          <w:szCs w:val="24"/>
        </w:rPr>
        <w:t xml:space="preserve"> в каналі з урахуванням частотної характеристики чутливості людського вуха і телефону.</w:t>
      </w:r>
    </w:p>
    <w:p w14:paraId="67F9D620" w14:textId="77777777" w:rsidR="00D072C4" w:rsidRPr="00A67348" w:rsidRDefault="00D072C4" w:rsidP="00D072C4">
      <w:pPr>
        <w:pStyle w:val="Ch63"/>
        <w:rPr>
          <w:w w:val="100"/>
          <w:sz w:val="24"/>
          <w:szCs w:val="24"/>
        </w:rPr>
      </w:pPr>
      <w:r w:rsidRPr="00A67348">
        <w:rPr>
          <w:w w:val="100"/>
          <w:sz w:val="24"/>
          <w:szCs w:val="24"/>
        </w:rPr>
        <w:t>Нормативні значення показника для гіпотетичного еталонного ланцюга довжиною L = 2 500 км наведені в таблиці 1.</w:t>
      </w:r>
    </w:p>
    <w:p w14:paraId="76988900" w14:textId="7BFBDDA0" w:rsidR="00D072C4" w:rsidRPr="00A67348" w:rsidRDefault="00D072C4" w:rsidP="00D072C4">
      <w:pPr>
        <w:pStyle w:val="TABL"/>
        <w:rPr>
          <w:w w:val="100"/>
          <w:sz w:val="24"/>
          <w:szCs w:val="24"/>
        </w:rPr>
      </w:pPr>
      <w:r w:rsidRPr="000E2876">
        <w:rPr>
          <w:b w:val="0"/>
          <w:bCs w:val="0"/>
          <w:i/>
          <w:iCs/>
          <w:w w:val="100"/>
          <w:sz w:val="24"/>
          <w:szCs w:val="24"/>
        </w:rPr>
        <w:t xml:space="preserve">Таблиця 1. </w:t>
      </w:r>
      <w:r w:rsidRPr="00A67348">
        <w:rPr>
          <w:w w:val="100"/>
          <w:sz w:val="24"/>
          <w:szCs w:val="24"/>
        </w:rPr>
        <w:t xml:space="preserve">Нормативні значення допустимої </w:t>
      </w:r>
      <w:proofErr w:type="spellStart"/>
      <w:r w:rsidRPr="00A67348">
        <w:rPr>
          <w:w w:val="100"/>
          <w:sz w:val="24"/>
          <w:szCs w:val="24"/>
        </w:rPr>
        <w:t>псофометричної</w:t>
      </w:r>
      <w:proofErr w:type="spellEnd"/>
      <w:r w:rsidRPr="00A67348">
        <w:rPr>
          <w:w w:val="100"/>
          <w:sz w:val="24"/>
          <w:szCs w:val="24"/>
        </w:rPr>
        <w:t xml:space="preserve"> потужності шумів </w:t>
      </w:r>
      <w:proofErr w:type="spellStart"/>
      <w:r w:rsidRPr="00A67348">
        <w:rPr>
          <w:w w:val="100"/>
          <w:sz w:val="24"/>
          <w:szCs w:val="24"/>
        </w:rPr>
        <w:t>Р</w:t>
      </w:r>
      <w:r w:rsidRPr="00A67348">
        <w:rPr>
          <w:w w:val="100"/>
          <w:sz w:val="24"/>
          <w:szCs w:val="24"/>
          <w:vertAlign w:val="subscript"/>
        </w:rPr>
        <w:t>псоф</w:t>
      </w:r>
      <w:proofErr w:type="spellEnd"/>
      <w:r w:rsidRPr="00A67348">
        <w:rPr>
          <w:w w:val="100"/>
          <w:sz w:val="24"/>
          <w:szCs w:val="24"/>
        </w:rPr>
        <w:t xml:space="preserve"> (для заданого відсотка часу </w:t>
      </w:r>
      <w:proofErr w:type="spellStart"/>
      <w:r w:rsidRPr="00A67348">
        <w:rPr>
          <w:w w:val="100"/>
          <w:sz w:val="24"/>
          <w:szCs w:val="24"/>
        </w:rPr>
        <w:t>Т</w:t>
      </w:r>
      <w:r w:rsidRPr="00A67348">
        <w:rPr>
          <w:w w:val="100"/>
          <w:sz w:val="24"/>
          <w:szCs w:val="24"/>
          <w:vertAlign w:val="subscript"/>
        </w:rPr>
        <w:t>тф</w:t>
      </w:r>
      <w:proofErr w:type="spellEnd"/>
      <w:r w:rsidRPr="00A67348">
        <w:rPr>
          <w:w w:val="100"/>
          <w:sz w:val="24"/>
          <w:szCs w:val="24"/>
        </w:rPr>
        <w:t>) для гіпотетичного еталонного ланцюга довжиною 2 500 км і відповідного значення відсотка часу</w:t>
      </w:r>
    </w:p>
    <w:tbl>
      <w:tblPr>
        <w:tblW w:w="10711" w:type="dxa"/>
        <w:tblInd w:w="57" w:type="dxa"/>
        <w:tblLayout w:type="fixed"/>
        <w:tblCellMar>
          <w:left w:w="0" w:type="dxa"/>
          <w:right w:w="0" w:type="dxa"/>
        </w:tblCellMar>
        <w:tblLook w:val="0000" w:firstRow="0" w:lastRow="0" w:firstColumn="0" w:lastColumn="0" w:noHBand="0" w:noVBand="0"/>
      </w:tblPr>
      <w:tblGrid>
        <w:gridCol w:w="5608"/>
        <w:gridCol w:w="5103"/>
      </w:tblGrid>
      <w:tr w:rsidR="00D072C4" w:rsidRPr="00A67348" w14:paraId="384CFA62" w14:textId="77777777" w:rsidTr="000E2876">
        <w:trPr>
          <w:trHeight w:val="60"/>
        </w:trPr>
        <w:tc>
          <w:tcPr>
            <w:tcW w:w="56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4CCBD1C" w14:textId="77777777" w:rsidR="00D072C4" w:rsidRPr="00A67348" w:rsidRDefault="00D072C4" w:rsidP="00AC6C62">
            <w:pPr>
              <w:pStyle w:val="TableshapkaTABL"/>
              <w:rPr>
                <w:w w:val="100"/>
                <w:sz w:val="24"/>
                <w:szCs w:val="24"/>
              </w:rPr>
            </w:pPr>
            <w:proofErr w:type="spellStart"/>
            <w:r w:rsidRPr="00A67348">
              <w:rPr>
                <w:w w:val="100"/>
                <w:sz w:val="24"/>
                <w:szCs w:val="24"/>
              </w:rPr>
              <w:t>Р</w:t>
            </w:r>
            <w:r w:rsidRPr="00A67348">
              <w:rPr>
                <w:w w:val="100"/>
                <w:sz w:val="24"/>
                <w:szCs w:val="24"/>
                <w:vertAlign w:val="subscript"/>
              </w:rPr>
              <w:t>псоф</w:t>
            </w:r>
            <w:proofErr w:type="spellEnd"/>
            <w:r w:rsidRPr="00A67348">
              <w:rPr>
                <w:w w:val="100"/>
                <w:sz w:val="24"/>
                <w:szCs w:val="24"/>
              </w:rPr>
              <w:t xml:space="preserve">, </w:t>
            </w:r>
            <w:proofErr w:type="spellStart"/>
            <w:r w:rsidRPr="00A67348">
              <w:rPr>
                <w:w w:val="100"/>
                <w:sz w:val="24"/>
                <w:szCs w:val="24"/>
              </w:rPr>
              <w:t>пВт</w:t>
            </w:r>
            <w:proofErr w:type="spellEnd"/>
          </w:p>
        </w:tc>
        <w:tc>
          <w:tcPr>
            <w:tcW w:w="510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7FBB9B" w14:textId="77777777" w:rsidR="00D072C4" w:rsidRPr="00A67348" w:rsidRDefault="00D072C4" w:rsidP="00AC6C62">
            <w:pPr>
              <w:pStyle w:val="TableshapkaTABL"/>
              <w:rPr>
                <w:w w:val="100"/>
                <w:sz w:val="24"/>
                <w:szCs w:val="24"/>
              </w:rPr>
            </w:pPr>
            <w:proofErr w:type="spellStart"/>
            <w:r w:rsidRPr="00A67348">
              <w:rPr>
                <w:w w:val="100"/>
                <w:sz w:val="24"/>
                <w:szCs w:val="24"/>
              </w:rPr>
              <w:t>Т</w:t>
            </w:r>
            <w:r w:rsidRPr="00A67348">
              <w:rPr>
                <w:w w:val="100"/>
                <w:sz w:val="24"/>
                <w:szCs w:val="24"/>
                <w:vertAlign w:val="subscript"/>
              </w:rPr>
              <w:t>тф</w:t>
            </w:r>
            <w:proofErr w:type="spellEnd"/>
            <w:r w:rsidRPr="00A67348">
              <w:rPr>
                <w:w w:val="100"/>
                <w:sz w:val="24"/>
                <w:szCs w:val="24"/>
              </w:rPr>
              <w:t>,%</w:t>
            </w:r>
          </w:p>
        </w:tc>
      </w:tr>
      <w:tr w:rsidR="00D072C4" w:rsidRPr="00A67348" w14:paraId="7895539E" w14:textId="77777777" w:rsidTr="000E2876">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2E499B" w14:textId="77777777" w:rsidR="00D072C4" w:rsidRPr="00A67348" w:rsidRDefault="00D072C4" w:rsidP="00AC6C62">
            <w:pPr>
              <w:pStyle w:val="TableTABL"/>
              <w:jc w:val="center"/>
              <w:rPr>
                <w:spacing w:val="0"/>
                <w:sz w:val="24"/>
                <w:szCs w:val="24"/>
              </w:rPr>
            </w:pPr>
            <w:r w:rsidRPr="00A67348">
              <w:rPr>
                <w:spacing w:val="0"/>
                <w:sz w:val="24"/>
                <w:szCs w:val="24"/>
              </w:rPr>
              <w:t>7 500</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CAAE81" w14:textId="77777777" w:rsidR="00D072C4" w:rsidRPr="00A67348" w:rsidRDefault="00D072C4" w:rsidP="00AC6C62">
            <w:pPr>
              <w:pStyle w:val="TableTABL"/>
              <w:jc w:val="center"/>
              <w:rPr>
                <w:spacing w:val="0"/>
                <w:sz w:val="24"/>
                <w:szCs w:val="24"/>
              </w:rPr>
            </w:pPr>
            <w:r w:rsidRPr="00A67348">
              <w:rPr>
                <w:spacing w:val="0"/>
                <w:sz w:val="24"/>
                <w:szCs w:val="24"/>
              </w:rPr>
              <w:t>20 (для будь-якого місяця)</w:t>
            </w:r>
          </w:p>
        </w:tc>
      </w:tr>
      <w:tr w:rsidR="00D072C4" w:rsidRPr="00A67348" w14:paraId="682F24A0" w14:textId="77777777" w:rsidTr="000E2876">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B5BC8D" w14:textId="77777777" w:rsidR="00D072C4" w:rsidRPr="00A67348" w:rsidRDefault="00D072C4" w:rsidP="00AC6C62">
            <w:pPr>
              <w:pStyle w:val="TableTABL"/>
              <w:jc w:val="center"/>
              <w:rPr>
                <w:spacing w:val="0"/>
                <w:sz w:val="24"/>
                <w:szCs w:val="24"/>
              </w:rPr>
            </w:pPr>
            <w:r w:rsidRPr="00A67348">
              <w:rPr>
                <w:spacing w:val="0"/>
                <w:sz w:val="24"/>
                <w:szCs w:val="24"/>
              </w:rPr>
              <w:t>47 500</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0F3348" w14:textId="77777777" w:rsidR="00D072C4" w:rsidRPr="00A67348" w:rsidRDefault="00D072C4" w:rsidP="00AC6C62">
            <w:pPr>
              <w:pStyle w:val="TableTABL"/>
              <w:jc w:val="center"/>
              <w:rPr>
                <w:spacing w:val="0"/>
                <w:sz w:val="24"/>
                <w:szCs w:val="24"/>
              </w:rPr>
            </w:pPr>
            <w:r w:rsidRPr="00A67348">
              <w:rPr>
                <w:spacing w:val="0"/>
                <w:sz w:val="24"/>
                <w:szCs w:val="24"/>
              </w:rPr>
              <w:t>0,1 (для будь-якого місяця)</w:t>
            </w:r>
          </w:p>
        </w:tc>
      </w:tr>
    </w:tbl>
    <w:p w14:paraId="739CF54C" w14:textId="77777777" w:rsidR="00D072C4" w:rsidRPr="00A67348" w:rsidRDefault="00D072C4" w:rsidP="00D072C4">
      <w:pPr>
        <w:pStyle w:val="Ch63"/>
        <w:rPr>
          <w:w w:val="100"/>
          <w:sz w:val="24"/>
          <w:szCs w:val="24"/>
          <w:lang w:val="ru-RU"/>
        </w:rPr>
      </w:pPr>
    </w:p>
    <w:p w14:paraId="677B6961" w14:textId="77777777" w:rsidR="00D072C4" w:rsidRPr="00A67348" w:rsidRDefault="00D072C4" w:rsidP="00D072C4">
      <w:pPr>
        <w:pStyle w:val="Ch63"/>
        <w:rPr>
          <w:w w:val="100"/>
          <w:sz w:val="24"/>
          <w:szCs w:val="24"/>
        </w:rPr>
      </w:pPr>
      <w:r w:rsidRPr="00A67348">
        <w:rPr>
          <w:w w:val="100"/>
          <w:sz w:val="24"/>
          <w:szCs w:val="24"/>
        </w:rPr>
        <w:t xml:space="preserve">1.4. В окремих випадках для оцінки якості функціонування радіорелейних систем замість показника </w:t>
      </w:r>
      <w:proofErr w:type="spellStart"/>
      <w:r w:rsidRPr="00A67348">
        <w:rPr>
          <w:w w:val="100"/>
          <w:sz w:val="24"/>
          <w:szCs w:val="24"/>
        </w:rPr>
        <w:t>Р</w:t>
      </w:r>
      <w:r w:rsidRPr="00A67348">
        <w:rPr>
          <w:w w:val="100"/>
          <w:sz w:val="24"/>
          <w:szCs w:val="24"/>
          <w:vertAlign w:val="subscript"/>
        </w:rPr>
        <w:t>псоф</w:t>
      </w:r>
      <w:proofErr w:type="spellEnd"/>
      <w:r w:rsidRPr="00A67348">
        <w:rPr>
          <w:w w:val="100"/>
          <w:sz w:val="24"/>
          <w:szCs w:val="24"/>
        </w:rPr>
        <w:t xml:space="preserve"> може використовуватися інший показник — </w:t>
      </w:r>
      <w:proofErr w:type="spellStart"/>
      <w:r w:rsidRPr="00A67348">
        <w:rPr>
          <w:w w:val="100"/>
          <w:sz w:val="24"/>
          <w:szCs w:val="24"/>
        </w:rPr>
        <w:t>середньохвилинне</w:t>
      </w:r>
      <w:proofErr w:type="spellEnd"/>
      <w:r w:rsidRPr="00A67348">
        <w:rPr>
          <w:w w:val="100"/>
          <w:sz w:val="24"/>
          <w:szCs w:val="24"/>
        </w:rPr>
        <w:t xml:space="preserve"> значення </w:t>
      </w:r>
      <w:proofErr w:type="spellStart"/>
      <w:r w:rsidRPr="00A67348">
        <w:rPr>
          <w:w w:val="100"/>
          <w:sz w:val="24"/>
          <w:szCs w:val="24"/>
        </w:rPr>
        <w:t>псофометричної</w:t>
      </w:r>
      <w:proofErr w:type="spellEnd"/>
      <w:r w:rsidRPr="00A67348">
        <w:rPr>
          <w:w w:val="100"/>
          <w:sz w:val="24"/>
          <w:szCs w:val="24"/>
        </w:rPr>
        <w:t xml:space="preserve"> потужності шумів </w:t>
      </w:r>
      <w:proofErr w:type="spellStart"/>
      <w:r w:rsidRPr="00A67348">
        <w:rPr>
          <w:w w:val="100"/>
          <w:sz w:val="24"/>
          <w:szCs w:val="24"/>
        </w:rPr>
        <w:t>Р</w:t>
      </w:r>
      <w:r w:rsidRPr="00A67348">
        <w:rPr>
          <w:w w:val="100"/>
          <w:sz w:val="24"/>
          <w:szCs w:val="24"/>
          <w:vertAlign w:val="subscript"/>
        </w:rPr>
        <w:t>ср.псоф</w:t>
      </w:r>
      <w:proofErr w:type="spellEnd"/>
      <w:r w:rsidRPr="00A67348">
        <w:rPr>
          <w:w w:val="100"/>
          <w:sz w:val="24"/>
          <w:szCs w:val="24"/>
        </w:rPr>
        <w:t>.</w:t>
      </w:r>
    </w:p>
    <w:p w14:paraId="0486A959" w14:textId="77777777" w:rsidR="00D072C4" w:rsidRPr="00A67348" w:rsidRDefault="00D072C4" w:rsidP="00D072C4">
      <w:pPr>
        <w:pStyle w:val="Ch63"/>
        <w:rPr>
          <w:w w:val="100"/>
          <w:sz w:val="24"/>
          <w:szCs w:val="24"/>
        </w:rPr>
      </w:pPr>
      <w:r w:rsidRPr="00A67348">
        <w:rPr>
          <w:w w:val="100"/>
          <w:sz w:val="24"/>
          <w:szCs w:val="24"/>
        </w:rPr>
        <w:t>Відповідно до положень ДСТУ 3937</w:t>
      </w:r>
      <w:r w:rsidRPr="00A67348">
        <w:rPr>
          <w:w w:val="100"/>
          <w:sz w:val="24"/>
          <w:szCs w:val="24"/>
        </w:rPr>
        <w:noBreakHyphen/>
        <w:t xml:space="preserve">99 допустимі значення </w:t>
      </w:r>
      <w:proofErr w:type="spellStart"/>
      <w:r w:rsidRPr="00A67348">
        <w:rPr>
          <w:w w:val="100"/>
          <w:sz w:val="24"/>
          <w:szCs w:val="24"/>
        </w:rPr>
        <w:t>середньохвилинної</w:t>
      </w:r>
      <w:proofErr w:type="spellEnd"/>
      <w:r w:rsidRPr="00A67348">
        <w:rPr>
          <w:w w:val="100"/>
          <w:sz w:val="24"/>
          <w:szCs w:val="24"/>
        </w:rPr>
        <w:t xml:space="preserve"> </w:t>
      </w:r>
      <w:proofErr w:type="spellStart"/>
      <w:r w:rsidRPr="00A67348">
        <w:rPr>
          <w:w w:val="100"/>
          <w:sz w:val="24"/>
          <w:szCs w:val="24"/>
        </w:rPr>
        <w:t>псофометричної</w:t>
      </w:r>
      <w:proofErr w:type="spellEnd"/>
      <w:r w:rsidRPr="00A67348">
        <w:rPr>
          <w:w w:val="100"/>
          <w:sz w:val="24"/>
          <w:szCs w:val="24"/>
        </w:rPr>
        <w:t xml:space="preserve"> потужності шумів для ліній різної протяжності становлять:</w:t>
      </w:r>
    </w:p>
    <w:p w14:paraId="3D1B7F84"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1) для ліній довжиною 50 км ≤ L ≤ 280 км:</w:t>
      </w:r>
    </w:p>
    <w:p w14:paraId="62F7D008" w14:textId="77777777" w:rsidR="00D072C4" w:rsidRPr="00A67348" w:rsidRDefault="00D072C4" w:rsidP="00D072C4">
      <w:pPr>
        <w:pStyle w:val="Ch63"/>
        <w:rPr>
          <w:rFonts w:ascii="Pragmatica Bold" w:hAnsi="Pragmatica Bold" w:cs="Pragmatica Bold"/>
          <w:b/>
          <w:bCs/>
          <w:w w:val="100"/>
          <w:sz w:val="24"/>
          <w:szCs w:val="24"/>
        </w:rPr>
      </w:pPr>
      <w:proofErr w:type="spellStart"/>
      <w:r w:rsidRPr="00A67348">
        <w:rPr>
          <w:w w:val="100"/>
          <w:sz w:val="24"/>
          <w:szCs w:val="24"/>
        </w:rPr>
        <w:t>Р</w:t>
      </w:r>
      <w:r w:rsidRPr="00A67348">
        <w:rPr>
          <w:w w:val="100"/>
          <w:sz w:val="24"/>
          <w:szCs w:val="24"/>
          <w:vertAlign w:val="subscript"/>
        </w:rPr>
        <w:t>ср.псоф</w:t>
      </w:r>
      <w:proofErr w:type="spellEnd"/>
      <w:r w:rsidRPr="00A67348">
        <w:rPr>
          <w:w w:val="100"/>
          <w:sz w:val="24"/>
          <w:szCs w:val="24"/>
        </w:rPr>
        <w:t xml:space="preserve"> = 3L + 200, для 20 % однохвилинних інтервалів часу або 47 500 </w:t>
      </w:r>
      <w:proofErr w:type="spellStart"/>
      <w:r w:rsidRPr="00A67348">
        <w:rPr>
          <w:w w:val="100"/>
          <w:sz w:val="24"/>
          <w:szCs w:val="24"/>
        </w:rPr>
        <w:t>пВт</w:t>
      </w:r>
      <w:proofErr w:type="spellEnd"/>
      <w:r w:rsidRPr="00A67348">
        <w:rPr>
          <w:w w:val="100"/>
          <w:sz w:val="24"/>
          <w:szCs w:val="24"/>
        </w:rPr>
        <w:t xml:space="preserve"> для (280 / 2500) × 0,1 % однохвилинних інтервалів часу;</w:t>
      </w:r>
    </w:p>
    <w:p w14:paraId="57F49E05"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2) для ліній довжиною 280 км ≤ L ≤ 840 км:</w:t>
      </w:r>
    </w:p>
    <w:p w14:paraId="5E5EFADC" w14:textId="77777777" w:rsidR="00D072C4" w:rsidRPr="00A67348" w:rsidRDefault="00D072C4" w:rsidP="00D072C4">
      <w:pPr>
        <w:pStyle w:val="Ch63"/>
        <w:rPr>
          <w:rFonts w:ascii="Pragmatica Bold" w:hAnsi="Pragmatica Bold" w:cs="Pragmatica Bold"/>
          <w:b/>
          <w:bCs/>
          <w:w w:val="100"/>
          <w:sz w:val="24"/>
          <w:szCs w:val="24"/>
        </w:rPr>
      </w:pPr>
      <w:proofErr w:type="spellStart"/>
      <w:r w:rsidRPr="00A67348">
        <w:rPr>
          <w:w w:val="100"/>
          <w:sz w:val="24"/>
          <w:szCs w:val="24"/>
        </w:rPr>
        <w:t>Р</w:t>
      </w:r>
      <w:r w:rsidRPr="00A67348">
        <w:rPr>
          <w:w w:val="100"/>
          <w:sz w:val="24"/>
          <w:szCs w:val="24"/>
          <w:vertAlign w:val="subscript"/>
        </w:rPr>
        <w:t>ср.псоф</w:t>
      </w:r>
      <w:proofErr w:type="spellEnd"/>
      <w:r w:rsidRPr="00A67348">
        <w:rPr>
          <w:w w:val="100"/>
          <w:sz w:val="24"/>
          <w:szCs w:val="24"/>
        </w:rPr>
        <w:t xml:space="preserve"> = 3L + 200, для 20 % однохвилинних інтервалів часу або 47 500 </w:t>
      </w:r>
      <w:proofErr w:type="spellStart"/>
      <w:r w:rsidRPr="00A67348">
        <w:rPr>
          <w:w w:val="100"/>
          <w:sz w:val="24"/>
          <w:szCs w:val="24"/>
        </w:rPr>
        <w:t>пВт</w:t>
      </w:r>
      <w:proofErr w:type="spellEnd"/>
      <w:r w:rsidRPr="00A67348">
        <w:rPr>
          <w:w w:val="100"/>
          <w:sz w:val="24"/>
          <w:szCs w:val="24"/>
        </w:rPr>
        <w:t xml:space="preserve"> для (L / 2500) × 0,1 % однохвилинних інтервалів часу;</w:t>
      </w:r>
    </w:p>
    <w:p w14:paraId="7CCAA9FA"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3) для ліній довжиною 840 км ≤ L ≤ 1 670 км:</w:t>
      </w:r>
    </w:p>
    <w:p w14:paraId="05E7D6C8" w14:textId="77777777" w:rsidR="00D072C4" w:rsidRPr="00A67348" w:rsidRDefault="00D072C4" w:rsidP="00D072C4">
      <w:pPr>
        <w:pStyle w:val="Ch63"/>
        <w:rPr>
          <w:rFonts w:ascii="Pragmatica Bold" w:hAnsi="Pragmatica Bold" w:cs="Pragmatica Bold"/>
          <w:b/>
          <w:bCs/>
          <w:w w:val="100"/>
          <w:sz w:val="24"/>
          <w:szCs w:val="24"/>
        </w:rPr>
      </w:pPr>
      <w:proofErr w:type="spellStart"/>
      <w:r w:rsidRPr="00A67348">
        <w:rPr>
          <w:w w:val="100"/>
          <w:sz w:val="24"/>
          <w:szCs w:val="24"/>
        </w:rPr>
        <w:t>Р</w:t>
      </w:r>
      <w:r w:rsidRPr="00A67348">
        <w:rPr>
          <w:w w:val="100"/>
          <w:sz w:val="24"/>
          <w:szCs w:val="24"/>
          <w:vertAlign w:val="subscript"/>
        </w:rPr>
        <w:t>ср.псоф</w:t>
      </w:r>
      <w:proofErr w:type="spellEnd"/>
      <w:r w:rsidRPr="00A67348">
        <w:rPr>
          <w:w w:val="100"/>
          <w:sz w:val="24"/>
          <w:szCs w:val="24"/>
        </w:rPr>
        <w:t xml:space="preserve"> = 3L + 400, для 20 % однохвилинних інтервалів часу або 47 500 </w:t>
      </w:r>
      <w:proofErr w:type="spellStart"/>
      <w:r w:rsidRPr="00A67348">
        <w:rPr>
          <w:w w:val="100"/>
          <w:sz w:val="24"/>
          <w:szCs w:val="24"/>
        </w:rPr>
        <w:t>пВт</w:t>
      </w:r>
      <w:proofErr w:type="spellEnd"/>
      <w:r w:rsidRPr="00A67348">
        <w:rPr>
          <w:w w:val="100"/>
          <w:sz w:val="24"/>
          <w:szCs w:val="24"/>
        </w:rPr>
        <w:t xml:space="preserve"> для (280 / 2500)  × 0,1 % однохвилинних інтервалів часу;</w:t>
      </w:r>
    </w:p>
    <w:p w14:paraId="2A276CFB" w14:textId="77777777" w:rsidR="00D072C4" w:rsidRPr="00A67348" w:rsidRDefault="00D072C4" w:rsidP="00D072C4">
      <w:pPr>
        <w:pStyle w:val="Ch63"/>
        <w:rPr>
          <w:rFonts w:ascii="Pragmatica Bold" w:hAnsi="Pragmatica Bold" w:cs="Pragmatica Bold"/>
          <w:b/>
          <w:bCs/>
          <w:w w:val="100"/>
          <w:sz w:val="24"/>
          <w:szCs w:val="24"/>
        </w:rPr>
      </w:pPr>
      <w:r w:rsidRPr="00A67348">
        <w:rPr>
          <w:w w:val="100"/>
          <w:sz w:val="24"/>
          <w:szCs w:val="24"/>
        </w:rPr>
        <w:t>4) для ліній довжиною 1 670 км ≤ L ≤ 2 500 км:</w:t>
      </w:r>
    </w:p>
    <w:p w14:paraId="458CA71C" w14:textId="77777777" w:rsidR="00D072C4" w:rsidRPr="00A67348" w:rsidRDefault="00D072C4" w:rsidP="00D072C4">
      <w:pPr>
        <w:pStyle w:val="Ch63"/>
        <w:rPr>
          <w:w w:val="100"/>
          <w:sz w:val="24"/>
          <w:szCs w:val="24"/>
          <w:lang w:val="ru-RU"/>
        </w:rPr>
      </w:pPr>
      <w:proofErr w:type="spellStart"/>
      <w:r w:rsidRPr="00A67348">
        <w:rPr>
          <w:w w:val="100"/>
          <w:sz w:val="24"/>
          <w:szCs w:val="24"/>
        </w:rPr>
        <w:t>Р</w:t>
      </w:r>
      <w:r w:rsidRPr="00A67348">
        <w:rPr>
          <w:w w:val="100"/>
          <w:sz w:val="24"/>
          <w:szCs w:val="24"/>
          <w:vertAlign w:val="subscript"/>
        </w:rPr>
        <w:t>ср.псоф</w:t>
      </w:r>
      <w:proofErr w:type="spellEnd"/>
      <w:r w:rsidRPr="00A67348">
        <w:rPr>
          <w:w w:val="100"/>
          <w:sz w:val="24"/>
          <w:szCs w:val="24"/>
        </w:rPr>
        <w:t xml:space="preserve"> = 3L + 600, для 20 % однохвилинних інтервалів часу або 47 500 </w:t>
      </w:r>
      <w:proofErr w:type="spellStart"/>
      <w:r w:rsidRPr="00A67348">
        <w:rPr>
          <w:w w:val="100"/>
          <w:sz w:val="24"/>
          <w:szCs w:val="24"/>
        </w:rPr>
        <w:t>пВт</w:t>
      </w:r>
      <w:proofErr w:type="spellEnd"/>
      <w:r w:rsidRPr="00A67348">
        <w:rPr>
          <w:w w:val="100"/>
          <w:sz w:val="24"/>
          <w:szCs w:val="24"/>
        </w:rPr>
        <w:t xml:space="preserve"> для (280/2500)×0,1 % однохвилинних інтервалів часу.</w:t>
      </w:r>
    </w:p>
    <w:p w14:paraId="3FF3B36A" w14:textId="77777777" w:rsidR="00D072C4" w:rsidRPr="00A67348" w:rsidRDefault="00D072C4" w:rsidP="00D072C4">
      <w:pPr>
        <w:pStyle w:val="Ch68"/>
        <w:rPr>
          <w:w w:val="100"/>
          <w:sz w:val="24"/>
          <w:szCs w:val="24"/>
        </w:rPr>
      </w:pPr>
      <w:r w:rsidRPr="00A67348">
        <w:rPr>
          <w:w w:val="100"/>
          <w:sz w:val="24"/>
          <w:szCs w:val="24"/>
        </w:rPr>
        <w:t>2. Показники якості функціонування цифрових радіорелейних систем</w:t>
      </w:r>
    </w:p>
    <w:p w14:paraId="0336C5F9" w14:textId="77777777" w:rsidR="00D072C4" w:rsidRPr="00A67348" w:rsidRDefault="00D072C4" w:rsidP="00D072C4">
      <w:pPr>
        <w:pStyle w:val="Ch63"/>
        <w:rPr>
          <w:w w:val="100"/>
          <w:sz w:val="24"/>
          <w:szCs w:val="24"/>
        </w:rPr>
      </w:pPr>
      <w:r w:rsidRPr="00A67348">
        <w:rPr>
          <w:w w:val="100"/>
          <w:sz w:val="24"/>
          <w:szCs w:val="24"/>
        </w:rPr>
        <w:t>2.1. Основні показники якості функціонування цифрових радіорелейних систем:</w:t>
      </w:r>
    </w:p>
    <w:p w14:paraId="67559A7A" w14:textId="77777777" w:rsidR="00D072C4" w:rsidRPr="00A67348" w:rsidRDefault="00D072C4" w:rsidP="00D072C4">
      <w:pPr>
        <w:pStyle w:val="Ch63"/>
        <w:rPr>
          <w:w w:val="100"/>
          <w:sz w:val="24"/>
          <w:szCs w:val="24"/>
        </w:rPr>
      </w:pPr>
      <w:r w:rsidRPr="00A67348">
        <w:rPr>
          <w:w w:val="100"/>
          <w:sz w:val="24"/>
          <w:szCs w:val="24"/>
        </w:rPr>
        <w:t>готовність радіорелейної системи;</w:t>
      </w:r>
    </w:p>
    <w:p w14:paraId="5A141CED" w14:textId="77777777" w:rsidR="00D072C4" w:rsidRPr="00A67348" w:rsidRDefault="00D072C4" w:rsidP="00D072C4">
      <w:pPr>
        <w:pStyle w:val="Ch63"/>
        <w:rPr>
          <w:w w:val="100"/>
          <w:sz w:val="24"/>
          <w:szCs w:val="24"/>
        </w:rPr>
      </w:pPr>
      <w:r w:rsidRPr="00A67348">
        <w:rPr>
          <w:w w:val="100"/>
          <w:sz w:val="24"/>
          <w:szCs w:val="24"/>
        </w:rPr>
        <w:t>швидкість передавання цифрових потоків;</w:t>
      </w:r>
    </w:p>
    <w:p w14:paraId="50A6A270" w14:textId="77777777" w:rsidR="00D072C4" w:rsidRPr="00A67348" w:rsidRDefault="00D072C4" w:rsidP="00D072C4">
      <w:pPr>
        <w:pStyle w:val="Ch63"/>
        <w:rPr>
          <w:w w:val="100"/>
          <w:sz w:val="24"/>
          <w:szCs w:val="24"/>
        </w:rPr>
      </w:pPr>
      <w:r w:rsidRPr="00A67348">
        <w:rPr>
          <w:w w:val="100"/>
          <w:sz w:val="24"/>
          <w:szCs w:val="24"/>
        </w:rPr>
        <w:t>коефіцієнт помилок по бітах;</w:t>
      </w:r>
    </w:p>
    <w:p w14:paraId="23B28392" w14:textId="77777777" w:rsidR="00D072C4" w:rsidRPr="00A67348" w:rsidRDefault="00D072C4" w:rsidP="00D072C4">
      <w:pPr>
        <w:pStyle w:val="Ch63"/>
        <w:rPr>
          <w:w w:val="100"/>
          <w:sz w:val="24"/>
          <w:szCs w:val="24"/>
        </w:rPr>
      </w:pPr>
      <w:r w:rsidRPr="00A67348">
        <w:rPr>
          <w:w w:val="100"/>
          <w:sz w:val="24"/>
          <w:szCs w:val="24"/>
        </w:rPr>
        <w:t>коефіцієнт уражених помилками секунд;</w:t>
      </w:r>
    </w:p>
    <w:p w14:paraId="126E4C90" w14:textId="77777777" w:rsidR="00D072C4" w:rsidRPr="00A67348" w:rsidRDefault="00D072C4" w:rsidP="00D072C4">
      <w:pPr>
        <w:pStyle w:val="Ch63"/>
        <w:rPr>
          <w:w w:val="100"/>
          <w:sz w:val="24"/>
          <w:szCs w:val="24"/>
        </w:rPr>
      </w:pPr>
      <w:r w:rsidRPr="00A67348">
        <w:rPr>
          <w:w w:val="100"/>
          <w:sz w:val="24"/>
          <w:szCs w:val="24"/>
        </w:rPr>
        <w:t>коефіцієнт хвилин поганої якості.</w:t>
      </w:r>
    </w:p>
    <w:p w14:paraId="2C7BDF98" w14:textId="022A08AF" w:rsidR="00D072C4" w:rsidRPr="00A67348" w:rsidRDefault="00D072C4" w:rsidP="00D072C4">
      <w:pPr>
        <w:pStyle w:val="Ch63"/>
        <w:rPr>
          <w:w w:val="100"/>
          <w:sz w:val="24"/>
          <w:szCs w:val="24"/>
        </w:rPr>
      </w:pPr>
      <w:r w:rsidRPr="00A67348">
        <w:rPr>
          <w:w w:val="100"/>
          <w:sz w:val="24"/>
          <w:szCs w:val="24"/>
        </w:rPr>
        <w:t>2.2. Нормативні значення показника швидкості передавання цифрових потоків (</w:t>
      </w:r>
      <w:proofErr w:type="spellStart"/>
      <w:r w:rsidRPr="00A67348">
        <w:rPr>
          <w:w w:val="100"/>
          <w:sz w:val="24"/>
          <w:szCs w:val="24"/>
        </w:rPr>
        <w:t>R</w:t>
      </w:r>
      <w:r w:rsidRPr="00A67348">
        <w:rPr>
          <w:w w:val="100"/>
          <w:sz w:val="24"/>
          <w:szCs w:val="24"/>
          <w:vertAlign w:val="subscript"/>
        </w:rPr>
        <w:t>ном</w:t>
      </w:r>
      <w:proofErr w:type="spellEnd"/>
      <w:r w:rsidRPr="00A67348">
        <w:rPr>
          <w:w w:val="100"/>
          <w:sz w:val="24"/>
          <w:szCs w:val="24"/>
        </w:rPr>
        <w:t>) для синхронних і </w:t>
      </w:r>
      <w:proofErr w:type="spellStart"/>
      <w:r w:rsidRPr="00A67348">
        <w:rPr>
          <w:w w:val="100"/>
          <w:sz w:val="24"/>
          <w:szCs w:val="24"/>
        </w:rPr>
        <w:t>плезіохронних</w:t>
      </w:r>
      <w:proofErr w:type="spellEnd"/>
      <w:r w:rsidRPr="00A67348">
        <w:rPr>
          <w:w w:val="100"/>
          <w:sz w:val="24"/>
          <w:szCs w:val="24"/>
        </w:rPr>
        <w:t xml:space="preserve"> цифрових радіорелейних систем наведені в таблиці 2.</w:t>
      </w:r>
    </w:p>
    <w:p w14:paraId="273D954C" w14:textId="758C0731" w:rsidR="00D072C4" w:rsidRPr="00A67348" w:rsidRDefault="00D072C4" w:rsidP="00D072C4">
      <w:pPr>
        <w:pStyle w:val="TABL"/>
        <w:spacing w:after="57"/>
        <w:rPr>
          <w:w w:val="100"/>
          <w:sz w:val="24"/>
          <w:szCs w:val="24"/>
        </w:rPr>
      </w:pPr>
      <w:r w:rsidRPr="00021B09">
        <w:rPr>
          <w:b w:val="0"/>
          <w:bCs w:val="0"/>
          <w:i/>
          <w:iCs/>
          <w:w w:val="100"/>
          <w:sz w:val="24"/>
          <w:szCs w:val="24"/>
        </w:rPr>
        <w:t xml:space="preserve">Таблиця 2. </w:t>
      </w:r>
      <w:r w:rsidRPr="00A67348">
        <w:rPr>
          <w:w w:val="100"/>
          <w:sz w:val="24"/>
          <w:szCs w:val="24"/>
        </w:rPr>
        <w:t xml:space="preserve">Типові значення показника </w:t>
      </w:r>
      <w:proofErr w:type="spellStart"/>
      <w:r w:rsidRPr="00A67348">
        <w:rPr>
          <w:w w:val="100"/>
          <w:sz w:val="24"/>
          <w:szCs w:val="24"/>
        </w:rPr>
        <w:t>R</w:t>
      </w:r>
      <w:r w:rsidRPr="00A67348">
        <w:rPr>
          <w:w w:val="100"/>
          <w:sz w:val="24"/>
          <w:szCs w:val="24"/>
          <w:vertAlign w:val="subscript"/>
        </w:rPr>
        <w:t>ном</w:t>
      </w:r>
      <w:proofErr w:type="spellEnd"/>
      <w:r w:rsidRPr="00A67348">
        <w:rPr>
          <w:w w:val="100"/>
          <w:sz w:val="24"/>
          <w:szCs w:val="24"/>
        </w:rPr>
        <w:t xml:space="preserve"> для синхронних і </w:t>
      </w:r>
      <w:proofErr w:type="spellStart"/>
      <w:r w:rsidRPr="00A67348">
        <w:rPr>
          <w:w w:val="100"/>
          <w:sz w:val="24"/>
          <w:szCs w:val="24"/>
        </w:rPr>
        <w:t>плезіохронних</w:t>
      </w:r>
      <w:proofErr w:type="spellEnd"/>
      <w:r w:rsidRPr="00A67348">
        <w:rPr>
          <w:w w:val="100"/>
          <w:sz w:val="24"/>
          <w:szCs w:val="24"/>
        </w:rPr>
        <w:t xml:space="preserve"> цифрових радіорелейних систем</w:t>
      </w:r>
    </w:p>
    <w:tbl>
      <w:tblPr>
        <w:tblW w:w="0" w:type="auto"/>
        <w:tblInd w:w="57" w:type="dxa"/>
        <w:tblLayout w:type="fixed"/>
        <w:tblCellMar>
          <w:left w:w="0" w:type="dxa"/>
          <w:right w:w="0" w:type="dxa"/>
        </w:tblCellMar>
        <w:tblLook w:val="0000" w:firstRow="0" w:lastRow="0" w:firstColumn="0" w:lastColumn="0" w:noHBand="0" w:noVBand="0"/>
      </w:tblPr>
      <w:tblGrid>
        <w:gridCol w:w="5608"/>
        <w:gridCol w:w="4962"/>
      </w:tblGrid>
      <w:tr w:rsidR="00D072C4" w:rsidRPr="00A67348" w14:paraId="25306FF4" w14:textId="77777777" w:rsidTr="00021B09">
        <w:trPr>
          <w:trHeight w:val="60"/>
        </w:trPr>
        <w:tc>
          <w:tcPr>
            <w:tcW w:w="56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955E9A" w14:textId="77777777" w:rsidR="00D072C4" w:rsidRPr="00A67348" w:rsidRDefault="00D072C4" w:rsidP="00AC6C62">
            <w:pPr>
              <w:pStyle w:val="TableshapkaTABL"/>
              <w:rPr>
                <w:w w:val="100"/>
                <w:sz w:val="24"/>
                <w:szCs w:val="24"/>
              </w:rPr>
            </w:pPr>
            <w:r w:rsidRPr="00A67348">
              <w:rPr>
                <w:w w:val="100"/>
                <w:sz w:val="24"/>
                <w:szCs w:val="24"/>
              </w:rPr>
              <w:t xml:space="preserve">Тип ієрархії </w:t>
            </w:r>
          </w:p>
        </w:tc>
        <w:tc>
          <w:tcPr>
            <w:tcW w:w="496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D5AF330" w14:textId="77777777" w:rsidR="00D072C4" w:rsidRPr="00A67348" w:rsidRDefault="00D072C4" w:rsidP="00AC6C62">
            <w:pPr>
              <w:pStyle w:val="TableshapkaTABL"/>
              <w:rPr>
                <w:w w:val="100"/>
                <w:sz w:val="24"/>
                <w:szCs w:val="24"/>
              </w:rPr>
            </w:pPr>
            <w:proofErr w:type="spellStart"/>
            <w:r w:rsidRPr="00A67348">
              <w:rPr>
                <w:w w:val="100"/>
                <w:sz w:val="24"/>
                <w:szCs w:val="24"/>
              </w:rPr>
              <w:t>R</w:t>
            </w:r>
            <w:r w:rsidRPr="00A67348">
              <w:rPr>
                <w:w w:val="100"/>
                <w:sz w:val="24"/>
                <w:szCs w:val="24"/>
                <w:vertAlign w:val="subscript"/>
              </w:rPr>
              <w:t>ном</w:t>
            </w:r>
            <w:proofErr w:type="spellEnd"/>
            <w:r w:rsidRPr="00A67348">
              <w:rPr>
                <w:w w:val="100"/>
                <w:sz w:val="24"/>
                <w:szCs w:val="24"/>
              </w:rPr>
              <w:t>, Мбіт/с</w:t>
            </w:r>
          </w:p>
        </w:tc>
      </w:tr>
      <w:tr w:rsidR="00D072C4" w:rsidRPr="00A67348" w14:paraId="749AABB8" w14:textId="77777777" w:rsidTr="00021B09">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4397DD" w14:textId="77777777" w:rsidR="00D072C4" w:rsidRPr="00A67348" w:rsidRDefault="00D072C4" w:rsidP="00AC6C62">
            <w:pPr>
              <w:pStyle w:val="TableTABL"/>
              <w:rPr>
                <w:i/>
                <w:iCs/>
                <w:spacing w:val="0"/>
                <w:sz w:val="24"/>
                <w:szCs w:val="24"/>
              </w:rPr>
            </w:pPr>
            <w:r w:rsidRPr="00A67348">
              <w:rPr>
                <w:i/>
                <w:iCs/>
                <w:spacing w:val="0"/>
                <w:sz w:val="24"/>
                <w:szCs w:val="24"/>
              </w:rPr>
              <w:t>Синхронна ієрархія</w:t>
            </w:r>
          </w:p>
          <w:p w14:paraId="1225EA48" w14:textId="77777777" w:rsidR="00D072C4" w:rsidRPr="00A67348" w:rsidRDefault="00D072C4" w:rsidP="00AC6C62">
            <w:pPr>
              <w:pStyle w:val="TableTABL"/>
              <w:rPr>
                <w:spacing w:val="0"/>
                <w:sz w:val="24"/>
                <w:szCs w:val="24"/>
              </w:rPr>
            </w:pPr>
            <w:r w:rsidRPr="00A67348">
              <w:rPr>
                <w:spacing w:val="0"/>
                <w:sz w:val="24"/>
                <w:szCs w:val="24"/>
              </w:rPr>
              <w:t>STM-1 код CMI</w:t>
            </w:r>
          </w:p>
          <w:p w14:paraId="53997C56" w14:textId="77777777" w:rsidR="00D072C4" w:rsidRPr="00A67348" w:rsidRDefault="00D072C4" w:rsidP="00AC6C62">
            <w:pPr>
              <w:pStyle w:val="TableTABL"/>
              <w:rPr>
                <w:spacing w:val="0"/>
                <w:sz w:val="24"/>
                <w:szCs w:val="24"/>
              </w:rPr>
            </w:pPr>
            <w:proofErr w:type="spellStart"/>
            <w:r w:rsidRPr="00A67348">
              <w:rPr>
                <w:spacing w:val="0"/>
                <w:sz w:val="24"/>
                <w:szCs w:val="24"/>
              </w:rPr>
              <w:t>Sub</w:t>
            </w:r>
            <w:proofErr w:type="spellEnd"/>
            <w:r w:rsidRPr="00A67348">
              <w:rPr>
                <w:spacing w:val="0"/>
                <w:sz w:val="24"/>
                <w:szCs w:val="24"/>
              </w:rPr>
              <w:t xml:space="preserve"> STM-1 код B3ZS</w:t>
            </w:r>
          </w:p>
        </w:tc>
        <w:tc>
          <w:tcPr>
            <w:tcW w:w="49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43C137" w14:textId="77777777" w:rsidR="00D072C4" w:rsidRPr="00A67348" w:rsidRDefault="00D072C4" w:rsidP="00AC6C62">
            <w:pPr>
              <w:pStyle w:val="TableTABL"/>
              <w:jc w:val="center"/>
              <w:rPr>
                <w:spacing w:val="0"/>
                <w:sz w:val="24"/>
                <w:szCs w:val="24"/>
              </w:rPr>
            </w:pPr>
          </w:p>
          <w:p w14:paraId="3C5829E1" w14:textId="77777777" w:rsidR="00D072C4" w:rsidRPr="00A67348" w:rsidRDefault="00D072C4" w:rsidP="00AC6C62">
            <w:pPr>
              <w:pStyle w:val="TableTABL"/>
              <w:jc w:val="center"/>
              <w:rPr>
                <w:spacing w:val="0"/>
                <w:sz w:val="24"/>
                <w:szCs w:val="24"/>
              </w:rPr>
            </w:pPr>
            <w:r w:rsidRPr="00A67348">
              <w:rPr>
                <w:spacing w:val="0"/>
                <w:sz w:val="24"/>
                <w:szCs w:val="24"/>
              </w:rPr>
              <w:t>155,52 ± 20 × 10</w:t>
            </w:r>
            <w:r w:rsidRPr="00A67348">
              <w:rPr>
                <w:spacing w:val="0"/>
                <w:sz w:val="24"/>
                <w:szCs w:val="24"/>
                <w:vertAlign w:val="superscript"/>
              </w:rPr>
              <w:t>–6</w:t>
            </w:r>
          </w:p>
          <w:p w14:paraId="1D4B80D8" w14:textId="77777777" w:rsidR="00D072C4" w:rsidRPr="00A67348" w:rsidRDefault="00D072C4" w:rsidP="00AC6C62">
            <w:pPr>
              <w:pStyle w:val="TableTABL"/>
              <w:jc w:val="center"/>
              <w:rPr>
                <w:spacing w:val="0"/>
                <w:sz w:val="24"/>
                <w:szCs w:val="24"/>
              </w:rPr>
            </w:pPr>
            <w:r w:rsidRPr="00A67348">
              <w:rPr>
                <w:spacing w:val="0"/>
                <w:sz w:val="24"/>
                <w:szCs w:val="24"/>
              </w:rPr>
              <w:t>51,84 ± 20 × 10</w:t>
            </w:r>
            <w:r w:rsidRPr="00A67348">
              <w:rPr>
                <w:spacing w:val="0"/>
                <w:sz w:val="24"/>
                <w:szCs w:val="24"/>
                <w:vertAlign w:val="superscript"/>
              </w:rPr>
              <w:t>–6</w:t>
            </w:r>
          </w:p>
        </w:tc>
      </w:tr>
      <w:tr w:rsidR="00D072C4" w:rsidRPr="00A67348" w14:paraId="29B262C5" w14:textId="77777777" w:rsidTr="00021B09">
        <w:trPr>
          <w:trHeight w:val="60"/>
        </w:trPr>
        <w:tc>
          <w:tcPr>
            <w:tcW w:w="56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BA9618" w14:textId="77777777" w:rsidR="00D072C4" w:rsidRPr="00A67348" w:rsidRDefault="00D072C4" w:rsidP="00AC6C62">
            <w:pPr>
              <w:pStyle w:val="TableTABL"/>
              <w:rPr>
                <w:i/>
                <w:iCs/>
                <w:spacing w:val="0"/>
                <w:sz w:val="24"/>
                <w:szCs w:val="24"/>
              </w:rPr>
            </w:pPr>
            <w:proofErr w:type="spellStart"/>
            <w:r w:rsidRPr="00A67348">
              <w:rPr>
                <w:i/>
                <w:iCs/>
                <w:spacing w:val="0"/>
                <w:sz w:val="24"/>
                <w:szCs w:val="24"/>
              </w:rPr>
              <w:t>Плезіохронна</w:t>
            </w:r>
            <w:proofErr w:type="spellEnd"/>
            <w:r w:rsidRPr="00A67348">
              <w:rPr>
                <w:i/>
                <w:iCs/>
                <w:spacing w:val="0"/>
                <w:sz w:val="24"/>
                <w:szCs w:val="24"/>
              </w:rPr>
              <w:t xml:space="preserve"> ієрархія</w:t>
            </w:r>
          </w:p>
          <w:p w14:paraId="4D1D186B" w14:textId="77777777" w:rsidR="00D072C4" w:rsidRPr="00A67348" w:rsidRDefault="00D072C4" w:rsidP="00AC6C62">
            <w:pPr>
              <w:pStyle w:val="TableTABL"/>
              <w:rPr>
                <w:spacing w:val="0"/>
                <w:sz w:val="24"/>
                <w:szCs w:val="24"/>
              </w:rPr>
            </w:pPr>
            <w:r w:rsidRPr="00A67348">
              <w:rPr>
                <w:spacing w:val="0"/>
                <w:sz w:val="24"/>
                <w:szCs w:val="24"/>
              </w:rPr>
              <w:t>код HDB3</w:t>
            </w:r>
          </w:p>
          <w:p w14:paraId="703EAAE4" w14:textId="77777777" w:rsidR="00D072C4" w:rsidRPr="00A67348" w:rsidRDefault="00D072C4" w:rsidP="00AC6C62">
            <w:pPr>
              <w:pStyle w:val="TableTABL"/>
              <w:rPr>
                <w:spacing w:val="0"/>
                <w:sz w:val="24"/>
                <w:szCs w:val="24"/>
              </w:rPr>
            </w:pPr>
            <w:r w:rsidRPr="00A67348">
              <w:rPr>
                <w:spacing w:val="0"/>
                <w:sz w:val="24"/>
                <w:szCs w:val="24"/>
              </w:rPr>
              <w:t>код CMI</w:t>
            </w:r>
          </w:p>
        </w:tc>
        <w:tc>
          <w:tcPr>
            <w:tcW w:w="49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2EEDDB" w14:textId="77777777" w:rsidR="00D072C4" w:rsidRPr="00A67348" w:rsidRDefault="00D072C4" w:rsidP="00AC6C62">
            <w:pPr>
              <w:pStyle w:val="TableTABL"/>
              <w:jc w:val="center"/>
              <w:rPr>
                <w:spacing w:val="0"/>
                <w:sz w:val="24"/>
                <w:szCs w:val="24"/>
              </w:rPr>
            </w:pPr>
          </w:p>
          <w:p w14:paraId="3667BC4E" w14:textId="77777777" w:rsidR="00D072C4" w:rsidRPr="00A67348" w:rsidRDefault="00D072C4" w:rsidP="00AC6C62">
            <w:pPr>
              <w:pStyle w:val="TableTABL"/>
              <w:jc w:val="center"/>
              <w:rPr>
                <w:spacing w:val="0"/>
                <w:sz w:val="24"/>
                <w:szCs w:val="24"/>
              </w:rPr>
            </w:pPr>
            <w:r w:rsidRPr="00A67348">
              <w:rPr>
                <w:spacing w:val="0"/>
                <w:sz w:val="24"/>
                <w:szCs w:val="24"/>
              </w:rPr>
              <w:t>34,368 ± 20 × 10</w:t>
            </w:r>
            <w:r w:rsidRPr="00A67348">
              <w:rPr>
                <w:spacing w:val="0"/>
                <w:sz w:val="24"/>
                <w:szCs w:val="24"/>
                <w:vertAlign w:val="superscript"/>
              </w:rPr>
              <w:t>–6</w:t>
            </w:r>
          </w:p>
          <w:p w14:paraId="44AFDCB2" w14:textId="77777777" w:rsidR="00D072C4" w:rsidRPr="00A67348" w:rsidRDefault="00D072C4" w:rsidP="00AC6C62">
            <w:pPr>
              <w:pStyle w:val="TableTABL"/>
              <w:jc w:val="center"/>
              <w:rPr>
                <w:spacing w:val="0"/>
                <w:sz w:val="24"/>
                <w:szCs w:val="24"/>
              </w:rPr>
            </w:pPr>
            <w:r w:rsidRPr="00A67348">
              <w:rPr>
                <w:spacing w:val="0"/>
                <w:sz w:val="24"/>
                <w:szCs w:val="24"/>
              </w:rPr>
              <w:t>139,264 ± 15 × 10</w:t>
            </w:r>
            <w:r w:rsidRPr="00A67348">
              <w:rPr>
                <w:spacing w:val="0"/>
                <w:sz w:val="24"/>
                <w:szCs w:val="24"/>
                <w:vertAlign w:val="superscript"/>
              </w:rPr>
              <w:t>–6</w:t>
            </w:r>
          </w:p>
        </w:tc>
      </w:tr>
    </w:tbl>
    <w:p w14:paraId="3B83EBB2" w14:textId="77777777" w:rsidR="00D072C4" w:rsidRPr="00A67348" w:rsidRDefault="00D072C4" w:rsidP="00D072C4">
      <w:pPr>
        <w:pStyle w:val="Ch63"/>
        <w:rPr>
          <w:w w:val="100"/>
          <w:sz w:val="24"/>
          <w:szCs w:val="24"/>
          <w:vertAlign w:val="superscript"/>
          <w:lang w:val="ru-RU"/>
        </w:rPr>
      </w:pPr>
    </w:p>
    <w:p w14:paraId="4EF5D41E" w14:textId="77777777" w:rsidR="00D072C4" w:rsidRPr="00A67348" w:rsidRDefault="00D072C4" w:rsidP="00D072C4">
      <w:pPr>
        <w:pStyle w:val="Ch63"/>
        <w:rPr>
          <w:w w:val="100"/>
          <w:sz w:val="24"/>
          <w:szCs w:val="24"/>
        </w:rPr>
      </w:pPr>
      <w:r w:rsidRPr="00A67348">
        <w:rPr>
          <w:w w:val="100"/>
          <w:sz w:val="24"/>
          <w:szCs w:val="24"/>
        </w:rPr>
        <w:t>2.3. Значення коефіцієнта помилок по бітах розраховуються за формулою:</w:t>
      </w:r>
    </w:p>
    <w:p w14:paraId="47D7758A" w14:textId="66B0047D" w:rsidR="00D072C4" w:rsidRPr="00A67348" w:rsidRDefault="00D072C4" w:rsidP="00021B09">
      <w:pPr>
        <w:pStyle w:val="FormulaFORMULA"/>
        <w:jc w:val="right"/>
        <w:rPr>
          <w:w w:val="100"/>
          <w:position w:val="24"/>
          <w:sz w:val="24"/>
          <w:szCs w:val="24"/>
        </w:rPr>
      </w:pPr>
      <w:r w:rsidRPr="00A67348">
        <w:rPr>
          <w:w w:val="100"/>
          <w:sz w:val="24"/>
          <w:szCs w:val="24"/>
        </w:rPr>
        <w:tab/>
      </w:r>
      <w:r w:rsidR="00021B09">
        <w:rPr>
          <w:noProof/>
          <w:w w:val="100"/>
          <w:position w:val="24"/>
          <w:sz w:val="24"/>
          <w:szCs w:val="24"/>
          <w14:ligatures w14:val="standardContextual"/>
        </w:rPr>
        <w:drawing>
          <wp:inline distT="0" distB="0" distL="0" distR="0" wp14:anchorId="5E28B2B2" wp14:editId="4B96BE7C">
            <wp:extent cx="1285875" cy="457200"/>
            <wp:effectExtent l="0" t="0" r="9525" b="0"/>
            <wp:docPr id="12338901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90158" name="Рисунок 1233890158"/>
                    <pic:cNvPicPr/>
                  </pic:nvPicPr>
                  <pic:blipFill>
                    <a:blip r:embed="rId277">
                      <a:extLst>
                        <a:ext uri="{28A0092B-C50C-407E-A947-70E740481C1C}">
                          <a14:useLocalDpi xmlns:a14="http://schemas.microsoft.com/office/drawing/2010/main" val="0"/>
                        </a:ext>
                      </a:extLst>
                    </a:blip>
                    <a:stretch>
                      <a:fillRect/>
                    </a:stretch>
                  </pic:blipFill>
                  <pic:spPr>
                    <a:xfrm>
                      <a:off x="0" y="0"/>
                      <a:ext cx="1285875" cy="457200"/>
                    </a:xfrm>
                    <a:prstGeom prst="rect">
                      <a:avLst/>
                    </a:prstGeom>
                  </pic:spPr>
                </pic:pic>
              </a:graphicData>
            </a:graphic>
          </wp:inline>
        </w:drawing>
      </w:r>
      <w:r w:rsidR="00021B09">
        <w:rPr>
          <w:rFonts w:asciiTheme="minorHAnsi" w:hAnsiTheme="minorHAnsi"/>
          <w:w w:val="100"/>
          <w:position w:val="24"/>
          <w:sz w:val="24"/>
          <w:szCs w:val="24"/>
        </w:rPr>
        <w:t xml:space="preserve">                                                                                 </w:t>
      </w:r>
      <w:r w:rsidRPr="00A67348">
        <w:rPr>
          <w:w w:val="100"/>
          <w:position w:val="24"/>
          <w:sz w:val="24"/>
          <w:szCs w:val="24"/>
        </w:rPr>
        <w:t>(2)</w:t>
      </w:r>
    </w:p>
    <w:p w14:paraId="2FC50587" w14:textId="09A90CD9"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N</w:t>
      </w:r>
      <w:r w:rsidRPr="00A67348">
        <w:rPr>
          <w:w w:val="100"/>
          <w:sz w:val="24"/>
          <w:szCs w:val="24"/>
          <w:vertAlign w:val="subscript"/>
        </w:rPr>
        <w:t>біт.пом</w:t>
      </w:r>
      <w:proofErr w:type="spellEnd"/>
      <w:r w:rsidRPr="00A67348">
        <w:rPr>
          <w:w w:val="100"/>
          <w:sz w:val="24"/>
          <w:szCs w:val="24"/>
        </w:rPr>
        <w:t> — кількість помилково прийнятих бітів;</w:t>
      </w:r>
    </w:p>
    <w:p w14:paraId="3471D01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N</w:t>
      </w:r>
      <w:r w:rsidRPr="00A67348">
        <w:rPr>
          <w:w w:val="100"/>
          <w:sz w:val="24"/>
          <w:szCs w:val="24"/>
          <w:vertAlign w:val="subscript"/>
        </w:rPr>
        <w:t>біт.заг</w:t>
      </w:r>
      <w:proofErr w:type="spellEnd"/>
      <w:r w:rsidRPr="00A67348">
        <w:rPr>
          <w:w w:val="100"/>
          <w:sz w:val="24"/>
          <w:szCs w:val="24"/>
        </w:rPr>
        <w:t> — загальна кількість переданих бітів.</w:t>
      </w:r>
    </w:p>
    <w:p w14:paraId="0D486669" w14:textId="77777777" w:rsidR="00D072C4" w:rsidRPr="00A67348" w:rsidRDefault="00D072C4" w:rsidP="00D072C4">
      <w:pPr>
        <w:pStyle w:val="Ch63"/>
        <w:rPr>
          <w:w w:val="100"/>
          <w:sz w:val="24"/>
          <w:szCs w:val="24"/>
        </w:rPr>
      </w:pPr>
      <w:r w:rsidRPr="00A67348">
        <w:rPr>
          <w:w w:val="100"/>
          <w:sz w:val="24"/>
          <w:szCs w:val="24"/>
        </w:rPr>
        <w:t xml:space="preserve">Відповідно до положень ДСТУ 3937-99 нормативні значення показника </w:t>
      </w:r>
      <w:proofErr w:type="spellStart"/>
      <w:r w:rsidRPr="00A67348">
        <w:rPr>
          <w:w w:val="100"/>
          <w:sz w:val="24"/>
          <w:szCs w:val="24"/>
        </w:rPr>
        <w:t>k</w:t>
      </w:r>
      <w:r w:rsidRPr="00A67348">
        <w:rPr>
          <w:w w:val="100"/>
          <w:sz w:val="24"/>
          <w:szCs w:val="24"/>
          <w:vertAlign w:val="subscript"/>
        </w:rPr>
        <w:t>пом.зал</w:t>
      </w:r>
      <w:proofErr w:type="spellEnd"/>
      <w:r w:rsidRPr="00A67348">
        <w:rPr>
          <w:w w:val="100"/>
          <w:sz w:val="24"/>
          <w:szCs w:val="24"/>
        </w:rPr>
        <w:t xml:space="preserve"> для цифрових радіорелейних систем визначаються так:</w:t>
      </w:r>
    </w:p>
    <w:p w14:paraId="2D8D8723" w14:textId="77777777" w:rsidR="00D072C4" w:rsidRPr="00A67348" w:rsidRDefault="00D072C4" w:rsidP="00D072C4">
      <w:pPr>
        <w:pStyle w:val="Ch63"/>
        <w:rPr>
          <w:w w:val="100"/>
          <w:sz w:val="24"/>
          <w:szCs w:val="24"/>
        </w:rPr>
      </w:pPr>
      <w:r w:rsidRPr="00A67348">
        <w:rPr>
          <w:w w:val="100"/>
          <w:sz w:val="24"/>
          <w:szCs w:val="24"/>
        </w:rPr>
        <w:t>1) для магістральних ліній значення показника визначається за формулою:</w:t>
      </w:r>
    </w:p>
    <w:p w14:paraId="29861E03" w14:textId="0D6CD425" w:rsidR="00D072C4" w:rsidRPr="00A67348" w:rsidRDefault="00D072C4" w:rsidP="00021B09">
      <w:pPr>
        <w:pStyle w:val="FormulaFORMULA"/>
        <w:jc w:val="right"/>
        <w:rPr>
          <w:w w:val="100"/>
          <w:sz w:val="24"/>
          <w:szCs w:val="24"/>
        </w:rPr>
      </w:pPr>
      <w:r w:rsidRPr="00A67348">
        <w:rPr>
          <w:w w:val="100"/>
          <w:sz w:val="24"/>
          <w:szCs w:val="24"/>
        </w:rPr>
        <w:tab/>
      </w:r>
      <w:r w:rsidR="00021B09" w:rsidRPr="00021B09">
        <w:rPr>
          <w:noProof/>
          <w:w w:val="100"/>
          <w:sz w:val="24"/>
          <w:szCs w:val="24"/>
        </w:rPr>
        <w:drawing>
          <wp:inline distT="0" distB="0" distL="0" distR="0" wp14:anchorId="23133EA6" wp14:editId="34572A6A">
            <wp:extent cx="1886213" cy="209579"/>
            <wp:effectExtent l="0" t="0" r="0" b="0"/>
            <wp:docPr id="2842597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9731" name=""/>
                    <pic:cNvPicPr/>
                  </pic:nvPicPr>
                  <pic:blipFill>
                    <a:blip r:embed="rId278"/>
                    <a:stretch>
                      <a:fillRect/>
                    </a:stretch>
                  </pic:blipFill>
                  <pic:spPr>
                    <a:xfrm>
                      <a:off x="0" y="0"/>
                      <a:ext cx="1886213" cy="209579"/>
                    </a:xfrm>
                    <a:prstGeom prst="rect">
                      <a:avLst/>
                    </a:prstGeom>
                  </pic:spPr>
                </pic:pic>
              </a:graphicData>
            </a:graphic>
          </wp:inline>
        </w:drawing>
      </w:r>
      <w:r w:rsidR="00021B09">
        <w:rPr>
          <w:rFonts w:asciiTheme="minorHAnsi" w:hAnsiTheme="minorHAnsi"/>
          <w:w w:val="100"/>
          <w:sz w:val="24"/>
          <w:szCs w:val="24"/>
        </w:rPr>
        <w:t xml:space="preserve">                                                                       </w:t>
      </w:r>
      <w:r w:rsidRPr="00A67348">
        <w:rPr>
          <w:w w:val="100"/>
          <w:sz w:val="24"/>
          <w:szCs w:val="24"/>
        </w:rPr>
        <w:t>(3)</w:t>
      </w:r>
    </w:p>
    <w:p w14:paraId="193A19D5" w14:textId="2AE8DEE1" w:rsidR="00D072C4" w:rsidRPr="00A67348" w:rsidRDefault="00D072C4" w:rsidP="00D072C4">
      <w:pPr>
        <w:pStyle w:val="deFORMULA"/>
        <w:rPr>
          <w:w w:val="100"/>
          <w:sz w:val="24"/>
          <w:szCs w:val="24"/>
        </w:rPr>
      </w:pPr>
      <w:r w:rsidRPr="00A67348">
        <w:rPr>
          <w:w w:val="100"/>
          <w:sz w:val="24"/>
          <w:szCs w:val="24"/>
        </w:rPr>
        <w:t xml:space="preserve">де: </w:t>
      </w:r>
      <w:r w:rsidR="00021B09" w:rsidRPr="00021B09">
        <w:rPr>
          <w:noProof/>
          <w:w w:val="100"/>
          <w:sz w:val="24"/>
          <w:szCs w:val="24"/>
        </w:rPr>
        <w:drawing>
          <wp:inline distT="0" distB="0" distL="0" distR="0" wp14:anchorId="42BB2DC3" wp14:editId="048ADCC6">
            <wp:extent cx="2504236" cy="198120"/>
            <wp:effectExtent l="0" t="0" r="0" b="0"/>
            <wp:docPr id="288017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17252" name=""/>
                    <pic:cNvPicPr/>
                  </pic:nvPicPr>
                  <pic:blipFill>
                    <a:blip r:embed="rId279"/>
                    <a:stretch>
                      <a:fillRect/>
                    </a:stretch>
                  </pic:blipFill>
                  <pic:spPr>
                    <a:xfrm>
                      <a:off x="0" y="0"/>
                      <a:ext cx="2515549" cy="199015"/>
                    </a:xfrm>
                    <a:prstGeom prst="rect">
                      <a:avLst/>
                    </a:prstGeom>
                  </pic:spPr>
                </pic:pic>
              </a:graphicData>
            </a:graphic>
          </wp:inline>
        </w:drawing>
      </w:r>
      <w:r w:rsidRPr="00A67348">
        <w:rPr>
          <w:w w:val="100"/>
          <w:sz w:val="24"/>
          <w:szCs w:val="24"/>
        </w:rPr>
        <w:t> — параметр, який враховує розподіл норм (у відсотковому відношенні) на показники якості для національної ділянки гіпотетичного еталонного цифрового тракту (використовується у випадку міжнародного транзитного з’єднання);</w:t>
      </w:r>
    </w:p>
    <w:p w14:paraId="64FDB17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реальн</w:t>
      </w:r>
      <w:proofErr w:type="spellEnd"/>
      <w:r w:rsidRPr="00A67348">
        <w:rPr>
          <w:w w:val="100"/>
          <w:sz w:val="24"/>
          <w:szCs w:val="24"/>
        </w:rPr>
        <w:t> — фактична довжина радіорелейного тракту;</w:t>
      </w:r>
    </w:p>
    <w:p w14:paraId="738DAE5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привед</w:t>
      </w:r>
      <w:proofErr w:type="spellEnd"/>
      <w:r w:rsidRPr="00A67348">
        <w:rPr>
          <w:w w:val="100"/>
          <w:sz w:val="24"/>
          <w:szCs w:val="24"/>
        </w:rPr>
        <w:t> — довжина радіорелейного тракту, приведена до найближчого значення (у бік більшого від фактичної довжини), кратного 500 км;</w:t>
      </w:r>
    </w:p>
    <w:p w14:paraId="1D673653" w14:textId="77777777" w:rsidR="00D072C4" w:rsidRPr="00A67348" w:rsidRDefault="00D072C4" w:rsidP="00D072C4">
      <w:pPr>
        <w:pStyle w:val="Ch63"/>
        <w:rPr>
          <w:w w:val="100"/>
          <w:sz w:val="24"/>
          <w:szCs w:val="24"/>
        </w:rPr>
      </w:pPr>
      <w:r w:rsidRPr="00A67348">
        <w:rPr>
          <w:w w:val="100"/>
          <w:sz w:val="24"/>
          <w:szCs w:val="24"/>
        </w:rPr>
        <w:t>2) для зонових ліній значення показника визначаються за формулою:</w:t>
      </w:r>
    </w:p>
    <w:p w14:paraId="1B9BD077" w14:textId="10A67FBD" w:rsidR="00D072C4" w:rsidRPr="00A67348" w:rsidRDefault="00D072C4" w:rsidP="00021B09">
      <w:pPr>
        <w:pStyle w:val="FormulaFORMULA"/>
        <w:jc w:val="right"/>
        <w:rPr>
          <w:w w:val="100"/>
          <w:position w:val="14"/>
          <w:sz w:val="24"/>
          <w:szCs w:val="24"/>
        </w:rPr>
      </w:pPr>
      <w:r w:rsidRPr="00A67348">
        <w:rPr>
          <w:w w:val="100"/>
          <w:sz w:val="24"/>
          <w:szCs w:val="24"/>
        </w:rPr>
        <w:tab/>
      </w:r>
      <w:r w:rsidR="00021B09">
        <w:rPr>
          <w:noProof/>
          <w:w w:val="100"/>
          <w:position w:val="14"/>
          <w:sz w:val="24"/>
          <w:szCs w:val="24"/>
          <w14:ligatures w14:val="standardContextual"/>
        </w:rPr>
        <w:drawing>
          <wp:inline distT="0" distB="0" distL="0" distR="0" wp14:anchorId="5EF420DD" wp14:editId="2D0F3791">
            <wp:extent cx="2038350" cy="371475"/>
            <wp:effectExtent l="0" t="0" r="0" b="9525"/>
            <wp:docPr id="512285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8536" name="Рисунок 51228536"/>
                    <pic:cNvPicPr/>
                  </pic:nvPicPr>
                  <pic:blipFill>
                    <a:blip r:embed="rId280">
                      <a:extLst>
                        <a:ext uri="{28A0092B-C50C-407E-A947-70E740481C1C}">
                          <a14:useLocalDpi xmlns:a14="http://schemas.microsoft.com/office/drawing/2010/main" val="0"/>
                        </a:ext>
                      </a:extLst>
                    </a:blip>
                    <a:stretch>
                      <a:fillRect/>
                    </a:stretch>
                  </pic:blipFill>
                  <pic:spPr>
                    <a:xfrm>
                      <a:off x="0" y="0"/>
                      <a:ext cx="2038350" cy="371475"/>
                    </a:xfrm>
                    <a:prstGeom prst="rect">
                      <a:avLst/>
                    </a:prstGeom>
                  </pic:spPr>
                </pic:pic>
              </a:graphicData>
            </a:graphic>
          </wp:inline>
        </w:drawing>
      </w:r>
      <w:r w:rsidR="00021B09">
        <w:rPr>
          <w:rFonts w:asciiTheme="minorHAnsi" w:hAnsiTheme="minorHAnsi"/>
          <w:w w:val="100"/>
          <w:sz w:val="24"/>
          <w:szCs w:val="24"/>
        </w:rPr>
        <w:t xml:space="preserve">                                                                            </w:t>
      </w:r>
      <w:r w:rsidRPr="00A67348">
        <w:rPr>
          <w:w w:val="100"/>
          <w:position w:val="14"/>
          <w:sz w:val="24"/>
          <w:szCs w:val="24"/>
        </w:rPr>
        <w:t>(4)</w:t>
      </w:r>
    </w:p>
    <w:p w14:paraId="4399358E" w14:textId="4419C008" w:rsidR="00D072C4" w:rsidRPr="00A67348" w:rsidRDefault="00D072C4" w:rsidP="00D072C4">
      <w:pPr>
        <w:pStyle w:val="deFORMULA"/>
        <w:rPr>
          <w:w w:val="100"/>
          <w:sz w:val="24"/>
          <w:szCs w:val="24"/>
        </w:rPr>
      </w:pPr>
      <w:r w:rsidRPr="00A67348">
        <w:rPr>
          <w:w w:val="100"/>
          <w:sz w:val="24"/>
          <w:szCs w:val="24"/>
        </w:rPr>
        <w:t>де: L — довжина лінії;</w:t>
      </w:r>
    </w:p>
    <w:p w14:paraId="67A857A2" w14:textId="77777777" w:rsidR="00D072C4" w:rsidRPr="00A67348" w:rsidRDefault="00D072C4" w:rsidP="00D072C4">
      <w:pPr>
        <w:pStyle w:val="Ch63"/>
        <w:rPr>
          <w:w w:val="100"/>
          <w:sz w:val="24"/>
          <w:szCs w:val="24"/>
        </w:rPr>
      </w:pPr>
      <w:r w:rsidRPr="00A67348">
        <w:rPr>
          <w:w w:val="100"/>
          <w:sz w:val="24"/>
          <w:szCs w:val="24"/>
        </w:rPr>
        <w:t>3) для місцевих ліній значення показника визначають за формулою:</w:t>
      </w:r>
    </w:p>
    <w:p w14:paraId="4036D3E5" w14:textId="4CCC34E3" w:rsidR="00D072C4" w:rsidRPr="00A67348" w:rsidRDefault="00D072C4" w:rsidP="00021B09">
      <w:pPr>
        <w:pStyle w:val="FormulaFORMULA"/>
        <w:jc w:val="right"/>
        <w:rPr>
          <w:w w:val="100"/>
          <w:sz w:val="24"/>
          <w:szCs w:val="24"/>
        </w:rPr>
      </w:pPr>
      <w:r w:rsidRPr="00A67348">
        <w:rPr>
          <w:w w:val="100"/>
          <w:sz w:val="24"/>
          <w:szCs w:val="24"/>
        </w:rPr>
        <w:tab/>
      </w:r>
      <w:r w:rsidR="00021B09">
        <w:rPr>
          <w:noProof/>
          <w:w w:val="100"/>
          <w:position w:val="14"/>
          <w:sz w:val="24"/>
          <w:szCs w:val="24"/>
          <w14:ligatures w14:val="standardContextual"/>
        </w:rPr>
        <w:drawing>
          <wp:inline distT="0" distB="0" distL="0" distR="0" wp14:anchorId="064D5A43" wp14:editId="4E82A175">
            <wp:extent cx="1962150" cy="390525"/>
            <wp:effectExtent l="0" t="0" r="0" b="9525"/>
            <wp:docPr id="175101964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9642" name="Рисунок 1751019642"/>
                    <pic:cNvPicPr/>
                  </pic:nvPicPr>
                  <pic:blipFill>
                    <a:blip r:embed="rId281">
                      <a:extLst>
                        <a:ext uri="{28A0092B-C50C-407E-A947-70E740481C1C}">
                          <a14:useLocalDpi xmlns:a14="http://schemas.microsoft.com/office/drawing/2010/main" val="0"/>
                        </a:ext>
                      </a:extLst>
                    </a:blip>
                    <a:stretch>
                      <a:fillRect/>
                    </a:stretch>
                  </pic:blipFill>
                  <pic:spPr>
                    <a:xfrm>
                      <a:off x="0" y="0"/>
                      <a:ext cx="1962150" cy="390525"/>
                    </a:xfrm>
                    <a:prstGeom prst="rect">
                      <a:avLst/>
                    </a:prstGeom>
                  </pic:spPr>
                </pic:pic>
              </a:graphicData>
            </a:graphic>
          </wp:inline>
        </w:drawing>
      </w:r>
      <w:r w:rsidR="00021B09">
        <w:rPr>
          <w:rFonts w:asciiTheme="minorHAnsi" w:hAnsiTheme="minorHAnsi"/>
          <w:w w:val="100"/>
          <w:position w:val="14"/>
          <w:sz w:val="24"/>
          <w:szCs w:val="24"/>
        </w:rPr>
        <w:t xml:space="preserve">                                                               </w:t>
      </w:r>
      <w:r w:rsidRPr="00A67348">
        <w:rPr>
          <w:w w:val="100"/>
          <w:position w:val="14"/>
          <w:sz w:val="24"/>
          <w:szCs w:val="24"/>
        </w:rPr>
        <w:t>(5)</w:t>
      </w:r>
    </w:p>
    <w:p w14:paraId="126BBD34" w14:textId="77777777" w:rsidR="00D072C4" w:rsidRPr="00A67348" w:rsidRDefault="00D072C4" w:rsidP="00D072C4">
      <w:pPr>
        <w:pStyle w:val="Ch63"/>
        <w:rPr>
          <w:w w:val="100"/>
          <w:sz w:val="24"/>
          <w:szCs w:val="24"/>
          <w:lang w:val="ru-RU"/>
        </w:rPr>
      </w:pPr>
      <w:r w:rsidRPr="00A67348">
        <w:rPr>
          <w:w w:val="100"/>
          <w:sz w:val="24"/>
          <w:szCs w:val="24"/>
        </w:rPr>
        <w:t>2.4. КУПС в основному каналі визначається як відсоток часу, протягом якого значення коефіцієнта помилок по бітах 10</w:t>
      </w:r>
      <w:r w:rsidRPr="00A67348">
        <w:rPr>
          <w:w w:val="100"/>
          <w:sz w:val="24"/>
          <w:szCs w:val="24"/>
          <w:vertAlign w:val="superscript"/>
        </w:rPr>
        <w:t xml:space="preserve">–6 </w:t>
      </w:r>
      <w:r w:rsidRPr="00A67348">
        <w:rPr>
          <w:w w:val="100"/>
          <w:sz w:val="24"/>
          <w:szCs w:val="24"/>
        </w:rPr>
        <w:t>було перевищене за 1 секунду.</w:t>
      </w:r>
    </w:p>
    <w:p w14:paraId="4A463288" w14:textId="77777777" w:rsidR="00D072C4" w:rsidRPr="00A67348" w:rsidRDefault="00D072C4" w:rsidP="00D072C4">
      <w:pPr>
        <w:pStyle w:val="Ch63"/>
        <w:rPr>
          <w:w w:val="100"/>
          <w:sz w:val="24"/>
          <w:szCs w:val="24"/>
        </w:rPr>
      </w:pPr>
      <w:r w:rsidRPr="00A67348">
        <w:rPr>
          <w:w w:val="100"/>
          <w:sz w:val="24"/>
          <w:szCs w:val="24"/>
        </w:rPr>
        <w:t>Нормативні значення показника, регламентовані Рекомендаціями ITU</w:t>
      </w:r>
      <w:r w:rsidRPr="00A67348">
        <w:rPr>
          <w:w w:val="100"/>
          <w:sz w:val="24"/>
          <w:szCs w:val="24"/>
          <w:lang w:val="ru-RU"/>
        </w:rPr>
        <w:noBreakHyphen/>
      </w:r>
      <w:r w:rsidRPr="00A67348">
        <w:rPr>
          <w:w w:val="100"/>
          <w:sz w:val="24"/>
          <w:szCs w:val="24"/>
        </w:rPr>
        <w:t>T серії G, наведені в таблиці 3.</w:t>
      </w:r>
    </w:p>
    <w:p w14:paraId="020D5F8E" w14:textId="5115C141" w:rsidR="00D072C4" w:rsidRPr="00A67348" w:rsidRDefault="00D072C4" w:rsidP="00D072C4">
      <w:pPr>
        <w:pStyle w:val="TABL"/>
        <w:spacing w:after="57"/>
        <w:rPr>
          <w:w w:val="100"/>
          <w:sz w:val="24"/>
          <w:szCs w:val="24"/>
        </w:rPr>
      </w:pPr>
      <w:r w:rsidRPr="00021B09">
        <w:rPr>
          <w:b w:val="0"/>
          <w:bCs w:val="0"/>
          <w:i/>
          <w:iCs/>
          <w:w w:val="100"/>
          <w:sz w:val="24"/>
          <w:szCs w:val="24"/>
        </w:rPr>
        <w:t xml:space="preserve">Таблиця 3. </w:t>
      </w:r>
      <w:r w:rsidRPr="00A67348">
        <w:rPr>
          <w:w w:val="100"/>
          <w:sz w:val="24"/>
          <w:szCs w:val="24"/>
        </w:rPr>
        <w:t xml:space="preserve">Норми на коефіцієнт уражених помилками секунд </w:t>
      </w:r>
      <w:r w:rsidRPr="00A67348">
        <w:rPr>
          <w:w w:val="100"/>
          <w:sz w:val="24"/>
          <w:szCs w:val="24"/>
        </w:rPr>
        <w:br/>
        <w:t>в основному каналі для реальних цифрових трактів</w:t>
      </w:r>
    </w:p>
    <w:tbl>
      <w:tblPr>
        <w:tblW w:w="10711" w:type="dxa"/>
        <w:tblInd w:w="57" w:type="dxa"/>
        <w:tblLayout w:type="fixed"/>
        <w:tblCellMar>
          <w:left w:w="0" w:type="dxa"/>
          <w:right w:w="0" w:type="dxa"/>
        </w:tblCellMar>
        <w:tblLook w:val="0000" w:firstRow="0" w:lastRow="0" w:firstColumn="0" w:lastColumn="0" w:noHBand="0" w:noVBand="0"/>
      </w:tblPr>
      <w:tblGrid>
        <w:gridCol w:w="3057"/>
        <w:gridCol w:w="2551"/>
        <w:gridCol w:w="2694"/>
        <w:gridCol w:w="2409"/>
      </w:tblGrid>
      <w:tr w:rsidR="00D072C4" w:rsidRPr="005E6B7A" w14:paraId="43CEB56C" w14:textId="77777777" w:rsidTr="00021B09">
        <w:trPr>
          <w:trHeight w:val="263"/>
        </w:trPr>
        <w:tc>
          <w:tcPr>
            <w:tcW w:w="8302"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6177D63" w14:textId="77777777" w:rsidR="00D072C4" w:rsidRPr="005E6B7A" w:rsidRDefault="00D072C4" w:rsidP="00AC6C62">
            <w:pPr>
              <w:pStyle w:val="TableshapkaTABL"/>
              <w:rPr>
                <w:w w:val="100"/>
                <w:sz w:val="20"/>
                <w:szCs w:val="20"/>
              </w:rPr>
            </w:pPr>
            <w:r w:rsidRPr="005E6B7A">
              <w:rPr>
                <w:w w:val="100"/>
                <w:sz w:val="20"/>
                <w:szCs w:val="20"/>
              </w:rPr>
              <w:t>Тип радіорелейної лінії</w:t>
            </w:r>
          </w:p>
        </w:tc>
        <w:tc>
          <w:tcPr>
            <w:tcW w:w="24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E321EA6" w14:textId="77777777" w:rsidR="00D072C4" w:rsidRPr="005E6B7A" w:rsidRDefault="00D072C4" w:rsidP="00AC6C62">
            <w:pPr>
              <w:pStyle w:val="TableshapkaTABL"/>
              <w:rPr>
                <w:w w:val="100"/>
                <w:sz w:val="20"/>
                <w:szCs w:val="20"/>
              </w:rPr>
            </w:pPr>
            <w:r w:rsidRPr="005E6B7A">
              <w:rPr>
                <w:w w:val="100"/>
                <w:sz w:val="20"/>
                <w:szCs w:val="20"/>
              </w:rPr>
              <w:t>Швидкість передавання, Мбіт/с</w:t>
            </w:r>
          </w:p>
        </w:tc>
      </w:tr>
      <w:tr w:rsidR="00D072C4" w:rsidRPr="005E6B7A" w14:paraId="5F200694" w14:textId="77777777" w:rsidTr="00021B09">
        <w:trPr>
          <w:trHeight w:val="263"/>
        </w:trPr>
        <w:tc>
          <w:tcPr>
            <w:tcW w:w="305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C12D862" w14:textId="77777777" w:rsidR="00D072C4" w:rsidRPr="005E6B7A" w:rsidRDefault="00D072C4" w:rsidP="00AC6C62">
            <w:pPr>
              <w:pStyle w:val="TableshapkaTABL"/>
              <w:rPr>
                <w:w w:val="100"/>
                <w:sz w:val="20"/>
                <w:szCs w:val="20"/>
              </w:rPr>
            </w:pPr>
            <w:r w:rsidRPr="005E6B7A">
              <w:rPr>
                <w:w w:val="100"/>
                <w:sz w:val="20"/>
                <w:szCs w:val="20"/>
              </w:rPr>
              <w:t>Магістральні лінії</w:t>
            </w:r>
          </w:p>
        </w:tc>
        <w:tc>
          <w:tcPr>
            <w:tcW w:w="25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A0413E0" w14:textId="77777777" w:rsidR="00D072C4" w:rsidRPr="005E6B7A" w:rsidRDefault="00D072C4" w:rsidP="00AC6C62">
            <w:pPr>
              <w:pStyle w:val="TableshapkaTABL"/>
              <w:rPr>
                <w:w w:val="100"/>
                <w:sz w:val="20"/>
                <w:szCs w:val="20"/>
              </w:rPr>
            </w:pPr>
            <w:r w:rsidRPr="005E6B7A">
              <w:rPr>
                <w:w w:val="100"/>
                <w:sz w:val="20"/>
                <w:szCs w:val="20"/>
              </w:rPr>
              <w:t>Зонові лінії</w:t>
            </w:r>
          </w:p>
        </w:tc>
        <w:tc>
          <w:tcPr>
            <w:tcW w:w="269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97B3DFB" w14:textId="77777777" w:rsidR="00D072C4" w:rsidRPr="005E6B7A" w:rsidRDefault="00D072C4" w:rsidP="00AC6C62">
            <w:pPr>
              <w:pStyle w:val="TableshapkaTABL"/>
              <w:rPr>
                <w:w w:val="100"/>
                <w:sz w:val="20"/>
                <w:szCs w:val="20"/>
              </w:rPr>
            </w:pPr>
            <w:r w:rsidRPr="005E6B7A">
              <w:rPr>
                <w:w w:val="100"/>
                <w:sz w:val="20"/>
                <w:szCs w:val="20"/>
              </w:rPr>
              <w:t>Місцеві лінії</w:t>
            </w:r>
          </w:p>
        </w:tc>
        <w:tc>
          <w:tcPr>
            <w:tcW w:w="2409" w:type="dxa"/>
            <w:tcBorders>
              <w:top w:val="single" w:sz="4" w:space="0" w:color="000000"/>
              <w:left w:val="single" w:sz="4" w:space="0" w:color="000000"/>
              <w:bottom w:val="single" w:sz="4" w:space="0" w:color="000000"/>
              <w:right w:val="single" w:sz="4" w:space="0" w:color="000000"/>
            </w:tcBorders>
          </w:tcPr>
          <w:p w14:paraId="0805BC93" w14:textId="77777777" w:rsidR="00D072C4" w:rsidRPr="005E6B7A" w:rsidRDefault="00D072C4" w:rsidP="00AC6C62">
            <w:pPr>
              <w:pStyle w:val="ac"/>
              <w:spacing w:line="240" w:lineRule="auto"/>
              <w:textAlignment w:val="auto"/>
              <w:rPr>
                <w:rFonts w:ascii="Pragmatica Book" w:hAnsi="Pragmatica Book"/>
                <w:color w:val="auto"/>
                <w:sz w:val="20"/>
                <w:szCs w:val="20"/>
                <w:lang w:val="uk-UA"/>
              </w:rPr>
            </w:pPr>
          </w:p>
        </w:tc>
      </w:tr>
      <w:tr w:rsidR="00D072C4" w:rsidRPr="005E6B7A" w14:paraId="1F6483AF" w14:textId="77777777" w:rsidTr="00021B09">
        <w:trPr>
          <w:trHeight w:val="263"/>
        </w:trPr>
        <w:tc>
          <w:tcPr>
            <w:tcW w:w="30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A937ED" w14:textId="77777777" w:rsidR="00D072C4" w:rsidRPr="005E6B7A" w:rsidRDefault="00D072C4" w:rsidP="00AC6C62">
            <w:pPr>
              <w:pStyle w:val="TableTABL"/>
              <w:jc w:val="center"/>
              <w:rPr>
                <w:spacing w:val="0"/>
                <w:sz w:val="20"/>
                <w:szCs w:val="20"/>
              </w:rPr>
            </w:pPr>
            <w:r w:rsidRPr="005E6B7A">
              <w:rPr>
                <w:spacing w:val="0"/>
                <w:sz w:val="20"/>
                <w:szCs w:val="20"/>
              </w:rPr>
              <w:t>0,04 × А</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D368F8" w14:textId="77777777" w:rsidR="00D072C4" w:rsidRPr="005E6B7A" w:rsidRDefault="00D072C4" w:rsidP="00AC6C62">
            <w:pPr>
              <w:pStyle w:val="TableTABL"/>
              <w:jc w:val="center"/>
              <w:rPr>
                <w:spacing w:val="0"/>
                <w:sz w:val="20"/>
                <w:szCs w:val="20"/>
              </w:rPr>
            </w:pPr>
            <w:r w:rsidRPr="005E6B7A">
              <w:rPr>
                <w:spacing w:val="0"/>
                <w:sz w:val="20"/>
                <w:szCs w:val="20"/>
              </w:rPr>
              <w:t>0,003 × L/280</w:t>
            </w:r>
          </w:p>
        </w:tc>
        <w:tc>
          <w:tcPr>
            <w:tcW w:w="269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6EE52F" w14:textId="77777777" w:rsidR="00D072C4" w:rsidRPr="005E6B7A" w:rsidRDefault="00D072C4" w:rsidP="00AC6C62">
            <w:pPr>
              <w:pStyle w:val="TableTABL"/>
              <w:jc w:val="center"/>
              <w:rPr>
                <w:spacing w:val="0"/>
                <w:sz w:val="20"/>
                <w:szCs w:val="20"/>
              </w:rPr>
            </w:pPr>
            <w:r w:rsidRPr="005E6B7A">
              <w:rPr>
                <w:spacing w:val="0"/>
                <w:sz w:val="20"/>
                <w:szCs w:val="20"/>
              </w:rPr>
              <w:t>0,0036 × L/50</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5B15E9" w14:textId="77777777" w:rsidR="00D072C4" w:rsidRPr="005E6B7A" w:rsidRDefault="00D072C4" w:rsidP="00AC6C62">
            <w:pPr>
              <w:pStyle w:val="TableTABL"/>
              <w:jc w:val="center"/>
              <w:rPr>
                <w:spacing w:val="0"/>
                <w:sz w:val="20"/>
                <w:szCs w:val="20"/>
              </w:rPr>
            </w:pPr>
            <w:r w:rsidRPr="005E6B7A">
              <w:rPr>
                <w:spacing w:val="0"/>
                <w:sz w:val="20"/>
                <w:szCs w:val="20"/>
              </w:rPr>
              <w:t>2,048</w:t>
            </w:r>
          </w:p>
        </w:tc>
      </w:tr>
      <w:tr w:rsidR="00D072C4" w:rsidRPr="005E6B7A" w14:paraId="00E6CE9F" w14:textId="77777777" w:rsidTr="00021B09">
        <w:trPr>
          <w:trHeight w:val="263"/>
        </w:trPr>
        <w:tc>
          <w:tcPr>
            <w:tcW w:w="30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1C83BF" w14:textId="77777777" w:rsidR="00D072C4" w:rsidRPr="005E6B7A" w:rsidRDefault="00D072C4" w:rsidP="00AC6C62">
            <w:pPr>
              <w:pStyle w:val="TableTABL"/>
              <w:jc w:val="center"/>
              <w:rPr>
                <w:spacing w:val="0"/>
                <w:sz w:val="20"/>
                <w:szCs w:val="20"/>
              </w:rPr>
            </w:pPr>
            <w:r w:rsidRPr="005E6B7A">
              <w:rPr>
                <w:spacing w:val="0"/>
                <w:sz w:val="20"/>
                <w:szCs w:val="20"/>
              </w:rPr>
              <w:t>0,05 × А</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F738E9" w14:textId="77777777" w:rsidR="00D072C4" w:rsidRPr="005E6B7A" w:rsidRDefault="00D072C4" w:rsidP="00AC6C62">
            <w:pPr>
              <w:pStyle w:val="TableTABL"/>
              <w:jc w:val="center"/>
              <w:rPr>
                <w:spacing w:val="0"/>
                <w:sz w:val="20"/>
                <w:szCs w:val="20"/>
              </w:rPr>
            </w:pPr>
            <w:r w:rsidRPr="005E6B7A">
              <w:rPr>
                <w:spacing w:val="0"/>
                <w:sz w:val="20"/>
                <w:szCs w:val="20"/>
              </w:rPr>
              <w:t>0,00375 × L /280</w:t>
            </w:r>
          </w:p>
        </w:tc>
        <w:tc>
          <w:tcPr>
            <w:tcW w:w="269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4F2CAB" w14:textId="77777777" w:rsidR="00D072C4" w:rsidRPr="005E6B7A" w:rsidRDefault="00D072C4" w:rsidP="00AC6C62">
            <w:pPr>
              <w:pStyle w:val="TableTABL"/>
              <w:jc w:val="center"/>
              <w:rPr>
                <w:spacing w:val="0"/>
                <w:sz w:val="20"/>
                <w:szCs w:val="20"/>
              </w:rPr>
            </w:pPr>
            <w:r w:rsidRPr="005E6B7A">
              <w:rPr>
                <w:spacing w:val="0"/>
                <w:sz w:val="20"/>
                <w:szCs w:val="20"/>
              </w:rPr>
              <w:t>0,0045 × L/50</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7176C9" w14:textId="77777777" w:rsidR="00D072C4" w:rsidRPr="005E6B7A" w:rsidRDefault="00D072C4" w:rsidP="00AC6C62">
            <w:pPr>
              <w:pStyle w:val="TableTABL"/>
              <w:jc w:val="center"/>
              <w:rPr>
                <w:spacing w:val="0"/>
                <w:sz w:val="20"/>
                <w:szCs w:val="20"/>
              </w:rPr>
            </w:pPr>
            <w:r w:rsidRPr="005E6B7A">
              <w:rPr>
                <w:spacing w:val="0"/>
                <w:sz w:val="20"/>
                <w:szCs w:val="20"/>
              </w:rPr>
              <w:t>8,448</w:t>
            </w:r>
          </w:p>
        </w:tc>
      </w:tr>
      <w:tr w:rsidR="00D072C4" w:rsidRPr="005E6B7A" w14:paraId="21AA2D30" w14:textId="77777777" w:rsidTr="00021B09">
        <w:trPr>
          <w:trHeight w:val="263"/>
        </w:trPr>
        <w:tc>
          <w:tcPr>
            <w:tcW w:w="30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9155D2" w14:textId="77777777" w:rsidR="00D072C4" w:rsidRPr="005E6B7A" w:rsidRDefault="00D072C4" w:rsidP="00AC6C62">
            <w:pPr>
              <w:pStyle w:val="TableTABL"/>
              <w:jc w:val="center"/>
              <w:rPr>
                <w:spacing w:val="0"/>
                <w:sz w:val="20"/>
                <w:szCs w:val="20"/>
              </w:rPr>
            </w:pPr>
            <w:r w:rsidRPr="005E6B7A">
              <w:rPr>
                <w:spacing w:val="0"/>
                <w:sz w:val="20"/>
                <w:szCs w:val="20"/>
              </w:rPr>
              <w:t>0,075 × А</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962BA3" w14:textId="77777777" w:rsidR="00D072C4" w:rsidRPr="005E6B7A" w:rsidRDefault="00D072C4" w:rsidP="00AC6C62">
            <w:pPr>
              <w:pStyle w:val="TableTABL"/>
              <w:jc w:val="center"/>
              <w:rPr>
                <w:spacing w:val="0"/>
                <w:sz w:val="20"/>
                <w:szCs w:val="20"/>
              </w:rPr>
            </w:pPr>
            <w:r w:rsidRPr="005E6B7A">
              <w:rPr>
                <w:spacing w:val="0"/>
                <w:sz w:val="20"/>
                <w:szCs w:val="20"/>
              </w:rPr>
              <w:t>0,005625 × L /280</w:t>
            </w:r>
          </w:p>
        </w:tc>
        <w:tc>
          <w:tcPr>
            <w:tcW w:w="269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14E318" w14:textId="77777777" w:rsidR="00D072C4" w:rsidRPr="005E6B7A" w:rsidRDefault="00D072C4" w:rsidP="00AC6C62">
            <w:pPr>
              <w:pStyle w:val="TableTABL"/>
              <w:jc w:val="center"/>
              <w:rPr>
                <w:spacing w:val="0"/>
                <w:sz w:val="20"/>
                <w:szCs w:val="20"/>
              </w:rPr>
            </w:pPr>
            <w:r w:rsidRPr="005E6B7A">
              <w:rPr>
                <w:spacing w:val="0"/>
                <w:sz w:val="20"/>
                <w:szCs w:val="20"/>
              </w:rPr>
              <w:t>0,00675 × L/50</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58EDDE" w14:textId="77777777" w:rsidR="00D072C4" w:rsidRPr="005E6B7A" w:rsidRDefault="00D072C4" w:rsidP="00AC6C62">
            <w:pPr>
              <w:pStyle w:val="TableTABL"/>
              <w:jc w:val="center"/>
              <w:rPr>
                <w:spacing w:val="0"/>
                <w:sz w:val="20"/>
                <w:szCs w:val="20"/>
              </w:rPr>
            </w:pPr>
            <w:r w:rsidRPr="005E6B7A">
              <w:rPr>
                <w:spacing w:val="0"/>
                <w:sz w:val="20"/>
                <w:szCs w:val="20"/>
              </w:rPr>
              <w:t>34,368</w:t>
            </w:r>
          </w:p>
        </w:tc>
      </w:tr>
      <w:tr w:rsidR="00D072C4" w:rsidRPr="005E6B7A" w14:paraId="1669C469" w14:textId="77777777" w:rsidTr="00021B09">
        <w:trPr>
          <w:trHeight w:val="263"/>
        </w:trPr>
        <w:tc>
          <w:tcPr>
            <w:tcW w:w="30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9449D4" w14:textId="77777777" w:rsidR="00D072C4" w:rsidRPr="005E6B7A" w:rsidRDefault="00D072C4" w:rsidP="00AC6C62">
            <w:pPr>
              <w:pStyle w:val="TableTABL"/>
              <w:jc w:val="center"/>
              <w:rPr>
                <w:spacing w:val="0"/>
                <w:sz w:val="20"/>
                <w:szCs w:val="20"/>
              </w:rPr>
            </w:pPr>
            <w:r w:rsidRPr="005E6B7A">
              <w:rPr>
                <w:spacing w:val="0"/>
                <w:sz w:val="20"/>
                <w:szCs w:val="20"/>
              </w:rPr>
              <w:t>0,16 × А</w:t>
            </w:r>
          </w:p>
        </w:tc>
        <w:tc>
          <w:tcPr>
            <w:tcW w:w="25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E1171F" w14:textId="77777777" w:rsidR="00D072C4" w:rsidRPr="005E6B7A" w:rsidRDefault="00D072C4" w:rsidP="00AC6C62">
            <w:pPr>
              <w:pStyle w:val="TableTABL"/>
              <w:jc w:val="center"/>
              <w:rPr>
                <w:spacing w:val="0"/>
                <w:sz w:val="20"/>
                <w:szCs w:val="20"/>
              </w:rPr>
            </w:pPr>
            <w:r w:rsidRPr="005E6B7A">
              <w:rPr>
                <w:spacing w:val="0"/>
                <w:sz w:val="20"/>
                <w:szCs w:val="20"/>
              </w:rPr>
              <w:t>0,0120 × L /280</w:t>
            </w:r>
          </w:p>
        </w:tc>
        <w:tc>
          <w:tcPr>
            <w:tcW w:w="269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40B037" w14:textId="77777777" w:rsidR="00D072C4" w:rsidRPr="005E6B7A" w:rsidRDefault="00D072C4" w:rsidP="00AC6C62">
            <w:pPr>
              <w:pStyle w:val="TableTABL"/>
              <w:jc w:val="center"/>
              <w:rPr>
                <w:spacing w:val="0"/>
                <w:sz w:val="20"/>
                <w:szCs w:val="20"/>
              </w:rPr>
            </w:pPr>
            <w:r w:rsidRPr="005E6B7A">
              <w:rPr>
                <w:spacing w:val="0"/>
                <w:sz w:val="20"/>
                <w:szCs w:val="20"/>
              </w:rPr>
              <w:t>0,0144 × L/50</w:t>
            </w:r>
          </w:p>
        </w:tc>
        <w:tc>
          <w:tcPr>
            <w:tcW w:w="24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B51169" w14:textId="77777777" w:rsidR="00D072C4" w:rsidRPr="005E6B7A" w:rsidRDefault="00D072C4" w:rsidP="00AC6C62">
            <w:pPr>
              <w:pStyle w:val="TableTABL"/>
              <w:jc w:val="center"/>
              <w:rPr>
                <w:spacing w:val="0"/>
                <w:sz w:val="20"/>
                <w:szCs w:val="20"/>
              </w:rPr>
            </w:pPr>
            <w:r w:rsidRPr="005E6B7A">
              <w:rPr>
                <w:spacing w:val="0"/>
                <w:sz w:val="20"/>
                <w:szCs w:val="20"/>
              </w:rPr>
              <w:t>139,264/155,520</w:t>
            </w:r>
          </w:p>
        </w:tc>
      </w:tr>
    </w:tbl>
    <w:p w14:paraId="72A0ACC2" w14:textId="77777777" w:rsidR="00D072C4" w:rsidRPr="00A67348" w:rsidRDefault="00D072C4" w:rsidP="00D072C4">
      <w:pPr>
        <w:pStyle w:val="Ch63"/>
        <w:rPr>
          <w:w w:val="100"/>
          <w:sz w:val="24"/>
          <w:szCs w:val="24"/>
        </w:rPr>
      </w:pPr>
    </w:p>
    <w:p w14:paraId="19108CA9" w14:textId="77777777" w:rsidR="00D072C4" w:rsidRPr="00A67348" w:rsidRDefault="00D072C4" w:rsidP="00D072C4">
      <w:pPr>
        <w:pStyle w:val="Ch63"/>
        <w:rPr>
          <w:w w:val="100"/>
          <w:sz w:val="24"/>
          <w:szCs w:val="24"/>
        </w:rPr>
      </w:pPr>
      <w:r w:rsidRPr="00A67348">
        <w:rPr>
          <w:w w:val="100"/>
          <w:sz w:val="24"/>
          <w:szCs w:val="24"/>
        </w:rPr>
        <w:t>2.5. КХПЯ визначається як відсоток часу, протягом якого значення коефіцієнта помилок по бітах 10</w:t>
      </w:r>
      <w:r w:rsidRPr="00A67348">
        <w:rPr>
          <w:w w:val="100"/>
          <w:sz w:val="24"/>
          <w:szCs w:val="24"/>
          <w:vertAlign w:val="superscript"/>
        </w:rPr>
        <w:t xml:space="preserve">–6 </w:t>
      </w:r>
      <w:r w:rsidRPr="00A67348">
        <w:rPr>
          <w:w w:val="100"/>
          <w:sz w:val="24"/>
          <w:szCs w:val="24"/>
        </w:rPr>
        <w:t>було перевищене за 1 хвилину.</w:t>
      </w:r>
    </w:p>
    <w:p w14:paraId="2AF0DE60" w14:textId="77777777" w:rsidR="00D072C4" w:rsidRPr="00A67348" w:rsidRDefault="00D072C4" w:rsidP="00D072C4">
      <w:pPr>
        <w:pStyle w:val="Ch63"/>
        <w:rPr>
          <w:w w:val="100"/>
          <w:sz w:val="24"/>
          <w:szCs w:val="24"/>
        </w:rPr>
      </w:pPr>
      <w:r w:rsidRPr="00A67348">
        <w:rPr>
          <w:w w:val="100"/>
          <w:sz w:val="24"/>
          <w:szCs w:val="24"/>
        </w:rPr>
        <w:t>Нормативні значення показника КХПЯ наведені в таблиці 4.</w:t>
      </w:r>
    </w:p>
    <w:p w14:paraId="758FDE71" w14:textId="3A2C4704" w:rsidR="00D072C4" w:rsidRPr="00A67348" w:rsidRDefault="00D072C4" w:rsidP="00D072C4">
      <w:pPr>
        <w:pStyle w:val="TABL"/>
        <w:rPr>
          <w:w w:val="100"/>
          <w:sz w:val="24"/>
          <w:szCs w:val="24"/>
        </w:rPr>
      </w:pPr>
      <w:r w:rsidRPr="00021B09">
        <w:rPr>
          <w:b w:val="0"/>
          <w:bCs w:val="0"/>
          <w:i/>
          <w:iCs/>
          <w:w w:val="100"/>
          <w:sz w:val="24"/>
          <w:szCs w:val="24"/>
        </w:rPr>
        <w:t xml:space="preserve">Таблиця 4. </w:t>
      </w:r>
      <w:r w:rsidRPr="00A67348">
        <w:rPr>
          <w:w w:val="100"/>
          <w:sz w:val="24"/>
          <w:szCs w:val="24"/>
        </w:rPr>
        <w:t xml:space="preserve">Нормативні значення показників КУПС і КХПЯ </w:t>
      </w:r>
      <w:r w:rsidR="00772527">
        <w:rPr>
          <w:rFonts w:asciiTheme="minorHAnsi" w:hAnsiTheme="minorHAnsi"/>
          <w:w w:val="100"/>
          <w:sz w:val="24"/>
          <w:szCs w:val="24"/>
          <w:lang w:val="ru-RU"/>
        </w:rPr>
        <w:br/>
      </w:r>
      <w:r w:rsidRPr="00A67348">
        <w:rPr>
          <w:w w:val="100"/>
          <w:sz w:val="24"/>
          <w:szCs w:val="24"/>
        </w:rPr>
        <w:t>для цифрових радіорелейних систем різних типів</w:t>
      </w:r>
    </w:p>
    <w:tbl>
      <w:tblPr>
        <w:tblW w:w="10707" w:type="dxa"/>
        <w:tblInd w:w="68" w:type="dxa"/>
        <w:tblLayout w:type="fixed"/>
        <w:tblCellMar>
          <w:left w:w="0" w:type="dxa"/>
          <w:right w:w="0" w:type="dxa"/>
        </w:tblCellMar>
        <w:tblLook w:val="0000" w:firstRow="0" w:lastRow="0" w:firstColumn="0" w:lastColumn="0" w:noHBand="0" w:noVBand="0"/>
      </w:tblPr>
      <w:tblGrid>
        <w:gridCol w:w="6873"/>
        <w:gridCol w:w="3827"/>
        <w:gridCol w:w="7"/>
      </w:tblGrid>
      <w:tr w:rsidR="00D072C4" w:rsidRPr="00A67348" w14:paraId="4DDA7CF5" w14:textId="77777777" w:rsidTr="00021B09">
        <w:trPr>
          <w:gridAfter w:val="1"/>
          <w:wAfter w:w="7" w:type="dxa"/>
          <w:trHeight w:val="113"/>
        </w:trPr>
        <w:tc>
          <w:tcPr>
            <w:tcW w:w="687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557F87" w14:textId="77777777" w:rsidR="00D072C4" w:rsidRPr="00A67348" w:rsidRDefault="00D072C4" w:rsidP="00AC6C62">
            <w:pPr>
              <w:pStyle w:val="TableTABL"/>
              <w:rPr>
                <w:spacing w:val="0"/>
                <w:sz w:val="24"/>
                <w:szCs w:val="24"/>
              </w:rPr>
            </w:pPr>
            <w:r w:rsidRPr="00A67348">
              <w:rPr>
                <w:spacing w:val="0"/>
                <w:sz w:val="24"/>
                <w:szCs w:val="24"/>
              </w:rPr>
              <w:t>Радіорелейні цифрові лінії з високою якістю передавання повідомлень</w:t>
            </w:r>
          </w:p>
        </w:tc>
        <w:tc>
          <w:tcPr>
            <w:tcW w:w="38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0A15DE" w14:textId="77777777" w:rsidR="00D072C4" w:rsidRPr="00A67348" w:rsidRDefault="00D072C4" w:rsidP="00AC6C62">
            <w:pPr>
              <w:pStyle w:val="TableTABL"/>
              <w:rPr>
                <w:spacing w:val="0"/>
                <w:sz w:val="24"/>
                <w:szCs w:val="24"/>
              </w:rPr>
            </w:pPr>
            <w:r w:rsidRPr="00A67348">
              <w:rPr>
                <w:spacing w:val="0"/>
                <w:sz w:val="24"/>
                <w:szCs w:val="24"/>
              </w:rPr>
              <w:t>КУПС = 0,054 % × L / 2 500;</w:t>
            </w:r>
          </w:p>
          <w:p w14:paraId="3FF5A57D" w14:textId="77777777" w:rsidR="00D072C4" w:rsidRPr="00A67348" w:rsidRDefault="00D072C4" w:rsidP="00AC6C62">
            <w:pPr>
              <w:pStyle w:val="TableTABL"/>
              <w:rPr>
                <w:spacing w:val="0"/>
                <w:sz w:val="24"/>
                <w:szCs w:val="24"/>
              </w:rPr>
            </w:pPr>
            <w:r w:rsidRPr="00A67348">
              <w:rPr>
                <w:spacing w:val="0"/>
                <w:sz w:val="24"/>
                <w:szCs w:val="24"/>
              </w:rPr>
              <w:t>КХПЯ = 0,4 % × L / 2 500.</w:t>
            </w:r>
          </w:p>
        </w:tc>
      </w:tr>
      <w:tr w:rsidR="00D072C4" w:rsidRPr="00A67348" w14:paraId="2CD09743" w14:textId="77777777" w:rsidTr="00021B09">
        <w:trPr>
          <w:gridAfter w:val="1"/>
          <w:wAfter w:w="7" w:type="dxa"/>
          <w:trHeight w:val="113"/>
        </w:trPr>
        <w:tc>
          <w:tcPr>
            <w:tcW w:w="687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F8A6F5" w14:textId="1C5EBA20" w:rsidR="00D072C4" w:rsidRPr="00A67348" w:rsidRDefault="00D072C4" w:rsidP="00AC6C62">
            <w:pPr>
              <w:pStyle w:val="TableTABL"/>
              <w:rPr>
                <w:spacing w:val="0"/>
                <w:sz w:val="24"/>
                <w:szCs w:val="24"/>
              </w:rPr>
            </w:pPr>
            <w:r w:rsidRPr="00A67348">
              <w:rPr>
                <w:spacing w:val="0"/>
                <w:sz w:val="24"/>
                <w:szCs w:val="24"/>
              </w:rPr>
              <w:t>Радіорелейні цифрові лінії з середньою якістю передавання повідомлень (для L = 280 км)</w:t>
            </w:r>
          </w:p>
          <w:p w14:paraId="4B29EAAE" w14:textId="77777777" w:rsidR="00D072C4" w:rsidRPr="00A67348" w:rsidRDefault="00D072C4" w:rsidP="00AC6C62">
            <w:pPr>
              <w:pStyle w:val="TableTABL"/>
              <w:rPr>
                <w:spacing w:val="0"/>
                <w:sz w:val="24"/>
                <w:szCs w:val="24"/>
              </w:rPr>
            </w:pPr>
            <w:r w:rsidRPr="00A67348">
              <w:rPr>
                <w:spacing w:val="0"/>
                <w:sz w:val="24"/>
                <w:szCs w:val="24"/>
              </w:rPr>
              <w:t>1 клас</w:t>
            </w:r>
          </w:p>
          <w:p w14:paraId="221D01B6" w14:textId="77777777" w:rsidR="00D072C4" w:rsidRPr="00A67348" w:rsidRDefault="00D072C4" w:rsidP="00AC6C62">
            <w:pPr>
              <w:pStyle w:val="TableTABL"/>
              <w:rPr>
                <w:spacing w:val="0"/>
                <w:sz w:val="24"/>
                <w:szCs w:val="24"/>
              </w:rPr>
            </w:pPr>
          </w:p>
          <w:p w14:paraId="4DD75731" w14:textId="77777777" w:rsidR="00D072C4" w:rsidRPr="00A67348" w:rsidRDefault="00D072C4" w:rsidP="00AC6C62">
            <w:pPr>
              <w:pStyle w:val="TableTABL"/>
              <w:rPr>
                <w:spacing w:val="0"/>
                <w:sz w:val="24"/>
                <w:szCs w:val="24"/>
              </w:rPr>
            </w:pPr>
            <w:r w:rsidRPr="00A67348">
              <w:rPr>
                <w:spacing w:val="0"/>
                <w:sz w:val="24"/>
                <w:szCs w:val="24"/>
              </w:rPr>
              <w:t>2 клас</w:t>
            </w:r>
          </w:p>
        </w:tc>
        <w:tc>
          <w:tcPr>
            <w:tcW w:w="38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38D5DB" w14:textId="77777777" w:rsidR="00D072C4" w:rsidRPr="00A67348" w:rsidRDefault="00D072C4" w:rsidP="00AC6C62">
            <w:pPr>
              <w:pStyle w:val="TableTABL"/>
              <w:rPr>
                <w:spacing w:val="0"/>
                <w:sz w:val="24"/>
                <w:szCs w:val="24"/>
              </w:rPr>
            </w:pPr>
          </w:p>
          <w:p w14:paraId="74711157" w14:textId="77777777" w:rsidR="00D072C4" w:rsidRPr="00A67348" w:rsidRDefault="00D072C4" w:rsidP="00AC6C62">
            <w:pPr>
              <w:pStyle w:val="TableTABL"/>
              <w:rPr>
                <w:spacing w:val="0"/>
                <w:sz w:val="24"/>
                <w:szCs w:val="24"/>
              </w:rPr>
            </w:pPr>
          </w:p>
          <w:p w14:paraId="30B32E31" w14:textId="77777777" w:rsidR="00D072C4" w:rsidRPr="00A67348" w:rsidRDefault="00D072C4" w:rsidP="00AC6C62">
            <w:pPr>
              <w:pStyle w:val="TableTABL"/>
              <w:rPr>
                <w:spacing w:val="0"/>
                <w:sz w:val="24"/>
                <w:szCs w:val="24"/>
              </w:rPr>
            </w:pPr>
            <w:r w:rsidRPr="00A67348">
              <w:rPr>
                <w:spacing w:val="0"/>
                <w:sz w:val="24"/>
                <w:szCs w:val="24"/>
              </w:rPr>
              <w:t>КУПС = 0,006 %;</w:t>
            </w:r>
          </w:p>
          <w:p w14:paraId="64FFE3BE" w14:textId="77777777" w:rsidR="00D072C4" w:rsidRPr="00A67348" w:rsidRDefault="00D072C4" w:rsidP="00AC6C62">
            <w:pPr>
              <w:pStyle w:val="TableTABL"/>
              <w:rPr>
                <w:spacing w:val="0"/>
                <w:sz w:val="24"/>
                <w:szCs w:val="24"/>
              </w:rPr>
            </w:pPr>
            <w:r w:rsidRPr="00A67348">
              <w:rPr>
                <w:spacing w:val="0"/>
                <w:sz w:val="24"/>
                <w:szCs w:val="24"/>
              </w:rPr>
              <w:t>КХПЯ = 0,045 %.</w:t>
            </w:r>
          </w:p>
          <w:p w14:paraId="47D0D6FA" w14:textId="77777777" w:rsidR="00D072C4" w:rsidRPr="00A67348" w:rsidRDefault="00D072C4" w:rsidP="00AC6C62">
            <w:pPr>
              <w:pStyle w:val="TableTABL"/>
              <w:rPr>
                <w:spacing w:val="0"/>
                <w:sz w:val="24"/>
                <w:szCs w:val="24"/>
              </w:rPr>
            </w:pPr>
            <w:r w:rsidRPr="00A67348">
              <w:rPr>
                <w:spacing w:val="0"/>
                <w:sz w:val="24"/>
                <w:szCs w:val="24"/>
              </w:rPr>
              <w:t>КУПС = 0,0075 %;</w:t>
            </w:r>
          </w:p>
          <w:p w14:paraId="31D3FE53" w14:textId="77777777" w:rsidR="00D072C4" w:rsidRPr="00A67348" w:rsidRDefault="00D072C4" w:rsidP="00AC6C62">
            <w:pPr>
              <w:pStyle w:val="TableTABL"/>
              <w:rPr>
                <w:spacing w:val="0"/>
                <w:sz w:val="24"/>
                <w:szCs w:val="24"/>
              </w:rPr>
            </w:pPr>
            <w:r w:rsidRPr="00A67348">
              <w:rPr>
                <w:spacing w:val="0"/>
                <w:sz w:val="24"/>
                <w:szCs w:val="24"/>
              </w:rPr>
              <w:t>КХПЯ = 0,2 %.</w:t>
            </w:r>
          </w:p>
        </w:tc>
      </w:tr>
      <w:tr w:rsidR="00D072C4" w:rsidRPr="00A67348" w14:paraId="117B1F73" w14:textId="77777777" w:rsidTr="00021B09">
        <w:trPr>
          <w:gridAfter w:val="1"/>
          <w:wAfter w:w="7" w:type="dxa"/>
          <w:trHeight w:val="113"/>
        </w:trPr>
        <w:tc>
          <w:tcPr>
            <w:tcW w:w="687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47A866" w14:textId="77777777" w:rsidR="00D072C4" w:rsidRPr="00A67348" w:rsidRDefault="00D072C4" w:rsidP="00AC6C62">
            <w:pPr>
              <w:pStyle w:val="TableTABL"/>
              <w:rPr>
                <w:spacing w:val="0"/>
                <w:sz w:val="24"/>
                <w:szCs w:val="24"/>
              </w:rPr>
            </w:pPr>
            <w:r w:rsidRPr="00A67348">
              <w:rPr>
                <w:spacing w:val="0"/>
                <w:sz w:val="24"/>
                <w:szCs w:val="24"/>
              </w:rPr>
              <w:t>3 клас (для L = 50 км)</w:t>
            </w:r>
          </w:p>
          <w:p w14:paraId="2D1440B3" w14:textId="77777777" w:rsidR="00D072C4" w:rsidRPr="00A67348" w:rsidRDefault="00D072C4" w:rsidP="00AC6C62">
            <w:pPr>
              <w:pStyle w:val="TableTABL"/>
              <w:rPr>
                <w:spacing w:val="0"/>
                <w:sz w:val="24"/>
                <w:szCs w:val="24"/>
              </w:rPr>
            </w:pPr>
          </w:p>
          <w:p w14:paraId="7D02DF3A" w14:textId="77777777" w:rsidR="00D072C4" w:rsidRPr="00A67348" w:rsidRDefault="00D072C4" w:rsidP="00AC6C62">
            <w:pPr>
              <w:pStyle w:val="TableTABL"/>
              <w:rPr>
                <w:spacing w:val="0"/>
                <w:sz w:val="24"/>
                <w:szCs w:val="24"/>
              </w:rPr>
            </w:pPr>
            <w:r w:rsidRPr="00A67348">
              <w:rPr>
                <w:spacing w:val="0"/>
                <w:sz w:val="24"/>
                <w:szCs w:val="24"/>
              </w:rPr>
              <w:t>4 клас</w:t>
            </w:r>
          </w:p>
        </w:tc>
        <w:tc>
          <w:tcPr>
            <w:tcW w:w="38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3AA9DB" w14:textId="77777777" w:rsidR="00D072C4" w:rsidRPr="00A67348" w:rsidRDefault="00D072C4" w:rsidP="00AC6C62">
            <w:pPr>
              <w:pStyle w:val="TableTABL"/>
              <w:rPr>
                <w:spacing w:val="0"/>
                <w:sz w:val="24"/>
                <w:szCs w:val="24"/>
              </w:rPr>
            </w:pPr>
            <w:r w:rsidRPr="00A67348">
              <w:rPr>
                <w:spacing w:val="0"/>
                <w:sz w:val="24"/>
                <w:szCs w:val="24"/>
              </w:rPr>
              <w:t>КУПС = 0,002 %;</w:t>
            </w:r>
          </w:p>
          <w:p w14:paraId="4F932514" w14:textId="77777777" w:rsidR="00D072C4" w:rsidRPr="00A67348" w:rsidRDefault="00D072C4" w:rsidP="00AC6C62">
            <w:pPr>
              <w:pStyle w:val="TableTABL"/>
              <w:rPr>
                <w:spacing w:val="0"/>
                <w:sz w:val="24"/>
                <w:szCs w:val="24"/>
              </w:rPr>
            </w:pPr>
            <w:r w:rsidRPr="00A67348">
              <w:rPr>
                <w:spacing w:val="0"/>
                <w:sz w:val="24"/>
                <w:szCs w:val="24"/>
              </w:rPr>
              <w:t>КХПЯ = 0,02 %.</w:t>
            </w:r>
          </w:p>
          <w:p w14:paraId="5B02471B" w14:textId="77777777" w:rsidR="00D072C4" w:rsidRPr="00A67348" w:rsidRDefault="00D072C4" w:rsidP="00AC6C62">
            <w:pPr>
              <w:pStyle w:val="TableTABL"/>
              <w:rPr>
                <w:spacing w:val="0"/>
                <w:sz w:val="24"/>
                <w:szCs w:val="24"/>
              </w:rPr>
            </w:pPr>
            <w:r w:rsidRPr="00A67348">
              <w:rPr>
                <w:spacing w:val="0"/>
                <w:sz w:val="24"/>
                <w:szCs w:val="24"/>
              </w:rPr>
              <w:t>КУПС = 0,005 %;</w:t>
            </w:r>
          </w:p>
          <w:p w14:paraId="016EC4A8" w14:textId="77777777" w:rsidR="00D072C4" w:rsidRPr="00A67348" w:rsidRDefault="00D072C4" w:rsidP="00AC6C62">
            <w:pPr>
              <w:pStyle w:val="TableTABL"/>
              <w:rPr>
                <w:spacing w:val="0"/>
                <w:sz w:val="24"/>
                <w:szCs w:val="24"/>
              </w:rPr>
            </w:pPr>
            <w:r w:rsidRPr="00A67348">
              <w:rPr>
                <w:spacing w:val="0"/>
                <w:sz w:val="24"/>
                <w:szCs w:val="24"/>
              </w:rPr>
              <w:t>КХПЯ = 0,5 %.</w:t>
            </w:r>
          </w:p>
        </w:tc>
      </w:tr>
      <w:tr w:rsidR="00D072C4" w:rsidRPr="00A67348" w14:paraId="53451CDB" w14:textId="77777777" w:rsidTr="00021B09">
        <w:trPr>
          <w:gridAfter w:val="1"/>
          <w:wAfter w:w="7" w:type="dxa"/>
          <w:trHeight w:val="113"/>
        </w:trPr>
        <w:tc>
          <w:tcPr>
            <w:tcW w:w="687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723E05" w14:textId="77777777" w:rsidR="00D072C4" w:rsidRPr="00A67348" w:rsidRDefault="00D072C4" w:rsidP="00AC6C62">
            <w:pPr>
              <w:pStyle w:val="TableTABL"/>
              <w:rPr>
                <w:spacing w:val="0"/>
                <w:sz w:val="24"/>
                <w:szCs w:val="24"/>
              </w:rPr>
            </w:pPr>
            <w:r w:rsidRPr="00A67348">
              <w:rPr>
                <w:spacing w:val="0"/>
                <w:sz w:val="24"/>
                <w:szCs w:val="24"/>
              </w:rPr>
              <w:t>Радіорелейні цифрові лінії з низькою якістю передавання повідомлень</w:t>
            </w:r>
          </w:p>
        </w:tc>
        <w:tc>
          <w:tcPr>
            <w:tcW w:w="38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C2107C" w14:textId="77777777" w:rsidR="00D072C4" w:rsidRPr="00A67348" w:rsidRDefault="00D072C4" w:rsidP="00AC6C62">
            <w:pPr>
              <w:pStyle w:val="TableTABL"/>
              <w:rPr>
                <w:spacing w:val="0"/>
                <w:sz w:val="24"/>
                <w:szCs w:val="24"/>
              </w:rPr>
            </w:pPr>
            <w:r w:rsidRPr="00A67348">
              <w:rPr>
                <w:spacing w:val="0"/>
                <w:sz w:val="24"/>
                <w:szCs w:val="24"/>
              </w:rPr>
              <w:t>КУПС = 0,015 %;</w:t>
            </w:r>
          </w:p>
          <w:p w14:paraId="37FF2BEE" w14:textId="77777777" w:rsidR="00D072C4" w:rsidRPr="00A67348" w:rsidRDefault="00D072C4" w:rsidP="00AC6C62">
            <w:pPr>
              <w:pStyle w:val="TableTABL"/>
              <w:rPr>
                <w:spacing w:val="0"/>
                <w:sz w:val="24"/>
                <w:szCs w:val="24"/>
              </w:rPr>
            </w:pPr>
            <w:r w:rsidRPr="00A67348">
              <w:rPr>
                <w:spacing w:val="0"/>
                <w:sz w:val="24"/>
                <w:szCs w:val="24"/>
              </w:rPr>
              <w:t>КХПЯ = 1,5 %</w:t>
            </w:r>
          </w:p>
        </w:tc>
      </w:tr>
      <w:tr w:rsidR="00D072C4" w:rsidRPr="00A67348" w14:paraId="0DF88ABD" w14:textId="77777777" w:rsidTr="00021B09">
        <w:trPr>
          <w:trHeight w:val="113"/>
        </w:trPr>
        <w:tc>
          <w:tcPr>
            <w:tcW w:w="10707"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70DDC5" w14:textId="77777777" w:rsidR="00D072C4" w:rsidRPr="00A67348" w:rsidRDefault="00D072C4" w:rsidP="00AC6C62">
            <w:pPr>
              <w:pStyle w:val="TableTABL"/>
              <w:rPr>
                <w:spacing w:val="0"/>
                <w:sz w:val="24"/>
                <w:szCs w:val="24"/>
              </w:rPr>
            </w:pPr>
            <w:r w:rsidRPr="00A67348">
              <w:rPr>
                <w:spacing w:val="0"/>
                <w:sz w:val="24"/>
                <w:szCs w:val="24"/>
              </w:rPr>
              <w:t>Примітка: L — протяжність (довжина) лінії.</w:t>
            </w:r>
          </w:p>
        </w:tc>
      </w:tr>
    </w:tbl>
    <w:p w14:paraId="12EF22AB" w14:textId="77777777" w:rsidR="00D072C4" w:rsidRPr="00A67348" w:rsidRDefault="00D072C4" w:rsidP="00D072C4">
      <w:pPr>
        <w:pStyle w:val="Ch63"/>
        <w:rPr>
          <w:w w:val="100"/>
          <w:sz w:val="24"/>
          <w:szCs w:val="24"/>
          <w:lang w:val="ru-RU"/>
        </w:rPr>
      </w:pPr>
    </w:p>
    <w:p w14:paraId="7B11C1D3" w14:textId="77777777" w:rsidR="00D072C4" w:rsidRPr="00A67348" w:rsidRDefault="00D072C4" w:rsidP="00D072C4">
      <w:pPr>
        <w:pStyle w:val="Ch63"/>
        <w:rPr>
          <w:w w:val="100"/>
          <w:sz w:val="24"/>
          <w:szCs w:val="24"/>
        </w:rPr>
      </w:pPr>
      <w:r w:rsidRPr="00A67348">
        <w:rPr>
          <w:w w:val="100"/>
          <w:sz w:val="24"/>
          <w:szCs w:val="24"/>
        </w:rPr>
        <w:t>2.6. Відсоток часу, для якого повинні зберігатися встановлені показники якості функціонування радіорелейних систем, має враховувати дві складові:</w:t>
      </w:r>
    </w:p>
    <w:p w14:paraId="7345B555" w14:textId="77777777" w:rsidR="00D072C4" w:rsidRPr="00A67348" w:rsidRDefault="00D072C4" w:rsidP="00D072C4">
      <w:pPr>
        <w:pStyle w:val="Ch63"/>
        <w:rPr>
          <w:w w:val="100"/>
          <w:sz w:val="24"/>
          <w:szCs w:val="24"/>
        </w:rPr>
      </w:pPr>
      <w:r w:rsidRPr="00A67348">
        <w:rPr>
          <w:w w:val="100"/>
          <w:sz w:val="24"/>
          <w:szCs w:val="24"/>
        </w:rPr>
        <w:t xml:space="preserve">відсоток часу </w:t>
      </w:r>
      <w:proofErr w:type="spellStart"/>
      <w:r w:rsidRPr="00A67348">
        <w:rPr>
          <w:w w:val="100"/>
          <w:sz w:val="24"/>
          <w:szCs w:val="24"/>
        </w:rPr>
        <w:t>р</w:t>
      </w:r>
      <w:r w:rsidRPr="00772527">
        <w:rPr>
          <w:w w:val="100"/>
          <w:sz w:val="28"/>
          <w:szCs w:val="28"/>
          <w:vertAlign w:val="subscript"/>
        </w:rPr>
        <w:t>зав</w:t>
      </w:r>
      <w:proofErr w:type="spellEnd"/>
      <w:r w:rsidRPr="00A67348">
        <w:rPr>
          <w:w w:val="100"/>
          <w:sz w:val="24"/>
          <w:szCs w:val="24"/>
          <w:vertAlign w:val="subscript"/>
        </w:rPr>
        <w:t xml:space="preserve"> </w:t>
      </w:r>
      <w:r w:rsidRPr="00A67348">
        <w:rPr>
          <w:w w:val="100"/>
          <w:sz w:val="24"/>
          <w:szCs w:val="24"/>
        </w:rPr>
        <w:t xml:space="preserve">(%), протягом якого імовірність помилок може бути більше заданої через </w:t>
      </w:r>
      <w:proofErr w:type="spellStart"/>
      <w:r w:rsidRPr="00A67348">
        <w:rPr>
          <w:w w:val="100"/>
          <w:sz w:val="24"/>
          <w:szCs w:val="24"/>
        </w:rPr>
        <w:t>радіозавади</w:t>
      </w:r>
      <w:proofErr w:type="spellEnd"/>
      <w:r w:rsidRPr="00A67348">
        <w:rPr>
          <w:w w:val="100"/>
          <w:sz w:val="24"/>
          <w:szCs w:val="24"/>
        </w:rPr>
        <w:t xml:space="preserve"> від інших РО, що працюють у загальній смузі частот;</w:t>
      </w:r>
    </w:p>
    <w:p w14:paraId="544A7D7B" w14:textId="77777777" w:rsidR="00D072C4" w:rsidRPr="00A67348" w:rsidRDefault="00D072C4" w:rsidP="00D072C4">
      <w:pPr>
        <w:pStyle w:val="Ch63"/>
        <w:rPr>
          <w:w w:val="100"/>
          <w:sz w:val="24"/>
          <w:szCs w:val="24"/>
        </w:rPr>
      </w:pPr>
      <w:r w:rsidRPr="00A67348">
        <w:rPr>
          <w:w w:val="100"/>
          <w:sz w:val="24"/>
          <w:szCs w:val="24"/>
        </w:rPr>
        <w:t xml:space="preserve">відсоток часу </w:t>
      </w:r>
      <w:proofErr w:type="spellStart"/>
      <w:r w:rsidRPr="00A67348">
        <w:rPr>
          <w:w w:val="100"/>
          <w:sz w:val="24"/>
          <w:szCs w:val="24"/>
        </w:rPr>
        <w:t>р</w:t>
      </w:r>
      <w:r w:rsidRPr="00772527">
        <w:rPr>
          <w:w w:val="100"/>
          <w:sz w:val="28"/>
          <w:szCs w:val="28"/>
          <w:vertAlign w:val="subscript"/>
        </w:rPr>
        <w:t>тш</w:t>
      </w:r>
      <w:proofErr w:type="spellEnd"/>
      <w:r w:rsidRPr="00A67348">
        <w:rPr>
          <w:w w:val="100"/>
          <w:sz w:val="24"/>
          <w:szCs w:val="24"/>
          <w:vertAlign w:val="subscript"/>
        </w:rPr>
        <w:t xml:space="preserve"> </w:t>
      </w:r>
      <w:r w:rsidRPr="00A67348">
        <w:rPr>
          <w:w w:val="100"/>
          <w:sz w:val="24"/>
          <w:szCs w:val="24"/>
        </w:rPr>
        <w:t>(%), протягом якого імовірність помилок може бути більшою внаслідок впливу теплових та інших видів шумів.</w:t>
      </w:r>
    </w:p>
    <w:p w14:paraId="48BCBE69" w14:textId="77777777" w:rsidR="00D072C4" w:rsidRPr="00A67348" w:rsidRDefault="00D072C4" w:rsidP="00D072C4">
      <w:pPr>
        <w:pStyle w:val="Ch63"/>
        <w:rPr>
          <w:w w:val="100"/>
          <w:sz w:val="24"/>
          <w:szCs w:val="24"/>
        </w:rPr>
      </w:pPr>
      <w:r w:rsidRPr="00A67348">
        <w:rPr>
          <w:w w:val="100"/>
          <w:sz w:val="24"/>
          <w:szCs w:val="24"/>
        </w:rPr>
        <w:t>Відповідно до Рекомендації MCE</w:t>
      </w:r>
      <w:r w:rsidRPr="00A67348">
        <w:rPr>
          <w:w w:val="100"/>
          <w:sz w:val="24"/>
          <w:szCs w:val="24"/>
          <w:lang w:val="ru-RU"/>
        </w:rPr>
        <w:t>-</w:t>
      </w:r>
      <w:r w:rsidRPr="00A67348">
        <w:rPr>
          <w:w w:val="100"/>
          <w:sz w:val="24"/>
          <w:szCs w:val="24"/>
        </w:rPr>
        <w:t xml:space="preserve">R F.634 значення параметра </w:t>
      </w:r>
      <w:proofErr w:type="spellStart"/>
      <w:r w:rsidRPr="00A67348">
        <w:rPr>
          <w:w w:val="100"/>
          <w:sz w:val="24"/>
          <w:szCs w:val="24"/>
        </w:rPr>
        <w:t>р</w:t>
      </w:r>
      <w:r w:rsidRPr="00772527">
        <w:rPr>
          <w:w w:val="100"/>
          <w:sz w:val="28"/>
          <w:szCs w:val="28"/>
          <w:vertAlign w:val="subscript"/>
        </w:rPr>
        <w:t>зав</w:t>
      </w:r>
      <w:proofErr w:type="spellEnd"/>
      <w:r w:rsidRPr="00A67348">
        <w:rPr>
          <w:w w:val="100"/>
          <w:sz w:val="24"/>
          <w:szCs w:val="24"/>
        </w:rPr>
        <w:t>(%) має становити близько 10 % від р (%).</w:t>
      </w:r>
    </w:p>
    <w:p w14:paraId="0BE19D1C" w14:textId="77777777" w:rsidR="00D072C4" w:rsidRPr="00A67348" w:rsidRDefault="00D072C4" w:rsidP="00D072C4">
      <w:pPr>
        <w:pStyle w:val="Ch63"/>
        <w:rPr>
          <w:w w:val="100"/>
          <w:sz w:val="24"/>
          <w:szCs w:val="24"/>
        </w:rPr>
      </w:pPr>
      <w:r w:rsidRPr="00A67348">
        <w:rPr>
          <w:w w:val="100"/>
          <w:sz w:val="24"/>
          <w:szCs w:val="24"/>
        </w:rPr>
        <w:t>Відсоток часу, протягом якого на кожному з m прольотів цифрової радіорелейної лінії величина імовірності помилкового прийому може бути більше заданої через вплив теплових шумів, розраховується за формулою:</w:t>
      </w:r>
    </w:p>
    <w:p w14:paraId="69550247" w14:textId="35C94E74" w:rsidR="00D072C4" w:rsidRPr="00A67348" w:rsidRDefault="00D072C4" w:rsidP="00021B09">
      <w:pPr>
        <w:pStyle w:val="FormulaFORMULA"/>
        <w:jc w:val="right"/>
        <w:rPr>
          <w:w w:val="100"/>
          <w:sz w:val="24"/>
          <w:szCs w:val="24"/>
        </w:rPr>
      </w:pPr>
      <w:r w:rsidRPr="00A67348">
        <w:rPr>
          <w:w w:val="100"/>
          <w:sz w:val="24"/>
          <w:szCs w:val="24"/>
        </w:rPr>
        <w:tab/>
      </w:r>
      <w:r w:rsidR="00021B09">
        <w:rPr>
          <w:noProof/>
          <w:w w:val="100"/>
          <w:position w:val="22"/>
          <w:sz w:val="24"/>
          <w:szCs w:val="24"/>
          <w14:ligatures w14:val="standardContextual"/>
        </w:rPr>
        <w:drawing>
          <wp:inline distT="0" distB="0" distL="0" distR="0" wp14:anchorId="26F15A24" wp14:editId="6B5708BE">
            <wp:extent cx="2619874" cy="575310"/>
            <wp:effectExtent l="0" t="0" r="9525" b="0"/>
            <wp:docPr id="210241437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4371" name="Рисунок 2102414371"/>
                    <pic:cNvPicPr/>
                  </pic:nvPicPr>
                  <pic:blipFill>
                    <a:blip r:embed="rId282">
                      <a:extLst>
                        <a:ext uri="{28A0092B-C50C-407E-A947-70E740481C1C}">
                          <a14:useLocalDpi xmlns:a14="http://schemas.microsoft.com/office/drawing/2010/main" val="0"/>
                        </a:ext>
                      </a:extLst>
                    </a:blip>
                    <a:stretch>
                      <a:fillRect/>
                    </a:stretch>
                  </pic:blipFill>
                  <pic:spPr>
                    <a:xfrm>
                      <a:off x="0" y="0"/>
                      <a:ext cx="2634052" cy="578423"/>
                    </a:xfrm>
                    <a:prstGeom prst="rect">
                      <a:avLst/>
                    </a:prstGeom>
                  </pic:spPr>
                </pic:pic>
              </a:graphicData>
            </a:graphic>
          </wp:inline>
        </w:drawing>
      </w:r>
      <w:r w:rsidR="00021B09">
        <w:rPr>
          <w:rFonts w:asciiTheme="minorHAnsi" w:hAnsiTheme="minorHAnsi"/>
          <w:w w:val="100"/>
          <w:position w:val="22"/>
          <w:sz w:val="24"/>
          <w:szCs w:val="24"/>
        </w:rPr>
        <w:t xml:space="preserve">                                                                  </w:t>
      </w:r>
      <w:r w:rsidRPr="00A67348">
        <w:rPr>
          <w:w w:val="100"/>
          <w:position w:val="22"/>
          <w:sz w:val="24"/>
          <w:szCs w:val="24"/>
        </w:rPr>
        <w:t>(6)</w:t>
      </w:r>
    </w:p>
    <w:p w14:paraId="7D454617" w14:textId="77777777" w:rsidR="00D072C4" w:rsidRPr="00A67348" w:rsidRDefault="00D072C4" w:rsidP="00D072C4">
      <w:pPr>
        <w:pStyle w:val="Ch63"/>
        <w:rPr>
          <w:w w:val="100"/>
          <w:sz w:val="24"/>
          <w:szCs w:val="24"/>
        </w:rPr>
      </w:pPr>
      <w:r w:rsidRPr="00A67348">
        <w:rPr>
          <w:w w:val="100"/>
          <w:sz w:val="24"/>
          <w:szCs w:val="24"/>
        </w:rPr>
        <w:t>Якщо враховувати довжину реальної цифрової радіорелейної лінії (L) і довжину її i-го прольоту (</w:t>
      </w:r>
      <w:proofErr w:type="spellStart"/>
      <w:r w:rsidRPr="00A67348">
        <w:rPr>
          <w:w w:val="100"/>
          <w:sz w:val="24"/>
          <w:szCs w:val="24"/>
        </w:rPr>
        <w:t>D</w:t>
      </w:r>
      <w:r w:rsidRPr="00A67348">
        <w:rPr>
          <w:w w:val="100"/>
          <w:sz w:val="24"/>
          <w:szCs w:val="24"/>
          <w:vertAlign w:val="subscript"/>
        </w:rPr>
        <w:t>i</w:t>
      </w:r>
      <w:proofErr w:type="spellEnd"/>
      <w:r w:rsidRPr="00A67348">
        <w:rPr>
          <w:w w:val="100"/>
          <w:sz w:val="24"/>
          <w:szCs w:val="24"/>
        </w:rPr>
        <w:t xml:space="preserve">), значення показників </w:t>
      </w:r>
      <w:proofErr w:type="spellStart"/>
      <w:r w:rsidRPr="00A67348">
        <w:rPr>
          <w:w w:val="100"/>
          <w:sz w:val="24"/>
          <w:szCs w:val="24"/>
        </w:rPr>
        <w:t>р</w:t>
      </w:r>
      <w:r w:rsidRPr="00A67348">
        <w:rPr>
          <w:w w:val="100"/>
          <w:sz w:val="24"/>
          <w:szCs w:val="24"/>
          <w:vertAlign w:val="subscript"/>
        </w:rPr>
        <w:t>тш</w:t>
      </w:r>
      <w:proofErr w:type="spellEnd"/>
      <w:r w:rsidRPr="00A67348">
        <w:rPr>
          <w:w w:val="100"/>
          <w:sz w:val="24"/>
          <w:szCs w:val="24"/>
        </w:rPr>
        <w:t>(%) і </w:t>
      </w:r>
      <w:proofErr w:type="spellStart"/>
      <w:r w:rsidRPr="00A67348">
        <w:rPr>
          <w:w w:val="100"/>
          <w:sz w:val="24"/>
          <w:szCs w:val="24"/>
        </w:rPr>
        <w:t>р</w:t>
      </w:r>
      <w:r w:rsidRPr="00A67348">
        <w:rPr>
          <w:w w:val="100"/>
          <w:sz w:val="24"/>
          <w:szCs w:val="24"/>
          <w:vertAlign w:val="subscript"/>
        </w:rPr>
        <w:t>зав</w:t>
      </w:r>
      <w:proofErr w:type="spellEnd"/>
      <w:r w:rsidRPr="00A67348">
        <w:rPr>
          <w:w w:val="100"/>
          <w:sz w:val="24"/>
          <w:szCs w:val="24"/>
        </w:rPr>
        <w:t>(%) розраховують за формулами:</w:t>
      </w:r>
    </w:p>
    <w:p w14:paraId="659EDA90" w14:textId="785AE9C8" w:rsidR="00D072C4" w:rsidRPr="00A67348" w:rsidRDefault="00D072C4" w:rsidP="00021B09">
      <w:pPr>
        <w:pStyle w:val="FormulaFORMULA"/>
        <w:jc w:val="right"/>
        <w:rPr>
          <w:w w:val="100"/>
          <w:sz w:val="24"/>
          <w:szCs w:val="24"/>
        </w:rPr>
      </w:pPr>
      <w:r w:rsidRPr="00A67348">
        <w:rPr>
          <w:w w:val="100"/>
          <w:sz w:val="24"/>
          <w:szCs w:val="24"/>
        </w:rPr>
        <w:tab/>
      </w:r>
      <w:r w:rsidR="00021B09">
        <w:rPr>
          <w:noProof/>
          <w:w w:val="100"/>
          <w:position w:val="26"/>
          <w:sz w:val="24"/>
          <w:szCs w:val="24"/>
          <w14:ligatures w14:val="standardContextual"/>
        </w:rPr>
        <w:drawing>
          <wp:inline distT="0" distB="0" distL="0" distR="0" wp14:anchorId="1481EFE1" wp14:editId="57EC3289">
            <wp:extent cx="3246120" cy="405765"/>
            <wp:effectExtent l="0" t="0" r="0" b="0"/>
            <wp:docPr id="7500159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15922" name="Рисунок 750015922"/>
                    <pic:cNvPicPr/>
                  </pic:nvPicPr>
                  <pic:blipFill>
                    <a:blip r:embed="rId283">
                      <a:extLst>
                        <a:ext uri="{28A0092B-C50C-407E-A947-70E740481C1C}">
                          <a14:useLocalDpi xmlns:a14="http://schemas.microsoft.com/office/drawing/2010/main" val="0"/>
                        </a:ext>
                      </a:extLst>
                    </a:blip>
                    <a:stretch>
                      <a:fillRect/>
                    </a:stretch>
                  </pic:blipFill>
                  <pic:spPr>
                    <a:xfrm>
                      <a:off x="0" y="0"/>
                      <a:ext cx="3261504" cy="407688"/>
                    </a:xfrm>
                    <a:prstGeom prst="rect">
                      <a:avLst/>
                    </a:prstGeom>
                  </pic:spPr>
                </pic:pic>
              </a:graphicData>
            </a:graphic>
          </wp:inline>
        </w:drawing>
      </w:r>
      <w:r w:rsidR="00021B09">
        <w:rPr>
          <w:rFonts w:asciiTheme="minorHAnsi" w:hAnsiTheme="minorHAnsi"/>
          <w:w w:val="100"/>
          <w:position w:val="26"/>
          <w:sz w:val="24"/>
          <w:szCs w:val="24"/>
        </w:rPr>
        <w:t xml:space="preserve">                                                           </w:t>
      </w:r>
      <w:r w:rsidRPr="00A67348">
        <w:rPr>
          <w:w w:val="100"/>
          <w:position w:val="26"/>
          <w:sz w:val="24"/>
          <w:szCs w:val="24"/>
        </w:rPr>
        <w:t>(7)</w:t>
      </w:r>
    </w:p>
    <w:p w14:paraId="1A33AA0B" w14:textId="76B8758C" w:rsidR="00D072C4" w:rsidRPr="00A67348" w:rsidRDefault="00D072C4" w:rsidP="00021B09">
      <w:pPr>
        <w:pStyle w:val="FormulaFORMULA"/>
        <w:jc w:val="right"/>
        <w:rPr>
          <w:w w:val="100"/>
          <w:position w:val="24"/>
          <w:sz w:val="24"/>
          <w:szCs w:val="24"/>
        </w:rPr>
      </w:pPr>
      <w:r w:rsidRPr="00A67348">
        <w:rPr>
          <w:w w:val="100"/>
          <w:sz w:val="24"/>
          <w:szCs w:val="24"/>
        </w:rPr>
        <w:tab/>
      </w:r>
      <w:r w:rsidR="00021B09">
        <w:rPr>
          <w:noProof/>
          <w:w w:val="100"/>
          <w:position w:val="24"/>
          <w:sz w:val="24"/>
          <w:szCs w:val="24"/>
          <w14:ligatures w14:val="standardContextual"/>
        </w:rPr>
        <w:drawing>
          <wp:inline distT="0" distB="0" distL="0" distR="0" wp14:anchorId="53C09F9C" wp14:editId="103D93DB">
            <wp:extent cx="3550920" cy="535837"/>
            <wp:effectExtent l="0" t="0" r="0" b="0"/>
            <wp:docPr id="1105802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0210" name="Рисунок 110580210"/>
                    <pic:cNvPicPr/>
                  </pic:nvPicPr>
                  <pic:blipFill>
                    <a:blip r:embed="rId284">
                      <a:extLst>
                        <a:ext uri="{28A0092B-C50C-407E-A947-70E740481C1C}">
                          <a14:useLocalDpi xmlns:a14="http://schemas.microsoft.com/office/drawing/2010/main" val="0"/>
                        </a:ext>
                      </a:extLst>
                    </a:blip>
                    <a:stretch>
                      <a:fillRect/>
                    </a:stretch>
                  </pic:blipFill>
                  <pic:spPr>
                    <a:xfrm>
                      <a:off x="0" y="0"/>
                      <a:ext cx="3587450" cy="541349"/>
                    </a:xfrm>
                    <a:prstGeom prst="rect">
                      <a:avLst/>
                    </a:prstGeom>
                  </pic:spPr>
                </pic:pic>
              </a:graphicData>
            </a:graphic>
          </wp:inline>
        </w:drawing>
      </w:r>
      <w:r w:rsidR="00021B09">
        <w:rPr>
          <w:rFonts w:asciiTheme="minorHAnsi" w:hAnsiTheme="minorHAnsi"/>
          <w:w w:val="100"/>
          <w:position w:val="24"/>
          <w:sz w:val="24"/>
          <w:szCs w:val="24"/>
        </w:rPr>
        <w:t xml:space="preserve">                                              </w:t>
      </w:r>
      <w:r w:rsidRPr="00A67348">
        <w:rPr>
          <w:w w:val="100"/>
          <w:position w:val="24"/>
          <w:sz w:val="24"/>
          <w:szCs w:val="24"/>
        </w:rPr>
        <w:t>(8)</w:t>
      </w:r>
    </w:p>
    <w:p w14:paraId="4B0F38C5" w14:textId="77777777" w:rsidR="00D072C4" w:rsidRPr="00A67348" w:rsidRDefault="00D072C4" w:rsidP="00D072C4">
      <w:pPr>
        <w:pStyle w:val="deFORMULA"/>
        <w:rPr>
          <w:w w:val="100"/>
          <w:sz w:val="24"/>
          <w:szCs w:val="24"/>
          <w:lang w:val="ru-RU"/>
        </w:rPr>
      </w:pPr>
      <w:r w:rsidRPr="00A67348">
        <w:rPr>
          <w:w w:val="100"/>
          <w:sz w:val="24"/>
          <w:szCs w:val="24"/>
        </w:rPr>
        <w:t xml:space="preserve">де: </w:t>
      </w:r>
      <w:r w:rsidRPr="00A67348">
        <w:rPr>
          <w:w w:val="100"/>
          <w:sz w:val="24"/>
          <w:szCs w:val="24"/>
        </w:rPr>
        <w:tab/>
        <w:t xml:space="preserve">n — кількість незалежних джерел </w:t>
      </w:r>
      <w:proofErr w:type="spellStart"/>
      <w:r w:rsidRPr="00A67348">
        <w:rPr>
          <w:w w:val="100"/>
          <w:sz w:val="24"/>
          <w:szCs w:val="24"/>
        </w:rPr>
        <w:t>радіозавад</w:t>
      </w:r>
      <w:proofErr w:type="spellEnd"/>
      <w:r w:rsidRPr="00A67348">
        <w:rPr>
          <w:w w:val="100"/>
          <w:sz w:val="24"/>
          <w:szCs w:val="24"/>
        </w:rPr>
        <w:t>, які впливають на розглядувану лінію.</w:t>
      </w:r>
    </w:p>
    <w:p w14:paraId="2201B011" w14:textId="77777777" w:rsidR="00D072C4" w:rsidRPr="00A67348" w:rsidRDefault="00D072C4" w:rsidP="00D072C4">
      <w:pPr>
        <w:pStyle w:val="Ch68"/>
        <w:rPr>
          <w:w w:val="100"/>
          <w:sz w:val="24"/>
          <w:szCs w:val="24"/>
        </w:rPr>
      </w:pPr>
      <w:r w:rsidRPr="00A67348">
        <w:rPr>
          <w:w w:val="100"/>
          <w:sz w:val="24"/>
          <w:szCs w:val="24"/>
        </w:rPr>
        <w:t>3. Показники якості функціонування цифрових систем розподільчого типу</w:t>
      </w:r>
    </w:p>
    <w:p w14:paraId="35CC2F21" w14:textId="77777777" w:rsidR="00D072C4" w:rsidRPr="00A67348" w:rsidRDefault="00D072C4" w:rsidP="00D072C4">
      <w:pPr>
        <w:pStyle w:val="Ch63"/>
        <w:rPr>
          <w:w w:val="100"/>
          <w:sz w:val="24"/>
          <w:szCs w:val="24"/>
        </w:rPr>
      </w:pPr>
      <w:r w:rsidRPr="00A67348">
        <w:rPr>
          <w:w w:val="100"/>
          <w:sz w:val="24"/>
          <w:szCs w:val="24"/>
        </w:rPr>
        <w:t>3.1. Показники якості для систем розподільчого типу класифікуються відповідно до класу системи (система передавання даних, система ефірного телевізійного/звукового мовлення тощо).</w:t>
      </w:r>
    </w:p>
    <w:p w14:paraId="7538CC3E" w14:textId="77777777" w:rsidR="00D072C4" w:rsidRPr="00A67348" w:rsidRDefault="00D072C4" w:rsidP="00D072C4">
      <w:pPr>
        <w:pStyle w:val="Ch63"/>
        <w:rPr>
          <w:w w:val="100"/>
          <w:sz w:val="24"/>
          <w:szCs w:val="24"/>
        </w:rPr>
      </w:pPr>
      <w:r w:rsidRPr="00A67348">
        <w:rPr>
          <w:w w:val="100"/>
          <w:sz w:val="24"/>
          <w:szCs w:val="24"/>
        </w:rPr>
        <w:t>3.2. Нормативні значення показників якості функціонування для систем розподільчого типу визначаються Рекомендаціями ITU</w:t>
      </w:r>
      <w:r w:rsidRPr="00A67348">
        <w:rPr>
          <w:w w:val="100"/>
          <w:sz w:val="24"/>
          <w:szCs w:val="24"/>
          <w:lang w:val="ru-RU"/>
        </w:rPr>
        <w:noBreakHyphen/>
      </w:r>
      <w:r w:rsidRPr="00A67348">
        <w:rPr>
          <w:w w:val="100"/>
          <w:sz w:val="24"/>
          <w:szCs w:val="24"/>
        </w:rPr>
        <w:t>R і ITU</w:t>
      </w:r>
      <w:r w:rsidRPr="00A67348">
        <w:rPr>
          <w:w w:val="100"/>
          <w:sz w:val="24"/>
          <w:szCs w:val="24"/>
          <w:lang w:val="ru-RU"/>
        </w:rPr>
        <w:noBreakHyphen/>
      </w:r>
      <w:r w:rsidRPr="00A67348">
        <w:rPr>
          <w:w w:val="100"/>
          <w:sz w:val="24"/>
          <w:szCs w:val="24"/>
        </w:rPr>
        <w:t>T.</w:t>
      </w:r>
    </w:p>
    <w:p w14:paraId="1F005CC3" w14:textId="77777777" w:rsidR="00D072C4" w:rsidRPr="00A67348" w:rsidRDefault="00D072C4" w:rsidP="00D072C4">
      <w:pPr>
        <w:pStyle w:val="Ch63"/>
        <w:rPr>
          <w:w w:val="100"/>
          <w:sz w:val="24"/>
          <w:szCs w:val="24"/>
        </w:rPr>
      </w:pPr>
      <w:r w:rsidRPr="00A67348">
        <w:rPr>
          <w:w w:val="100"/>
          <w:sz w:val="24"/>
          <w:szCs w:val="24"/>
        </w:rPr>
        <w:t>3.3. У цифрових розподільчих системах ефірного мовлення і передавання даних основними показниками якості функціонування є:</w:t>
      </w:r>
    </w:p>
    <w:p w14:paraId="6BF37097" w14:textId="77777777" w:rsidR="00D072C4" w:rsidRPr="00A67348" w:rsidRDefault="00D072C4" w:rsidP="00D072C4">
      <w:pPr>
        <w:pStyle w:val="Ch63"/>
        <w:rPr>
          <w:w w:val="100"/>
          <w:sz w:val="24"/>
          <w:szCs w:val="24"/>
        </w:rPr>
      </w:pPr>
      <w:r w:rsidRPr="00A67348">
        <w:rPr>
          <w:w w:val="100"/>
          <w:sz w:val="24"/>
          <w:szCs w:val="24"/>
        </w:rPr>
        <w:t>коефіцієнт помилок по бітах;</w:t>
      </w:r>
    </w:p>
    <w:p w14:paraId="75334331" w14:textId="77777777" w:rsidR="00D072C4" w:rsidRPr="00A67348" w:rsidRDefault="00D072C4" w:rsidP="00D072C4">
      <w:pPr>
        <w:pStyle w:val="Ch63"/>
        <w:rPr>
          <w:w w:val="100"/>
          <w:sz w:val="24"/>
          <w:szCs w:val="24"/>
        </w:rPr>
      </w:pPr>
      <w:r w:rsidRPr="00A67348">
        <w:rPr>
          <w:w w:val="100"/>
          <w:sz w:val="24"/>
          <w:szCs w:val="24"/>
        </w:rPr>
        <w:t>мінімальна зарезервована швидкість передавання;</w:t>
      </w:r>
    </w:p>
    <w:p w14:paraId="4AA5B632" w14:textId="77777777" w:rsidR="00D072C4" w:rsidRPr="00A67348" w:rsidRDefault="00D072C4" w:rsidP="00D072C4">
      <w:pPr>
        <w:pStyle w:val="Ch63"/>
        <w:rPr>
          <w:w w:val="100"/>
          <w:sz w:val="24"/>
          <w:szCs w:val="24"/>
        </w:rPr>
      </w:pPr>
      <w:r w:rsidRPr="00A67348">
        <w:rPr>
          <w:w w:val="100"/>
          <w:sz w:val="24"/>
          <w:szCs w:val="24"/>
        </w:rPr>
        <w:t>максимальна підтримувана швидкість передавання;</w:t>
      </w:r>
    </w:p>
    <w:p w14:paraId="524B7EB2" w14:textId="77777777" w:rsidR="00D072C4" w:rsidRPr="00A67348" w:rsidRDefault="00D072C4" w:rsidP="00D072C4">
      <w:pPr>
        <w:pStyle w:val="Ch63"/>
        <w:rPr>
          <w:w w:val="100"/>
          <w:sz w:val="24"/>
          <w:szCs w:val="24"/>
        </w:rPr>
      </w:pPr>
      <w:r w:rsidRPr="00A67348">
        <w:rPr>
          <w:w w:val="100"/>
          <w:sz w:val="24"/>
          <w:szCs w:val="24"/>
        </w:rPr>
        <w:t>допустима максимальна затримка пакетів;</w:t>
      </w:r>
    </w:p>
    <w:p w14:paraId="35484709" w14:textId="77777777" w:rsidR="00D072C4" w:rsidRPr="00A67348" w:rsidRDefault="00D072C4" w:rsidP="00D072C4">
      <w:pPr>
        <w:pStyle w:val="Ch63"/>
        <w:rPr>
          <w:w w:val="100"/>
          <w:sz w:val="24"/>
          <w:szCs w:val="24"/>
        </w:rPr>
      </w:pPr>
      <w:r w:rsidRPr="00A67348">
        <w:rPr>
          <w:w w:val="100"/>
          <w:sz w:val="24"/>
          <w:szCs w:val="24"/>
        </w:rPr>
        <w:t>відсоток допустимої втрати пакетів.</w:t>
      </w:r>
    </w:p>
    <w:p w14:paraId="30D9EBFA" w14:textId="77777777" w:rsidR="00D072C4" w:rsidRPr="00A67348" w:rsidRDefault="00D072C4" w:rsidP="00D072C4">
      <w:pPr>
        <w:pStyle w:val="Ch63"/>
        <w:rPr>
          <w:w w:val="100"/>
          <w:sz w:val="24"/>
          <w:szCs w:val="24"/>
        </w:rPr>
      </w:pPr>
      <w:r w:rsidRPr="00A67348">
        <w:rPr>
          <w:w w:val="100"/>
          <w:sz w:val="24"/>
          <w:szCs w:val="24"/>
        </w:rPr>
        <w:t>3.4. Нормативні значення показників якості функціонування систем розподільчого типу для різних видів послуг наведені в таблиці 5.</w:t>
      </w:r>
    </w:p>
    <w:p w14:paraId="333EA924" w14:textId="7EDBCD1C" w:rsidR="00D072C4" w:rsidRPr="00A67348" w:rsidRDefault="00D072C4" w:rsidP="00D072C4">
      <w:pPr>
        <w:pStyle w:val="TABL"/>
        <w:rPr>
          <w:w w:val="100"/>
          <w:sz w:val="24"/>
          <w:szCs w:val="24"/>
        </w:rPr>
      </w:pPr>
      <w:r w:rsidRPr="00021B09">
        <w:rPr>
          <w:b w:val="0"/>
          <w:bCs w:val="0"/>
          <w:i/>
          <w:iCs/>
          <w:w w:val="100"/>
          <w:sz w:val="24"/>
          <w:szCs w:val="24"/>
        </w:rPr>
        <w:t xml:space="preserve">Таблиця 5. </w:t>
      </w:r>
      <w:r w:rsidRPr="00A67348">
        <w:rPr>
          <w:w w:val="100"/>
          <w:sz w:val="24"/>
          <w:szCs w:val="24"/>
        </w:rPr>
        <w:t>Нормативні значення показників якості функціонування систем розподільчого типу</w:t>
      </w:r>
    </w:p>
    <w:tbl>
      <w:tblPr>
        <w:tblW w:w="10715" w:type="dxa"/>
        <w:tblInd w:w="57" w:type="dxa"/>
        <w:tblLayout w:type="fixed"/>
        <w:tblCellMar>
          <w:left w:w="0" w:type="dxa"/>
          <w:right w:w="0" w:type="dxa"/>
        </w:tblCellMar>
        <w:tblLook w:val="0000" w:firstRow="0" w:lastRow="0" w:firstColumn="0" w:lastColumn="0" w:noHBand="0" w:noVBand="0"/>
      </w:tblPr>
      <w:tblGrid>
        <w:gridCol w:w="2632"/>
        <w:gridCol w:w="1842"/>
        <w:gridCol w:w="1559"/>
        <w:gridCol w:w="1843"/>
        <w:gridCol w:w="1418"/>
        <w:gridCol w:w="1421"/>
      </w:tblGrid>
      <w:tr w:rsidR="00D072C4" w:rsidRPr="00021B09" w14:paraId="64FE7042" w14:textId="77777777" w:rsidTr="00021B09">
        <w:trPr>
          <w:trHeight w:val="60"/>
        </w:trPr>
        <w:tc>
          <w:tcPr>
            <w:tcW w:w="263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5EBA352" w14:textId="77777777" w:rsidR="00D072C4" w:rsidRPr="00021B09" w:rsidRDefault="00D072C4" w:rsidP="00AC6C62">
            <w:pPr>
              <w:pStyle w:val="TableshapkaTABL"/>
              <w:rPr>
                <w:w w:val="100"/>
                <w:sz w:val="20"/>
                <w:szCs w:val="20"/>
              </w:rPr>
            </w:pPr>
            <w:r w:rsidRPr="00021B09">
              <w:rPr>
                <w:w w:val="100"/>
                <w:sz w:val="20"/>
                <w:szCs w:val="20"/>
              </w:rPr>
              <w:t>Показник оцінки якості функціонування</w:t>
            </w:r>
          </w:p>
        </w:tc>
        <w:tc>
          <w:tcPr>
            <w:tcW w:w="8083" w:type="dxa"/>
            <w:gridSpan w:val="5"/>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BE54114" w14:textId="77777777" w:rsidR="00D072C4" w:rsidRPr="00021B09" w:rsidRDefault="00D072C4" w:rsidP="00AC6C62">
            <w:pPr>
              <w:pStyle w:val="TableshapkaTABL"/>
              <w:rPr>
                <w:w w:val="100"/>
                <w:sz w:val="20"/>
                <w:szCs w:val="20"/>
              </w:rPr>
            </w:pPr>
            <w:r w:rsidRPr="00021B09">
              <w:rPr>
                <w:w w:val="100"/>
                <w:sz w:val="20"/>
                <w:szCs w:val="20"/>
              </w:rPr>
              <w:t>Вид надаваної послуги і нормативні значення показників якості функціонування</w:t>
            </w:r>
          </w:p>
        </w:tc>
      </w:tr>
      <w:tr w:rsidR="00D072C4" w:rsidRPr="00021B09" w14:paraId="2AFB829F" w14:textId="77777777" w:rsidTr="00021B09">
        <w:trPr>
          <w:trHeight w:val="60"/>
        </w:trPr>
        <w:tc>
          <w:tcPr>
            <w:tcW w:w="2632" w:type="dxa"/>
            <w:vMerge/>
            <w:tcBorders>
              <w:top w:val="single" w:sz="4" w:space="0" w:color="000000"/>
              <w:left w:val="single" w:sz="4" w:space="0" w:color="000000"/>
              <w:bottom w:val="single" w:sz="4" w:space="0" w:color="000000"/>
              <w:right w:val="single" w:sz="4" w:space="0" w:color="000000"/>
            </w:tcBorders>
          </w:tcPr>
          <w:p w14:paraId="10258592" w14:textId="77777777" w:rsidR="00D072C4" w:rsidRPr="00021B09" w:rsidRDefault="00D072C4" w:rsidP="00AC6C62">
            <w:pPr>
              <w:pStyle w:val="ac"/>
              <w:spacing w:line="240" w:lineRule="auto"/>
              <w:textAlignment w:val="auto"/>
              <w:rPr>
                <w:rFonts w:ascii="Pragmatica Book" w:hAnsi="Pragmatica Book"/>
                <w:color w:val="auto"/>
                <w:sz w:val="20"/>
                <w:szCs w:val="20"/>
                <w:lang w:val="uk-UA"/>
              </w:rPr>
            </w:pP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A81F39B" w14:textId="77777777" w:rsidR="00D072C4" w:rsidRPr="00021B09" w:rsidRDefault="00D072C4" w:rsidP="00AC6C62">
            <w:pPr>
              <w:pStyle w:val="TableshapkaTABL"/>
              <w:rPr>
                <w:w w:val="100"/>
                <w:sz w:val="20"/>
                <w:szCs w:val="20"/>
              </w:rPr>
            </w:pPr>
            <w:r w:rsidRPr="00021B09">
              <w:rPr>
                <w:w w:val="100"/>
                <w:sz w:val="20"/>
                <w:szCs w:val="20"/>
              </w:rPr>
              <w:t>інтерактивні ігри</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6B3250" w14:textId="77777777" w:rsidR="00D072C4" w:rsidRPr="00021B09" w:rsidRDefault="00D072C4" w:rsidP="00AC6C62">
            <w:pPr>
              <w:pStyle w:val="TableshapkaTABL"/>
              <w:rPr>
                <w:w w:val="100"/>
                <w:sz w:val="20"/>
                <w:szCs w:val="20"/>
              </w:rPr>
            </w:pPr>
            <w:r w:rsidRPr="00021B09">
              <w:rPr>
                <w:w w:val="100"/>
                <w:sz w:val="20"/>
                <w:szCs w:val="20"/>
              </w:rPr>
              <w:t>передавання голосу</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975F8F5" w14:textId="77777777" w:rsidR="00D072C4" w:rsidRPr="00021B09" w:rsidRDefault="00D072C4" w:rsidP="00AC6C62">
            <w:pPr>
              <w:pStyle w:val="TableshapkaTABL"/>
              <w:rPr>
                <w:w w:val="100"/>
                <w:sz w:val="20"/>
                <w:szCs w:val="20"/>
              </w:rPr>
            </w:pPr>
            <w:r w:rsidRPr="00021B09">
              <w:rPr>
                <w:w w:val="100"/>
                <w:sz w:val="20"/>
                <w:szCs w:val="20"/>
              </w:rPr>
              <w:t>мультимедіа</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DCBD4C" w14:textId="77777777" w:rsidR="00D072C4" w:rsidRPr="00021B09" w:rsidRDefault="00D072C4" w:rsidP="00AC6C62">
            <w:pPr>
              <w:pStyle w:val="TableshapkaTABL"/>
              <w:rPr>
                <w:w w:val="100"/>
                <w:sz w:val="20"/>
                <w:szCs w:val="20"/>
              </w:rPr>
            </w:pPr>
            <w:r w:rsidRPr="00021B09">
              <w:rPr>
                <w:w w:val="100"/>
                <w:sz w:val="20"/>
                <w:szCs w:val="20"/>
              </w:rPr>
              <w:t>дані</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856F4D6" w14:textId="77777777" w:rsidR="00D072C4" w:rsidRPr="00021B09" w:rsidRDefault="00D072C4" w:rsidP="00AC6C62">
            <w:pPr>
              <w:pStyle w:val="TableshapkaTABL"/>
              <w:rPr>
                <w:w w:val="100"/>
                <w:sz w:val="20"/>
                <w:szCs w:val="20"/>
              </w:rPr>
            </w:pPr>
            <w:r w:rsidRPr="00021B09">
              <w:rPr>
                <w:w w:val="100"/>
                <w:sz w:val="20"/>
                <w:szCs w:val="20"/>
              </w:rPr>
              <w:t>потокове відео</w:t>
            </w:r>
          </w:p>
        </w:tc>
      </w:tr>
      <w:tr w:rsidR="00D072C4" w:rsidRPr="00021B09" w14:paraId="6FCA13EE" w14:textId="77777777" w:rsidTr="00021B09">
        <w:trPr>
          <w:trHeight w:val="60"/>
        </w:trPr>
        <w:tc>
          <w:tcPr>
            <w:tcW w:w="26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DCECF2D" w14:textId="77777777" w:rsidR="00D072C4" w:rsidRPr="00021B09" w:rsidRDefault="00D072C4" w:rsidP="00AC6C62">
            <w:pPr>
              <w:pStyle w:val="TableTABL"/>
              <w:rPr>
                <w:spacing w:val="0"/>
                <w:sz w:val="20"/>
                <w:szCs w:val="20"/>
              </w:rPr>
            </w:pPr>
            <w:r w:rsidRPr="00021B09">
              <w:rPr>
                <w:spacing w:val="0"/>
                <w:sz w:val="20"/>
                <w:szCs w:val="20"/>
              </w:rPr>
              <w:t>Мінімальна зарезервована швидкість передавання</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1EEBAC7" w14:textId="77777777" w:rsidR="00D072C4" w:rsidRPr="00021B09" w:rsidRDefault="00D072C4" w:rsidP="00AC6C62">
            <w:pPr>
              <w:pStyle w:val="TableTABL"/>
              <w:jc w:val="center"/>
              <w:rPr>
                <w:spacing w:val="0"/>
                <w:sz w:val="20"/>
                <w:szCs w:val="20"/>
              </w:rPr>
            </w:pPr>
            <w:r w:rsidRPr="00021B09">
              <w:rPr>
                <w:spacing w:val="0"/>
                <w:sz w:val="20"/>
                <w:szCs w:val="20"/>
              </w:rPr>
              <w:t xml:space="preserve">50 </w:t>
            </w:r>
            <w:proofErr w:type="spellStart"/>
            <w:r w:rsidRPr="00021B09">
              <w:rPr>
                <w:spacing w:val="0"/>
                <w:sz w:val="20"/>
                <w:szCs w:val="20"/>
              </w:rPr>
              <w:t>Кбіт</w:t>
            </w:r>
            <w:proofErr w:type="spellEnd"/>
            <w:r w:rsidRPr="00021B09">
              <w:rPr>
                <w:spacing w:val="0"/>
                <w:sz w:val="20"/>
                <w:szCs w:val="20"/>
              </w:rPr>
              <w:t>/с</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E803E6E" w14:textId="77777777" w:rsidR="00D072C4" w:rsidRPr="00021B09" w:rsidRDefault="00D072C4" w:rsidP="00AC6C62">
            <w:pPr>
              <w:pStyle w:val="TableTABL"/>
              <w:jc w:val="center"/>
              <w:rPr>
                <w:spacing w:val="0"/>
                <w:sz w:val="20"/>
                <w:szCs w:val="20"/>
              </w:rPr>
            </w:pPr>
            <w:r w:rsidRPr="00021B09">
              <w:rPr>
                <w:spacing w:val="0"/>
                <w:sz w:val="20"/>
                <w:szCs w:val="20"/>
              </w:rPr>
              <w:t xml:space="preserve">4 </w:t>
            </w:r>
            <w:proofErr w:type="spellStart"/>
            <w:r w:rsidRPr="00021B09">
              <w:rPr>
                <w:spacing w:val="0"/>
                <w:sz w:val="20"/>
                <w:szCs w:val="20"/>
              </w:rPr>
              <w:t>Кбіт</w:t>
            </w:r>
            <w:proofErr w:type="spellEnd"/>
            <w:r w:rsidRPr="00021B09">
              <w:rPr>
                <w:spacing w:val="0"/>
                <w:sz w:val="20"/>
                <w:szCs w:val="20"/>
              </w:rPr>
              <w:t>/с</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8E7EF82" w14:textId="77777777" w:rsidR="00D072C4" w:rsidRPr="00021B09" w:rsidRDefault="00D072C4" w:rsidP="00AC6C62">
            <w:pPr>
              <w:pStyle w:val="TableTABL"/>
              <w:jc w:val="center"/>
              <w:rPr>
                <w:spacing w:val="0"/>
                <w:sz w:val="20"/>
                <w:szCs w:val="20"/>
              </w:rPr>
            </w:pPr>
            <w:r w:rsidRPr="00021B09">
              <w:rPr>
                <w:spacing w:val="0"/>
                <w:sz w:val="20"/>
                <w:szCs w:val="20"/>
              </w:rPr>
              <w:t xml:space="preserve">5 </w:t>
            </w:r>
            <w:proofErr w:type="spellStart"/>
            <w:r w:rsidRPr="00021B09">
              <w:rPr>
                <w:spacing w:val="0"/>
                <w:sz w:val="20"/>
                <w:szCs w:val="20"/>
              </w:rPr>
              <w:t>Кбіт</w:t>
            </w:r>
            <w:proofErr w:type="spellEnd"/>
            <w:r w:rsidRPr="00021B09">
              <w:rPr>
                <w:spacing w:val="0"/>
                <w:sz w:val="20"/>
                <w:szCs w:val="20"/>
              </w:rPr>
              <w:t>/с</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DC1721" w14:textId="77777777" w:rsidR="00D072C4" w:rsidRPr="00021B09" w:rsidRDefault="00D072C4" w:rsidP="00AC6C62">
            <w:pPr>
              <w:pStyle w:val="TableTABL"/>
              <w:jc w:val="center"/>
              <w:rPr>
                <w:spacing w:val="0"/>
                <w:sz w:val="20"/>
                <w:szCs w:val="20"/>
              </w:rPr>
            </w:pPr>
            <w:r w:rsidRPr="00021B09">
              <w:rPr>
                <w:spacing w:val="0"/>
                <w:sz w:val="20"/>
                <w:szCs w:val="20"/>
              </w:rPr>
              <w:t xml:space="preserve">10 </w:t>
            </w:r>
            <w:proofErr w:type="spellStart"/>
            <w:r w:rsidRPr="00021B09">
              <w:rPr>
                <w:spacing w:val="0"/>
                <w:sz w:val="20"/>
                <w:szCs w:val="20"/>
              </w:rPr>
              <w:t>Кбіт</w:t>
            </w:r>
            <w:proofErr w:type="spellEnd"/>
            <w:r w:rsidRPr="00021B09">
              <w:rPr>
                <w:spacing w:val="0"/>
                <w:sz w:val="20"/>
                <w:szCs w:val="20"/>
              </w:rPr>
              <w:t>/с</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A704313" w14:textId="77777777" w:rsidR="00D072C4" w:rsidRPr="00021B09" w:rsidRDefault="00D072C4" w:rsidP="00AC6C62">
            <w:pPr>
              <w:pStyle w:val="TableTABL"/>
              <w:jc w:val="center"/>
              <w:rPr>
                <w:spacing w:val="0"/>
                <w:sz w:val="20"/>
                <w:szCs w:val="20"/>
              </w:rPr>
            </w:pPr>
            <w:r w:rsidRPr="00021B09">
              <w:rPr>
                <w:spacing w:val="0"/>
                <w:sz w:val="20"/>
                <w:szCs w:val="20"/>
              </w:rPr>
              <w:t>1 Мбіт/с</w:t>
            </w:r>
          </w:p>
        </w:tc>
      </w:tr>
      <w:tr w:rsidR="00D072C4" w:rsidRPr="00021B09" w14:paraId="1CA4FF59" w14:textId="77777777" w:rsidTr="00021B09">
        <w:trPr>
          <w:trHeight w:val="605"/>
        </w:trPr>
        <w:tc>
          <w:tcPr>
            <w:tcW w:w="26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6B7E1C" w14:textId="77777777" w:rsidR="00D072C4" w:rsidRPr="00021B09" w:rsidRDefault="00D072C4" w:rsidP="00AC6C62">
            <w:pPr>
              <w:pStyle w:val="TableTABL"/>
              <w:rPr>
                <w:spacing w:val="0"/>
                <w:sz w:val="20"/>
                <w:szCs w:val="20"/>
              </w:rPr>
            </w:pPr>
            <w:r w:rsidRPr="00021B09">
              <w:rPr>
                <w:spacing w:val="0"/>
                <w:sz w:val="20"/>
                <w:szCs w:val="20"/>
              </w:rPr>
              <w:t>Максимальна підтримувана швидкість передавання</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4D1BA55" w14:textId="77777777" w:rsidR="00D072C4" w:rsidRPr="00021B09" w:rsidRDefault="00D072C4" w:rsidP="00AC6C62">
            <w:pPr>
              <w:pStyle w:val="TableTABL"/>
              <w:jc w:val="center"/>
              <w:rPr>
                <w:spacing w:val="0"/>
                <w:sz w:val="20"/>
                <w:szCs w:val="20"/>
              </w:rPr>
            </w:pPr>
            <w:r w:rsidRPr="00021B09">
              <w:rPr>
                <w:spacing w:val="0"/>
                <w:sz w:val="20"/>
                <w:szCs w:val="20"/>
              </w:rPr>
              <w:t xml:space="preserve">85 </w:t>
            </w:r>
            <w:proofErr w:type="spellStart"/>
            <w:r w:rsidRPr="00021B09">
              <w:rPr>
                <w:spacing w:val="0"/>
                <w:sz w:val="20"/>
                <w:szCs w:val="20"/>
              </w:rPr>
              <w:t>кБіт</w:t>
            </w:r>
            <w:proofErr w:type="spellEnd"/>
            <w:r w:rsidRPr="00021B09">
              <w:rPr>
                <w:spacing w:val="0"/>
                <w:sz w:val="20"/>
                <w:szCs w:val="20"/>
              </w:rPr>
              <w:t>/с</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CE637A2" w14:textId="77777777" w:rsidR="00D072C4" w:rsidRPr="00021B09" w:rsidRDefault="00D072C4" w:rsidP="00AC6C62">
            <w:pPr>
              <w:pStyle w:val="TableTABL"/>
              <w:jc w:val="center"/>
              <w:rPr>
                <w:spacing w:val="0"/>
                <w:sz w:val="20"/>
                <w:szCs w:val="20"/>
              </w:rPr>
            </w:pPr>
            <w:r w:rsidRPr="00021B09">
              <w:rPr>
                <w:spacing w:val="0"/>
                <w:sz w:val="20"/>
                <w:szCs w:val="20"/>
              </w:rPr>
              <w:t xml:space="preserve">64 </w:t>
            </w:r>
            <w:proofErr w:type="spellStart"/>
            <w:r w:rsidRPr="00021B09">
              <w:rPr>
                <w:spacing w:val="0"/>
                <w:sz w:val="20"/>
                <w:szCs w:val="20"/>
              </w:rPr>
              <w:t>кБіт</w:t>
            </w:r>
            <w:proofErr w:type="spellEnd"/>
            <w:r w:rsidRPr="00021B09">
              <w:rPr>
                <w:spacing w:val="0"/>
                <w:sz w:val="20"/>
                <w:szCs w:val="20"/>
              </w:rPr>
              <w:t>/с</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F0F2C7" w14:textId="77777777" w:rsidR="00D072C4" w:rsidRPr="00021B09" w:rsidRDefault="00D072C4" w:rsidP="00AC6C62">
            <w:pPr>
              <w:pStyle w:val="TableTABL"/>
              <w:jc w:val="center"/>
              <w:rPr>
                <w:spacing w:val="0"/>
                <w:sz w:val="20"/>
                <w:szCs w:val="20"/>
              </w:rPr>
            </w:pPr>
            <w:r w:rsidRPr="00021B09">
              <w:rPr>
                <w:spacing w:val="0"/>
                <w:sz w:val="20"/>
                <w:szCs w:val="20"/>
              </w:rPr>
              <w:t xml:space="preserve">384 </w:t>
            </w:r>
            <w:proofErr w:type="spellStart"/>
            <w:r w:rsidRPr="00021B09">
              <w:rPr>
                <w:spacing w:val="0"/>
                <w:sz w:val="20"/>
                <w:szCs w:val="20"/>
              </w:rPr>
              <w:t>кБіт</w:t>
            </w:r>
            <w:proofErr w:type="spellEnd"/>
            <w:r w:rsidRPr="00021B09">
              <w:rPr>
                <w:spacing w:val="0"/>
                <w:sz w:val="20"/>
                <w:szCs w:val="20"/>
              </w:rPr>
              <w:t>/с</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49EAD96" w14:textId="77777777" w:rsidR="00D072C4" w:rsidRPr="00021B09" w:rsidRDefault="00D072C4" w:rsidP="00AC6C62">
            <w:pPr>
              <w:pStyle w:val="TableTABL"/>
              <w:jc w:val="center"/>
              <w:rPr>
                <w:spacing w:val="0"/>
                <w:sz w:val="20"/>
                <w:szCs w:val="20"/>
              </w:rPr>
            </w:pPr>
            <w:r w:rsidRPr="00021B09">
              <w:rPr>
                <w:spacing w:val="0"/>
                <w:sz w:val="20"/>
                <w:szCs w:val="20"/>
              </w:rPr>
              <w:t>100 Мбіт/с</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761F8C" w14:textId="77777777" w:rsidR="00D072C4" w:rsidRPr="00021B09" w:rsidRDefault="00D072C4" w:rsidP="00AC6C62">
            <w:pPr>
              <w:pStyle w:val="TableTABL"/>
              <w:jc w:val="center"/>
              <w:rPr>
                <w:spacing w:val="0"/>
                <w:sz w:val="20"/>
                <w:szCs w:val="20"/>
              </w:rPr>
            </w:pPr>
            <w:r w:rsidRPr="00021B09">
              <w:rPr>
                <w:spacing w:val="0"/>
                <w:sz w:val="20"/>
                <w:szCs w:val="20"/>
              </w:rPr>
              <w:t>50 Мбіт/с</w:t>
            </w:r>
          </w:p>
        </w:tc>
      </w:tr>
      <w:tr w:rsidR="00D072C4" w:rsidRPr="00021B09" w14:paraId="3049AF29" w14:textId="77777777" w:rsidTr="00021B09">
        <w:trPr>
          <w:trHeight w:val="151"/>
        </w:trPr>
        <w:tc>
          <w:tcPr>
            <w:tcW w:w="26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E4C9BC" w14:textId="77777777" w:rsidR="00D072C4" w:rsidRPr="00021B09" w:rsidRDefault="00D072C4" w:rsidP="00AC6C62">
            <w:pPr>
              <w:pStyle w:val="TableTABL"/>
              <w:rPr>
                <w:spacing w:val="0"/>
                <w:sz w:val="20"/>
                <w:szCs w:val="20"/>
              </w:rPr>
            </w:pPr>
            <w:r w:rsidRPr="00021B09">
              <w:rPr>
                <w:spacing w:val="0"/>
                <w:sz w:val="20"/>
                <w:szCs w:val="20"/>
              </w:rPr>
              <w:t>Відсоток допустимої втрати пакетів</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1BE0F3" w14:textId="77777777" w:rsidR="00D072C4" w:rsidRPr="00021B09" w:rsidRDefault="00D072C4" w:rsidP="00AC6C62">
            <w:pPr>
              <w:pStyle w:val="TableTABL"/>
              <w:jc w:val="center"/>
              <w:rPr>
                <w:spacing w:val="0"/>
                <w:sz w:val="20"/>
                <w:szCs w:val="20"/>
              </w:rPr>
            </w:pPr>
            <w:r w:rsidRPr="00021B09">
              <w:rPr>
                <w:spacing w:val="0"/>
                <w:sz w:val="20"/>
                <w:szCs w:val="20"/>
              </w:rPr>
              <w:t>0 %</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C91B833" w14:textId="77777777" w:rsidR="00D072C4" w:rsidRPr="00021B09" w:rsidRDefault="00D072C4" w:rsidP="00AC6C62">
            <w:pPr>
              <w:pStyle w:val="TableTABL"/>
              <w:jc w:val="center"/>
              <w:rPr>
                <w:spacing w:val="0"/>
                <w:sz w:val="20"/>
                <w:szCs w:val="20"/>
              </w:rPr>
            </w:pPr>
            <w:r w:rsidRPr="00021B09">
              <w:rPr>
                <w:spacing w:val="0"/>
                <w:sz w:val="20"/>
                <w:szCs w:val="20"/>
              </w:rPr>
              <w:t>&lt;1 %</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D544D61" w14:textId="77777777" w:rsidR="00D072C4" w:rsidRPr="00021B09" w:rsidRDefault="00D072C4" w:rsidP="00AC6C62">
            <w:pPr>
              <w:pStyle w:val="TableTABL"/>
              <w:jc w:val="center"/>
              <w:rPr>
                <w:spacing w:val="0"/>
                <w:sz w:val="20"/>
                <w:szCs w:val="20"/>
              </w:rPr>
            </w:pPr>
            <w:r w:rsidRPr="00021B09">
              <w:rPr>
                <w:spacing w:val="0"/>
                <w:sz w:val="20"/>
                <w:szCs w:val="20"/>
              </w:rPr>
              <w:t>&lt;1 % — для аудіо;</w:t>
            </w:r>
          </w:p>
          <w:p w14:paraId="46293557" w14:textId="77777777" w:rsidR="00D072C4" w:rsidRPr="00021B09" w:rsidRDefault="00D072C4" w:rsidP="00AC6C62">
            <w:pPr>
              <w:pStyle w:val="TableTABL"/>
              <w:jc w:val="center"/>
              <w:rPr>
                <w:spacing w:val="0"/>
                <w:sz w:val="20"/>
                <w:szCs w:val="20"/>
              </w:rPr>
            </w:pPr>
            <w:r w:rsidRPr="00021B09">
              <w:rPr>
                <w:spacing w:val="0"/>
                <w:sz w:val="20"/>
                <w:szCs w:val="20"/>
              </w:rPr>
              <w:t>&lt;2 % — для відео.</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F01FCD" w14:textId="77777777" w:rsidR="00D072C4" w:rsidRPr="00021B09" w:rsidRDefault="00D072C4" w:rsidP="00AC6C62">
            <w:pPr>
              <w:pStyle w:val="TableTABL"/>
              <w:jc w:val="center"/>
              <w:rPr>
                <w:spacing w:val="0"/>
                <w:sz w:val="20"/>
                <w:szCs w:val="20"/>
              </w:rPr>
            </w:pPr>
            <w:r w:rsidRPr="00021B09">
              <w:rPr>
                <w:spacing w:val="0"/>
                <w:sz w:val="20"/>
                <w:szCs w:val="20"/>
              </w:rPr>
              <w:t>0 %</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00C31A" w14:textId="77777777" w:rsidR="00D072C4" w:rsidRPr="00021B09" w:rsidRDefault="00D072C4" w:rsidP="00AC6C62">
            <w:pPr>
              <w:pStyle w:val="TableTABL"/>
              <w:jc w:val="center"/>
              <w:rPr>
                <w:spacing w:val="0"/>
                <w:sz w:val="20"/>
                <w:szCs w:val="20"/>
              </w:rPr>
            </w:pPr>
            <w:r w:rsidRPr="00021B09">
              <w:rPr>
                <w:spacing w:val="0"/>
                <w:sz w:val="20"/>
                <w:szCs w:val="20"/>
              </w:rPr>
              <w:t>&lt;8 %</w:t>
            </w:r>
          </w:p>
        </w:tc>
      </w:tr>
      <w:tr w:rsidR="00D072C4" w:rsidRPr="00021B09" w14:paraId="332E4ADE" w14:textId="77777777" w:rsidTr="00021B09">
        <w:trPr>
          <w:trHeight w:val="187"/>
        </w:trPr>
        <w:tc>
          <w:tcPr>
            <w:tcW w:w="26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5D19542" w14:textId="77777777" w:rsidR="00D072C4" w:rsidRPr="00021B09" w:rsidRDefault="00D072C4" w:rsidP="00AC6C62">
            <w:pPr>
              <w:pStyle w:val="TableTABL"/>
              <w:rPr>
                <w:spacing w:val="0"/>
                <w:sz w:val="20"/>
                <w:szCs w:val="20"/>
              </w:rPr>
            </w:pPr>
            <w:r w:rsidRPr="00021B09">
              <w:rPr>
                <w:spacing w:val="0"/>
                <w:sz w:val="20"/>
                <w:szCs w:val="20"/>
              </w:rPr>
              <w:t>Допустима затримка пакетів</w:t>
            </w:r>
          </w:p>
        </w:tc>
        <w:tc>
          <w:tcPr>
            <w:tcW w:w="184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457C4E4" w14:textId="77777777" w:rsidR="00D072C4" w:rsidRPr="00021B09" w:rsidRDefault="00D072C4" w:rsidP="00AC6C62">
            <w:pPr>
              <w:pStyle w:val="TableTABL"/>
              <w:jc w:val="center"/>
              <w:rPr>
                <w:spacing w:val="0"/>
                <w:sz w:val="20"/>
                <w:szCs w:val="20"/>
              </w:rPr>
            </w:pPr>
            <w:r w:rsidRPr="00021B09">
              <w:rPr>
                <w:spacing w:val="0"/>
                <w:sz w:val="20"/>
                <w:szCs w:val="20"/>
              </w:rPr>
              <w:t>&lt;(50–150) мс</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6293658" w14:textId="77777777" w:rsidR="00D072C4" w:rsidRPr="00021B09" w:rsidRDefault="00D072C4" w:rsidP="00AC6C62">
            <w:pPr>
              <w:pStyle w:val="TableTABL"/>
              <w:jc w:val="center"/>
              <w:rPr>
                <w:spacing w:val="0"/>
                <w:sz w:val="20"/>
                <w:szCs w:val="20"/>
              </w:rPr>
            </w:pPr>
            <w:r w:rsidRPr="00021B09">
              <w:rPr>
                <w:spacing w:val="0"/>
                <w:sz w:val="20"/>
                <w:szCs w:val="20"/>
              </w:rPr>
              <w:t>&lt;100 мс</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616ADCE" w14:textId="77777777" w:rsidR="00D072C4" w:rsidRPr="00021B09" w:rsidRDefault="00D072C4" w:rsidP="00AC6C62">
            <w:pPr>
              <w:pStyle w:val="TableTABL"/>
              <w:jc w:val="center"/>
              <w:rPr>
                <w:spacing w:val="0"/>
                <w:sz w:val="20"/>
                <w:szCs w:val="20"/>
              </w:rPr>
            </w:pPr>
            <w:r w:rsidRPr="00021B09">
              <w:rPr>
                <w:spacing w:val="0"/>
                <w:sz w:val="20"/>
                <w:szCs w:val="20"/>
              </w:rPr>
              <w:t>&lt;250 мс</w:t>
            </w:r>
          </w:p>
        </w:tc>
        <w:tc>
          <w:tcPr>
            <w:tcW w:w="14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F167787" w14:textId="77777777" w:rsidR="00D072C4" w:rsidRPr="00021B09" w:rsidRDefault="00D072C4" w:rsidP="00AC6C62">
            <w:pPr>
              <w:pStyle w:val="TableTABL"/>
              <w:jc w:val="center"/>
              <w:rPr>
                <w:spacing w:val="0"/>
                <w:sz w:val="20"/>
                <w:szCs w:val="20"/>
              </w:rPr>
            </w:pPr>
            <w:r w:rsidRPr="00021B09">
              <w:rPr>
                <w:spacing w:val="0"/>
                <w:sz w:val="20"/>
                <w:szCs w:val="20"/>
              </w:rPr>
              <w:t>—</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BF438A8" w14:textId="77777777" w:rsidR="00D072C4" w:rsidRPr="00021B09" w:rsidRDefault="00D072C4" w:rsidP="00AC6C62">
            <w:pPr>
              <w:pStyle w:val="TableTABL"/>
              <w:jc w:val="center"/>
              <w:rPr>
                <w:spacing w:val="0"/>
                <w:sz w:val="20"/>
                <w:szCs w:val="20"/>
              </w:rPr>
            </w:pPr>
            <w:r w:rsidRPr="00021B09">
              <w:rPr>
                <w:spacing w:val="0"/>
                <w:sz w:val="20"/>
                <w:szCs w:val="20"/>
              </w:rPr>
              <w:t>&lt;100 мс</w:t>
            </w:r>
          </w:p>
        </w:tc>
      </w:tr>
    </w:tbl>
    <w:p w14:paraId="44CD6C03" w14:textId="77777777" w:rsidR="00021B09" w:rsidRDefault="00021B09" w:rsidP="00D072C4">
      <w:pPr>
        <w:pStyle w:val="Ch63"/>
        <w:rPr>
          <w:w w:val="100"/>
          <w:sz w:val="24"/>
          <w:szCs w:val="24"/>
        </w:rPr>
        <w:sectPr w:rsidR="00021B09" w:rsidSect="00C17D75">
          <w:pgSz w:w="11906" w:h="16838" w:code="9"/>
          <w:pgMar w:top="284" w:right="567" w:bottom="426" w:left="567" w:header="708" w:footer="708" w:gutter="0"/>
          <w:cols w:space="720"/>
          <w:noEndnote/>
          <w:docGrid w:linePitch="299"/>
        </w:sectPr>
      </w:pPr>
    </w:p>
    <w:p w14:paraId="11FAE537" w14:textId="77777777" w:rsidR="00D072C4" w:rsidRPr="00A67348" w:rsidRDefault="00D072C4" w:rsidP="00D072C4">
      <w:pPr>
        <w:pStyle w:val="Ch63"/>
        <w:rPr>
          <w:w w:val="100"/>
          <w:sz w:val="24"/>
          <w:szCs w:val="24"/>
        </w:rPr>
      </w:pPr>
    </w:p>
    <w:p w14:paraId="61383C28" w14:textId="77777777" w:rsidR="00D072C4" w:rsidRPr="00A67348" w:rsidRDefault="00D072C4" w:rsidP="00021B09">
      <w:pPr>
        <w:pStyle w:val="Ch6a"/>
        <w:ind w:left="6096"/>
        <w:rPr>
          <w:w w:val="100"/>
          <w:sz w:val="24"/>
          <w:szCs w:val="24"/>
        </w:rPr>
      </w:pPr>
      <w:r w:rsidRPr="00A67348">
        <w:rPr>
          <w:w w:val="100"/>
          <w:sz w:val="24"/>
          <w:szCs w:val="24"/>
        </w:rPr>
        <w:t>Додаток 13</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91 розділу IV)</w:t>
      </w:r>
    </w:p>
    <w:p w14:paraId="4568A7D1" w14:textId="77777777" w:rsidR="00D072C4" w:rsidRPr="00021B09" w:rsidRDefault="00D072C4" w:rsidP="00D072C4">
      <w:pPr>
        <w:pStyle w:val="Ch67"/>
        <w:rPr>
          <w:w w:val="100"/>
          <w:sz w:val="28"/>
          <w:szCs w:val="28"/>
        </w:rPr>
      </w:pPr>
      <w:r w:rsidRPr="00021B09">
        <w:rPr>
          <w:w w:val="100"/>
          <w:sz w:val="28"/>
          <w:szCs w:val="28"/>
        </w:rPr>
        <w:t>Розрахунки ЕМС РО фіксованої служби</w:t>
      </w:r>
    </w:p>
    <w:p w14:paraId="5AFADC3C" w14:textId="3C1BE56E" w:rsidR="00D072C4" w:rsidRPr="00A67348" w:rsidRDefault="00D072C4" w:rsidP="00D072C4">
      <w:pPr>
        <w:pStyle w:val="Ch68"/>
        <w:spacing w:before="0"/>
        <w:rPr>
          <w:w w:val="100"/>
          <w:sz w:val="24"/>
          <w:szCs w:val="24"/>
        </w:rPr>
      </w:pPr>
      <w:r w:rsidRPr="00A67348">
        <w:rPr>
          <w:w w:val="100"/>
          <w:sz w:val="24"/>
          <w:szCs w:val="24"/>
        </w:rPr>
        <w:t>1. Проведення розрахунків ЕМС під час здійснення нових частотних присвоєнь РО фіксованої служби</w:t>
      </w:r>
    </w:p>
    <w:p w14:paraId="64DFC56F" w14:textId="77777777" w:rsidR="00D072C4" w:rsidRPr="00A67348" w:rsidRDefault="00D072C4" w:rsidP="00D072C4">
      <w:pPr>
        <w:pStyle w:val="Ch63"/>
        <w:rPr>
          <w:w w:val="100"/>
          <w:sz w:val="24"/>
          <w:szCs w:val="24"/>
        </w:rPr>
      </w:pPr>
      <w:r w:rsidRPr="00A67348">
        <w:rPr>
          <w:w w:val="100"/>
          <w:sz w:val="24"/>
          <w:szCs w:val="24"/>
        </w:rPr>
        <w:t>1.1. Схему проведення розрахунків ЕМС під час здійснення нових частотних присвоєнь РО фіксованої служби наведено на малюнку 1.</w:t>
      </w:r>
    </w:p>
    <w:p w14:paraId="77A612C8" w14:textId="77777777" w:rsidR="00D072C4" w:rsidRPr="00A67348" w:rsidRDefault="00D072C4" w:rsidP="00D072C4">
      <w:pPr>
        <w:pStyle w:val="Ch63"/>
        <w:rPr>
          <w:w w:val="100"/>
          <w:sz w:val="24"/>
          <w:szCs w:val="24"/>
        </w:rPr>
      </w:pPr>
      <w:r w:rsidRPr="00A67348">
        <w:rPr>
          <w:w w:val="100"/>
          <w:sz w:val="24"/>
          <w:szCs w:val="24"/>
        </w:rPr>
        <w:t>1.2. Підбір вільної радіочастоти для РО здійснюється в автоматизованому або </w:t>
      </w:r>
      <w:proofErr w:type="spellStart"/>
      <w:r w:rsidRPr="00A67348">
        <w:rPr>
          <w:w w:val="100"/>
          <w:sz w:val="24"/>
          <w:szCs w:val="24"/>
        </w:rPr>
        <w:t>напівавтоматизованому</w:t>
      </w:r>
      <w:proofErr w:type="spellEnd"/>
      <w:r w:rsidRPr="00A67348">
        <w:rPr>
          <w:w w:val="100"/>
          <w:sz w:val="24"/>
          <w:szCs w:val="24"/>
        </w:rPr>
        <w:t xml:space="preserve"> режимі шляхом пошуку та аналізу кожного номіналу радіочастоти, визначеного сіткою частот смуги, що розглядається.</w:t>
      </w:r>
    </w:p>
    <w:p w14:paraId="392B6C3B" w14:textId="77777777" w:rsidR="00D072C4" w:rsidRPr="00A67348" w:rsidRDefault="00D072C4" w:rsidP="00D072C4">
      <w:pPr>
        <w:pStyle w:val="Ch63"/>
        <w:rPr>
          <w:w w:val="100"/>
          <w:sz w:val="24"/>
          <w:szCs w:val="24"/>
        </w:rPr>
      </w:pPr>
      <w:r w:rsidRPr="00A67348">
        <w:rPr>
          <w:w w:val="100"/>
          <w:sz w:val="24"/>
          <w:szCs w:val="24"/>
        </w:rPr>
        <w:t xml:space="preserve">Для здійснення пошуку вільної частоти використовуються спрощені критерії, які дозволяють моделювати найгірший сценарій створення взаємних </w:t>
      </w:r>
      <w:proofErr w:type="spellStart"/>
      <w:r w:rsidRPr="00A67348">
        <w:rPr>
          <w:w w:val="100"/>
          <w:sz w:val="24"/>
          <w:szCs w:val="24"/>
        </w:rPr>
        <w:t>радіозавад</w:t>
      </w:r>
      <w:proofErr w:type="spellEnd"/>
      <w:r w:rsidRPr="00A67348">
        <w:rPr>
          <w:w w:val="100"/>
          <w:sz w:val="24"/>
          <w:szCs w:val="24"/>
        </w:rPr>
        <w:t xml:space="preserve"> РО у районі планування.</w:t>
      </w:r>
    </w:p>
    <w:p w14:paraId="51E3EAB9" w14:textId="77777777" w:rsidR="00D072C4" w:rsidRPr="00A67348" w:rsidRDefault="00D072C4" w:rsidP="00D072C4">
      <w:pPr>
        <w:pStyle w:val="Ch63"/>
        <w:rPr>
          <w:w w:val="100"/>
          <w:sz w:val="24"/>
          <w:szCs w:val="24"/>
        </w:rPr>
      </w:pPr>
      <w:r w:rsidRPr="00A67348">
        <w:rPr>
          <w:w w:val="100"/>
          <w:sz w:val="24"/>
          <w:szCs w:val="24"/>
        </w:rPr>
        <w:t>1.3. Для підібраного номіналу радіочастоти (радіочастотного каналу) проводяться послідовні розрахунки для оцінювання впливу нового заявленого РО на заплановані, задіяні і впливу запланованих, задіяних РО на новий заявлений РО залежно від обраного сценарію.</w:t>
      </w:r>
    </w:p>
    <w:p w14:paraId="2FB0AC80" w14:textId="77777777" w:rsidR="00D072C4" w:rsidRPr="00A67348" w:rsidRDefault="00D072C4" w:rsidP="00D072C4">
      <w:pPr>
        <w:pStyle w:val="Ch63"/>
        <w:rPr>
          <w:w w:val="100"/>
          <w:sz w:val="24"/>
          <w:szCs w:val="24"/>
        </w:rPr>
      </w:pPr>
      <w:r w:rsidRPr="00A67348">
        <w:rPr>
          <w:w w:val="100"/>
          <w:sz w:val="24"/>
          <w:szCs w:val="24"/>
        </w:rPr>
        <w:t>1.4. За отриманими результатами розрахунків перевіряється виконання критерію ЕМС РО, визначеного у пункті 99 розділу IV Методики здійснення розрахунків електромагнітної сумісності.</w:t>
      </w:r>
    </w:p>
    <w:p w14:paraId="27D6768E" w14:textId="77777777" w:rsidR="00D072C4" w:rsidRPr="00A67348" w:rsidRDefault="00D072C4" w:rsidP="00D072C4">
      <w:pPr>
        <w:pStyle w:val="Ch63"/>
        <w:rPr>
          <w:w w:val="100"/>
          <w:sz w:val="24"/>
          <w:szCs w:val="24"/>
        </w:rPr>
      </w:pPr>
      <w:r w:rsidRPr="00A67348">
        <w:rPr>
          <w:w w:val="100"/>
          <w:sz w:val="24"/>
          <w:szCs w:val="24"/>
        </w:rPr>
        <w:t>Якщо зазначений критерій ЕМС РО не виконується, визначається можливість зміни технічних характеристик заявленого РО або підбирається інша частота для нового заявленого РО.</w:t>
      </w:r>
    </w:p>
    <w:p w14:paraId="698EE712" w14:textId="77777777" w:rsidR="00D072C4" w:rsidRPr="00A67348" w:rsidRDefault="00D072C4" w:rsidP="00D072C4">
      <w:pPr>
        <w:pStyle w:val="Ch63"/>
        <w:rPr>
          <w:w w:val="100"/>
          <w:sz w:val="24"/>
          <w:szCs w:val="24"/>
        </w:rPr>
      </w:pPr>
      <w:r w:rsidRPr="00A67348">
        <w:rPr>
          <w:w w:val="100"/>
          <w:sz w:val="24"/>
          <w:szCs w:val="24"/>
        </w:rPr>
        <w:t>Під час перевірки виконання зазначеного критерію ЕМС РО у сценаріях дослідження впливу нового заявленого присвоєння на заплановані, задіяні, виконуються аналогічні розрахунки для дослідження впливу запланованих, задіяних присвоєнь на нове заявлене присвоєння. Якщо для отриманих результатів розрахунків зазначений критерій ЕМС РО не виконується, визначається можливість зміни технічних характеристик нового заявленого РО. Якщо технічні характеристики РО змінити неможливо, підбирається інша вільна частота для заявленого РО.</w:t>
      </w:r>
    </w:p>
    <w:p w14:paraId="2A43944D" w14:textId="35E14A30" w:rsidR="00D072C4" w:rsidRPr="00A67348" w:rsidRDefault="00021B09" w:rsidP="00021B09">
      <w:pPr>
        <w:pStyle w:val="Ch63"/>
        <w:jc w:val="center"/>
        <w:rPr>
          <w:w w:val="100"/>
          <w:sz w:val="24"/>
          <w:szCs w:val="24"/>
        </w:rPr>
      </w:pPr>
      <w:r>
        <w:rPr>
          <w:noProof/>
          <w:w w:val="100"/>
          <w:sz w:val="24"/>
          <w:szCs w:val="24"/>
          <w14:ligatures w14:val="standardContextual"/>
        </w:rPr>
        <w:drawing>
          <wp:inline distT="0" distB="0" distL="0" distR="0" wp14:anchorId="1EE7E44A" wp14:editId="7BD3BDA7">
            <wp:extent cx="5076825" cy="7134225"/>
            <wp:effectExtent l="0" t="0" r="9525" b="9525"/>
            <wp:docPr id="19363714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71448" name="Рисунок 1936371448"/>
                    <pic:cNvPicPr/>
                  </pic:nvPicPr>
                  <pic:blipFill>
                    <a:blip r:embed="rId285">
                      <a:extLst>
                        <a:ext uri="{28A0092B-C50C-407E-A947-70E740481C1C}">
                          <a14:useLocalDpi xmlns:a14="http://schemas.microsoft.com/office/drawing/2010/main" val="0"/>
                        </a:ext>
                      </a:extLst>
                    </a:blip>
                    <a:stretch>
                      <a:fillRect/>
                    </a:stretch>
                  </pic:blipFill>
                  <pic:spPr>
                    <a:xfrm>
                      <a:off x="0" y="0"/>
                      <a:ext cx="5076825" cy="7134225"/>
                    </a:xfrm>
                    <a:prstGeom prst="rect">
                      <a:avLst/>
                    </a:prstGeom>
                  </pic:spPr>
                </pic:pic>
              </a:graphicData>
            </a:graphic>
          </wp:inline>
        </w:drawing>
      </w:r>
    </w:p>
    <w:p w14:paraId="7D9D23FD" w14:textId="77777777" w:rsidR="00D072C4" w:rsidRPr="00A67348" w:rsidRDefault="00D072C4" w:rsidP="00D072C4">
      <w:pPr>
        <w:pStyle w:val="Ch6c"/>
        <w:rPr>
          <w:w w:val="100"/>
          <w:sz w:val="24"/>
          <w:szCs w:val="24"/>
        </w:rPr>
      </w:pPr>
      <w:r w:rsidRPr="00021B09">
        <w:rPr>
          <w:i/>
          <w:iCs/>
          <w:w w:val="100"/>
          <w:sz w:val="20"/>
          <w:szCs w:val="20"/>
        </w:rPr>
        <w:t>Малюнок 1</w:t>
      </w:r>
      <w:r w:rsidRPr="00021B09">
        <w:rPr>
          <w:w w:val="100"/>
          <w:sz w:val="20"/>
          <w:szCs w:val="20"/>
        </w:rPr>
        <w:t xml:space="preserve"> — Схема проведення розрахунків ЕМС </w:t>
      </w:r>
      <w:r w:rsidRPr="00021B09">
        <w:rPr>
          <w:w w:val="100"/>
          <w:sz w:val="20"/>
          <w:szCs w:val="20"/>
        </w:rPr>
        <w:br/>
        <w:t>під час проведення частотних присвоєнь РО фіксованої служби</w:t>
      </w:r>
      <w:r w:rsidRPr="00A67348">
        <w:rPr>
          <w:w w:val="100"/>
          <w:sz w:val="24"/>
          <w:szCs w:val="24"/>
        </w:rPr>
        <w:t>.</w:t>
      </w:r>
    </w:p>
    <w:p w14:paraId="107A8ED5" w14:textId="051FA263" w:rsidR="00D072C4" w:rsidRPr="00A67348" w:rsidRDefault="00D072C4" w:rsidP="00D072C4">
      <w:pPr>
        <w:pStyle w:val="Ch68"/>
        <w:rPr>
          <w:w w:val="100"/>
          <w:sz w:val="24"/>
          <w:szCs w:val="24"/>
        </w:rPr>
      </w:pPr>
      <w:r w:rsidRPr="00A67348">
        <w:rPr>
          <w:w w:val="100"/>
          <w:sz w:val="24"/>
          <w:szCs w:val="24"/>
        </w:rPr>
        <w:t xml:space="preserve">2. Умови виникнення </w:t>
      </w:r>
      <w:proofErr w:type="spellStart"/>
      <w:r w:rsidRPr="00A67348">
        <w:rPr>
          <w:w w:val="100"/>
          <w:sz w:val="24"/>
          <w:szCs w:val="24"/>
        </w:rPr>
        <w:t>радіозавад</w:t>
      </w:r>
      <w:proofErr w:type="spellEnd"/>
      <w:r w:rsidRPr="00A67348">
        <w:rPr>
          <w:w w:val="100"/>
          <w:sz w:val="24"/>
          <w:szCs w:val="24"/>
        </w:rPr>
        <w:t xml:space="preserve"> в основному і неосновних каналах прийому </w:t>
      </w:r>
      <w:r w:rsidRPr="00A67348">
        <w:rPr>
          <w:w w:val="100"/>
          <w:sz w:val="24"/>
          <w:szCs w:val="24"/>
        </w:rPr>
        <w:br/>
        <w:t>у приймачі, які погіршують якість функціонування РО</w:t>
      </w:r>
    </w:p>
    <w:p w14:paraId="48C646D6" w14:textId="12FD10A3" w:rsidR="00D072C4" w:rsidRPr="00A67348" w:rsidRDefault="00D072C4" w:rsidP="00D072C4">
      <w:pPr>
        <w:pStyle w:val="Ch63"/>
        <w:rPr>
          <w:w w:val="100"/>
          <w:sz w:val="24"/>
          <w:szCs w:val="24"/>
        </w:rPr>
      </w:pPr>
      <w:r w:rsidRPr="00A67348">
        <w:rPr>
          <w:w w:val="100"/>
          <w:sz w:val="24"/>
          <w:szCs w:val="24"/>
        </w:rPr>
        <w:t>2.1. Основний канал прийому призначено для проходження корисного сигналу на вихід радіоприймача і лежить в межах смуги пропускання приймача.</w:t>
      </w:r>
    </w:p>
    <w:p w14:paraId="79986830" w14:textId="77777777" w:rsidR="00D072C4" w:rsidRPr="00A67348" w:rsidRDefault="00D072C4" w:rsidP="00D072C4">
      <w:pPr>
        <w:pStyle w:val="Ch63"/>
        <w:rPr>
          <w:w w:val="100"/>
          <w:sz w:val="24"/>
          <w:szCs w:val="24"/>
        </w:rPr>
      </w:pPr>
      <w:r w:rsidRPr="00A67348">
        <w:rPr>
          <w:w w:val="100"/>
          <w:sz w:val="24"/>
          <w:szCs w:val="24"/>
        </w:rPr>
        <w:t>Смуга частот основного каналу прийому визначається на рівні від мінус 30 </w:t>
      </w:r>
      <w:proofErr w:type="spellStart"/>
      <w:r w:rsidRPr="00A67348">
        <w:rPr>
          <w:w w:val="100"/>
          <w:sz w:val="24"/>
          <w:szCs w:val="24"/>
        </w:rPr>
        <w:t>дБ</w:t>
      </w:r>
      <w:proofErr w:type="spellEnd"/>
      <w:r w:rsidRPr="00A67348">
        <w:rPr>
          <w:w w:val="100"/>
          <w:sz w:val="24"/>
          <w:szCs w:val="24"/>
        </w:rPr>
        <w:t xml:space="preserve"> до мінус 40 </w:t>
      </w:r>
      <w:proofErr w:type="spellStart"/>
      <w:r w:rsidRPr="00A67348">
        <w:rPr>
          <w:w w:val="100"/>
          <w:sz w:val="24"/>
          <w:szCs w:val="24"/>
        </w:rPr>
        <w:t>дБ</w:t>
      </w:r>
      <w:proofErr w:type="spellEnd"/>
      <w:r w:rsidRPr="00A67348">
        <w:rPr>
          <w:w w:val="100"/>
          <w:sz w:val="24"/>
          <w:szCs w:val="24"/>
        </w:rPr>
        <w:t xml:space="preserve"> відносно АЧХ на частоті налаштування приймача.</w:t>
      </w:r>
    </w:p>
    <w:p w14:paraId="66E20195" w14:textId="77777777" w:rsidR="00D072C4" w:rsidRPr="00A67348" w:rsidRDefault="00D072C4" w:rsidP="00D072C4">
      <w:pPr>
        <w:pStyle w:val="Ch63"/>
        <w:rPr>
          <w:w w:val="100"/>
          <w:sz w:val="24"/>
          <w:szCs w:val="24"/>
        </w:rPr>
      </w:pPr>
      <w:r w:rsidRPr="00A67348">
        <w:rPr>
          <w:w w:val="100"/>
          <w:sz w:val="24"/>
          <w:szCs w:val="24"/>
        </w:rPr>
        <w:t>Ширина смуги пропускання приймача розраховується за формулою:</w:t>
      </w:r>
    </w:p>
    <w:p w14:paraId="07638C9F" w14:textId="6A5E1310" w:rsidR="00D072C4" w:rsidRPr="00A67348" w:rsidRDefault="00D072C4" w:rsidP="00021B09">
      <w:pPr>
        <w:pStyle w:val="FormulaFORMULA"/>
        <w:jc w:val="right"/>
        <w:rPr>
          <w:w w:val="100"/>
          <w:position w:val="12"/>
          <w:sz w:val="24"/>
          <w:szCs w:val="24"/>
        </w:rPr>
      </w:pPr>
      <w:r w:rsidRPr="00A67348">
        <w:rPr>
          <w:w w:val="100"/>
          <w:sz w:val="24"/>
          <w:szCs w:val="24"/>
        </w:rPr>
        <w:tab/>
      </w:r>
      <w:r w:rsidR="00021B09">
        <w:rPr>
          <w:noProof/>
          <w:w w:val="100"/>
          <w:position w:val="12"/>
          <w:sz w:val="24"/>
          <w:szCs w:val="24"/>
          <w14:ligatures w14:val="standardContextual"/>
        </w:rPr>
        <w:drawing>
          <wp:inline distT="0" distB="0" distL="0" distR="0" wp14:anchorId="369CE859" wp14:editId="3B7A8C21">
            <wp:extent cx="2000250" cy="257175"/>
            <wp:effectExtent l="0" t="0" r="0" b="9525"/>
            <wp:docPr id="203951449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4494" name="Рисунок 2039514494"/>
                    <pic:cNvPicPr/>
                  </pic:nvPicPr>
                  <pic:blipFill>
                    <a:blip r:embed="rId286">
                      <a:extLst>
                        <a:ext uri="{28A0092B-C50C-407E-A947-70E740481C1C}">
                          <a14:useLocalDpi xmlns:a14="http://schemas.microsoft.com/office/drawing/2010/main" val="0"/>
                        </a:ext>
                      </a:extLst>
                    </a:blip>
                    <a:stretch>
                      <a:fillRect/>
                    </a:stretch>
                  </pic:blipFill>
                  <pic:spPr>
                    <a:xfrm>
                      <a:off x="0" y="0"/>
                      <a:ext cx="2000250" cy="257175"/>
                    </a:xfrm>
                    <a:prstGeom prst="rect">
                      <a:avLst/>
                    </a:prstGeom>
                  </pic:spPr>
                </pic:pic>
              </a:graphicData>
            </a:graphic>
          </wp:inline>
        </w:drawing>
      </w:r>
      <w:r w:rsidR="00021B09">
        <w:rPr>
          <w:rFonts w:asciiTheme="minorHAnsi" w:hAnsiTheme="minorHAnsi"/>
          <w:w w:val="100"/>
          <w:position w:val="12"/>
          <w:sz w:val="24"/>
          <w:szCs w:val="24"/>
        </w:rPr>
        <w:t xml:space="preserve">                                                                         </w:t>
      </w:r>
      <w:r w:rsidRPr="00A67348">
        <w:rPr>
          <w:w w:val="100"/>
          <w:position w:val="12"/>
          <w:sz w:val="24"/>
          <w:szCs w:val="24"/>
        </w:rPr>
        <w:t>(1)</w:t>
      </w:r>
    </w:p>
    <w:p w14:paraId="11165AEC" w14:textId="360E3B8F" w:rsidR="00D072C4" w:rsidRPr="00A67348" w:rsidRDefault="00D072C4" w:rsidP="00D072C4">
      <w:pPr>
        <w:pStyle w:val="deFORMULA"/>
        <w:rPr>
          <w:w w:val="100"/>
          <w:sz w:val="24"/>
          <w:szCs w:val="24"/>
        </w:rPr>
      </w:pPr>
      <w:r w:rsidRPr="00A67348">
        <w:rPr>
          <w:w w:val="100"/>
          <w:sz w:val="24"/>
          <w:szCs w:val="24"/>
        </w:rPr>
        <w:t>де: ∆</w:t>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 допустиме відхилення робочої частоти приймача;</w:t>
      </w:r>
    </w:p>
    <w:p w14:paraId="21AADB30" w14:textId="77777777" w:rsidR="00D072C4" w:rsidRPr="00A67348" w:rsidRDefault="00D072C4" w:rsidP="00D072C4">
      <w:pPr>
        <w:pStyle w:val="deFORMULA"/>
        <w:rPr>
          <w:w w:val="100"/>
          <w:sz w:val="24"/>
          <w:szCs w:val="24"/>
        </w:rPr>
      </w:pPr>
      <w:r w:rsidRPr="00A67348">
        <w:rPr>
          <w:w w:val="100"/>
          <w:sz w:val="24"/>
          <w:szCs w:val="24"/>
        </w:rPr>
        <w:tab/>
        <w:t>∆</w:t>
      </w:r>
      <w:proofErr w:type="spellStart"/>
      <w:r w:rsidRPr="00A67348">
        <w:rPr>
          <w:w w:val="100"/>
          <w:sz w:val="24"/>
          <w:szCs w:val="24"/>
        </w:rPr>
        <w:t>f</w:t>
      </w:r>
      <w:r w:rsidRPr="00A67348">
        <w:rPr>
          <w:w w:val="100"/>
          <w:sz w:val="24"/>
          <w:szCs w:val="24"/>
          <w:vertAlign w:val="subscript"/>
        </w:rPr>
        <w:t>прд</w:t>
      </w:r>
      <w:proofErr w:type="spellEnd"/>
      <w:r w:rsidRPr="00A67348">
        <w:rPr>
          <w:w w:val="100"/>
          <w:sz w:val="24"/>
          <w:szCs w:val="24"/>
        </w:rPr>
        <w:t> — допустиме відхилення робочої частоти передавача;</w:t>
      </w:r>
    </w:p>
    <w:p w14:paraId="32A796E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н</w:t>
      </w:r>
      <w:proofErr w:type="spellEnd"/>
      <w:r w:rsidRPr="00A67348">
        <w:rPr>
          <w:w w:val="100"/>
          <w:sz w:val="24"/>
          <w:szCs w:val="24"/>
        </w:rPr>
        <w:t> — необхідна ширина смуги частот.</w:t>
      </w:r>
    </w:p>
    <w:p w14:paraId="62550D48" w14:textId="77777777" w:rsidR="00D072C4" w:rsidRPr="00A67348" w:rsidRDefault="00D072C4" w:rsidP="00D072C4">
      <w:pPr>
        <w:pStyle w:val="Ch63"/>
        <w:rPr>
          <w:w w:val="100"/>
          <w:sz w:val="24"/>
          <w:szCs w:val="24"/>
        </w:rPr>
      </w:pPr>
      <w:r w:rsidRPr="00A67348">
        <w:rPr>
          <w:w w:val="100"/>
          <w:sz w:val="24"/>
          <w:szCs w:val="24"/>
        </w:rPr>
        <w:t>2.2. </w:t>
      </w:r>
      <w:proofErr w:type="spellStart"/>
      <w:r w:rsidRPr="00A67348">
        <w:rPr>
          <w:w w:val="100"/>
          <w:sz w:val="24"/>
          <w:szCs w:val="24"/>
        </w:rPr>
        <w:t>Радіозавади</w:t>
      </w:r>
      <w:proofErr w:type="spellEnd"/>
      <w:r w:rsidRPr="00A67348">
        <w:rPr>
          <w:w w:val="100"/>
          <w:sz w:val="24"/>
          <w:szCs w:val="24"/>
        </w:rPr>
        <w:t xml:space="preserve"> по основному каналу прийому можливі, якщо виконується умова:</w:t>
      </w:r>
    </w:p>
    <w:p w14:paraId="73EB7C8A" w14:textId="17E26CAB" w:rsidR="00D072C4" w:rsidRPr="00A67348" w:rsidRDefault="00D072C4" w:rsidP="00021B09">
      <w:pPr>
        <w:pStyle w:val="FormulaFORMULA"/>
        <w:jc w:val="right"/>
        <w:rPr>
          <w:w w:val="100"/>
          <w:position w:val="20"/>
          <w:sz w:val="24"/>
          <w:szCs w:val="24"/>
        </w:rPr>
      </w:pPr>
      <w:r w:rsidRPr="00A67348">
        <w:rPr>
          <w:w w:val="100"/>
          <w:sz w:val="24"/>
          <w:szCs w:val="24"/>
        </w:rPr>
        <w:tab/>
      </w:r>
      <w:r w:rsidR="00021B09">
        <w:rPr>
          <w:noProof/>
          <w:w w:val="100"/>
          <w:position w:val="20"/>
          <w:sz w:val="24"/>
          <w:szCs w:val="24"/>
          <w14:ligatures w14:val="standardContextual"/>
        </w:rPr>
        <w:drawing>
          <wp:inline distT="0" distB="0" distL="0" distR="0" wp14:anchorId="085F9B4D" wp14:editId="33742D6D">
            <wp:extent cx="2152650" cy="485775"/>
            <wp:effectExtent l="0" t="0" r="0" b="9525"/>
            <wp:docPr id="10575602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60249" name="Рисунок 1057560249"/>
                    <pic:cNvPicPr/>
                  </pic:nvPicPr>
                  <pic:blipFill>
                    <a:blip r:embed="rId287">
                      <a:extLst>
                        <a:ext uri="{28A0092B-C50C-407E-A947-70E740481C1C}">
                          <a14:useLocalDpi xmlns:a14="http://schemas.microsoft.com/office/drawing/2010/main" val="0"/>
                        </a:ext>
                      </a:extLst>
                    </a:blip>
                    <a:stretch>
                      <a:fillRect/>
                    </a:stretch>
                  </pic:blipFill>
                  <pic:spPr>
                    <a:xfrm>
                      <a:off x="0" y="0"/>
                      <a:ext cx="2152650" cy="485775"/>
                    </a:xfrm>
                    <a:prstGeom prst="rect">
                      <a:avLst/>
                    </a:prstGeom>
                  </pic:spPr>
                </pic:pic>
              </a:graphicData>
            </a:graphic>
          </wp:inline>
        </w:drawing>
      </w:r>
      <w:r w:rsidR="00021B09">
        <w:rPr>
          <w:rFonts w:asciiTheme="minorHAnsi" w:hAnsiTheme="minorHAnsi"/>
          <w:w w:val="100"/>
          <w:position w:val="20"/>
          <w:sz w:val="24"/>
          <w:szCs w:val="24"/>
        </w:rPr>
        <w:t xml:space="preserve">                                                                        </w:t>
      </w:r>
      <w:r w:rsidRPr="00A67348">
        <w:rPr>
          <w:w w:val="100"/>
          <w:position w:val="20"/>
          <w:sz w:val="24"/>
          <w:szCs w:val="24"/>
        </w:rPr>
        <w:t>(2)</w:t>
      </w:r>
    </w:p>
    <w:p w14:paraId="2C159DD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∆f — частотне рознесення між робочими (несучими) частотами передавачів і приймачів, які відібрані для аналізу ЕМС РО за територіальною ознакою;</w:t>
      </w:r>
    </w:p>
    <w:p w14:paraId="5455F82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 несуча частота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w:t>
      </w:r>
    </w:p>
    <w:p w14:paraId="011D09D2"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прд</w:t>
      </w:r>
      <w:proofErr w:type="spellEnd"/>
      <w:r w:rsidRPr="00A67348">
        <w:rPr>
          <w:w w:val="100"/>
          <w:sz w:val="24"/>
          <w:szCs w:val="24"/>
        </w:rPr>
        <w:t> — несуча частота передавача</w:t>
      </w:r>
      <w:r w:rsidRPr="00A67348">
        <w:rPr>
          <w:w w:val="100"/>
          <w:sz w:val="24"/>
          <w:szCs w:val="24"/>
        </w:rPr>
        <w:noBreakHyphen/>
        <w:t xml:space="preserve">джерела </w:t>
      </w:r>
      <w:proofErr w:type="spellStart"/>
      <w:r w:rsidRPr="00A67348">
        <w:rPr>
          <w:w w:val="100"/>
          <w:sz w:val="24"/>
          <w:szCs w:val="24"/>
        </w:rPr>
        <w:t>радіозавади</w:t>
      </w:r>
      <w:proofErr w:type="spellEnd"/>
      <w:r w:rsidRPr="00A67348">
        <w:rPr>
          <w:w w:val="100"/>
          <w:sz w:val="24"/>
          <w:szCs w:val="24"/>
        </w:rPr>
        <w:t>;</w:t>
      </w:r>
    </w:p>
    <w:p w14:paraId="520E6C1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прм</w:t>
      </w:r>
      <w:proofErr w:type="spellEnd"/>
      <w:r w:rsidRPr="00A67348">
        <w:rPr>
          <w:w w:val="100"/>
          <w:sz w:val="24"/>
          <w:szCs w:val="24"/>
          <w:vertAlign w:val="subscript"/>
        </w:rPr>
        <w:t>(-40дБ)</w:t>
      </w:r>
      <w:r w:rsidRPr="00A67348">
        <w:rPr>
          <w:w w:val="100"/>
          <w:sz w:val="24"/>
          <w:szCs w:val="24"/>
        </w:rPr>
        <w:t> — ширина робочої смуги частот приймача за рівнем ослаблення мінус 40 </w:t>
      </w:r>
      <w:proofErr w:type="spellStart"/>
      <w:r w:rsidRPr="00A67348">
        <w:rPr>
          <w:w w:val="100"/>
          <w:sz w:val="24"/>
          <w:szCs w:val="24"/>
        </w:rPr>
        <w:t>дБ</w:t>
      </w:r>
      <w:proofErr w:type="spellEnd"/>
      <w:r w:rsidRPr="00A67348">
        <w:rPr>
          <w:w w:val="100"/>
          <w:sz w:val="24"/>
          <w:szCs w:val="24"/>
        </w:rPr>
        <w:t>;</w:t>
      </w:r>
    </w:p>
    <w:p w14:paraId="0E56A8E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прд</w:t>
      </w:r>
      <w:proofErr w:type="spellEnd"/>
      <w:r w:rsidRPr="00A67348">
        <w:rPr>
          <w:w w:val="100"/>
          <w:sz w:val="24"/>
          <w:szCs w:val="24"/>
          <w:vertAlign w:val="subscript"/>
        </w:rPr>
        <w:t>(-40дБ)</w:t>
      </w:r>
      <w:r w:rsidRPr="00A67348">
        <w:rPr>
          <w:w w:val="100"/>
          <w:sz w:val="24"/>
          <w:szCs w:val="24"/>
        </w:rPr>
        <w:t> — ширина робочої смуги частот передавача за рівнем ослаблення мінус 40 </w:t>
      </w:r>
      <w:proofErr w:type="spellStart"/>
      <w:r w:rsidRPr="00A67348">
        <w:rPr>
          <w:w w:val="100"/>
          <w:sz w:val="24"/>
          <w:szCs w:val="24"/>
        </w:rPr>
        <w:t>дБ</w:t>
      </w:r>
      <w:proofErr w:type="spellEnd"/>
      <w:r w:rsidRPr="00A67348">
        <w:rPr>
          <w:w w:val="100"/>
          <w:sz w:val="24"/>
          <w:szCs w:val="24"/>
        </w:rPr>
        <w:t>.</w:t>
      </w:r>
    </w:p>
    <w:p w14:paraId="2D9A3102"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потрапили у розрахункову зону відносно досліджуваного приймача, для робочих частот яких виконується наведена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в основному каналі прийому.</w:t>
      </w:r>
    </w:p>
    <w:p w14:paraId="0F56EF13" w14:textId="77777777" w:rsidR="00D072C4" w:rsidRPr="00A67348" w:rsidRDefault="00D072C4" w:rsidP="00D072C4">
      <w:pPr>
        <w:pStyle w:val="Ch63"/>
        <w:rPr>
          <w:w w:val="100"/>
          <w:sz w:val="24"/>
          <w:szCs w:val="24"/>
        </w:rPr>
      </w:pPr>
      <w:r w:rsidRPr="00A67348">
        <w:rPr>
          <w:w w:val="100"/>
          <w:sz w:val="24"/>
          <w:szCs w:val="24"/>
        </w:rPr>
        <w:t xml:space="preserve">2.3. Під час оцінювання </w:t>
      </w:r>
      <w:proofErr w:type="spellStart"/>
      <w:r w:rsidRPr="00A67348">
        <w:rPr>
          <w:w w:val="100"/>
          <w:sz w:val="24"/>
          <w:szCs w:val="24"/>
        </w:rPr>
        <w:t>радіозавад</w:t>
      </w:r>
      <w:proofErr w:type="spellEnd"/>
      <w:r w:rsidRPr="00A67348">
        <w:rPr>
          <w:w w:val="100"/>
          <w:sz w:val="24"/>
          <w:szCs w:val="24"/>
        </w:rPr>
        <w:t xml:space="preserve"> у неосновних каналах прийому їх поділяють на </w:t>
      </w:r>
      <w:proofErr w:type="spellStart"/>
      <w:r w:rsidRPr="00A67348">
        <w:rPr>
          <w:w w:val="100"/>
          <w:sz w:val="24"/>
          <w:szCs w:val="24"/>
        </w:rPr>
        <w:t>позасмугові</w:t>
      </w:r>
      <w:proofErr w:type="spellEnd"/>
      <w:r w:rsidRPr="00A67348">
        <w:rPr>
          <w:w w:val="100"/>
          <w:sz w:val="24"/>
          <w:szCs w:val="24"/>
        </w:rPr>
        <w:t xml:space="preserve"> і побічні.</w:t>
      </w:r>
    </w:p>
    <w:p w14:paraId="151E5B1C" w14:textId="77777777" w:rsidR="00D072C4" w:rsidRPr="00A67348" w:rsidRDefault="00D072C4" w:rsidP="00D072C4">
      <w:pPr>
        <w:pStyle w:val="Ch63"/>
        <w:rPr>
          <w:w w:val="100"/>
          <w:sz w:val="24"/>
          <w:szCs w:val="24"/>
        </w:rPr>
      </w:pPr>
      <w:r w:rsidRPr="00A67348">
        <w:rPr>
          <w:w w:val="100"/>
          <w:sz w:val="24"/>
          <w:szCs w:val="24"/>
        </w:rPr>
        <w:t xml:space="preserve">До </w:t>
      </w:r>
      <w:proofErr w:type="spellStart"/>
      <w:r w:rsidRPr="00A67348">
        <w:rPr>
          <w:w w:val="100"/>
          <w:sz w:val="24"/>
          <w:szCs w:val="24"/>
        </w:rPr>
        <w:t>позасмугових</w:t>
      </w:r>
      <w:proofErr w:type="spellEnd"/>
      <w:r w:rsidRPr="00A67348">
        <w:rPr>
          <w:w w:val="100"/>
          <w:sz w:val="24"/>
          <w:szCs w:val="24"/>
        </w:rPr>
        <w:t xml:space="preserve"> каналів прийому належать канали, виникнення яких обумовлено нелінійністю вольт</w:t>
      </w:r>
      <w:r w:rsidRPr="00A67348">
        <w:rPr>
          <w:w w:val="100"/>
          <w:sz w:val="24"/>
          <w:szCs w:val="24"/>
        </w:rPr>
        <w:noBreakHyphen/>
        <w:t xml:space="preserve">амперних характеристик електронних елементів окремих пристроїв приймача, які утворюють тракт підсилення високочастотних (ВЧ) сигналів і перетворення частоти. До </w:t>
      </w:r>
      <w:proofErr w:type="spellStart"/>
      <w:r w:rsidRPr="00A67348">
        <w:rPr>
          <w:w w:val="100"/>
          <w:sz w:val="24"/>
          <w:szCs w:val="24"/>
        </w:rPr>
        <w:t>позасмугових</w:t>
      </w:r>
      <w:proofErr w:type="spellEnd"/>
      <w:r w:rsidRPr="00A67348">
        <w:rPr>
          <w:w w:val="100"/>
          <w:sz w:val="24"/>
          <w:szCs w:val="24"/>
        </w:rPr>
        <w:t xml:space="preserve"> каналів прийому належать також сусідні канали.</w:t>
      </w:r>
    </w:p>
    <w:p w14:paraId="489A0548" w14:textId="77777777" w:rsidR="00D072C4" w:rsidRPr="00A67348" w:rsidRDefault="00D072C4" w:rsidP="00D072C4">
      <w:pPr>
        <w:pStyle w:val="Ch63"/>
        <w:rPr>
          <w:w w:val="100"/>
          <w:sz w:val="24"/>
          <w:szCs w:val="24"/>
        </w:rPr>
      </w:pPr>
      <w:r w:rsidRPr="00A67348">
        <w:rPr>
          <w:w w:val="100"/>
          <w:sz w:val="24"/>
          <w:szCs w:val="24"/>
        </w:rPr>
        <w:t>До побічних каналів прийому належать канали на проміжній, дзеркальній та комбінаційній частотах. Номінальні частоти побічних каналів прийому приймача з фіксованим налаштуванням мають постійне значення.</w:t>
      </w:r>
    </w:p>
    <w:p w14:paraId="57C97944" w14:textId="77777777" w:rsidR="00D072C4" w:rsidRPr="00A67348" w:rsidRDefault="00D072C4" w:rsidP="00D072C4">
      <w:pPr>
        <w:pStyle w:val="Ch63"/>
        <w:rPr>
          <w:w w:val="100"/>
          <w:sz w:val="24"/>
          <w:szCs w:val="24"/>
        </w:rPr>
      </w:pPr>
      <w:r w:rsidRPr="00A67348">
        <w:rPr>
          <w:w w:val="100"/>
          <w:sz w:val="24"/>
          <w:szCs w:val="24"/>
        </w:rPr>
        <w:t>2.4. </w:t>
      </w:r>
      <w:proofErr w:type="spellStart"/>
      <w:r w:rsidRPr="00A67348">
        <w:rPr>
          <w:w w:val="100"/>
          <w:sz w:val="24"/>
          <w:szCs w:val="24"/>
        </w:rPr>
        <w:t>Радіозавади</w:t>
      </w:r>
      <w:proofErr w:type="spellEnd"/>
      <w:r w:rsidRPr="00A67348">
        <w:rPr>
          <w:w w:val="100"/>
          <w:sz w:val="24"/>
          <w:szCs w:val="24"/>
        </w:rPr>
        <w:t xml:space="preserve"> по сусідньому каналу можливі, якщо виконується умова:</w:t>
      </w:r>
    </w:p>
    <w:p w14:paraId="673E04EF" w14:textId="2EFBD5CC" w:rsidR="00D072C4" w:rsidRPr="00A67348" w:rsidRDefault="00D072C4" w:rsidP="00021B09">
      <w:pPr>
        <w:pStyle w:val="FormulaFORMULA"/>
        <w:jc w:val="right"/>
        <w:rPr>
          <w:w w:val="100"/>
          <w:position w:val="20"/>
          <w:sz w:val="24"/>
          <w:szCs w:val="24"/>
        </w:rPr>
      </w:pPr>
      <w:r w:rsidRPr="00A67348">
        <w:rPr>
          <w:w w:val="100"/>
          <w:sz w:val="24"/>
          <w:szCs w:val="24"/>
        </w:rPr>
        <w:tab/>
      </w:r>
      <w:r w:rsidR="00021B09">
        <w:rPr>
          <w:noProof/>
          <w:w w:val="100"/>
          <w:position w:val="20"/>
          <w:sz w:val="24"/>
          <w:szCs w:val="24"/>
          <w14:ligatures w14:val="standardContextual"/>
        </w:rPr>
        <w:drawing>
          <wp:inline distT="0" distB="0" distL="0" distR="0" wp14:anchorId="619EE50D" wp14:editId="0CB28366">
            <wp:extent cx="2994660" cy="451708"/>
            <wp:effectExtent l="0" t="0" r="0" b="5715"/>
            <wp:docPr id="200439186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91861" name="Рисунок 2004391861"/>
                    <pic:cNvPicPr/>
                  </pic:nvPicPr>
                  <pic:blipFill>
                    <a:blip r:embed="rId288">
                      <a:extLst>
                        <a:ext uri="{28A0092B-C50C-407E-A947-70E740481C1C}">
                          <a14:useLocalDpi xmlns:a14="http://schemas.microsoft.com/office/drawing/2010/main" val="0"/>
                        </a:ext>
                      </a:extLst>
                    </a:blip>
                    <a:stretch>
                      <a:fillRect/>
                    </a:stretch>
                  </pic:blipFill>
                  <pic:spPr>
                    <a:xfrm>
                      <a:off x="0" y="0"/>
                      <a:ext cx="3025835" cy="456410"/>
                    </a:xfrm>
                    <a:prstGeom prst="rect">
                      <a:avLst/>
                    </a:prstGeom>
                  </pic:spPr>
                </pic:pic>
              </a:graphicData>
            </a:graphic>
          </wp:inline>
        </w:drawing>
      </w:r>
      <w:r w:rsidR="00021B09">
        <w:rPr>
          <w:rFonts w:asciiTheme="minorHAnsi" w:hAnsiTheme="minorHAnsi"/>
          <w:w w:val="100"/>
          <w:position w:val="20"/>
          <w:sz w:val="24"/>
          <w:szCs w:val="24"/>
        </w:rPr>
        <w:t xml:space="preserve">                                                   </w:t>
      </w:r>
      <w:r w:rsidRPr="00A67348">
        <w:rPr>
          <w:w w:val="100"/>
          <w:position w:val="20"/>
          <w:sz w:val="24"/>
          <w:szCs w:val="24"/>
        </w:rPr>
        <w:t>(3)</w:t>
      </w:r>
    </w:p>
    <w:p w14:paraId="51503FDB"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w:t>
      </w:r>
      <w:proofErr w:type="spellStart"/>
      <w:r w:rsidRPr="00A67348">
        <w:rPr>
          <w:w w:val="100"/>
          <w:sz w:val="24"/>
          <w:szCs w:val="24"/>
        </w:rPr>
        <w:t>f</w:t>
      </w:r>
      <w:r w:rsidRPr="00A67348">
        <w:rPr>
          <w:w w:val="100"/>
          <w:sz w:val="24"/>
          <w:szCs w:val="24"/>
          <w:vertAlign w:val="subscript"/>
        </w:rPr>
        <w:t>ch</w:t>
      </w:r>
      <w:proofErr w:type="spellEnd"/>
      <w:r w:rsidRPr="00A67348">
        <w:rPr>
          <w:w w:val="100"/>
          <w:sz w:val="24"/>
          <w:szCs w:val="24"/>
        </w:rPr>
        <w:t> — частотне рознесення між каналами прийому для відповідного стандарту радіозв’язку;</w:t>
      </w:r>
    </w:p>
    <w:p w14:paraId="0EAE9824"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потрапили у розрахункову зону відносно досліджуваного приймача, для робочих частот яких виконується наведена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сусідньому каналу прийому.</w:t>
      </w:r>
    </w:p>
    <w:p w14:paraId="5B0F5FEA" w14:textId="77777777" w:rsidR="00D072C4" w:rsidRPr="00A67348" w:rsidRDefault="00D072C4" w:rsidP="00D072C4">
      <w:pPr>
        <w:pStyle w:val="Ch63"/>
        <w:rPr>
          <w:w w:val="100"/>
          <w:sz w:val="24"/>
          <w:szCs w:val="24"/>
        </w:rPr>
      </w:pPr>
      <w:r w:rsidRPr="00A67348">
        <w:rPr>
          <w:w w:val="100"/>
          <w:sz w:val="24"/>
          <w:szCs w:val="24"/>
        </w:rPr>
        <w:t>2.5. </w:t>
      </w:r>
      <w:proofErr w:type="spellStart"/>
      <w:r w:rsidRPr="00A67348">
        <w:rPr>
          <w:w w:val="100"/>
          <w:sz w:val="24"/>
          <w:szCs w:val="24"/>
        </w:rPr>
        <w:t>Радіозавади</w:t>
      </w:r>
      <w:proofErr w:type="spellEnd"/>
      <w:r w:rsidRPr="00A67348">
        <w:rPr>
          <w:w w:val="100"/>
          <w:sz w:val="24"/>
          <w:szCs w:val="24"/>
        </w:rPr>
        <w:t xml:space="preserve"> по дзеркальному каналу можливі, якщо виконується умова:</w:t>
      </w:r>
    </w:p>
    <w:p w14:paraId="77DF6EBE" w14:textId="37C262D0" w:rsidR="00D072C4" w:rsidRPr="00A67348" w:rsidRDefault="00D072C4" w:rsidP="00021B09">
      <w:pPr>
        <w:pStyle w:val="FormulaFORMULA"/>
        <w:jc w:val="right"/>
        <w:rPr>
          <w:w w:val="100"/>
          <w:position w:val="20"/>
          <w:sz w:val="24"/>
          <w:szCs w:val="24"/>
        </w:rPr>
      </w:pPr>
      <w:r w:rsidRPr="00A67348">
        <w:rPr>
          <w:w w:val="100"/>
          <w:sz w:val="24"/>
          <w:szCs w:val="24"/>
        </w:rPr>
        <w:tab/>
      </w:r>
      <w:r w:rsidR="00021B09">
        <w:rPr>
          <w:noProof/>
          <w:w w:val="100"/>
          <w:position w:val="20"/>
          <w:sz w:val="24"/>
          <w:szCs w:val="24"/>
          <w14:ligatures w14:val="standardContextual"/>
        </w:rPr>
        <w:drawing>
          <wp:inline distT="0" distB="0" distL="0" distR="0" wp14:anchorId="29710D14" wp14:editId="3F7557B9">
            <wp:extent cx="2232660" cy="473838"/>
            <wp:effectExtent l="0" t="0" r="0" b="2540"/>
            <wp:docPr id="88527298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2982" name="Рисунок 885272982"/>
                    <pic:cNvPicPr/>
                  </pic:nvPicPr>
                  <pic:blipFill>
                    <a:blip r:embed="rId289">
                      <a:extLst>
                        <a:ext uri="{28A0092B-C50C-407E-A947-70E740481C1C}">
                          <a14:useLocalDpi xmlns:a14="http://schemas.microsoft.com/office/drawing/2010/main" val="0"/>
                        </a:ext>
                      </a:extLst>
                    </a:blip>
                    <a:stretch>
                      <a:fillRect/>
                    </a:stretch>
                  </pic:blipFill>
                  <pic:spPr>
                    <a:xfrm>
                      <a:off x="0" y="0"/>
                      <a:ext cx="2239277" cy="475242"/>
                    </a:xfrm>
                    <a:prstGeom prst="rect">
                      <a:avLst/>
                    </a:prstGeom>
                  </pic:spPr>
                </pic:pic>
              </a:graphicData>
            </a:graphic>
          </wp:inline>
        </w:drawing>
      </w:r>
      <w:r w:rsidR="00021B09">
        <w:rPr>
          <w:rFonts w:asciiTheme="minorHAnsi" w:hAnsiTheme="minorHAnsi"/>
          <w:w w:val="100"/>
          <w:position w:val="20"/>
          <w:sz w:val="24"/>
          <w:szCs w:val="24"/>
        </w:rPr>
        <w:t xml:space="preserve">                                                            </w:t>
      </w:r>
      <w:r w:rsidRPr="00A67348">
        <w:rPr>
          <w:w w:val="100"/>
          <w:position w:val="20"/>
          <w:sz w:val="24"/>
          <w:szCs w:val="24"/>
        </w:rPr>
        <w:t>(4)</w:t>
      </w:r>
    </w:p>
    <w:p w14:paraId="51A86DF4"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перебувають у межах розрахункової зони відносно досліджуваного приймача, для робочих частот яких виконується вищезазначена умова, вважаються потенційно небезпечними щодо створення </w:t>
      </w:r>
      <w:proofErr w:type="spellStart"/>
      <w:r w:rsidRPr="00A67348">
        <w:rPr>
          <w:w w:val="100"/>
          <w:sz w:val="24"/>
          <w:szCs w:val="24"/>
        </w:rPr>
        <w:t>радіозавад</w:t>
      </w:r>
      <w:proofErr w:type="spellEnd"/>
      <w:r w:rsidRPr="00A67348">
        <w:rPr>
          <w:w w:val="100"/>
          <w:sz w:val="24"/>
          <w:szCs w:val="24"/>
        </w:rPr>
        <w:t xml:space="preserve"> по дзеркальному каналу прийому.</w:t>
      </w:r>
    </w:p>
    <w:p w14:paraId="458EF817" w14:textId="77777777" w:rsidR="00D072C4" w:rsidRPr="00A67348" w:rsidRDefault="00D072C4" w:rsidP="00D072C4">
      <w:pPr>
        <w:pStyle w:val="Ch63"/>
        <w:rPr>
          <w:w w:val="100"/>
          <w:sz w:val="24"/>
          <w:szCs w:val="24"/>
        </w:rPr>
      </w:pPr>
      <w:r w:rsidRPr="00A67348">
        <w:rPr>
          <w:w w:val="100"/>
          <w:sz w:val="24"/>
          <w:szCs w:val="24"/>
        </w:rPr>
        <w:t xml:space="preserve">2.6. Частотний критерій небезпеки </w:t>
      </w:r>
      <w:proofErr w:type="spellStart"/>
      <w:r w:rsidRPr="00A67348">
        <w:rPr>
          <w:w w:val="100"/>
          <w:sz w:val="24"/>
          <w:szCs w:val="24"/>
        </w:rPr>
        <w:t>інтермодуляційної</w:t>
      </w:r>
      <w:proofErr w:type="spellEnd"/>
      <w:r w:rsidRPr="00A67348">
        <w:rPr>
          <w:w w:val="100"/>
          <w:sz w:val="24"/>
          <w:szCs w:val="24"/>
        </w:rPr>
        <w:t xml:space="preserve"> завади порядку N = |n| + |m| визначається за формулою:</w:t>
      </w:r>
    </w:p>
    <w:p w14:paraId="18D06B04" w14:textId="709D4052" w:rsidR="00D072C4" w:rsidRPr="00A67348" w:rsidRDefault="00D072C4" w:rsidP="00021B09">
      <w:pPr>
        <w:pStyle w:val="FormulaFORMULA"/>
        <w:jc w:val="right"/>
        <w:rPr>
          <w:w w:val="100"/>
          <w:position w:val="8"/>
          <w:sz w:val="24"/>
          <w:szCs w:val="24"/>
        </w:rPr>
      </w:pPr>
      <w:r w:rsidRPr="00A67348">
        <w:rPr>
          <w:w w:val="100"/>
          <w:sz w:val="24"/>
          <w:szCs w:val="24"/>
        </w:rPr>
        <w:tab/>
      </w:r>
      <w:r w:rsidR="00021B09">
        <w:rPr>
          <w:noProof/>
          <w:w w:val="100"/>
          <w:position w:val="8"/>
          <w:sz w:val="24"/>
          <w:szCs w:val="24"/>
          <w14:ligatures w14:val="standardContextual"/>
        </w:rPr>
        <w:drawing>
          <wp:inline distT="0" distB="0" distL="0" distR="0" wp14:anchorId="0C226AFB" wp14:editId="1EE5F205">
            <wp:extent cx="2804160" cy="350520"/>
            <wp:effectExtent l="0" t="0" r="0" b="0"/>
            <wp:docPr id="127257326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73264" name="Рисунок 1272573264"/>
                    <pic:cNvPicPr/>
                  </pic:nvPicPr>
                  <pic:blipFill>
                    <a:blip r:embed="rId290">
                      <a:extLst>
                        <a:ext uri="{28A0092B-C50C-407E-A947-70E740481C1C}">
                          <a14:useLocalDpi xmlns:a14="http://schemas.microsoft.com/office/drawing/2010/main" val="0"/>
                        </a:ext>
                      </a:extLst>
                    </a:blip>
                    <a:stretch>
                      <a:fillRect/>
                    </a:stretch>
                  </pic:blipFill>
                  <pic:spPr>
                    <a:xfrm>
                      <a:off x="0" y="0"/>
                      <a:ext cx="2817792" cy="352224"/>
                    </a:xfrm>
                    <a:prstGeom prst="rect">
                      <a:avLst/>
                    </a:prstGeom>
                  </pic:spPr>
                </pic:pic>
              </a:graphicData>
            </a:graphic>
          </wp:inline>
        </w:drawing>
      </w:r>
      <w:r w:rsidR="00021B09">
        <w:rPr>
          <w:rFonts w:asciiTheme="minorHAnsi" w:hAnsiTheme="minorHAnsi"/>
          <w:w w:val="100"/>
          <w:position w:val="8"/>
          <w:sz w:val="24"/>
          <w:szCs w:val="24"/>
        </w:rPr>
        <w:t xml:space="preserve">                                                   </w:t>
      </w:r>
      <w:r w:rsidRPr="00A67348">
        <w:rPr>
          <w:w w:val="100"/>
          <w:position w:val="8"/>
          <w:sz w:val="24"/>
          <w:szCs w:val="24"/>
        </w:rPr>
        <w:t>(5)</w:t>
      </w:r>
    </w:p>
    <w:p w14:paraId="0EA63812" w14:textId="3755919E" w:rsidR="00D072C4" w:rsidRPr="00A67348" w:rsidRDefault="00D072C4" w:rsidP="00D072C4">
      <w:pPr>
        <w:pStyle w:val="deFORMULA"/>
        <w:rPr>
          <w:w w:val="100"/>
          <w:sz w:val="24"/>
          <w:szCs w:val="24"/>
        </w:rPr>
      </w:pPr>
      <w:r w:rsidRPr="00A67348">
        <w:rPr>
          <w:w w:val="100"/>
          <w:sz w:val="24"/>
          <w:szCs w:val="24"/>
        </w:rPr>
        <w:t>де: f</w:t>
      </w:r>
      <w:r w:rsidRPr="00A67348">
        <w:rPr>
          <w:w w:val="100"/>
          <w:sz w:val="24"/>
          <w:szCs w:val="24"/>
          <w:vertAlign w:val="subscript"/>
        </w:rPr>
        <w:t>1</w:t>
      </w:r>
      <w:r w:rsidRPr="00A67348">
        <w:rPr>
          <w:w w:val="100"/>
          <w:sz w:val="24"/>
          <w:szCs w:val="24"/>
        </w:rPr>
        <w:t>, f</w:t>
      </w:r>
      <w:r w:rsidRPr="00A67348">
        <w:rPr>
          <w:w w:val="100"/>
          <w:sz w:val="24"/>
          <w:szCs w:val="24"/>
          <w:vertAlign w:val="subscript"/>
        </w:rPr>
        <w:t>2</w:t>
      </w:r>
      <w:r w:rsidRPr="00A67348">
        <w:rPr>
          <w:w w:val="100"/>
          <w:sz w:val="24"/>
          <w:szCs w:val="24"/>
        </w:rPr>
        <w:t xml:space="preserve"> — частоти сигналів </w:t>
      </w:r>
      <w:proofErr w:type="spellStart"/>
      <w:r w:rsidRPr="00A67348">
        <w:rPr>
          <w:w w:val="100"/>
          <w:sz w:val="24"/>
          <w:szCs w:val="24"/>
        </w:rPr>
        <w:t>радіозавад</w:t>
      </w:r>
      <w:proofErr w:type="spellEnd"/>
      <w:r w:rsidRPr="00A67348">
        <w:rPr>
          <w:w w:val="100"/>
          <w:sz w:val="24"/>
          <w:szCs w:val="24"/>
        </w:rPr>
        <w:t>;</w:t>
      </w:r>
    </w:p>
    <w:p w14:paraId="19C1C62F" w14:textId="77777777" w:rsidR="00D072C4" w:rsidRPr="00A67348" w:rsidRDefault="00D072C4" w:rsidP="00D072C4">
      <w:pPr>
        <w:pStyle w:val="deFORMULA"/>
        <w:rPr>
          <w:w w:val="100"/>
          <w:sz w:val="24"/>
          <w:szCs w:val="24"/>
        </w:rPr>
      </w:pPr>
      <w:r w:rsidRPr="00A67348">
        <w:rPr>
          <w:w w:val="100"/>
          <w:sz w:val="24"/>
          <w:szCs w:val="24"/>
        </w:rPr>
        <w:tab/>
        <w:t>n, m — цілі числа (додатні або від’ємні);</w:t>
      </w:r>
    </w:p>
    <w:p w14:paraId="39DCC307"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прм</w:t>
      </w:r>
      <w:proofErr w:type="spellEnd"/>
      <w:r w:rsidRPr="00A67348">
        <w:rPr>
          <w:w w:val="100"/>
          <w:sz w:val="24"/>
          <w:szCs w:val="24"/>
        </w:rPr>
        <w:t xml:space="preserve"> — основна частота налаштування приймача-рецептора </w:t>
      </w:r>
      <w:proofErr w:type="spellStart"/>
      <w:r w:rsidRPr="00A67348">
        <w:rPr>
          <w:w w:val="100"/>
          <w:sz w:val="24"/>
          <w:szCs w:val="24"/>
        </w:rPr>
        <w:t>радіозавади</w:t>
      </w:r>
      <w:proofErr w:type="spellEnd"/>
      <w:r w:rsidRPr="00A67348">
        <w:rPr>
          <w:w w:val="100"/>
          <w:sz w:val="24"/>
          <w:szCs w:val="24"/>
        </w:rPr>
        <w:t>;</w:t>
      </w:r>
    </w:p>
    <w:p w14:paraId="6532C81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В</w:t>
      </w:r>
      <w:r w:rsidRPr="00A67348">
        <w:rPr>
          <w:w w:val="100"/>
          <w:sz w:val="24"/>
          <w:szCs w:val="24"/>
          <w:vertAlign w:val="subscript"/>
        </w:rPr>
        <w:t>ппч</w:t>
      </w:r>
      <w:proofErr w:type="spellEnd"/>
      <w:r w:rsidRPr="00A67348">
        <w:rPr>
          <w:w w:val="100"/>
          <w:sz w:val="24"/>
          <w:szCs w:val="24"/>
          <w:vertAlign w:val="subscript"/>
        </w:rPr>
        <w:t>(-60дБ)</w:t>
      </w:r>
      <w:r w:rsidRPr="00A67348">
        <w:rPr>
          <w:w w:val="100"/>
          <w:sz w:val="24"/>
          <w:szCs w:val="24"/>
        </w:rPr>
        <w:t> — ширина смуги пропускання підсилювача проміжної частоти приймача на рівні мінус 60 </w:t>
      </w:r>
      <w:proofErr w:type="spellStart"/>
      <w:r w:rsidRPr="00A67348">
        <w:rPr>
          <w:w w:val="100"/>
          <w:sz w:val="24"/>
          <w:szCs w:val="24"/>
        </w:rPr>
        <w:t>дБ</w:t>
      </w:r>
      <w:proofErr w:type="spellEnd"/>
      <w:r w:rsidRPr="00A67348">
        <w:rPr>
          <w:w w:val="100"/>
          <w:sz w:val="24"/>
          <w:szCs w:val="24"/>
        </w:rPr>
        <w:t>;</w:t>
      </w:r>
    </w:p>
    <w:p w14:paraId="683337C7" w14:textId="77777777" w:rsidR="00D072C4" w:rsidRPr="00A67348" w:rsidRDefault="00D072C4" w:rsidP="00D072C4">
      <w:pPr>
        <w:pStyle w:val="deFORMULA"/>
        <w:rPr>
          <w:w w:val="100"/>
          <w:sz w:val="24"/>
          <w:szCs w:val="24"/>
        </w:rPr>
      </w:pPr>
      <w:r w:rsidRPr="00A67348">
        <w:rPr>
          <w:w w:val="100"/>
          <w:sz w:val="24"/>
          <w:szCs w:val="24"/>
        </w:rPr>
        <w:tab/>
        <w:t>B</w:t>
      </w:r>
      <w:r w:rsidRPr="00A67348">
        <w:rPr>
          <w:w w:val="100"/>
          <w:sz w:val="24"/>
          <w:szCs w:val="24"/>
          <w:vertAlign w:val="subscript"/>
        </w:rPr>
        <w:t>1</w:t>
      </w:r>
      <w:r w:rsidRPr="00A67348">
        <w:rPr>
          <w:w w:val="100"/>
          <w:sz w:val="24"/>
          <w:szCs w:val="24"/>
        </w:rPr>
        <w:t>, B</w:t>
      </w:r>
      <w:r w:rsidRPr="00A67348">
        <w:rPr>
          <w:w w:val="100"/>
          <w:sz w:val="24"/>
          <w:szCs w:val="24"/>
          <w:vertAlign w:val="subscript"/>
        </w:rPr>
        <w:t>2</w:t>
      </w:r>
      <w:r w:rsidRPr="00A67348">
        <w:rPr>
          <w:w w:val="100"/>
          <w:sz w:val="24"/>
          <w:szCs w:val="24"/>
        </w:rPr>
        <w:t xml:space="preserve"> — ширина смуги випромінювання сигналу </w:t>
      </w:r>
      <w:proofErr w:type="spellStart"/>
      <w:r w:rsidRPr="00A67348">
        <w:rPr>
          <w:w w:val="100"/>
          <w:sz w:val="24"/>
          <w:szCs w:val="24"/>
        </w:rPr>
        <w:t>радіозавади</w:t>
      </w:r>
      <w:proofErr w:type="spellEnd"/>
      <w:r w:rsidRPr="00A67348">
        <w:rPr>
          <w:w w:val="100"/>
          <w:sz w:val="24"/>
          <w:szCs w:val="24"/>
        </w:rPr>
        <w:t xml:space="preserve"> на частотах f</w:t>
      </w:r>
      <w:r w:rsidRPr="00A67348">
        <w:rPr>
          <w:w w:val="100"/>
          <w:sz w:val="24"/>
          <w:szCs w:val="24"/>
          <w:vertAlign w:val="subscript"/>
        </w:rPr>
        <w:t xml:space="preserve">1 </w:t>
      </w:r>
      <w:r w:rsidRPr="00A67348">
        <w:rPr>
          <w:w w:val="100"/>
          <w:sz w:val="24"/>
          <w:szCs w:val="24"/>
        </w:rPr>
        <w:t>та f</w:t>
      </w:r>
      <w:r w:rsidRPr="00A67348">
        <w:rPr>
          <w:w w:val="100"/>
          <w:sz w:val="24"/>
          <w:szCs w:val="24"/>
          <w:vertAlign w:val="subscript"/>
        </w:rPr>
        <w:t xml:space="preserve">2 </w:t>
      </w:r>
      <w:r w:rsidRPr="00A67348">
        <w:rPr>
          <w:w w:val="100"/>
          <w:sz w:val="24"/>
          <w:szCs w:val="24"/>
        </w:rPr>
        <w:t xml:space="preserve"> відповідно.</w:t>
      </w:r>
    </w:p>
    <w:p w14:paraId="0FEFBF30" w14:textId="77777777" w:rsidR="00D072C4" w:rsidRPr="00A67348" w:rsidRDefault="00D072C4" w:rsidP="00D072C4">
      <w:pPr>
        <w:pStyle w:val="Ch63"/>
        <w:rPr>
          <w:w w:val="100"/>
          <w:sz w:val="24"/>
          <w:szCs w:val="24"/>
        </w:rPr>
      </w:pPr>
      <w:r w:rsidRPr="00A67348">
        <w:rPr>
          <w:w w:val="100"/>
          <w:sz w:val="24"/>
          <w:szCs w:val="24"/>
        </w:rPr>
        <w:t xml:space="preserve">2.7. У розрахунках ЕМС РО з просторовим рознесенням у межах розрахункової зони на відстань, більшу за розміри типового локального об’єкта (d ≥ 100 λ), враховуються </w:t>
      </w:r>
      <w:proofErr w:type="spellStart"/>
      <w:r w:rsidRPr="00A67348">
        <w:rPr>
          <w:w w:val="100"/>
          <w:sz w:val="24"/>
          <w:szCs w:val="24"/>
        </w:rPr>
        <w:t>інтермодуляційні</w:t>
      </w:r>
      <w:proofErr w:type="spellEnd"/>
      <w:r w:rsidRPr="00A67348">
        <w:rPr>
          <w:w w:val="100"/>
          <w:sz w:val="24"/>
          <w:szCs w:val="24"/>
        </w:rPr>
        <w:t xml:space="preserve"> </w:t>
      </w:r>
      <w:proofErr w:type="spellStart"/>
      <w:r w:rsidRPr="00A67348">
        <w:rPr>
          <w:w w:val="100"/>
          <w:sz w:val="24"/>
          <w:szCs w:val="24"/>
        </w:rPr>
        <w:t>радіозавади</w:t>
      </w:r>
      <w:proofErr w:type="spellEnd"/>
      <w:r w:rsidRPr="00A67348">
        <w:rPr>
          <w:w w:val="100"/>
          <w:sz w:val="24"/>
          <w:szCs w:val="24"/>
        </w:rPr>
        <w:t xml:space="preserve"> до третього порядку, для яких повинна виконуватися умова:</w:t>
      </w:r>
    </w:p>
    <w:p w14:paraId="7B864B82" w14:textId="519AF87D" w:rsidR="00D072C4" w:rsidRPr="00A67348" w:rsidRDefault="00D072C4" w:rsidP="00691EC9">
      <w:pPr>
        <w:pStyle w:val="FormulaFORMULA"/>
        <w:spacing w:after="113"/>
        <w:jc w:val="right"/>
        <w:rPr>
          <w:w w:val="100"/>
          <w:sz w:val="24"/>
          <w:szCs w:val="24"/>
        </w:rPr>
      </w:pPr>
      <w:r w:rsidRPr="00A67348">
        <w:rPr>
          <w:w w:val="100"/>
          <w:sz w:val="24"/>
          <w:szCs w:val="24"/>
        </w:rPr>
        <w:tab/>
      </w:r>
      <w:r w:rsidR="00691EC9">
        <w:rPr>
          <w:noProof/>
          <w:w w:val="100"/>
          <w:sz w:val="24"/>
          <w:szCs w:val="24"/>
          <w14:ligatures w14:val="standardContextual"/>
        </w:rPr>
        <w:drawing>
          <wp:inline distT="0" distB="0" distL="0" distR="0" wp14:anchorId="0DC6D1CE" wp14:editId="51946C52">
            <wp:extent cx="1933575" cy="285750"/>
            <wp:effectExtent l="0" t="0" r="9525" b="0"/>
            <wp:docPr id="158941378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13785" name="Рисунок 1589413785"/>
                    <pic:cNvPicPr/>
                  </pic:nvPicPr>
                  <pic:blipFill>
                    <a:blip r:embed="rId291">
                      <a:extLst>
                        <a:ext uri="{28A0092B-C50C-407E-A947-70E740481C1C}">
                          <a14:useLocalDpi xmlns:a14="http://schemas.microsoft.com/office/drawing/2010/main" val="0"/>
                        </a:ext>
                      </a:extLst>
                    </a:blip>
                    <a:stretch>
                      <a:fillRect/>
                    </a:stretch>
                  </pic:blipFill>
                  <pic:spPr>
                    <a:xfrm>
                      <a:off x="0" y="0"/>
                      <a:ext cx="1933575" cy="285750"/>
                    </a:xfrm>
                    <a:prstGeom prst="rect">
                      <a:avLst/>
                    </a:prstGeom>
                  </pic:spPr>
                </pic:pic>
              </a:graphicData>
            </a:graphic>
          </wp:inline>
        </w:drawing>
      </w:r>
      <w:r w:rsidR="00691EC9">
        <w:rPr>
          <w:rFonts w:asciiTheme="minorHAnsi" w:hAnsiTheme="minorHAnsi"/>
          <w:w w:val="100"/>
          <w:sz w:val="24"/>
          <w:szCs w:val="24"/>
        </w:rPr>
        <w:t xml:space="preserve">                                                             </w:t>
      </w:r>
      <w:r w:rsidRPr="00A67348">
        <w:rPr>
          <w:w w:val="100"/>
          <w:sz w:val="24"/>
          <w:szCs w:val="24"/>
        </w:rPr>
        <w:t>(6)</w:t>
      </w:r>
    </w:p>
    <w:p w14:paraId="6A0BA778" w14:textId="77777777" w:rsidR="00D072C4" w:rsidRPr="00A67348" w:rsidRDefault="00D072C4" w:rsidP="00D072C4">
      <w:pPr>
        <w:pStyle w:val="deFORMULA"/>
        <w:rPr>
          <w:w w:val="100"/>
          <w:sz w:val="24"/>
          <w:szCs w:val="24"/>
        </w:rPr>
      </w:pPr>
      <w:r w:rsidRPr="00A67348">
        <w:rPr>
          <w:w w:val="100"/>
          <w:sz w:val="24"/>
          <w:szCs w:val="24"/>
        </w:rPr>
        <w:t>де:</w:t>
      </w:r>
      <w:r w:rsidRPr="00A67348">
        <w:rPr>
          <w:w w:val="100"/>
          <w:sz w:val="24"/>
          <w:szCs w:val="24"/>
        </w:rPr>
        <w:tab/>
        <w:t>f</w:t>
      </w:r>
      <w:r w:rsidRPr="00A67348">
        <w:rPr>
          <w:w w:val="100"/>
          <w:sz w:val="24"/>
          <w:szCs w:val="24"/>
          <w:vertAlign w:val="subscript"/>
        </w:rPr>
        <w:t>1</w:t>
      </w:r>
      <w:r w:rsidRPr="00A67348">
        <w:rPr>
          <w:w w:val="100"/>
          <w:sz w:val="24"/>
          <w:szCs w:val="24"/>
        </w:rPr>
        <w:t xml:space="preserve"> — несуча частота першого сигналу </w:t>
      </w:r>
      <w:proofErr w:type="spellStart"/>
      <w:r w:rsidRPr="00A67348">
        <w:rPr>
          <w:w w:val="100"/>
          <w:sz w:val="24"/>
          <w:szCs w:val="24"/>
        </w:rPr>
        <w:t>радіозавади</w:t>
      </w:r>
      <w:proofErr w:type="spellEnd"/>
      <w:r w:rsidRPr="00A67348">
        <w:rPr>
          <w:w w:val="100"/>
          <w:sz w:val="24"/>
          <w:szCs w:val="24"/>
        </w:rPr>
        <w:t>, яка розташована найближче до несучої частоти (частоти налаштування) приймача корисного сигналу;</w:t>
      </w:r>
    </w:p>
    <w:p w14:paraId="5C24A080" w14:textId="77777777" w:rsidR="00D072C4" w:rsidRPr="00A67348" w:rsidRDefault="00D072C4" w:rsidP="00D072C4">
      <w:pPr>
        <w:pStyle w:val="deFORMULA"/>
        <w:rPr>
          <w:w w:val="100"/>
          <w:sz w:val="24"/>
          <w:szCs w:val="24"/>
        </w:rPr>
      </w:pPr>
      <w:r w:rsidRPr="00A67348">
        <w:rPr>
          <w:w w:val="100"/>
          <w:sz w:val="24"/>
          <w:szCs w:val="24"/>
        </w:rPr>
        <w:tab/>
        <w:t>f</w:t>
      </w:r>
      <w:r w:rsidRPr="00A67348">
        <w:rPr>
          <w:w w:val="100"/>
          <w:sz w:val="24"/>
          <w:szCs w:val="24"/>
          <w:vertAlign w:val="subscript"/>
        </w:rPr>
        <w:t>2</w:t>
      </w:r>
      <w:r w:rsidRPr="00A67348">
        <w:rPr>
          <w:w w:val="100"/>
          <w:sz w:val="24"/>
          <w:szCs w:val="24"/>
        </w:rPr>
        <w:t xml:space="preserve"> — несуча частота іншого сигналу </w:t>
      </w:r>
      <w:proofErr w:type="spellStart"/>
      <w:r w:rsidRPr="00A67348">
        <w:rPr>
          <w:w w:val="100"/>
          <w:sz w:val="24"/>
          <w:szCs w:val="24"/>
        </w:rPr>
        <w:t>радіозавади</w:t>
      </w:r>
      <w:proofErr w:type="spellEnd"/>
      <w:r w:rsidRPr="00A67348">
        <w:rPr>
          <w:w w:val="100"/>
          <w:sz w:val="24"/>
          <w:szCs w:val="24"/>
        </w:rPr>
        <w:t>, яка найбільш віддалена від несучої частоти приймача корисного сигналу.</w:t>
      </w:r>
    </w:p>
    <w:p w14:paraId="042E3CA6" w14:textId="77777777" w:rsidR="00D072C4" w:rsidRPr="00A67348" w:rsidRDefault="00D072C4" w:rsidP="00D072C4">
      <w:pPr>
        <w:pStyle w:val="Ch63"/>
        <w:rPr>
          <w:w w:val="100"/>
          <w:sz w:val="24"/>
          <w:szCs w:val="24"/>
        </w:rPr>
      </w:pPr>
      <w:r w:rsidRPr="00A67348">
        <w:rPr>
          <w:w w:val="100"/>
          <w:sz w:val="24"/>
          <w:szCs w:val="24"/>
        </w:rPr>
        <w:t xml:space="preserve">У розрахунках ЕМС РО, розміщених на локальному об’єкті, враховують </w:t>
      </w:r>
      <w:proofErr w:type="spellStart"/>
      <w:r w:rsidRPr="00A67348">
        <w:rPr>
          <w:w w:val="100"/>
          <w:sz w:val="24"/>
          <w:szCs w:val="24"/>
        </w:rPr>
        <w:t>інтермодуляційні</w:t>
      </w:r>
      <w:proofErr w:type="spellEnd"/>
      <w:r w:rsidRPr="00A67348">
        <w:rPr>
          <w:w w:val="100"/>
          <w:sz w:val="24"/>
          <w:szCs w:val="24"/>
        </w:rPr>
        <w:t xml:space="preserve"> </w:t>
      </w:r>
      <w:proofErr w:type="spellStart"/>
      <w:r w:rsidRPr="00A67348">
        <w:rPr>
          <w:w w:val="100"/>
          <w:sz w:val="24"/>
          <w:szCs w:val="24"/>
        </w:rPr>
        <w:t>радіозавади</w:t>
      </w:r>
      <w:proofErr w:type="spellEnd"/>
      <w:r w:rsidRPr="00A67348">
        <w:rPr>
          <w:w w:val="100"/>
          <w:sz w:val="24"/>
          <w:szCs w:val="24"/>
        </w:rPr>
        <w:t xml:space="preserve"> до 13</w:t>
      </w:r>
      <w:r w:rsidRPr="00A67348">
        <w:rPr>
          <w:w w:val="100"/>
          <w:sz w:val="24"/>
          <w:szCs w:val="24"/>
        </w:rPr>
        <w:noBreakHyphen/>
        <w:t>го порядку.</w:t>
      </w:r>
    </w:p>
    <w:p w14:paraId="7CD9603A" w14:textId="77777777" w:rsidR="00D072C4" w:rsidRPr="00A67348" w:rsidRDefault="00D072C4" w:rsidP="00D072C4">
      <w:pPr>
        <w:pStyle w:val="Ch63"/>
        <w:rPr>
          <w:w w:val="100"/>
          <w:sz w:val="24"/>
          <w:szCs w:val="24"/>
        </w:rPr>
      </w:pPr>
      <w:r w:rsidRPr="00A67348">
        <w:rPr>
          <w:w w:val="100"/>
          <w:sz w:val="24"/>
          <w:szCs w:val="24"/>
        </w:rPr>
        <w:t xml:space="preserve">2.8. Потужність сигналів </w:t>
      </w:r>
      <w:proofErr w:type="spellStart"/>
      <w:r w:rsidRPr="00A67348">
        <w:rPr>
          <w:w w:val="100"/>
          <w:sz w:val="24"/>
          <w:szCs w:val="24"/>
        </w:rPr>
        <w:t>радіозавад</w:t>
      </w:r>
      <w:proofErr w:type="spellEnd"/>
      <w:r w:rsidRPr="00A67348">
        <w:rPr>
          <w:w w:val="100"/>
          <w:sz w:val="24"/>
          <w:szCs w:val="24"/>
        </w:rPr>
        <w:t xml:space="preserve"> на частотах f</w:t>
      </w:r>
      <w:r w:rsidRPr="00A67348">
        <w:rPr>
          <w:w w:val="100"/>
          <w:sz w:val="24"/>
          <w:szCs w:val="24"/>
          <w:vertAlign w:val="subscript"/>
        </w:rPr>
        <w:t>1</w:t>
      </w:r>
      <w:r w:rsidRPr="00A67348">
        <w:rPr>
          <w:w w:val="100"/>
          <w:sz w:val="24"/>
          <w:szCs w:val="24"/>
        </w:rPr>
        <w:t xml:space="preserve"> і f</w:t>
      </w:r>
      <w:r w:rsidRPr="00A67348">
        <w:rPr>
          <w:w w:val="100"/>
          <w:sz w:val="24"/>
          <w:szCs w:val="24"/>
          <w:vertAlign w:val="subscript"/>
        </w:rPr>
        <w:t>2</w:t>
      </w:r>
      <w:r w:rsidRPr="00A67348">
        <w:rPr>
          <w:w w:val="100"/>
          <w:sz w:val="24"/>
          <w:szCs w:val="24"/>
        </w:rPr>
        <w:t xml:space="preserve">, перевищення яких призводить до появи в приймачі </w:t>
      </w:r>
      <w:proofErr w:type="spellStart"/>
      <w:r w:rsidRPr="00A67348">
        <w:rPr>
          <w:w w:val="100"/>
          <w:sz w:val="24"/>
          <w:szCs w:val="24"/>
        </w:rPr>
        <w:t>інтермодуляційних</w:t>
      </w:r>
      <w:proofErr w:type="spellEnd"/>
      <w:r w:rsidRPr="00A67348">
        <w:rPr>
          <w:w w:val="100"/>
          <w:sz w:val="24"/>
          <w:szCs w:val="24"/>
        </w:rPr>
        <w:t xml:space="preserve"> завад третього порядку, розраховується за формулою: </w:t>
      </w:r>
    </w:p>
    <w:p w14:paraId="3A4D8C8E" w14:textId="71C9FDDF" w:rsidR="00D072C4" w:rsidRPr="00A67348" w:rsidRDefault="00D072C4" w:rsidP="00691EC9">
      <w:pPr>
        <w:pStyle w:val="FormulaFORMULA"/>
        <w:spacing w:after="113"/>
        <w:jc w:val="right"/>
        <w:rPr>
          <w:w w:val="100"/>
          <w:sz w:val="24"/>
          <w:szCs w:val="24"/>
        </w:rPr>
      </w:pPr>
      <w:r w:rsidRPr="00A67348">
        <w:rPr>
          <w:w w:val="100"/>
          <w:sz w:val="24"/>
          <w:szCs w:val="24"/>
        </w:rPr>
        <w:tab/>
      </w:r>
      <w:r w:rsidR="00691EC9">
        <w:rPr>
          <w:noProof/>
          <w:w w:val="100"/>
          <w:sz w:val="24"/>
          <w:szCs w:val="24"/>
          <w14:ligatures w14:val="standardContextual"/>
        </w:rPr>
        <w:drawing>
          <wp:inline distT="0" distB="0" distL="0" distR="0" wp14:anchorId="2DC4F078" wp14:editId="4E51694D">
            <wp:extent cx="2981325" cy="304800"/>
            <wp:effectExtent l="0" t="0" r="9525" b="0"/>
            <wp:docPr id="2308764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6490" name="Рисунок 230876490"/>
                    <pic:cNvPicPr/>
                  </pic:nvPicPr>
                  <pic:blipFill>
                    <a:blip r:embed="rId292">
                      <a:extLst>
                        <a:ext uri="{28A0092B-C50C-407E-A947-70E740481C1C}">
                          <a14:useLocalDpi xmlns:a14="http://schemas.microsoft.com/office/drawing/2010/main" val="0"/>
                        </a:ext>
                      </a:extLst>
                    </a:blip>
                    <a:stretch>
                      <a:fillRect/>
                    </a:stretch>
                  </pic:blipFill>
                  <pic:spPr>
                    <a:xfrm>
                      <a:off x="0" y="0"/>
                      <a:ext cx="2981325" cy="304800"/>
                    </a:xfrm>
                    <a:prstGeom prst="rect">
                      <a:avLst/>
                    </a:prstGeom>
                  </pic:spPr>
                </pic:pic>
              </a:graphicData>
            </a:graphic>
          </wp:inline>
        </w:drawing>
      </w:r>
      <w:r w:rsidR="00691EC9">
        <w:rPr>
          <w:rFonts w:asciiTheme="minorHAnsi" w:hAnsiTheme="minorHAnsi"/>
          <w:w w:val="100"/>
          <w:sz w:val="24"/>
          <w:szCs w:val="24"/>
        </w:rPr>
        <w:t xml:space="preserve">                                            </w:t>
      </w:r>
      <w:r w:rsidRPr="00A67348">
        <w:rPr>
          <w:w w:val="100"/>
          <w:sz w:val="24"/>
          <w:szCs w:val="24"/>
        </w:rPr>
        <w:t>(7)</w:t>
      </w:r>
    </w:p>
    <w:p w14:paraId="4C15E440"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Р</w:t>
      </w:r>
      <w:r w:rsidRPr="00A67348">
        <w:rPr>
          <w:w w:val="100"/>
          <w:sz w:val="24"/>
          <w:szCs w:val="24"/>
          <w:vertAlign w:val="subscript"/>
        </w:rPr>
        <w:t>f1</w:t>
      </w:r>
      <w:r w:rsidRPr="00A67348">
        <w:rPr>
          <w:w w:val="100"/>
          <w:sz w:val="24"/>
          <w:szCs w:val="24"/>
        </w:rPr>
        <w:t xml:space="preserve"> — потужність сигналу </w:t>
      </w:r>
      <w:proofErr w:type="spellStart"/>
      <w:r w:rsidRPr="00A67348">
        <w:rPr>
          <w:w w:val="100"/>
          <w:sz w:val="24"/>
          <w:szCs w:val="24"/>
        </w:rPr>
        <w:t>радіозавади</w:t>
      </w:r>
      <w:proofErr w:type="spellEnd"/>
      <w:r w:rsidRPr="00A67348">
        <w:rPr>
          <w:w w:val="100"/>
          <w:sz w:val="24"/>
          <w:szCs w:val="24"/>
        </w:rPr>
        <w:t xml:space="preserve"> передавача, що працює на частоті f</w:t>
      </w:r>
      <w:r w:rsidRPr="00A67348">
        <w:rPr>
          <w:w w:val="100"/>
          <w:sz w:val="24"/>
          <w:szCs w:val="24"/>
          <w:vertAlign w:val="subscript"/>
        </w:rPr>
        <w:t>1</w:t>
      </w:r>
      <w:r w:rsidRPr="00A67348">
        <w:rPr>
          <w:w w:val="100"/>
          <w:sz w:val="24"/>
          <w:szCs w:val="24"/>
        </w:rPr>
        <w:t>, розташованій найближче до частоти налаштування «приймача</w:t>
      </w:r>
      <w:r w:rsidRPr="00A67348">
        <w:rPr>
          <w:w w:val="100"/>
          <w:sz w:val="24"/>
          <w:szCs w:val="24"/>
        </w:rPr>
        <w:noBreakHyphen/>
        <w:t xml:space="preserve">рецептора»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дБВт</w:t>
      </w:r>
      <w:proofErr w:type="spellEnd"/>
      <w:r w:rsidRPr="00A67348">
        <w:rPr>
          <w:w w:val="100"/>
          <w:sz w:val="24"/>
          <w:szCs w:val="24"/>
        </w:rPr>
        <w:t>;</w:t>
      </w:r>
    </w:p>
    <w:p w14:paraId="7EE23BB8" w14:textId="77777777" w:rsidR="00D072C4" w:rsidRPr="00A67348" w:rsidRDefault="00D072C4" w:rsidP="00D072C4">
      <w:pPr>
        <w:pStyle w:val="deFORMULA"/>
        <w:rPr>
          <w:w w:val="100"/>
          <w:sz w:val="24"/>
          <w:szCs w:val="24"/>
        </w:rPr>
      </w:pPr>
      <w:r w:rsidRPr="00A67348">
        <w:rPr>
          <w:w w:val="100"/>
          <w:sz w:val="24"/>
          <w:szCs w:val="24"/>
        </w:rPr>
        <w:tab/>
        <w:t>P</w:t>
      </w:r>
      <w:r w:rsidRPr="00A67348">
        <w:rPr>
          <w:w w:val="100"/>
          <w:sz w:val="24"/>
          <w:szCs w:val="24"/>
          <w:vertAlign w:val="subscript"/>
        </w:rPr>
        <w:t>f2</w:t>
      </w:r>
      <w:r w:rsidRPr="00A67348">
        <w:rPr>
          <w:w w:val="100"/>
          <w:sz w:val="24"/>
          <w:szCs w:val="24"/>
        </w:rPr>
        <w:t xml:space="preserve"> — потужність сигналу </w:t>
      </w:r>
      <w:proofErr w:type="spellStart"/>
      <w:r w:rsidRPr="00A67348">
        <w:rPr>
          <w:w w:val="100"/>
          <w:sz w:val="24"/>
          <w:szCs w:val="24"/>
        </w:rPr>
        <w:t>радіозавади</w:t>
      </w:r>
      <w:proofErr w:type="spellEnd"/>
      <w:r w:rsidRPr="00A67348">
        <w:rPr>
          <w:w w:val="100"/>
          <w:sz w:val="24"/>
          <w:szCs w:val="24"/>
        </w:rPr>
        <w:t xml:space="preserve"> передавача, що працює на частоті f</w:t>
      </w:r>
      <w:r w:rsidRPr="00A67348">
        <w:rPr>
          <w:w w:val="100"/>
          <w:sz w:val="24"/>
          <w:szCs w:val="24"/>
          <w:vertAlign w:val="subscript"/>
        </w:rPr>
        <w:t>2</w:t>
      </w:r>
      <w:r w:rsidRPr="00A67348">
        <w:rPr>
          <w:w w:val="100"/>
          <w:sz w:val="24"/>
          <w:szCs w:val="24"/>
        </w:rPr>
        <w:t xml:space="preserve">, яка найбільш віддалена від частоти налаштування приймача, </w:t>
      </w:r>
      <w:proofErr w:type="spellStart"/>
      <w:r w:rsidRPr="00A67348">
        <w:rPr>
          <w:w w:val="100"/>
          <w:sz w:val="24"/>
          <w:szCs w:val="24"/>
        </w:rPr>
        <w:t>дБВт</w:t>
      </w:r>
      <w:proofErr w:type="spellEnd"/>
      <w:r w:rsidRPr="00A67348">
        <w:rPr>
          <w:w w:val="100"/>
          <w:sz w:val="24"/>
          <w:szCs w:val="24"/>
        </w:rPr>
        <w:t>;</w:t>
      </w:r>
    </w:p>
    <w:p w14:paraId="481A0531" w14:textId="77777777" w:rsidR="00D072C4" w:rsidRPr="00A67348" w:rsidRDefault="00D072C4" w:rsidP="00D072C4">
      <w:pPr>
        <w:pStyle w:val="deFORMULA"/>
        <w:rPr>
          <w:w w:val="100"/>
          <w:sz w:val="24"/>
          <w:szCs w:val="24"/>
        </w:rPr>
      </w:pPr>
      <w:r w:rsidRPr="00A67348">
        <w:rPr>
          <w:w w:val="100"/>
          <w:sz w:val="24"/>
          <w:szCs w:val="24"/>
        </w:rPr>
        <w:tab/>
        <w:t>Δf</w:t>
      </w:r>
      <w:r w:rsidRPr="00A67348">
        <w:rPr>
          <w:w w:val="100"/>
          <w:sz w:val="24"/>
          <w:szCs w:val="24"/>
          <w:vertAlign w:val="subscript"/>
        </w:rPr>
        <w:t>1</w:t>
      </w:r>
      <w:r w:rsidRPr="00A67348">
        <w:rPr>
          <w:w w:val="100"/>
          <w:sz w:val="24"/>
          <w:szCs w:val="24"/>
        </w:rPr>
        <w:t>, Δf</w:t>
      </w:r>
      <w:r w:rsidRPr="00A67348">
        <w:rPr>
          <w:w w:val="100"/>
          <w:sz w:val="24"/>
          <w:szCs w:val="24"/>
          <w:vertAlign w:val="subscript"/>
        </w:rPr>
        <w:t>2</w:t>
      </w:r>
      <w:r w:rsidRPr="00A67348">
        <w:rPr>
          <w:w w:val="100"/>
          <w:sz w:val="24"/>
          <w:szCs w:val="24"/>
        </w:rPr>
        <w:t> — рознесення частот f</w:t>
      </w:r>
      <w:r w:rsidRPr="00A67348">
        <w:rPr>
          <w:w w:val="100"/>
          <w:sz w:val="24"/>
          <w:szCs w:val="24"/>
          <w:vertAlign w:val="subscript"/>
        </w:rPr>
        <w:t>1</w:t>
      </w:r>
      <w:r w:rsidRPr="00A67348">
        <w:rPr>
          <w:w w:val="100"/>
          <w:sz w:val="24"/>
          <w:szCs w:val="24"/>
        </w:rPr>
        <w:t xml:space="preserve"> і f</w:t>
      </w:r>
      <w:r w:rsidRPr="00A67348">
        <w:rPr>
          <w:w w:val="100"/>
          <w:sz w:val="24"/>
          <w:szCs w:val="24"/>
          <w:vertAlign w:val="subscript"/>
        </w:rPr>
        <w:t xml:space="preserve">2 </w:t>
      </w:r>
      <w:r w:rsidRPr="00A67348">
        <w:rPr>
          <w:w w:val="100"/>
          <w:sz w:val="24"/>
          <w:szCs w:val="24"/>
        </w:rPr>
        <w:t>відносно робочої частоти приймача, МГц;</w:t>
      </w:r>
    </w:p>
    <w:p w14:paraId="294612AD"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1</w:t>
      </w:r>
      <w:r w:rsidRPr="00A67348">
        <w:rPr>
          <w:w w:val="100"/>
          <w:sz w:val="24"/>
          <w:szCs w:val="24"/>
        </w:rPr>
        <w:t>(Δf</w:t>
      </w:r>
      <w:r w:rsidRPr="00A67348">
        <w:rPr>
          <w:w w:val="100"/>
          <w:sz w:val="24"/>
          <w:szCs w:val="24"/>
          <w:vertAlign w:val="subscript"/>
        </w:rPr>
        <w:t>1</w:t>
      </w:r>
      <w:r w:rsidRPr="00A67348">
        <w:rPr>
          <w:w w:val="100"/>
          <w:sz w:val="24"/>
          <w:szCs w:val="24"/>
        </w:rPr>
        <w:t>) і a</w:t>
      </w:r>
      <w:r w:rsidRPr="00A67348">
        <w:rPr>
          <w:w w:val="100"/>
          <w:sz w:val="24"/>
          <w:szCs w:val="24"/>
          <w:vertAlign w:val="subscript"/>
        </w:rPr>
        <w:t>2</w:t>
      </w:r>
      <w:r w:rsidRPr="00A67348">
        <w:rPr>
          <w:w w:val="100"/>
          <w:sz w:val="24"/>
          <w:szCs w:val="24"/>
        </w:rPr>
        <w:t>(Δf</w:t>
      </w:r>
      <w:r w:rsidRPr="00A67348">
        <w:rPr>
          <w:w w:val="100"/>
          <w:sz w:val="24"/>
          <w:szCs w:val="24"/>
          <w:vertAlign w:val="subscript"/>
        </w:rPr>
        <w:t>2</w:t>
      </w:r>
      <w:r w:rsidRPr="00A67348">
        <w:rPr>
          <w:w w:val="100"/>
          <w:sz w:val="24"/>
          <w:szCs w:val="24"/>
        </w:rPr>
        <w:t xml:space="preserve">) — послаблення сигналів </w:t>
      </w:r>
      <w:proofErr w:type="spellStart"/>
      <w:r w:rsidRPr="00A67348">
        <w:rPr>
          <w:w w:val="100"/>
          <w:sz w:val="24"/>
          <w:szCs w:val="24"/>
        </w:rPr>
        <w:t>радіозавад</w:t>
      </w:r>
      <w:proofErr w:type="spellEnd"/>
      <w:r w:rsidRPr="00A67348">
        <w:rPr>
          <w:w w:val="100"/>
          <w:sz w:val="24"/>
          <w:szCs w:val="24"/>
        </w:rPr>
        <w:t xml:space="preserve"> із частотами f</w:t>
      </w:r>
      <w:r w:rsidRPr="00A67348">
        <w:rPr>
          <w:w w:val="100"/>
          <w:sz w:val="24"/>
          <w:szCs w:val="24"/>
          <w:vertAlign w:val="subscript"/>
        </w:rPr>
        <w:t>1</w:t>
      </w:r>
      <w:r w:rsidRPr="00A67348">
        <w:rPr>
          <w:w w:val="100"/>
          <w:sz w:val="24"/>
          <w:szCs w:val="24"/>
        </w:rPr>
        <w:t xml:space="preserve"> і f</w:t>
      </w:r>
      <w:r w:rsidRPr="00A67348">
        <w:rPr>
          <w:w w:val="100"/>
          <w:sz w:val="24"/>
          <w:szCs w:val="24"/>
          <w:vertAlign w:val="subscript"/>
        </w:rPr>
        <w:t>2</w:t>
      </w:r>
      <w:r w:rsidRPr="00A67348">
        <w:rPr>
          <w:w w:val="100"/>
          <w:sz w:val="24"/>
          <w:szCs w:val="24"/>
        </w:rPr>
        <w:t xml:space="preserve"> у високочастотних вхідних пристроях приймача (преселекторі), </w:t>
      </w:r>
      <w:proofErr w:type="spellStart"/>
      <w:r w:rsidRPr="00A67348">
        <w:rPr>
          <w:w w:val="100"/>
          <w:sz w:val="24"/>
          <w:szCs w:val="24"/>
        </w:rPr>
        <w:t>дБ</w:t>
      </w:r>
      <w:proofErr w:type="spellEnd"/>
      <w:r w:rsidRPr="00A67348">
        <w:rPr>
          <w:w w:val="100"/>
          <w:sz w:val="24"/>
          <w:szCs w:val="24"/>
        </w:rPr>
        <w:t>;</w:t>
      </w:r>
    </w:p>
    <w:p w14:paraId="00474394" w14:textId="77777777" w:rsidR="00D072C4" w:rsidRPr="00A67348" w:rsidRDefault="00D072C4" w:rsidP="00D072C4">
      <w:pPr>
        <w:pStyle w:val="deFORMULA"/>
        <w:rPr>
          <w:w w:val="100"/>
          <w:sz w:val="24"/>
          <w:szCs w:val="24"/>
        </w:rPr>
      </w:pPr>
      <w:r w:rsidRPr="00A67348">
        <w:rPr>
          <w:w w:val="100"/>
          <w:sz w:val="24"/>
          <w:szCs w:val="24"/>
        </w:rPr>
        <w:tab/>
        <w:t>К</w:t>
      </w:r>
      <w:r w:rsidRPr="00A67348">
        <w:rPr>
          <w:w w:val="100"/>
          <w:sz w:val="24"/>
          <w:szCs w:val="24"/>
          <w:vertAlign w:val="subscript"/>
        </w:rPr>
        <w:t>2,1</w:t>
      </w:r>
      <w:r w:rsidRPr="00A67348">
        <w:rPr>
          <w:w w:val="100"/>
          <w:sz w:val="24"/>
          <w:szCs w:val="24"/>
        </w:rPr>
        <w:t> — </w:t>
      </w:r>
      <w:proofErr w:type="spellStart"/>
      <w:r w:rsidRPr="00A67348">
        <w:rPr>
          <w:w w:val="100"/>
          <w:sz w:val="24"/>
          <w:szCs w:val="24"/>
        </w:rPr>
        <w:t>інтермодуляційний</w:t>
      </w:r>
      <w:proofErr w:type="spellEnd"/>
      <w:r w:rsidRPr="00A67348">
        <w:rPr>
          <w:w w:val="100"/>
          <w:sz w:val="24"/>
          <w:szCs w:val="24"/>
        </w:rPr>
        <w:t xml:space="preserve"> коефіцієнт, який характеризує послаблення потужності сигналів </w:t>
      </w:r>
      <w:proofErr w:type="spellStart"/>
      <w:r w:rsidRPr="00A67348">
        <w:rPr>
          <w:w w:val="100"/>
          <w:sz w:val="24"/>
          <w:szCs w:val="24"/>
        </w:rPr>
        <w:t>радіозавад</w:t>
      </w:r>
      <w:proofErr w:type="spellEnd"/>
      <w:r w:rsidRPr="00A67348">
        <w:rPr>
          <w:w w:val="100"/>
          <w:sz w:val="24"/>
          <w:szCs w:val="24"/>
        </w:rPr>
        <w:t xml:space="preserve"> у разі утворення продуктів </w:t>
      </w:r>
      <w:proofErr w:type="spellStart"/>
      <w:r w:rsidRPr="00A67348">
        <w:rPr>
          <w:w w:val="100"/>
          <w:sz w:val="24"/>
          <w:szCs w:val="24"/>
        </w:rPr>
        <w:t>інтермодуляції</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w:t>
      </w:r>
    </w:p>
    <w:p w14:paraId="48F8383E" w14:textId="77777777" w:rsidR="00D072C4" w:rsidRPr="00A67348" w:rsidRDefault="00D072C4" w:rsidP="00D072C4">
      <w:pPr>
        <w:pStyle w:val="Ch63"/>
        <w:rPr>
          <w:w w:val="100"/>
          <w:sz w:val="24"/>
          <w:szCs w:val="24"/>
        </w:rPr>
      </w:pPr>
      <w:proofErr w:type="spellStart"/>
      <w:r w:rsidRPr="00A67348">
        <w:rPr>
          <w:w w:val="100"/>
          <w:sz w:val="24"/>
          <w:szCs w:val="24"/>
        </w:rPr>
        <w:t>Інтермодуляційний</w:t>
      </w:r>
      <w:proofErr w:type="spellEnd"/>
      <w:r w:rsidRPr="00A67348">
        <w:rPr>
          <w:w w:val="100"/>
          <w:sz w:val="24"/>
          <w:szCs w:val="24"/>
        </w:rPr>
        <w:t xml:space="preserve"> коефіцієнт К</w:t>
      </w:r>
      <w:r w:rsidRPr="00A67348">
        <w:rPr>
          <w:w w:val="100"/>
          <w:sz w:val="24"/>
          <w:szCs w:val="24"/>
          <w:vertAlign w:val="subscript"/>
        </w:rPr>
        <w:t xml:space="preserve">2,1 </w:t>
      </w:r>
      <w:r w:rsidRPr="00A67348">
        <w:rPr>
          <w:w w:val="100"/>
          <w:sz w:val="24"/>
          <w:szCs w:val="24"/>
        </w:rPr>
        <w:t>розраховується за формулою:</w:t>
      </w:r>
    </w:p>
    <w:p w14:paraId="75927432" w14:textId="272236A8" w:rsidR="00D072C4" w:rsidRPr="00A67348" w:rsidRDefault="00D072C4" w:rsidP="00691EC9">
      <w:pPr>
        <w:pStyle w:val="FormulaFORMULA"/>
        <w:jc w:val="right"/>
        <w:rPr>
          <w:w w:val="100"/>
          <w:sz w:val="24"/>
          <w:szCs w:val="24"/>
        </w:rPr>
      </w:pPr>
      <w:r w:rsidRPr="00A67348">
        <w:rPr>
          <w:w w:val="100"/>
          <w:sz w:val="24"/>
          <w:szCs w:val="24"/>
        </w:rPr>
        <w:tab/>
      </w:r>
      <w:r w:rsidR="00691EC9">
        <w:rPr>
          <w:noProof/>
          <w:w w:val="100"/>
          <w:sz w:val="24"/>
          <w:szCs w:val="24"/>
          <w14:ligatures w14:val="standardContextual"/>
        </w:rPr>
        <w:drawing>
          <wp:inline distT="0" distB="0" distL="0" distR="0" wp14:anchorId="04F0AF4E" wp14:editId="6C7B4C90">
            <wp:extent cx="3228975" cy="219075"/>
            <wp:effectExtent l="0" t="0" r="9525" b="9525"/>
            <wp:docPr id="1075893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361" name="Рисунок 107589361"/>
                    <pic:cNvPicPr/>
                  </pic:nvPicPr>
                  <pic:blipFill>
                    <a:blip r:embed="rId293">
                      <a:extLst>
                        <a:ext uri="{28A0092B-C50C-407E-A947-70E740481C1C}">
                          <a14:useLocalDpi xmlns:a14="http://schemas.microsoft.com/office/drawing/2010/main" val="0"/>
                        </a:ext>
                      </a:extLst>
                    </a:blip>
                    <a:stretch>
                      <a:fillRect/>
                    </a:stretch>
                  </pic:blipFill>
                  <pic:spPr>
                    <a:xfrm>
                      <a:off x="0" y="0"/>
                      <a:ext cx="3228975" cy="219075"/>
                    </a:xfrm>
                    <a:prstGeom prst="rect">
                      <a:avLst/>
                    </a:prstGeom>
                  </pic:spPr>
                </pic:pic>
              </a:graphicData>
            </a:graphic>
          </wp:inline>
        </w:drawing>
      </w:r>
      <w:r w:rsidR="00691EC9">
        <w:rPr>
          <w:rFonts w:asciiTheme="minorHAnsi" w:hAnsiTheme="minorHAnsi"/>
          <w:w w:val="100"/>
          <w:sz w:val="24"/>
          <w:szCs w:val="24"/>
        </w:rPr>
        <w:t xml:space="preserve">                                          </w:t>
      </w:r>
      <w:r w:rsidRPr="00A67348">
        <w:rPr>
          <w:w w:val="100"/>
          <w:sz w:val="24"/>
          <w:szCs w:val="24"/>
        </w:rPr>
        <w:t>(8)</w:t>
      </w:r>
    </w:p>
    <w:p w14:paraId="0E8089F1"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P</w:t>
      </w:r>
      <w:r w:rsidRPr="00A67348">
        <w:rPr>
          <w:w w:val="100"/>
          <w:sz w:val="24"/>
          <w:szCs w:val="24"/>
          <w:vertAlign w:val="subscript"/>
        </w:rPr>
        <w:t>прм.ім</w:t>
      </w:r>
      <w:proofErr w:type="spellEnd"/>
      <w:r w:rsidRPr="00A67348">
        <w:rPr>
          <w:w w:val="100"/>
          <w:sz w:val="24"/>
          <w:szCs w:val="24"/>
        </w:rPr>
        <w:t> — </w:t>
      </w:r>
      <w:proofErr w:type="spellStart"/>
      <w:r w:rsidRPr="00A67348">
        <w:rPr>
          <w:w w:val="100"/>
          <w:sz w:val="24"/>
          <w:szCs w:val="24"/>
        </w:rPr>
        <w:t>інтермодуляційна</w:t>
      </w:r>
      <w:proofErr w:type="spellEnd"/>
      <w:r w:rsidRPr="00A67348">
        <w:rPr>
          <w:w w:val="100"/>
          <w:sz w:val="24"/>
          <w:szCs w:val="24"/>
        </w:rPr>
        <w:t xml:space="preserve"> чутливість приймача, </w:t>
      </w:r>
      <w:proofErr w:type="spellStart"/>
      <w:r w:rsidRPr="00A67348">
        <w:rPr>
          <w:w w:val="100"/>
          <w:sz w:val="24"/>
          <w:szCs w:val="24"/>
        </w:rPr>
        <w:t>дБмВт</w:t>
      </w:r>
      <w:proofErr w:type="spellEnd"/>
      <w:r w:rsidRPr="00A67348">
        <w:rPr>
          <w:w w:val="100"/>
          <w:sz w:val="24"/>
          <w:szCs w:val="24"/>
        </w:rPr>
        <w:t>, яка визначена для відповідного обладнання;</w:t>
      </w:r>
    </w:p>
    <w:p w14:paraId="7438AC0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чут</w:t>
      </w:r>
      <w:proofErr w:type="spellEnd"/>
      <w:r w:rsidRPr="00A67348">
        <w:rPr>
          <w:w w:val="100"/>
          <w:sz w:val="24"/>
          <w:szCs w:val="24"/>
        </w:rPr>
        <w:t xml:space="preserve"> — чутливість приймача, </w:t>
      </w:r>
      <w:proofErr w:type="spellStart"/>
      <w:r w:rsidRPr="00A67348">
        <w:rPr>
          <w:w w:val="100"/>
          <w:sz w:val="24"/>
          <w:szCs w:val="24"/>
        </w:rPr>
        <w:t>дБмВт</w:t>
      </w:r>
      <w:proofErr w:type="spellEnd"/>
      <w:r w:rsidRPr="00A67348">
        <w:rPr>
          <w:w w:val="100"/>
          <w:sz w:val="24"/>
          <w:szCs w:val="24"/>
        </w:rPr>
        <w:t>;</w:t>
      </w:r>
    </w:p>
    <w:p w14:paraId="3D2D7632" w14:textId="77777777" w:rsidR="00D072C4" w:rsidRPr="00A67348" w:rsidRDefault="00D072C4" w:rsidP="00D072C4">
      <w:pPr>
        <w:pStyle w:val="deFORMULA"/>
        <w:rPr>
          <w:w w:val="100"/>
          <w:sz w:val="24"/>
          <w:szCs w:val="24"/>
        </w:rPr>
      </w:pPr>
      <w:r w:rsidRPr="00A67348">
        <w:rPr>
          <w:w w:val="100"/>
          <w:sz w:val="24"/>
          <w:szCs w:val="24"/>
        </w:rPr>
        <w:tab/>
        <w:t xml:space="preserve">А — захисне відношення приймача по частоті, </w:t>
      </w:r>
      <w:proofErr w:type="spellStart"/>
      <w:r w:rsidRPr="00A67348">
        <w:rPr>
          <w:w w:val="100"/>
          <w:sz w:val="24"/>
          <w:szCs w:val="24"/>
        </w:rPr>
        <w:t>дБ</w:t>
      </w:r>
      <w:proofErr w:type="spellEnd"/>
      <w:r w:rsidRPr="00A67348">
        <w:rPr>
          <w:w w:val="100"/>
          <w:sz w:val="24"/>
          <w:szCs w:val="24"/>
        </w:rPr>
        <w:t>.</w:t>
      </w:r>
    </w:p>
    <w:p w14:paraId="141C1F3A" w14:textId="77777777" w:rsidR="00D072C4" w:rsidRPr="00A67348" w:rsidRDefault="00D072C4" w:rsidP="00D072C4">
      <w:pPr>
        <w:pStyle w:val="Ch63"/>
        <w:rPr>
          <w:w w:val="100"/>
          <w:sz w:val="24"/>
          <w:szCs w:val="24"/>
        </w:rPr>
      </w:pPr>
      <w:r w:rsidRPr="00A67348">
        <w:rPr>
          <w:w w:val="100"/>
          <w:sz w:val="24"/>
          <w:szCs w:val="24"/>
        </w:rPr>
        <w:t xml:space="preserve">Усі передавачі, які перебувають у межах розрахункової зони відносно досліджуваного приймача, для робочих частот яких виконуються вищезазначені умови і потужність яких перевищує припустимі значення, визначені у стандарті на відповідний тип обладнання, вважаються потенційно небезпечними щодо створення </w:t>
      </w:r>
      <w:proofErr w:type="spellStart"/>
      <w:r w:rsidRPr="00A67348">
        <w:rPr>
          <w:w w:val="100"/>
          <w:sz w:val="24"/>
          <w:szCs w:val="24"/>
        </w:rPr>
        <w:t>інтермодуляційних</w:t>
      </w:r>
      <w:proofErr w:type="spellEnd"/>
      <w:r w:rsidRPr="00A67348">
        <w:rPr>
          <w:w w:val="100"/>
          <w:sz w:val="24"/>
          <w:szCs w:val="24"/>
        </w:rPr>
        <w:t xml:space="preserve"> завад у приймачі.</w:t>
      </w:r>
    </w:p>
    <w:p w14:paraId="15E6BD5A" w14:textId="77777777" w:rsidR="00D072C4" w:rsidRDefault="00D072C4" w:rsidP="00D072C4">
      <w:pPr>
        <w:pStyle w:val="Ch63"/>
        <w:rPr>
          <w:rFonts w:asciiTheme="minorHAnsi" w:hAnsiTheme="minorHAnsi"/>
          <w:w w:val="100"/>
          <w:sz w:val="24"/>
          <w:szCs w:val="24"/>
        </w:rPr>
      </w:pPr>
      <w:r w:rsidRPr="00A67348">
        <w:rPr>
          <w:w w:val="100"/>
          <w:sz w:val="24"/>
          <w:szCs w:val="24"/>
        </w:rPr>
        <w:t xml:space="preserve">2.9. Можливими джерелами </w:t>
      </w:r>
      <w:proofErr w:type="spellStart"/>
      <w:r w:rsidRPr="00A67348">
        <w:rPr>
          <w:w w:val="100"/>
          <w:sz w:val="24"/>
          <w:szCs w:val="24"/>
        </w:rPr>
        <w:t>радіозавад</w:t>
      </w:r>
      <w:proofErr w:type="spellEnd"/>
      <w:r w:rsidRPr="00A67348">
        <w:rPr>
          <w:w w:val="100"/>
          <w:sz w:val="24"/>
          <w:szCs w:val="24"/>
        </w:rPr>
        <w:t xml:space="preserve"> з блокування приймача вважаються усі передавачі, які працюють у смузі частот від верхньої межі нижнього сусіднього каналу (нижньої межі верхнього сусіднього каналу) до частот, для яких рівень послаблення сигналу вхідними високочастотними контурами приймача становить 80 </w:t>
      </w:r>
      <w:proofErr w:type="spellStart"/>
      <w:r w:rsidRPr="00A67348">
        <w:rPr>
          <w:w w:val="100"/>
          <w:sz w:val="24"/>
          <w:szCs w:val="24"/>
        </w:rPr>
        <w:t>дБ</w:t>
      </w:r>
      <w:proofErr w:type="spellEnd"/>
      <w:r w:rsidRPr="00A67348">
        <w:rPr>
          <w:w w:val="100"/>
          <w:sz w:val="24"/>
          <w:szCs w:val="24"/>
        </w:rPr>
        <w:t xml:space="preserve"> по обидві сторони від робочої частоти приймача.</w:t>
      </w:r>
    </w:p>
    <w:p w14:paraId="6D5F1020" w14:textId="77777777" w:rsidR="00691EC9" w:rsidRDefault="00691EC9" w:rsidP="00D072C4">
      <w:pPr>
        <w:pStyle w:val="Ch63"/>
        <w:rPr>
          <w:rFonts w:asciiTheme="minorHAnsi" w:hAnsiTheme="minorHAnsi"/>
          <w:w w:val="100"/>
          <w:sz w:val="24"/>
          <w:szCs w:val="24"/>
        </w:rPr>
        <w:sectPr w:rsidR="00691EC9" w:rsidSect="00C17D75">
          <w:pgSz w:w="11906" w:h="16838" w:code="9"/>
          <w:pgMar w:top="284" w:right="567" w:bottom="426" w:left="567" w:header="708" w:footer="708" w:gutter="0"/>
          <w:cols w:space="720"/>
          <w:noEndnote/>
          <w:docGrid w:linePitch="299"/>
        </w:sectPr>
      </w:pPr>
    </w:p>
    <w:p w14:paraId="4FFAF1E6" w14:textId="77777777" w:rsidR="00D072C4" w:rsidRPr="00A67348" w:rsidRDefault="00D072C4" w:rsidP="00D072C4">
      <w:pPr>
        <w:pStyle w:val="Ch6a"/>
        <w:pageBreakBefore/>
        <w:ind w:left="4932"/>
        <w:rPr>
          <w:w w:val="100"/>
          <w:sz w:val="24"/>
          <w:szCs w:val="24"/>
        </w:rPr>
      </w:pPr>
      <w:r w:rsidRPr="00A67348">
        <w:rPr>
          <w:w w:val="100"/>
          <w:sz w:val="24"/>
          <w:szCs w:val="24"/>
        </w:rPr>
        <w:t>Додаток 14</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100 розділу IV)</w:t>
      </w:r>
    </w:p>
    <w:p w14:paraId="691ED3FA" w14:textId="77777777" w:rsidR="00D072C4" w:rsidRPr="00691EC9" w:rsidRDefault="00D072C4" w:rsidP="00D072C4">
      <w:pPr>
        <w:pStyle w:val="Ch67"/>
        <w:rPr>
          <w:w w:val="100"/>
          <w:sz w:val="28"/>
          <w:szCs w:val="28"/>
        </w:rPr>
      </w:pPr>
      <w:r w:rsidRPr="00691EC9">
        <w:rPr>
          <w:w w:val="100"/>
          <w:sz w:val="28"/>
          <w:szCs w:val="28"/>
        </w:rPr>
        <w:t>Розрахунки</w:t>
      </w:r>
      <w:r w:rsidRPr="00691EC9">
        <w:rPr>
          <w:w w:val="100"/>
          <w:sz w:val="28"/>
          <w:szCs w:val="28"/>
        </w:rPr>
        <w:br/>
      </w:r>
      <w:proofErr w:type="spellStart"/>
      <w:r w:rsidRPr="00691EC9">
        <w:rPr>
          <w:w w:val="100"/>
          <w:sz w:val="28"/>
          <w:szCs w:val="28"/>
        </w:rPr>
        <w:t>інтермодуляційних</w:t>
      </w:r>
      <w:proofErr w:type="spellEnd"/>
      <w:r w:rsidRPr="00691EC9">
        <w:rPr>
          <w:w w:val="100"/>
          <w:sz w:val="28"/>
          <w:szCs w:val="28"/>
        </w:rPr>
        <w:t xml:space="preserve"> завад третього порядку в приймачі</w:t>
      </w:r>
    </w:p>
    <w:p w14:paraId="5EB70C57" w14:textId="77777777" w:rsidR="00D072C4" w:rsidRPr="00A67348" w:rsidRDefault="00D072C4" w:rsidP="00D072C4">
      <w:pPr>
        <w:pStyle w:val="Ch63"/>
        <w:rPr>
          <w:w w:val="100"/>
          <w:sz w:val="24"/>
          <w:szCs w:val="24"/>
        </w:rPr>
      </w:pPr>
      <w:r w:rsidRPr="00A67348">
        <w:rPr>
          <w:w w:val="100"/>
          <w:sz w:val="24"/>
          <w:szCs w:val="24"/>
        </w:rPr>
        <w:t xml:space="preserve">1. Схему проведення розрахунків </w:t>
      </w:r>
      <w:proofErr w:type="spellStart"/>
      <w:r w:rsidRPr="00A67348">
        <w:rPr>
          <w:w w:val="100"/>
          <w:sz w:val="24"/>
          <w:szCs w:val="24"/>
        </w:rPr>
        <w:t>інтермодуляційних</w:t>
      </w:r>
      <w:proofErr w:type="spellEnd"/>
      <w:r w:rsidRPr="00A67348">
        <w:rPr>
          <w:w w:val="100"/>
          <w:sz w:val="24"/>
          <w:szCs w:val="24"/>
        </w:rPr>
        <w:t xml:space="preserve"> завад третього порядку в приймачі наведено на малюнку 1 цього додатка.</w:t>
      </w:r>
    </w:p>
    <w:p w14:paraId="2F613C60" w14:textId="5425DC3E" w:rsidR="00D072C4" w:rsidRPr="00A67348" w:rsidRDefault="00691EC9" w:rsidP="00691EC9">
      <w:pPr>
        <w:pStyle w:val="Ch63"/>
        <w:jc w:val="center"/>
        <w:rPr>
          <w:w w:val="100"/>
          <w:sz w:val="24"/>
          <w:szCs w:val="24"/>
        </w:rPr>
      </w:pPr>
      <w:r>
        <w:rPr>
          <w:noProof/>
          <w:w w:val="100"/>
          <w:sz w:val="24"/>
          <w:szCs w:val="24"/>
          <w14:ligatures w14:val="standardContextual"/>
        </w:rPr>
        <w:drawing>
          <wp:inline distT="0" distB="0" distL="0" distR="0" wp14:anchorId="4B7F1648" wp14:editId="71A4F56F">
            <wp:extent cx="4829175" cy="4991100"/>
            <wp:effectExtent l="0" t="0" r="9525" b="0"/>
            <wp:docPr id="31817473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4733" name="Рисунок 318174733"/>
                    <pic:cNvPicPr/>
                  </pic:nvPicPr>
                  <pic:blipFill>
                    <a:blip r:embed="rId294">
                      <a:extLst>
                        <a:ext uri="{28A0092B-C50C-407E-A947-70E740481C1C}">
                          <a14:useLocalDpi xmlns:a14="http://schemas.microsoft.com/office/drawing/2010/main" val="0"/>
                        </a:ext>
                      </a:extLst>
                    </a:blip>
                    <a:stretch>
                      <a:fillRect/>
                    </a:stretch>
                  </pic:blipFill>
                  <pic:spPr>
                    <a:xfrm>
                      <a:off x="0" y="0"/>
                      <a:ext cx="4829175" cy="4991100"/>
                    </a:xfrm>
                    <a:prstGeom prst="rect">
                      <a:avLst/>
                    </a:prstGeom>
                  </pic:spPr>
                </pic:pic>
              </a:graphicData>
            </a:graphic>
          </wp:inline>
        </w:drawing>
      </w:r>
    </w:p>
    <w:p w14:paraId="4055EF63" w14:textId="77777777" w:rsidR="00D072C4" w:rsidRPr="00691EC9" w:rsidRDefault="00D072C4" w:rsidP="00D072C4">
      <w:pPr>
        <w:pStyle w:val="Ch6c"/>
        <w:spacing w:after="170"/>
        <w:rPr>
          <w:w w:val="100"/>
          <w:sz w:val="20"/>
          <w:szCs w:val="20"/>
        </w:rPr>
      </w:pPr>
      <w:r w:rsidRPr="00691EC9">
        <w:rPr>
          <w:w w:val="100"/>
          <w:sz w:val="20"/>
          <w:szCs w:val="20"/>
        </w:rPr>
        <w:t xml:space="preserve">Малюнок 1 — Схема проведення розрахунків </w:t>
      </w:r>
      <w:proofErr w:type="spellStart"/>
      <w:r w:rsidRPr="00691EC9">
        <w:rPr>
          <w:w w:val="100"/>
          <w:sz w:val="20"/>
          <w:szCs w:val="20"/>
        </w:rPr>
        <w:t>інтермодуляційних</w:t>
      </w:r>
      <w:proofErr w:type="spellEnd"/>
      <w:r w:rsidRPr="00691EC9">
        <w:rPr>
          <w:w w:val="100"/>
          <w:sz w:val="20"/>
          <w:szCs w:val="20"/>
        </w:rPr>
        <w:t xml:space="preserve"> завад третього порядку в приймачі</w:t>
      </w:r>
    </w:p>
    <w:p w14:paraId="3BCD91DD" w14:textId="77777777" w:rsidR="00D072C4" w:rsidRDefault="00D072C4" w:rsidP="00D072C4">
      <w:pPr>
        <w:pStyle w:val="Ch63"/>
        <w:rPr>
          <w:rFonts w:asciiTheme="minorHAnsi" w:hAnsiTheme="minorHAnsi"/>
          <w:w w:val="100"/>
          <w:sz w:val="24"/>
          <w:szCs w:val="24"/>
        </w:rPr>
      </w:pPr>
      <w:r w:rsidRPr="00A67348">
        <w:rPr>
          <w:w w:val="100"/>
          <w:sz w:val="24"/>
          <w:szCs w:val="24"/>
        </w:rPr>
        <w:t xml:space="preserve">2. Потенційні джерела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інтермодуляції</w:t>
      </w:r>
      <w:proofErr w:type="spellEnd"/>
      <w:r w:rsidRPr="00A67348">
        <w:rPr>
          <w:w w:val="100"/>
          <w:sz w:val="24"/>
          <w:szCs w:val="24"/>
        </w:rPr>
        <w:t xml:space="preserve"> в приймачі визначаються відповідно до пунктів 2.7–2.9 розділу 2 додатка 2 Методики здійснення розрахунків електромагнітної сумісності.</w:t>
      </w:r>
    </w:p>
    <w:p w14:paraId="4E88C74A" w14:textId="77777777" w:rsidR="00691EC9" w:rsidRDefault="00691EC9" w:rsidP="00D072C4">
      <w:pPr>
        <w:pStyle w:val="Ch63"/>
        <w:rPr>
          <w:rFonts w:asciiTheme="minorHAnsi" w:hAnsiTheme="minorHAnsi"/>
          <w:w w:val="100"/>
          <w:sz w:val="24"/>
          <w:szCs w:val="24"/>
        </w:rPr>
        <w:sectPr w:rsidR="00691EC9" w:rsidSect="00C17D75">
          <w:pgSz w:w="11906" w:h="16838" w:code="9"/>
          <w:pgMar w:top="284" w:right="567" w:bottom="426" w:left="567" w:header="708" w:footer="708" w:gutter="0"/>
          <w:cols w:space="720"/>
          <w:noEndnote/>
          <w:docGrid w:linePitch="299"/>
        </w:sectPr>
      </w:pPr>
    </w:p>
    <w:p w14:paraId="5861B083" w14:textId="77777777" w:rsidR="00D072C4" w:rsidRPr="00A67348" w:rsidRDefault="00D072C4" w:rsidP="00D072C4">
      <w:pPr>
        <w:pStyle w:val="Ch6a"/>
        <w:pageBreakBefore/>
        <w:ind w:left="4932"/>
        <w:rPr>
          <w:w w:val="100"/>
          <w:sz w:val="24"/>
          <w:szCs w:val="24"/>
        </w:rPr>
      </w:pPr>
      <w:r w:rsidRPr="00A67348">
        <w:rPr>
          <w:w w:val="100"/>
          <w:sz w:val="24"/>
          <w:szCs w:val="24"/>
        </w:rPr>
        <w:t>Додаток 15</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122 розділу IV)</w:t>
      </w:r>
    </w:p>
    <w:p w14:paraId="36BD7AA4" w14:textId="77777777" w:rsidR="00D072C4" w:rsidRPr="005E6B7A" w:rsidRDefault="00D072C4" w:rsidP="00D072C4">
      <w:pPr>
        <w:pStyle w:val="Ch67"/>
        <w:rPr>
          <w:w w:val="100"/>
          <w:sz w:val="28"/>
          <w:szCs w:val="28"/>
        </w:rPr>
      </w:pPr>
      <w:r w:rsidRPr="005E6B7A">
        <w:rPr>
          <w:w w:val="100"/>
          <w:sz w:val="28"/>
          <w:szCs w:val="28"/>
        </w:rPr>
        <w:t>Розрахунок</w:t>
      </w:r>
      <w:r w:rsidRPr="005E6B7A">
        <w:rPr>
          <w:w w:val="100"/>
          <w:sz w:val="28"/>
          <w:szCs w:val="28"/>
        </w:rPr>
        <w:br/>
        <w:t xml:space="preserve">горизонтального φ і вертикального кутів </w:t>
      </w:r>
      <w:r w:rsidRPr="005E6B7A">
        <w:rPr>
          <w:rFonts w:ascii="Symbol" w:hAnsi="Symbol" w:cs="Symbol"/>
          <w:b w:val="0"/>
          <w:bCs w:val="0"/>
          <w:w w:val="100"/>
          <w:sz w:val="28"/>
          <w:szCs w:val="28"/>
        </w:rPr>
        <w:t>q</w:t>
      </w:r>
      <w:r w:rsidRPr="005E6B7A">
        <w:rPr>
          <w:w w:val="100"/>
          <w:sz w:val="28"/>
          <w:szCs w:val="28"/>
        </w:rPr>
        <w:t xml:space="preserve"> </w:t>
      </w:r>
      <w:r w:rsidRPr="005E6B7A">
        <w:rPr>
          <w:w w:val="100"/>
          <w:sz w:val="28"/>
          <w:szCs w:val="28"/>
        </w:rPr>
        <w:br/>
        <w:t>діаграми спрямованості антени</w:t>
      </w:r>
    </w:p>
    <w:p w14:paraId="1E16B262" w14:textId="77777777" w:rsidR="00D072C4" w:rsidRPr="00A67348" w:rsidRDefault="00D072C4" w:rsidP="00D072C4">
      <w:pPr>
        <w:pStyle w:val="Ch63"/>
        <w:rPr>
          <w:w w:val="100"/>
          <w:sz w:val="24"/>
          <w:szCs w:val="24"/>
        </w:rPr>
      </w:pPr>
      <w:r w:rsidRPr="00A67348">
        <w:rPr>
          <w:w w:val="100"/>
          <w:sz w:val="24"/>
          <w:szCs w:val="24"/>
        </w:rPr>
        <w:t>1. Горизонтальний кут φ діаграми спрямованості антени для заданої точки спостереження розраховується з урахуванням параметрів, визначених у пункті 128 Методики здійснення розрахунків електромагнітної сумісності, відповідно до схеми, наведеної на малюнку 1 цього додатка.</w:t>
      </w:r>
    </w:p>
    <w:p w14:paraId="67C6140B" w14:textId="0B7ABDEC" w:rsidR="00D072C4" w:rsidRPr="00A67348" w:rsidRDefault="00691EC9" w:rsidP="00691EC9">
      <w:pPr>
        <w:pStyle w:val="Ch63"/>
        <w:jc w:val="center"/>
        <w:rPr>
          <w:w w:val="100"/>
          <w:sz w:val="24"/>
          <w:szCs w:val="24"/>
        </w:rPr>
      </w:pPr>
      <w:r>
        <w:rPr>
          <w:noProof/>
          <w:w w:val="100"/>
          <w:sz w:val="24"/>
          <w:szCs w:val="24"/>
          <w14:ligatures w14:val="standardContextual"/>
        </w:rPr>
        <w:drawing>
          <wp:inline distT="0" distB="0" distL="0" distR="0" wp14:anchorId="7ED4C286" wp14:editId="726AB508">
            <wp:extent cx="4038600" cy="3876675"/>
            <wp:effectExtent l="0" t="0" r="0" b="9525"/>
            <wp:docPr id="6198610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61072" name="Рисунок 619861072"/>
                    <pic:cNvPicPr/>
                  </pic:nvPicPr>
                  <pic:blipFill>
                    <a:blip r:embed="rId295">
                      <a:extLst>
                        <a:ext uri="{28A0092B-C50C-407E-A947-70E740481C1C}">
                          <a14:useLocalDpi xmlns:a14="http://schemas.microsoft.com/office/drawing/2010/main" val="0"/>
                        </a:ext>
                      </a:extLst>
                    </a:blip>
                    <a:stretch>
                      <a:fillRect/>
                    </a:stretch>
                  </pic:blipFill>
                  <pic:spPr>
                    <a:xfrm>
                      <a:off x="0" y="0"/>
                      <a:ext cx="4038600" cy="3876675"/>
                    </a:xfrm>
                    <a:prstGeom prst="rect">
                      <a:avLst/>
                    </a:prstGeom>
                  </pic:spPr>
                </pic:pic>
              </a:graphicData>
            </a:graphic>
          </wp:inline>
        </w:drawing>
      </w:r>
    </w:p>
    <w:p w14:paraId="34FBDDE9" w14:textId="77777777" w:rsidR="00D072C4" w:rsidRPr="00691EC9" w:rsidRDefault="00D072C4" w:rsidP="00D072C4">
      <w:pPr>
        <w:pStyle w:val="Ch6c"/>
        <w:spacing w:after="170"/>
        <w:rPr>
          <w:w w:val="100"/>
          <w:sz w:val="20"/>
          <w:szCs w:val="20"/>
        </w:rPr>
      </w:pPr>
      <w:r w:rsidRPr="00691EC9">
        <w:rPr>
          <w:i/>
          <w:iCs/>
          <w:w w:val="100"/>
          <w:sz w:val="20"/>
          <w:szCs w:val="20"/>
        </w:rPr>
        <w:t>Малюнок 1</w:t>
      </w:r>
      <w:r w:rsidRPr="00691EC9">
        <w:rPr>
          <w:w w:val="100"/>
          <w:sz w:val="20"/>
          <w:szCs w:val="20"/>
        </w:rPr>
        <w:t xml:space="preserve"> — Схема розрахунку горизонтального кута ДСА для заданої точки спостереження</w:t>
      </w:r>
    </w:p>
    <w:p w14:paraId="3D7D0D69" w14:textId="77777777" w:rsidR="00D072C4" w:rsidRPr="00A67348" w:rsidRDefault="00D072C4" w:rsidP="00D072C4">
      <w:pPr>
        <w:pStyle w:val="Ch63"/>
        <w:rPr>
          <w:w w:val="100"/>
          <w:sz w:val="24"/>
          <w:szCs w:val="24"/>
        </w:rPr>
      </w:pPr>
      <w:r w:rsidRPr="00A67348">
        <w:rPr>
          <w:w w:val="100"/>
          <w:sz w:val="24"/>
          <w:szCs w:val="24"/>
        </w:rPr>
        <w:t xml:space="preserve">2. Вертикальний кут </w:t>
      </w:r>
      <w:r w:rsidRPr="00A67348">
        <w:rPr>
          <w:rFonts w:ascii="Symbol" w:hAnsi="Symbol" w:cs="Symbol"/>
          <w:w w:val="100"/>
          <w:sz w:val="24"/>
          <w:szCs w:val="24"/>
        </w:rPr>
        <w:t>q</w:t>
      </w:r>
      <w:r w:rsidRPr="00A67348">
        <w:rPr>
          <w:w w:val="100"/>
          <w:sz w:val="24"/>
          <w:szCs w:val="24"/>
        </w:rPr>
        <w:t xml:space="preserve"> діаграми спрямованості антени для заданої точки спостереження розраховується з урахуванням параметрів, визначених у пункті 128 Методики здійснення розрахунків електромагнітної сумісності, відповідно до схеми, наведеної на малюнку 2 цього додатка.</w:t>
      </w:r>
    </w:p>
    <w:p w14:paraId="01783FDA" w14:textId="78574BD6" w:rsidR="00D072C4" w:rsidRPr="00A67348" w:rsidRDefault="00691EC9" w:rsidP="00691EC9">
      <w:pPr>
        <w:pStyle w:val="Ch63"/>
        <w:jc w:val="center"/>
        <w:rPr>
          <w:w w:val="100"/>
          <w:sz w:val="24"/>
          <w:szCs w:val="24"/>
        </w:rPr>
      </w:pPr>
      <w:r>
        <w:rPr>
          <w:noProof/>
          <w:w w:val="100"/>
          <w:sz w:val="24"/>
          <w:szCs w:val="24"/>
          <w14:ligatures w14:val="standardContextual"/>
        </w:rPr>
        <w:drawing>
          <wp:inline distT="0" distB="0" distL="0" distR="0" wp14:anchorId="48054BB3" wp14:editId="72A3365A">
            <wp:extent cx="3863340" cy="4326389"/>
            <wp:effectExtent l="0" t="0" r="3810" b="0"/>
            <wp:docPr id="7572981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8113" name="Рисунок 757298113"/>
                    <pic:cNvPicPr/>
                  </pic:nvPicPr>
                  <pic:blipFill>
                    <a:blip r:embed="rId296">
                      <a:extLst>
                        <a:ext uri="{28A0092B-C50C-407E-A947-70E740481C1C}">
                          <a14:useLocalDpi xmlns:a14="http://schemas.microsoft.com/office/drawing/2010/main" val="0"/>
                        </a:ext>
                      </a:extLst>
                    </a:blip>
                    <a:stretch>
                      <a:fillRect/>
                    </a:stretch>
                  </pic:blipFill>
                  <pic:spPr>
                    <a:xfrm>
                      <a:off x="0" y="0"/>
                      <a:ext cx="3876182" cy="4340770"/>
                    </a:xfrm>
                    <a:prstGeom prst="rect">
                      <a:avLst/>
                    </a:prstGeom>
                  </pic:spPr>
                </pic:pic>
              </a:graphicData>
            </a:graphic>
          </wp:inline>
        </w:drawing>
      </w:r>
    </w:p>
    <w:p w14:paraId="7D364557" w14:textId="29CFE29E" w:rsidR="00D072C4" w:rsidRDefault="00D072C4" w:rsidP="00D072C4">
      <w:pPr>
        <w:pStyle w:val="Ch6c"/>
        <w:spacing w:after="170"/>
        <w:rPr>
          <w:rFonts w:asciiTheme="minorHAnsi" w:hAnsiTheme="minorHAnsi"/>
          <w:w w:val="100"/>
          <w:sz w:val="20"/>
          <w:szCs w:val="20"/>
        </w:rPr>
      </w:pPr>
      <w:r w:rsidRPr="00691EC9">
        <w:rPr>
          <w:i/>
          <w:iCs/>
          <w:w w:val="100"/>
          <w:sz w:val="20"/>
          <w:szCs w:val="20"/>
        </w:rPr>
        <w:t>Малюнок 2</w:t>
      </w:r>
      <w:r w:rsidRPr="00691EC9">
        <w:rPr>
          <w:w w:val="100"/>
          <w:sz w:val="20"/>
          <w:szCs w:val="20"/>
        </w:rPr>
        <w:t xml:space="preserve"> — Схема розрахунку вертикального кута ДСА для заданої точки спостереження</w:t>
      </w:r>
    </w:p>
    <w:p w14:paraId="4C48C864" w14:textId="77777777" w:rsidR="00691EC9" w:rsidRDefault="00691EC9" w:rsidP="00D072C4">
      <w:pPr>
        <w:pStyle w:val="Ch6c"/>
        <w:spacing w:after="170"/>
        <w:rPr>
          <w:rFonts w:asciiTheme="minorHAnsi" w:hAnsiTheme="minorHAnsi"/>
          <w:w w:val="100"/>
          <w:sz w:val="20"/>
          <w:szCs w:val="20"/>
        </w:rPr>
        <w:sectPr w:rsidR="00691EC9" w:rsidSect="00C17D75">
          <w:pgSz w:w="11906" w:h="16838" w:code="9"/>
          <w:pgMar w:top="284" w:right="567" w:bottom="426" w:left="567" w:header="708" w:footer="708" w:gutter="0"/>
          <w:cols w:space="720"/>
          <w:noEndnote/>
          <w:docGrid w:linePitch="299"/>
        </w:sectPr>
      </w:pPr>
    </w:p>
    <w:p w14:paraId="260F0ED3" w14:textId="77777777" w:rsidR="00D072C4" w:rsidRPr="00A67348" w:rsidRDefault="00D072C4" w:rsidP="00D072C4">
      <w:pPr>
        <w:pStyle w:val="Ch6a"/>
        <w:pageBreakBefore/>
        <w:ind w:left="4932"/>
        <w:rPr>
          <w:w w:val="100"/>
          <w:sz w:val="24"/>
          <w:szCs w:val="24"/>
        </w:rPr>
      </w:pPr>
      <w:r w:rsidRPr="00A67348">
        <w:rPr>
          <w:w w:val="100"/>
          <w:sz w:val="24"/>
          <w:szCs w:val="24"/>
        </w:rPr>
        <w:t>Додаток 16</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135 розділу V)</w:t>
      </w:r>
    </w:p>
    <w:p w14:paraId="2AB8692E" w14:textId="77777777" w:rsidR="00D072C4" w:rsidRPr="00A67348" w:rsidRDefault="00D072C4" w:rsidP="00D072C4">
      <w:pPr>
        <w:pStyle w:val="Ch67"/>
        <w:rPr>
          <w:w w:val="100"/>
          <w:sz w:val="24"/>
          <w:szCs w:val="24"/>
        </w:rPr>
      </w:pPr>
      <w:r w:rsidRPr="00A67348">
        <w:rPr>
          <w:w w:val="100"/>
          <w:sz w:val="24"/>
          <w:szCs w:val="24"/>
        </w:rPr>
        <w:t>Розрахунок параметрів ЕМС</w:t>
      </w:r>
      <w:r w:rsidRPr="00A67348">
        <w:rPr>
          <w:w w:val="100"/>
          <w:sz w:val="24"/>
          <w:szCs w:val="24"/>
        </w:rPr>
        <w:br/>
        <w:t xml:space="preserve">супутникових мереж відповідно до додатка 8 до РР «Методи визначення </w:t>
      </w:r>
      <w:r w:rsidRPr="00A67348">
        <w:rPr>
          <w:w w:val="100"/>
          <w:sz w:val="24"/>
          <w:szCs w:val="24"/>
        </w:rPr>
        <w:br/>
        <w:t xml:space="preserve">необхідності координації між геостаціонарними супутниковими мережами, </w:t>
      </w:r>
      <w:r w:rsidRPr="00A67348">
        <w:rPr>
          <w:w w:val="100"/>
          <w:sz w:val="24"/>
          <w:szCs w:val="24"/>
        </w:rPr>
        <w:br/>
        <w:t>які спільно використовують ті самі смуги частот»</w:t>
      </w:r>
    </w:p>
    <w:p w14:paraId="7FA7C9D9" w14:textId="77777777" w:rsidR="00D072C4" w:rsidRPr="00A67348" w:rsidRDefault="00D072C4" w:rsidP="00D072C4">
      <w:pPr>
        <w:pStyle w:val="Ch63"/>
        <w:rPr>
          <w:w w:val="100"/>
          <w:sz w:val="24"/>
          <w:szCs w:val="24"/>
        </w:rPr>
      </w:pPr>
      <w:r w:rsidRPr="00A67348">
        <w:rPr>
          <w:w w:val="100"/>
          <w:sz w:val="24"/>
          <w:szCs w:val="24"/>
        </w:rPr>
        <w:t>1. Розрахунок параметрів ЕМС супутникових мереж у разі передавання у збіжних напрямках з використанням простих бортових ретрансляторів з перетворенням радіочастоти.</w:t>
      </w:r>
    </w:p>
    <w:p w14:paraId="62F77640" w14:textId="77777777" w:rsidR="00D072C4" w:rsidRPr="00A67348" w:rsidRDefault="00D072C4" w:rsidP="00D072C4">
      <w:pPr>
        <w:pStyle w:val="Ch63"/>
        <w:rPr>
          <w:w w:val="100"/>
          <w:sz w:val="24"/>
          <w:szCs w:val="24"/>
        </w:rPr>
      </w:pPr>
      <w:r w:rsidRPr="00A67348">
        <w:rPr>
          <w:w w:val="100"/>
          <w:sz w:val="24"/>
          <w:szCs w:val="24"/>
        </w:rPr>
        <w:t xml:space="preserve">Вдаване збільшення шумової температури приймальної системи космічної станції супутникової мережі, яка зазнає впливу </w:t>
      </w:r>
      <w:proofErr w:type="spellStart"/>
      <w:r w:rsidRPr="00A67348">
        <w:rPr>
          <w:w w:val="100"/>
          <w:sz w:val="24"/>
          <w:szCs w:val="24"/>
        </w:rPr>
        <w:t>радіозавад</w:t>
      </w:r>
      <w:proofErr w:type="spellEnd"/>
      <w:r w:rsidRPr="00A67348">
        <w:rPr>
          <w:w w:val="100"/>
          <w:sz w:val="24"/>
          <w:szCs w:val="24"/>
        </w:rPr>
        <w:t xml:space="preserve"> (</w:t>
      </w:r>
      <w:r w:rsidRPr="00A67348">
        <w:rPr>
          <w:rFonts w:ascii="Symbol" w:hAnsi="Symbol" w:cs="Symbol"/>
          <w:w w:val="100"/>
          <w:sz w:val="24"/>
          <w:szCs w:val="24"/>
        </w:rPr>
        <w:t>D</w:t>
      </w:r>
      <w:proofErr w:type="spellStart"/>
      <w:r w:rsidRPr="00A67348">
        <w:rPr>
          <w:w w:val="100"/>
          <w:sz w:val="24"/>
          <w:szCs w:val="24"/>
        </w:rPr>
        <w:t>T</w:t>
      </w:r>
      <w:r w:rsidRPr="00A67348">
        <w:rPr>
          <w:w w:val="100"/>
          <w:sz w:val="24"/>
          <w:szCs w:val="24"/>
          <w:vertAlign w:val="subscript"/>
        </w:rPr>
        <w:t>s</w:t>
      </w:r>
      <w:proofErr w:type="spellEnd"/>
      <w:r w:rsidRPr="00A67348">
        <w:rPr>
          <w:w w:val="100"/>
          <w:sz w:val="24"/>
          <w:szCs w:val="24"/>
        </w:rPr>
        <w:t xml:space="preserve">), спричинене випромінюванням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(малюнок 1), на виході приймальної антени цього супутника, визначається за формулою:</w:t>
      </w:r>
    </w:p>
    <w:p w14:paraId="4A806F28" w14:textId="16D73B8C" w:rsidR="00D072C4" w:rsidRPr="00A67348" w:rsidRDefault="00D072C4" w:rsidP="00DC2E33">
      <w:pPr>
        <w:pStyle w:val="FormulaFORMULA"/>
        <w:jc w:val="right"/>
        <w:rPr>
          <w:w w:val="100"/>
          <w:position w:val="16"/>
          <w:sz w:val="24"/>
          <w:szCs w:val="24"/>
        </w:rPr>
      </w:pPr>
      <w:r w:rsidRPr="00A67348">
        <w:rPr>
          <w:w w:val="100"/>
          <w:sz w:val="24"/>
          <w:szCs w:val="24"/>
        </w:rPr>
        <w:tab/>
      </w:r>
      <w:r w:rsidR="00DC2E33">
        <w:rPr>
          <w:noProof/>
          <w:w w:val="100"/>
          <w:position w:val="16"/>
          <w:sz w:val="24"/>
          <w:szCs w:val="24"/>
          <w14:ligatures w14:val="standardContextual"/>
        </w:rPr>
        <w:drawing>
          <wp:inline distT="0" distB="0" distL="0" distR="0" wp14:anchorId="4E46F992" wp14:editId="22A766C9">
            <wp:extent cx="1581150" cy="428625"/>
            <wp:effectExtent l="0" t="0" r="0" b="9525"/>
            <wp:docPr id="1547846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46134" name="Рисунок 1547846134"/>
                    <pic:cNvPicPr/>
                  </pic:nvPicPr>
                  <pic:blipFill>
                    <a:blip r:embed="rId297">
                      <a:extLst>
                        <a:ext uri="{28A0092B-C50C-407E-A947-70E740481C1C}">
                          <a14:useLocalDpi xmlns:a14="http://schemas.microsoft.com/office/drawing/2010/main" val="0"/>
                        </a:ext>
                      </a:extLst>
                    </a:blip>
                    <a:stretch>
                      <a:fillRect/>
                    </a:stretch>
                  </pic:blipFill>
                  <pic:spPr>
                    <a:xfrm>
                      <a:off x="0" y="0"/>
                      <a:ext cx="1581150" cy="428625"/>
                    </a:xfrm>
                    <a:prstGeom prst="rect">
                      <a:avLst/>
                    </a:prstGeom>
                  </pic:spPr>
                </pic:pic>
              </a:graphicData>
            </a:graphic>
          </wp:inline>
        </w:drawing>
      </w:r>
      <w:r w:rsidR="00DC2E33">
        <w:rPr>
          <w:rFonts w:asciiTheme="minorHAnsi" w:hAnsiTheme="minorHAnsi"/>
          <w:w w:val="100"/>
          <w:position w:val="16"/>
          <w:sz w:val="24"/>
          <w:szCs w:val="24"/>
        </w:rPr>
        <w:t xml:space="preserve">                                                                       </w:t>
      </w:r>
      <w:r w:rsidRPr="00A67348">
        <w:rPr>
          <w:w w:val="100"/>
          <w:position w:val="16"/>
          <w:sz w:val="24"/>
          <w:szCs w:val="24"/>
        </w:rPr>
        <w:t>(1)</w:t>
      </w:r>
    </w:p>
    <w:p w14:paraId="3C353FA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p</w:t>
      </w:r>
      <w:r w:rsidRPr="00A67348">
        <w:rPr>
          <w:i/>
          <w:iCs/>
          <w:w w:val="100"/>
          <w:sz w:val="24"/>
          <w:szCs w:val="24"/>
        </w:rPr>
        <w:t>ʹ</w:t>
      </w:r>
      <w:r w:rsidRPr="00A67348">
        <w:rPr>
          <w:w w:val="100"/>
          <w:sz w:val="24"/>
          <w:szCs w:val="24"/>
          <w:vertAlign w:val="subscript"/>
        </w:rPr>
        <w:t>e</w:t>
      </w:r>
      <w:proofErr w:type="spellEnd"/>
      <w:r w:rsidRPr="00A67348">
        <w:rPr>
          <w:w w:val="100"/>
          <w:sz w:val="24"/>
          <w:szCs w:val="24"/>
        </w:rPr>
        <w:t xml:space="preserve"> — максимальна спектральна щільність потужності, підведеної до антени передавальної земної станції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(усереднена в найгіршій смузі шириною 4 кГц, якщо несуча радіочастота нижче 15 ГГц, чи в найгіршій смузі шириною 1 МГц, якщо несуча радіочастота вище 15 ГГц), Вт/</w:t>
      </w:r>
      <w:proofErr w:type="spellStart"/>
      <w:r w:rsidRPr="00A67348">
        <w:rPr>
          <w:w w:val="100"/>
          <w:sz w:val="24"/>
          <w:szCs w:val="24"/>
        </w:rPr>
        <w:t>Гц</w:t>
      </w:r>
      <w:proofErr w:type="spellEnd"/>
      <w:r w:rsidRPr="00A67348">
        <w:rPr>
          <w:w w:val="100"/>
          <w:sz w:val="24"/>
          <w:szCs w:val="24"/>
        </w:rPr>
        <w:t>;</w:t>
      </w:r>
    </w:p>
    <w:p w14:paraId="61D8AA22" w14:textId="77777777" w:rsidR="00D072C4" w:rsidRPr="00A67348" w:rsidRDefault="00D072C4" w:rsidP="00D072C4">
      <w:pPr>
        <w:pStyle w:val="deFORMULA"/>
        <w:rPr>
          <w:w w:val="100"/>
          <w:sz w:val="24"/>
          <w:szCs w:val="24"/>
        </w:rPr>
      </w:pPr>
      <w:r w:rsidRPr="00A67348">
        <w:rPr>
          <w:w w:val="100"/>
          <w:sz w:val="24"/>
          <w:szCs w:val="24"/>
        </w:rPr>
        <w:tab/>
        <w:t>g</w:t>
      </w:r>
      <w:r w:rsidRPr="00A67348">
        <w:rPr>
          <w:i/>
          <w:iCs/>
          <w:w w:val="100"/>
          <w:sz w:val="24"/>
          <w:szCs w:val="24"/>
        </w:rPr>
        <w:t>ʹ</w:t>
      </w:r>
      <w:r w:rsidRPr="00A67348">
        <w:rPr>
          <w:w w:val="100"/>
          <w:sz w:val="24"/>
          <w:szCs w:val="24"/>
          <w:vertAlign w:val="subscript"/>
        </w:rPr>
        <w:t>1</w:t>
      </w:r>
      <w:r w:rsidRPr="00A67348">
        <w:rPr>
          <w:w w:val="100"/>
          <w:sz w:val="24"/>
          <w:szCs w:val="24"/>
        </w:rPr>
        <w:t>(</w:t>
      </w:r>
      <w:r w:rsidRPr="00A67348">
        <w:rPr>
          <w:rFonts w:ascii="Symbol" w:hAnsi="Symbol" w:cs="Symbol"/>
          <w:w w:val="100"/>
          <w:sz w:val="24"/>
          <w:szCs w:val="24"/>
        </w:rPr>
        <w:t>q</w:t>
      </w:r>
      <w:r w:rsidRPr="00A67348">
        <w:rPr>
          <w:w w:val="100"/>
          <w:sz w:val="24"/>
          <w:szCs w:val="24"/>
          <w:vertAlign w:val="subscript"/>
        </w:rPr>
        <w:t>t</w:t>
      </w:r>
      <w:r w:rsidRPr="00A67348">
        <w:rPr>
          <w:w w:val="100"/>
          <w:sz w:val="24"/>
          <w:szCs w:val="24"/>
        </w:rPr>
        <w:t xml:space="preserve">) — коефіцієнт підсилення передавальної антени земної станції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у напрямку на супутник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w:t>
      </w:r>
    </w:p>
    <w:p w14:paraId="5003D5D5" w14:textId="77777777" w:rsidR="00D072C4" w:rsidRPr="00A67348" w:rsidRDefault="00D072C4" w:rsidP="00D072C4">
      <w:pPr>
        <w:pStyle w:val="deFORMULA"/>
        <w:rPr>
          <w:w w:val="100"/>
          <w:sz w:val="24"/>
          <w:szCs w:val="24"/>
        </w:rPr>
      </w:pPr>
      <w:r w:rsidRPr="00A67348">
        <w:rPr>
          <w:w w:val="100"/>
          <w:sz w:val="24"/>
          <w:szCs w:val="24"/>
        </w:rPr>
        <w:tab/>
        <w:t>g</w:t>
      </w:r>
      <w:r w:rsidRPr="00A67348">
        <w:rPr>
          <w:w w:val="100"/>
          <w:sz w:val="24"/>
          <w:szCs w:val="24"/>
          <w:vertAlign w:val="subscript"/>
        </w:rPr>
        <w:t>2</w:t>
      </w:r>
      <w:r w:rsidRPr="00A67348">
        <w:rPr>
          <w:w w:val="100"/>
          <w:sz w:val="24"/>
          <w:szCs w:val="24"/>
        </w:rPr>
        <w:t>(</w:t>
      </w:r>
      <w:r w:rsidRPr="00A67348">
        <w:rPr>
          <w:rFonts w:ascii="Symbol" w:hAnsi="Symbol" w:cs="Symbol"/>
          <w:w w:val="100"/>
          <w:sz w:val="24"/>
          <w:szCs w:val="24"/>
        </w:rPr>
        <w:t>d</w:t>
      </w:r>
      <w:r w:rsidRPr="00A67348">
        <w:rPr>
          <w:i/>
          <w:iCs/>
          <w:w w:val="100"/>
          <w:sz w:val="24"/>
          <w:szCs w:val="24"/>
        </w:rPr>
        <w:t>ʹ</w:t>
      </w:r>
      <w:r w:rsidRPr="00A67348">
        <w:rPr>
          <w:w w:val="100"/>
          <w:sz w:val="24"/>
          <w:szCs w:val="24"/>
          <w:vertAlign w:val="subscript"/>
        </w:rPr>
        <w:t>e</w:t>
      </w:r>
      <w:r w:rsidRPr="00A67348">
        <w:rPr>
          <w:w w:val="100"/>
          <w:sz w:val="24"/>
          <w:szCs w:val="24"/>
        </w:rPr>
        <w:t xml:space="preserve">) — коефіцієнт підсилення приймальної антени космічної станції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xml:space="preserve">, у напрямку на передавальну земну станцію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w:t>
      </w:r>
      <w:r w:rsidRPr="00A67348">
        <w:rPr>
          <w:rFonts w:ascii="Symbol" w:hAnsi="Symbol" w:cs="Symbol"/>
          <w:w w:val="100"/>
          <w:sz w:val="24"/>
          <w:szCs w:val="24"/>
        </w:rPr>
        <w:t>d</w:t>
      </w:r>
      <w:r w:rsidRPr="00A67348">
        <w:rPr>
          <w:i/>
          <w:iCs/>
          <w:w w:val="100"/>
          <w:sz w:val="24"/>
          <w:szCs w:val="24"/>
        </w:rPr>
        <w:t>ʹ</w:t>
      </w:r>
      <w:r w:rsidRPr="00A67348">
        <w:rPr>
          <w:w w:val="100"/>
          <w:sz w:val="24"/>
          <w:szCs w:val="24"/>
          <w:vertAlign w:val="subscript"/>
        </w:rPr>
        <w:t>e</w:t>
      </w:r>
      <w:r w:rsidRPr="00A67348">
        <w:rPr>
          <w:w w:val="100"/>
          <w:sz w:val="24"/>
          <w:szCs w:val="24"/>
        </w:rPr>
        <w:t>);</w:t>
      </w:r>
    </w:p>
    <w:p w14:paraId="3E2F3368" w14:textId="77777777" w:rsidR="00D072C4" w:rsidRPr="00A67348" w:rsidRDefault="00D072C4" w:rsidP="00D072C4">
      <w:pPr>
        <w:pStyle w:val="deFORMULA"/>
        <w:rPr>
          <w:w w:val="100"/>
          <w:sz w:val="24"/>
          <w:szCs w:val="24"/>
        </w:rPr>
      </w:pPr>
      <w:r w:rsidRPr="00A67348">
        <w:rPr>
          <w:w w:val="100"/>
          <w:sz w:val="24"/>
          <w:szCs w:val="24"/>
        </w:rPr>
        <w:tab/>
        <w:t xml:space="preserve">k — постійна </w:t>
      </w:r>
      <w:proofErr w:type="spellStart"/>
      <w:r w:rsidRPr="00A67348">
        <w:rPr>
          <w:w w:val="100"/>
          <w:sz w:val="24"/>
          <w:szCs w:val="24"/>
        </w:rPr>
        <w:t>Больцмана</w:t>
      </w:r>
      <w:proofErr w:type="spellEnd"/>
      <w:r w:rsidRPr="00A67348">
        <w:rPr>
          <w:w w:val="100"/>
          <w:sz w:val="24"/>
          <w:szCs w:val="24"/>
        </w:rPr>
        <w:t>, 1,28·10</w:t>
      </w:r>
      <w:r w:rsidRPr="00A67348">
        <w:rPr>
          <w:w w:val="100"/>
          <w:sz w:val="24"/>
          <w:szCs w:val="24"/>
          <w:vertAlign w:val="superscript"/>
        </w:rPr>
        <w:t>-23</w:t>
      </w:r>
      <w:r w:rsidRPr="00A67348">
        <w:rPr>
          <w:w w:val="100"/>
          <w:sz w:val="24"/>
          <w:szCs w:val="24"/>
        </w:rPr>
        <w:t xml:space="preserve">, </w:t>
      </w:r>
      <w:proofErr w:type="spellStart"/>
      <w:r w:rsidRPr="00A67348">
        <w:rPr>
          <w:w w:val="100"/>
          <w:sz w:val="24"/>
          <w:szCs w:val="24"/>
        </w:rPr>
        <w:t>Дж</w:t>
      </w:r>
      <w:proofErr w:type="spellEnd"/>
      <w:r w:rsidRPr="00A67348">
        <w:rPr>
          <w:w w:val="100"/>
          <w:sz w:val="24"/>
          <w:szCs w:val="24"/>
        </w:rPr>
        <w:t>/К;</w:t>
      </w:r>
    </w:p>
    <w:p w14:paraId="33D3ED41"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u</w:t>
      </w:r>
      <w:proofErr w:type="spellEnd"/>
      <w:r w:rsidRPr="00A67348">
        <w:rPr>
          <w:w w:val="100"/>
          <w:sz w:val="24"/>
          <w:szCs w:val="24"/>
        </w:rPr>
        <w:t> — чисельне значення втрат передавання у вільному просторі супутникової лінії вгору;</w:t>
      </w:r>
    </w:p>
    <w:p w14:paraId="6441B399"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A67348">
        <w:rPr>
          <w:w w:val="100"/>
          <w:sz w:val="24"/>
          <w:szCs w:val="24"/>
          <w:vertAlign w:val="subscript"/>
        </w:rPr>
        <w:t>t</w:t>
      </w:r>
      <w:r w:rsidRPr="00A67348">
        <w:rPr>
          <w:w w:val="100"/>
          <w:sz w:val="24"/>
          <w:szCs w:val="24"/>
        </w:rPr>
        <w:t xml:space="preserve"> — </w:t>
      </w:r>
      <w:proofErr w:type="spellStart"/>
      <w:r w:rsidRPr="00A67348">
        <w:rPr>
          <w:w w:val="100"/>
          <w:sz w:val="24"/>
          <w:szCs w:val="24"/>
        </w:rPr>
        <w:t>топоцентричне</w:t>
      </w:r>
      <w:proofErr w:type="spellEnd"/>
      <w:r w:rsidRPr="00A67348">
        <w:rPr>
          <w:w w:val="100"/>
          <w:sz w:val="24"/>
          <w:szCs w:val="24"/>
        </w:rPr>
        <w:t xml:space="preserve"> кутове рознесення між двома геостаціонарними супутниками для цієї земної станції, яке визначається за формулою:</w:t>
      </w:r>
    </w:p>
    <w:p w14:paraId="4793DE61" w14:textId="15FA35BE" w:rsidR="00D072C4" w:rsidRPr="00A67348" w:rsidRDefault="00D072C4" w:rsidP="00DC2E33">
      <w:pPr>
        <w:pStyle w:val="FormulaFORMULA"/>
        <w:jc w:val="right"/>
        <w:rPr>
          <w:w w:val="100"/>
          <w:sz w:val="24"/>
          <w:szCs w:val="24"/>
        </w:rPr>
      </w:pPr>
      <w:r w:rsidRPr="00A67348">
        <w:rPr>
          <w:w w:val="100"/>
          <w:sz w:val="24"/>
          <w:szCs w:val="24"/>
        </w:rPr>
        <w:tab/>
      </w:r>
      <w:r w:rsidR="00772527">
        <w:rPr>
          <w:rFonts w:asciiTheme="minorHAnsi" w:hAnsiTheme="minorHAnsi"/>
          <w:noProof/>
          <w:w w:val="100"/>
          <w:sz w:val="24"/>
          <w:szCs w:val="24"/>
          <w14:ligatures w14:val="standardContextual"/>
        </w:rPr>
        <w:drawing>
          <wp:inline distT="0" distB="0" distL="0" distR="0" wp14:anchorId="3AEC7478" wp14:editId="4159F220">
            <wp:extent cx="2468880" cy="1065339"/>
            <wp:effectExtent l="0" t="0" r="7620" b="1905"/>
            <wp:docPr id="16741553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5306" name="Рисунок 1674155306"/>
                    <pic:cNvPicPr/>
                  </pic:nvPicPr>
                  <pic:blipFill>
                    <a:blip r:embed="rId298">
                      <a:extLst>
                        <a:ext uri="{28A0092B-C50C-407E-A947-70E740481C1C}">
                          <a14:useLocalDpi xmlns:a14="http://schemas.microsoft.com/office/drawing/2010/main" val="0"/>
                        </a:ext>
                      </a:extLst>
                    </a:blip>
                    <a:stretch>
                      <a:fillRect/>
                    </a:stretch>
                  </pic:blipFill>
                  <pic:spPr>
                    <a:xfrm>
                      <a:off x="0" y="0"/>
                      <a:ext cx="2478172" cy="1069349"/>
                    </a:xfrm>
                    <a:prstGeom prst="rect">
                      <a:avLst/>
                    </a:prstGeom>
                  </pic:spPr>
                </pic:pic>
              </a:graphicData>
            </a:graphic>
          </wp:inline>
        </w:drawing>
      </w:r>
      <w:r w:rsidR="00DC2E33">
        <w:rPr>
          <w:rFonts w:asciiTheme="minorHAnsi" w:hAnsiTheme="minorHAnsi"/>
          <w:w w:val="100"/>
          <w:sz w:val="24"/>
          <w:szCs w:val="24"/>
        </w:rPr>
        <w:t xml:space="preserve">                                                        </w:t>
      </w:r>
      <w:r w:rsidRPr="00A67348">
        <w:rPr>
          <w:w w:val="100"/>
          <w:sz w:val="24"/>
          <w:szCs w:val="24"/>
        </w:rPr>
        <w:t>(2)</w:t>
      </w:r>
    </w:p>
    <w:p w14:paraId="0EC71B5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d</w:t>
      </w:r>
      <w:r w:rsidRPr="00A67348">
        <w:rPr>
          <w:w w:val="100"/>
          <w:sz w:val="24"/>
          <w:szCs w:val="24"/>
          <w:vertAlign w:val="subscript"/>
        </w:rPr>
        <w:t>1</w:t>
      </w:r>
      <w:r w:rsidRPr="00A67348">
        <w:rPr>
          <w:w w:val="100"/>
          <w:sz w:val="24"/>
          <w:szCs w:val="24"/>
        </w:rPr>
        <w:t xml:space="preserve"> і d</w:t>
      </w:r>
      <w:r w:rsidRPr="00A67348">
        <w:rPr>
          <w:w w:val="100"/>
          <w:sz w:val="24"/>
          <w:szCs w:val="24"/>
          <w:vertAlign w:val="subscript"/>
        </w:rPr>
        <w:t>2</w:t>
      </w:r>
      <w:r w:rsidRPr="00A67348">
        <w:rPr>
          <w:w w:val="100"/>
          <w:sz w:val="24"/>
          <w:szCs w:val="24"/>
        </w:rPr>
        <w:t> — відстані (км) від земної станції до обох супутників, які розраховуються за формулою (4).</w:t>
      </w:r>
    </w:p>
    <w:p w14:paraId="07717663" w14:textId="77777777" w:rsidR="00D072C4" w:rsidRPr="00A67348" w:rsidRDefault="00D072C4" w:rsidP="00D072C4">
      <w:pPr>
        <w:pStyle w:val="Ch63"/>
        <w:rPr>
          <w:w w:val="100"/>
          <w:sz w:val="24"/>
          <w:szCs w:val="24"/>
        </w:rPr>
      </w:pPr>
      <w:r w:rsidRPr="00A67348">
        <w:rPr>
          <w:w w:val="100"/>
          <w:sz w:val="24"/>
          <w:szCs w:val="24"/>
        </w:rPr>
        <w:t>Величина втрат передавання у вільному просторі визначається за формулою:</w:t>
      </w:r>
    </w:p>
    <w:p w14:paraId="26D75EE7" w14:textId="085B5BB0" w:rsidR="00D072C4" w:rsidRPr="00A67348" w:rsidRDefault="00D072C4" w:rsidP="00DC2E33">
      <w:pPr>
        <w:pStyle w:val="FormulaFORMULA"/>
        <w:jc w:val="right"/>
        <w:rPr>
          <w:w w:val="100"/>
          <w:position w:val="6"/>
          <w:sz w:val="24"/>
          <w:szCs w:val="24"/>
        </w:rPr>
      </w:pPr>
      <w:r w:rsidRPr="00A67348">
        <w:rPr>
          <w:w w:val="100"/>
          <w:sz w:val="24"/>
          <w:szCs w:val="24"/>
        </w:rPr>
        <w:tab/>
      </w:r>
      <w:r w:rsidR="00DC2E33">
        <w:rPr>
          <w:noProof/>
          <w:w w:val="100"/>
          <w:position w:val="6"/>
          <w:sz w:val="24"/>
          <w:szCs w:val="24"/>
          <w14:ligatures w14:val="standardContextual"/>
        </w:rPr>
        <w:drawing>
          <wp:inline distT="0" distB="0" distL="0" distR="0" wp14:anchorId="54E9E118" wp14:editId="128E2366">
            <wp:extent cx="2076450" cy="257175"/>
            <wp:effectExtent l="0" t="0" r="0" b="9525"/>
            <wp:docPr id="1114529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29122" name="Рисунок 1114529122"/>
                    <pic:cNvPicPr/>
                  </pic:nvPicPr>
                  <pic:blipFill>
                    <a:blip r:embed="rId299">
                      <a:extLst>
                        <a:ext uri="{28A0092B-C50C-407E-A947-70E740481C1C}">
                          <a14:useLocalDpi xmlns:a14="http://schemas.microsoft.com/office/drawing/2010/main" val="0"/>
                        </a:ext>
                      </a:extLst>
                    </a:blip>
                    <a:stretch>
                      <a:fillRect/>
                    </a:stretch>
                  </pic:blipFill>
                  <pic:spPr>
                    <a:xfrm>
                      <a:off x="0" y="0"/>
                      <a:ext cx="2076450" cy="257175"/>
                    </a:xfrm>
                    <a:prstGeom prst="rect">
                      <a:avLst/>
                    </a:prstGeom>
                  </pic:spPr>
                </pic:pic>
              </a:graphicData>
            </a:graphic>
          </wp:inline>
        </w:drawing>
      </w:r>
      <w:r w:rsidRPr="00A67348">
        <w:rPr>
          <w:w w:val="100"/>
          <w:position w:val="6"/>
          <w:sz w:val="24"/>
          <w:szCs w:val="24"/>
        </w:rPr>
        <w:t xml:space="preserve"> </w:t>
      </w:r>
      <w:r w:rsidR="00DC2E33">
        <w:rPr>
          <w:rFonts w:asciiTheme="minorHAnsi" w:hAnsiTheme="minorHAnsi"/>
          <w:w w:val="100"/>
          <w:position w:val="6"/>
          <w:sz w:val="24"/>
          <w:szCs w:val="24"/>
        </w:rPr>
        <w:t xml:space="preserve">                                                                 </w:t>
      </w:r>
      <w:r w:rsidRPr="00A67348">
        <w:rPr>
          <w:w w:val="100"/>
          <w:position w:val="6"/>
          <w:sz w:val="24"/>
          <w:szCs w:val="24"/>
        </w:rPr>
        <w:t>(3)</w:t>
      </w:r>
    </w:p>
    <w:p w14:paraId="2F607A78" w14:textId="71F0CAAE" w:rsidR="00D072C4" w:rsidRPr="00A67348" w:rsidRDefault="00D072C4" w:rsidP="00D072C4">
      <w:pPr>
        <w:pStyle w:val="deFORMULA"/>
        <w:rPr>
          <w:w w:val="100"/>
          <w:sz w:val="24"/>
          <w:szCs w:val="24"/>
        </w:rPr>
      </w:pPr>
      <w:r w:rsidRPr="00A67348">
        <w:rPr>
          <w:w w:val="100"/>
          <w:sz w:val="24"/>
          <w:szCs w:val="24"/>
        </w:rPr>
        <w:t>де: f — радіочастота, МГц;</w:t>
      </w:r>
    </w:p>
    <w:p w14:paraId="23470A10" w14:textId="77777777" w:rsidR="00D072C4" w:rsidRPr="00A67348" w:rsidRDefault="00D072C4" w:rsidP="00D072C4">
      <w:pPr>
        <w:pStyle w:val="deFORMULA"/>
        <w:rPr>
          <w:w w:val="100"/>
          <w:sz w:val="24"/>
          <w:szCs w:val="24"/>
        </w:rPr>
      </w:pPr>
      <w:r w:rsidRPr="00A67348">
        <w:rPr>
          <w:w w:val="100"/>
          <w:sz w:val="24"/>
          <w:szCs w:val="24"/>
        </w:rPr>
        <w:tab/>
        <w:t>d — відстань, км.</w:t>
      </w:r>
    </w:p>
    <w:p w14:paraId="7759D1B0" w14:textId="77777777" w:rsidR="00D072C4" w:rsidRPr="00A67348" w:rsidRDefault="00D072C4" w:rsidP="00D072C4">
      <w:pPr>
        <w:pStyle w:val="Ch63"/>
        <w:rPr>
          <w:w w:val="100"/>
          <w:sz w:val="24"/>
          <w:szCs w:val="24"/>
        </w:rPr>
      </w:pPr>
      <w:r w:rsidRPr="00A67348">
        <w:rPr>
          <w:w w:val="100"/>
          <w:sz w:val="24"/>
          <w:szCs w:val="24"/>
        </w:rPr>
        <w:t>Відстань (d) між земною станцією і геостаціонарним супутником визначається за формулою:</w:t>
      </w:r>
    </w:p>
    <w:p w14:paraId="4BCE50E3" w14:textId="572C29F9" w:rsidR="00D072C4" w:rsidRPr="00A67348" w:rsidRDefault="00D072C4" w:rsidP="00DC2E33">
      <w:pPr>
        <w:pStyle w:val="FormulaFORMULA"/>
        <w:jc w:val="right"/>
        <w:rPr>
          <w:w w:val="100"/>
          <w:position w:val="8"/>
          <w:sz w:val="24"/>
          <w:szCs w:val="24"/>
        </w:rPr>
      </w:pPr>
      <w:r w:rsidRPr="00A67348">
        <w:rPr>
          <w:w w:val="100"/>
          <w:sz w:val="24"/>
          <w:szCs w:val="24"/>
        </w:rPr>
        <w:tab/>
      </w:r>
      <w:r w:rsidR="00DC2E33">
        <w:rPr>
          <w:noProof/>
          <w:w w:val="100"/>
          <w:position w:val="8"/>
          <w:sz w:val="24"/>
          <w:szCs w:val="24"/>
          <w14:ligatures w14:val="standardContextual"/>
        </w:rPr>
        <w:drawing>
          <wp:inline distT="0" distB="0" distL="0" distR="0" wp14:anchorId="308D28EA" wp14:editId="535E512C">
            <wp:extent cx="2162175" cy="314325"/>
            <wp:effectExtent l="0" t="0" r="9525" b="9525"/>
            <wp:docPr id="3318199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19927" name="Рисунок 331819927"/>
                    <pic:cNvPicPr/>
                  </pic:nvPicPr>
                  <pic:blipFill>
                    <a:blip r:embed="rId300">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inline>
        </w:drawing>
      </w:r>
      <w:r w:rsidR="00DC2E33">
        <w:rPr>
          <w:rFonts w:asciiTheme="minorHAnsi" w:hAnsiTheme="minorHAnsi"/>
          <w:w w:val="100"/>
          <w:position w:val="8"/>
          <w:sz w:val="24"/>
          <w:szCs w:val="24"/>
        </w:rPr>
        <w:t xml:space="preserve">                                                             </w:t>
      </w:r>
      <w:r w:rsidRPr="00A67348">
        <w:rPr>
          <w:w w:val="100"/>
          <w:position w:val="8"/>
          <w:sz w:val="24"/>
          <w:szCs w:val="24"/>
        </w:rPr>
        <w:t>(4)</w:t>
      </w:r>
    </w:p>
    <w:p w14:paraId="4501E95C" w14:textId="5830745C" w:rsidR="00D072C4" w:rsidRPr="00A67348" w:rsidRDefault="00D072C4" w:rsidP="00D072C4">
      <w:pPr>
        <w:pStyle w:val="deFORMULA"/>
        <w:rPr>
          <w:w w:val="100"/>
          <w:sz w:val="24"/>
          <w:szCs w:val="24"/>
        </w:rPr>
      </w:pPr>
      <w:r w:rsidRPr="00A67348">
        <w:rPr>
          <w:w w:val="100"/>
          <w:sz w:val="24"/>
          <w:szCs w:val="24"/>
        </w:rPr>
        <w:t>де:</w:t>
      </w:r>
      <w:r w:rsidR="00DC2E33" w:rsidRPr="00DC2E33">
        <w:rPr>
          <w:noProof/>
          <w14:ligatures w14:val="standardContextual"/>
        </w:rPr>
        <w:t xml:space="preserve"> </w:t>
      </w:r>
      <w:r w:rsidR="00DC2E33" w:rsidRPr="00DC2E33">
        <w:rPr>
          <w:noProof/>
          <w:w w:val="100"/>
          <w:sz w:val="24"/>
          <w:szCs w:val="24"/>
        </w:rPr>
        <w:drawing>
          <wp:inline distT="0" distB="0" distL="0" distR="0" wp14:anchorId="0A415F33" wp14:editId="08EDD7C9">
            <wp:extent cx="1305107" cy="238158"/>
            <wp:effectExtent l="0" t="0" r="9525" b="9525"/>
            <wp:docPr id="782246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6838" name=""/>
                    <pic:cNvPicPr/>
                  </pic:nvPicPr>
                  <pic:blipFill>
                    <a:blip r:embed="rId301"/>
                    <a:stretch>
                      <a:fillRect/>
                    </a:stretch>
                  </pic:blipFill>
                  <pic:spPr>
                    <a:xfrm>
                      <a:off x="0" y="0"/>
                      <a:ext cx="1305107" cy="238158"/>
                    </a:xfrm>
                    <a:prstGeom prst="rect">
                      <a:avLst/>
                    </a:prstGeom>
                  </pic:spPr>
                </pic:pic>
              </a:graphicData>
            </a:graphic>
          </wp:inline>
        </w:drawing>
      </w:r>
      <w:r w:rsidRPr="00A67348">
        <w:rPr>
          <w:w w:val="100"/>
          <w:sz w:val="24"/>
          <w:szCs w:val="24"/>
        </w:rPr>
        <w:t>;</w:t>
      </w:r>
    </w:p>
    <w:p w14:paraId="7562408A"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V</w:t>
      </w:r>
      <w:r w:rsidRPr="00A67348">
        <w:rPr>
          <w:w w:val="100"/>
          <w:sz w:val="24"/>
          <w:szCs w:val="24"/>
        </w:rPr>
        <w:t xml:space="preserve"> — широта земної станції;</w:t>
      </w:r>
    </w:p>
    <w:p w14:paraId="5552F155"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b</w:t>
      </w:r>
      <w:r w:rsidRPr="00A67348">
        <w:rPr>
          <w:w w:val="100"/>
          <w:sz w:val="24"/>
          <w:szCs w:val="24"/>
        </w:rPr>
        <w:t xml:space="preserve"> — різниця довготи супутника і земної станції.</w:t>
      </w:r>
    </w:p>
    <w:p w14:paraId="6A0125D0" w14:textId="77777777" w:rsidR="00D072C4" w:rsidRPr="00A67348" w:rsidRDefault="00D072C4" w:rsidP="00D072C4">
      <w:pPr>
        <w:pStyle w:val="Ch63"/>
        <w:rPr>
          <w:w w:val="100"/>
          <w:sz w:val="24"/>
          <w:szCs w:val="24"/>
        </w:rPr>
      </w:pPr>
      <w:r w:rsidRPr="00A67348">
        <w:rPr>
          <w:w w:val="100"/>
          <w:sz w:val="24"/>
          <w:szCs w:val="24"/>
        </w:rPr>
        <w:t xml:space="preserve">Якщо </w:t>
      </w:r>
      <w:proofErr w:type="spellStart"/>
      <w:r w:rsidRPr="00A67348">
        <w:rPr>
          <w:w w:val="100"/>
          <w:sz w:val="24"/>
          <w:szCs w:val="24"/>
        </w:rPr>
        <w:t>cos</w:t>
      </w:r>
      <w:proofErr w:type="spellEnd"/>
      <w:r w:rsidRPr="00A67348">
        <w:rPr>
          <w:w w:val="100"/>
          <w:sz w:val="24"/>
          <w:szCs w:val="24"/>
        </w:rPr>
        <w:t xml:space="preserve"> </w:t>
      </w:r>
      <w:r w:rsidRPr="00A67348">
        <w:rPr>
          <w:rFonts w:ascii="Symbol" w:hAnsi="Symbol" w:cs="Symbol"/>
          <w:w w:val="100"/>
          <w:sz w:val="24"/>
          <w:szCs w:val="24"/>
        </w:rPr>
        <w:t>y &lt; 0,151</w:t>
      </w:r>
      <w:r w:rsidRPr="00A67348">
        <w:rPr>
          <w:w w:val="100"/>
          <w:sz w:val="24"/>
          <w:szCs w:val="24"/>
        </w:rPr>
        <w:t>, то супутник перебуває під площиною горизонту.</w:t>
      </w:r>
    </w:p>
    <w:p w14:paraId="491497E5" w14:textId="77777777" w:rsidR="00D072C4" w:rsidRPr="00A67348" w:rsidRDefault="00D072C4" w:rsidP="00D072C4">
      <w:pPr>
        <w:pStyle w:val="Ch63"/>
        <w:rPr>
          <w:w w:val="100"/>
          <w:sz w:val="24"/>
          <w:szCs w:val="24"/>
        </w:rPr>
      </w:pPr>
      <w:r w:rsidRPr="00A67348">
        <w:rPr>
          <w:w w:val="100"/>
          <w:sz w:val="24"/>
          <w:szCs w:val="24"/>
        </w:rPr>
        <w:t>Відстань d</w:t>
      </w:r>
      <w:r w:rsidRPr="00A67348">
        <w:rPr>
          <w:w w:val="100"/>
          <w:sz w:val="24"/>
          <w:szCs w:val="24"/>
          <w:vertAlign w:val="subscript"/>
        </w:rPr>
        <w:t>(s)</w:t>
      </w:r>
      <w:r w:rsidRPr="00A67348">
        <w:rPr>
          <w:w w:val="100"/>
          <w:sz w:val="24"/>
          <w:szCs w:val="24"/>
        </w:rPr>
        <w:t xml:space="preserve"> між двома геостаціонарними супутниками визначається за формулою:</w:t>
      </w:r>
    </w:p>
    <w:p w14:paraId="36140548" w14:textId="69423077" w:rsidR="00D072C4" w:rsidRPr="00A67348" w:rsidRDefault="00D072C4" w:rsidP="00DC2E33">
      <w:pPr>
        <w:pStyle w:val="FormulaFORMULA"/>
        <w:jc w:val="right"/>
        <w:rPr>
          <w:w w:val="100"/>
          <w:sz w:val="24"/>
          <w:szCs w:val="24"/>
        </w:rPr>
      </w:pPr>
      <w:r w:rsidRPr="00A67348">
        <w:rPr>
          <w:w w:val="100"/>
          <w:sz w:val="24"/>
          <w:szCs w:val="24"/>
        </w:rPr>
        <w:tab/>
      </w:r>
      <w:r w:rsidR="005E6B7A">
        <w:rPr>
          <w:rFonts w:asciiTheme="minorHAnsi" w:hAnsiTheme="minorHAnsi"/>
          <w:noProof/>
          <w:w w:val="100"/>
          <w:sz w:val="24"/>
          <w:szCs w:val="24"/>
          <w14:ligatures w14:val="standardContextual"/>
        </w:rPr>
        <w:drawing>
          <wp:inline distT="0" distB="0" distL="0" distR="0" wp14:anchorId="2B4A4283" wp14:editId="0255A046">
            <wp:extent cx="1158240" cy="423203"/>
            <wp:effectExtent l="0" t="0" r="3810" b="0"/>
            <wp:docPr id="571789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1" name="Рисунок 57178911"/>
                    <pic:cNvPicPr/>
                  </pic:nvPicPr>
                  <pic:blipFill>
                    <a:blip r:embed="rId302">
                      <a:extLst>
                        <a:ext uri="{28A0092B-C50C-407E-A947-70E740481C1C}">
                          <a14:useLocalDpi xmlns:a14="http://schemas.microsoft.com/office/drawing/2010/main" val="0"/>
                        </a:ext>
                      </a:extLst>
                    </a:blip>
                    <a:stretch>
                      <a:fillRect/>
                    </a:stretch>
                  </pic:blipFill>
                  <pic:spPr>
                    <a:xfrm>
                      <a:off x="0" y="0"/>
                      <a:ext cx="1164624" cy="425536"/>
                    </a:xfrm>
                    <a:prstGeom prst="rect">
                      <a:avLst/>
                    </a:prstGeom>
                  </pic:spPr>
                </pic:pic>
              </a:graphicData>
            </a:graphic>
          </wp:inline>
        </w:drawing>
      </w:r>
      <w:r w:rsidR="00DC2E33">
        <w:rPr>
          <w:rFonts w:asciiTheme="minorHAnsi" w:hAnsiTheme="minorHAnsi"/>
          <w:w w:val="100"/>
          <w:sz w:val="24"/>
          <w:szCs w:val="24"/>
        </w:rPr>
        <w:t xml:space="preserve">                                                                         </w:t>
      </w:r>
      <w:r w:rsidRPr="00A67348">
        <w:rPr>
          <w:w w:val="100"/>
          <w:sz w:val="24"/>
          <w:szCs w:val="24"/>
        </w:rPr>
        <w:t>(5)</w:t>
      </w:r>
    </w:p>
    <w:p w14:paraId="391B73D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q</w:t>
      </w:r>
      <w:r w:rsidRPr="00A67348">
        <w:rPr>
          <w:w w:val="100"/>
          <w:sz w:val="24"/>
          <w:szCs w:val="24"/>
          <w:vertAlign w:val="subscript"/>
        </w:rPr>
        <w:t>g</w:t>
      </w:r>
      <w:r w:rsidRPr="00A67348">
        <w:rPr>
          <w:w w:val="100"/>
          <w:sz w:val="24"/>
          <w:szCs w:val="24"/>
        </w:rPr>
        <w:t>– геоцентричне кутове рознесення у градусах між двома супутниками з урахуванням допусків на утримання супутників по довготі.</w:t>
      </w:r>
    </w:p>
    <w:p w14:paraId="6D390E3F" w14:textId="77777777" w:rsidR="00D072C4" w:rsidRPr="00A67348" w:rsidRDefault="00D072C4" w:rsidP="00D072C4">
      <w:pPr>
        <w:pStyle w:val="Ch63"/>
        <w:rPr>
          <w:w w:val="100"/>
          <w:sz w:val="24"/>
          <w:szCs w:val="24"/>
        </w:rPr>
      </w:pPr>
      <w:r w:rsidRPr="00A67348">
        <w:rPr>
          <w:w w:val="100"/>
          <w:sz w:val="24"/>
          <w:szCs w:val="24"/>
        </w:rPr>
        <w:t xml:space="preserve">Вдаване збільшення шумової температури земної станції приймальної системи, яка зазнає впливу </w:t>
      </w:r>
      <w:proofErr w:type="spellStart"/>
      <w:r w:rsidRPr="00A67348">
        <w:rPr>
          <w:w w:val="100"/>
          <w:sz w:val="24"/>
          <w:szCs w:val="24"/>
        </w:rPr>
        <w:t>радіозавад</w:t>
      </w:r>
      <w:proofErr w:type="spellEnd"/>
      <w:r w:rsidRPr="00A67348">
        <w:rPr>
          <w:w w:val="100"/>
          <w:sz w:val="24"/>
          <w:szCs w:val="24"/>
        </w:rPr>
        <w:t xml:space="preserve"> (</w:t>
      </w:r>
      <w:r w:rsidRPr="00A67348">
        <w:rPr>
          <w:rFonts w:ascii="Symbol" w:hAnsi="Symbol" w:cs="Symbol"/>
          <w:w w:val="100"/>
          <w:sz w:val="24"/>
          <w:szCs w:val="24"/>
        </w:rPr>
        <w:t>D</w:t>
      </w:r>
      <w:proofErr w:type="spellStart"/>
      <w:r w:rsidRPr="00A67348">
        <w:rPr>
          <w:w w:val="100"/>
          <w:sz w:val="24"/>
          <w:szCs w:val="24"/>
        </w:rPr>
        <w:t>T</w:t>
      </w:r>
      <w:r w:rsidRPr="00A67348">
        <w:rPr>
          <w:w w:val="100"/>
          <w:sz w:val="24"/>
          <w:szCs w:val="24"/>
          <w:vertAlign w:val="subscript"/>
        </w:rPr>
        <w:t>e</w:t>
      </w:r>
      <w:proofErr w:type="spellEnd"/>
      <w:r w:rsidRPr="00A67348">
        <w:rPr>
          <w:w w:val="100"/>
          <w:sz w:val="24"/>
          <w:szCs w:val="24"/>
        </w:rPr>
        <w:t xml:space="preserve">), спричинене випромінюванням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на виході приймальної антени цієї станції, визначається відповідно до формули:</w:t>
      </w:r>
    </w:p>
    <w:p w14:paraId="40E477BB" w14:textId="335DA5DC" w:rsidR="00D072C4" w:rsidRPr="00A67348" w:rsidRDefault="00D072C4" w:rsidP="00DC2E33">
      <w:pPr>
        <w:pStyle w:val="FormulaFORMULA"/>
        <w:jc w:val="right"/>
        <w:rPr>
          <w:w w:val="100"/>
          <w:sz w:val="24"/>
          <w:szCs w:val="24"/>
        </w:rPr>
      </w:pPr>
      <w:r w:rsidRPr="00A67348">
        <w:rPr>
          <w:w w:val="100"/>
          <w:sz w:val="24"/>
          <w:szCs w:val="24"/>
        </w:rPr>
        <w:tab/>
      </w:r>
      <w:r w:rsidR="00DC2E33">
        <w:rPr>
          <w:noProof/>
          <w:w w:val="100"/>
          <w:sz w:val="24"/>
          <w:szCs w:val="24"/>
          <w14:ligatures w14:val="standardContextual"/>
        </w:rPr>
        <w:drawing>
          <wp:inline distT="0" distB="0" distL="0" distR="0" wp14:anchorId="755B424E" wp14:editId="76BCC3BE">
            <wp:extent cx="1781175" cy="476250"/>
            <wp:effectExtent l="0" t="0" r="9525" b="0"/>
            <wp:docPr id="4046286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28699" name="Рисунок 404628699"/>
                    <pic:cNvPicPr/>
                  </pic:nvPicPr>
                  <pic:blipFill>
                    <a:blip r:embed="rId303">
                      <a:extLst>
                        <a:ext uri="{28A0092B-C50C-407E-A947-70E740481C1C}">
                          <a14:useLocalDpi xmlns:a14="http://schemas.microsoft.com/office/drawing/2010/main" val="0"/>
                        </a:ext>
                      </a:extLst>
                    </a:blip>
                    <a:stretch>
                      <a:fillRect/>
                    </a:stretch>
                  </pic:blipFill>
                  <pic:spPr>
                    <a:xfrm>
                      <a:off x="0" y="0"/>
                      <a:ext cx="1781175" cy="476250"/>
                    </a:xfrm>
                    <a:prstGeom prst="rect">
                      <a:avLst/>
                    </a:prstGeom>
                  </pic:spPr>
                </pic:pic>
              </a:graphicData>
            </a:graphic>
          </wp:inline>
        </w:drawing>
      </w:r>
      <w:r w:rsidR="00DC2E33">
        <w:rPr>
          <w:rFonts w:asciiTheme="minorHAnsi" w:hAnsiTheme="minorHAnsi"/>
          <w:w w:val="100"/>
          <w:sz w:val="24"/>
          <w:szCs w:val="24"/>
        </w:rPr>
        <w:t xml:space="preserve">                                                                </w:t>
      </w:r>
      <w:r w:rsidRPr="00A67348">
        <w:rPr>
          <w:w w:val="100"/>
          <w:sz w:val="24"/>
          <w:szCs w:val="24"/>
        </w:rPr>
        <w:t>(6)</w:t>
      </w:r>
    </w:p>
    <w:p w14:paraId="17D209B1"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p</w:t>
      </w:r>
      <w:r w:rsidRPr="00A67348">
        <w:rPr>
          <w:i/>
          <w:iCs/>
          <w:w w:val="100"/>
          <w:sz w:val="24"/>
          <w:szCs w:val="24"/>
        </w:rPr>
        <w:t>ʹ</w:t>
      </w:r>
      <w:r w:rsidRPr="00A67348">
        <w:rPr>
          <w:w w:val="100"/>
          <w:sz w:val="24"/>
          <w:szCs w:val="24"/>
          <w:vertAlign w:val="subscript"/>
        </w:rPr>
        <w:t>s</w:t>
      </w:r>
      <w:proofErr w:type="spellEnd"/>
      <w:r w:rsidRPr="00A67348">
        <w:rPr>
          <w:w w:val="100"/>
          <w:sz w:val="24"/>
          <w:szCs w:val="24"/>
        </w:rPr>
        <w:t xml:space="preserve"> — максимальна спектральна щільність потужності, підведеної до антени передавальної космічної станції супутникової лінії,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(усереднена в найгіршій смузі шириною 4 кГц, якщо несуча радіочастота нижче 15 ГГц, чи в найгіршій смузі шириною 1 МГц, якщо несуча радіочастота вище 15 ГГц), Вт/</w:t>
      </w:r>
      <w:proofErr w:type="spellStart"/>
      <w:r w:rsidRPr="00A67348">
        <w:rPr>
          <w:w w:val="100"/>
          <w:sz w:val="24"/>
          <w:szCs w:val="24"/>
        </w:rPr>
        <w:t>Гц</w:t>
      </w:r>
      <w:proofErr w:type="spellEnd"/>
      <w:r w:rsidRPr="00A67348">
        <w:rPr>
          <w:w w:val="100"/>
          <w:sz w:val="24"/>
          <w:szCs w:val="24"/>
        </w:rPr>
        <w:t>;</w:t>
      </w:r>
    </w:p>
    <w:p w14:paraId="6FCA8D16" w14:textId="77777777" w:rsidR="00D072C4" w:rsidRPr="00A67348" w:rsidRDefault="00D072C4" w:rsidP="00D072C4">
      <w:pPr>
        <w:pStyle w:val="deFORMULA"/>
        <w:rPr>
          <w:w w:val="100"/>
          <w:sz w:val="24"/>
          <w:szCs w:val="24"/>
        </w:rPr>
      </w:pPr>
      <w:r w:rsidRPr="00A67348">
        <w:rPr>
          <w:w w:val="100"/>
          <w:sz w:val="24"/>
          <w:szCs w:val="24"/>
        </w:rPr>
        <w:tab/>
        <w:t>g</w:t>
      </w:r>
      <w:r w:rsidRPr="00A67348">
        <w:rPr>
          <w:i/>
          <w:iCs/>
          <w:w w:val="100"/>
          <w:sz w:val="24"/>
          <w:szCs w:val="24"/>
        </w:rPr>
        <w:t>ʹ</w:t>
      </w:r>
      <w:r w:rsidRPr="00A67348">
        <w:rPr>
          <w:w w:val="100"/>
          <w:sz w:val="24"/>
          <w:szCs w:val="24"/>
          <w:vertAlign w:val="subscript"/>
        </w:rPr>
        <w:t>3</w:t>
      </w:r>
      <w:r w:rsidRPr="00A67348">
        <w:rPr>
          <w:w w:val="100"/>
          <w:sz w:val="24"/>
          <w:szCs w:val="24"/>
        </w:rPr>
        <w:t>(</w:t>
      </w:r>
      <w:r w:rsidRPr="00A67348">
        <w:rPr>
          <w:rFonts w:ascii="Symbol" w:hAnsi="Symbol" w:cs="Symbol"/>
          <w:w w:val="100"/>
          <w:sz w:val="24"/>
          <w:szCs w:val="24"/>
        </w:rPr>
        <w:t>h</w:t>
      </w:r>
      <w:r w:rsidRPr="00A67348">
        <w:rPr>
          <w:w w:val="100"/>
          <w:sz w:val="24"/>
          <w:szCs w:val="24"/>
          <w:vertAlign w:val="subscript"/>
        </w:rPr>
        <w:t>e</w:t>
      </w:r>
      <w:r w:rsidRPr="00A67348">
        <w:rPr>
          <w:w w:val="100"/>
          <w:sz w:val="24"/>
          <w:szCs w:val="24"/>
        </w:rPr>
        <w:t xml:space="preserve">) — коефіцієнт підсилення передавальної антени космічної станції супутникової лінії, яка створює </w:t>
      </w:r>
      <w:proofErr w:type="spellStart"/>
      <w:r w:rsidRPr="00A67348">
        <w:rPr>
          <w:w w:val="100"/>
          <w:sz w:val="24"/>
          <w:szCs w:val="24"/>
        </w:rPr>
        <w:t>радіозавади</w:t>
      </w:r>
      <w:proofErr w:type="spellEnd"/>
      <w:r w:rsidRPr="00A67348">
        <w:rPr>
          <w:w w:val="100"/>
          <w:sz w:val="24"/>
          <w:szCs w:val="24"/>
        </w:rPr>
        <w:t xml:space="preserve">, у напрямку на прийомну земну станцію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w:t>
      </w:r>
    </w:p>
    <w:p w14:paraId="48937143" w14:textId="77777777" w:rsidR="00D072C4" w:rsidRPr="00A67348" w:rsidRDefault="00D072C4" w:rsidP="00D072C4">
      <w:pPr>
        <w:pStyle w:val="deFORMULA"/>
        <w:rPr>
          <w:w w:val="100"/>
          <w:sz w:val="24"/>
          <w:szCs w:val="24"/>
        </w:rPr>
      </w:pPr>
      <w:r w:rsidRPr="00A67348">
        <w:rPr>
          <w:w w:val="100"/>
          <w:sz w:val="24"/>
          <w:szCs w:val="24"/>
        </w:rPr>
        <w:tab/>
        <w:t>g</w:t>
      </w:r>
      <w:r w:rsidRPr="00A67348">
        <w:rPr>
          <w:w w:val="100"/>
          <w:sz w:val="24"/>
          <w:szCs w:val="24"/>
          <w:vertAlign w:val="subscript"/>
        </w:rPr>
        <w:t>4</w:t>
      </w:r>
      <w:r w:rsidRPr="00A67348">
        <w:rPr>
          <w:w w:val="100"/>
          <w:sz w:val="24"/>
          <w:szCs w:val="24"/>
        </w:rPr>
        <w:t>(</w:t>
      </w:r>
      <w:r w:rsidRPr="00A67348">
        <w:rPr>
          <w:rFonts w:ascii="Symbol" w:hAnsi="Symbol" w:cs="Symbol"/>
          <w:w w:val="100"/>
          <w:sz w:val="24"/>
          <w:szCs w:val="24"/>
        </w:rPr>
        <w:t>q</w:t>
      </w:r>
      <w:r w:rsidRPr="00A67348">
        <w:rPr>
          <w:w w:val="100"/>
          <w:sz w:val="24"/>
          <w:szCs w:val="24"/>
          <w:vertAlign w:val="subscript"/>
        </w:rPr>
        <w:t>t</w:t>
      </w:r>
      <w:r w:rsidRPr="00A67348">
        <w:rPr>
          <w:w w:val="100"/>
          <w:sz w:val="24"/>
          <w:szCs w:val="24"/>
        </w:rPr>
        <w:t xml:space="preserve">) — коефіцієнт підсилення приймальної антени земної станції лінії, яка зазнає впливу </w:t>
      </w:r>
      <w:proofErr w:type="spellStart"/>
      <w:r w:rsidRPr="00A67348">
        <w:rPr>
          <w:w w:val="100"/>
          <w:sz w:val="24"/>
          <w:szCs w:val="24"/>
        </w:rPr>
        <w:t>радіозавад</w:t>
      </w:r>
      <w:proofErr w:type="spellEnd"/>
      <w:r w:rsidRPr="00A67348">
        <w:rPr>
          <w:w w:val="100"/>
          <w:sz w:val="24"/>
          <w:szCs w:val="24"/>
        </w:rPr>
        <w:t xml:space="preserve">, у напрямку на супутник супутникової лінії, яка створює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l</w:t>
      </w:r>
      <w:r w:rsidRPr="00A67348">
        <w:rPr>
          <w:w w:val="100"/>
          <w:sz w:val="24"/>
          <w:szCs w:val="24"/>
          <w:vertAlign w:val="subscript"/>
        </w:rPr>
        <w:t>d</w:t>
      </w:r>
      <w:proofErr w:type="spellEnd"/>
      <w:r w:rsidRPr="00A67348">
        <w:rPr>
          <w:w w:val="100"/>
          <w:sz w:val="24"/>
          <w:szCs w:val="24"/>
        </w:rPr>
        <w:t>;</w:t>
      </w:r>
    </w:p>
    <w:p w14:paraId="5B6D034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d</w:t>
      </w:r>
      <w:proofErr w:type="spellEnd"/>
      <w:r w:rsidRPr="00A67348">
        <w:rPr>
          <w:w w:val="100"/>
          <w:sz w:val="24"/>
          <w:szCs w:val="24"/>
        </w:rPr>
        <w:t xml:space="preserve"> — втрати передавання у вільному просторі на лінії вниз, визначені для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від супутника до земної станції.</w:t>
      </w:r>
    </w:p>
    <w:p w14:paraId="0024E417" w14:textId="13C98915" w:rsidR="00D072C4" w:rsidRPr="00A67348" w:rsidRDefault="00D072C4" w:rsidP="00D072C4">
      <w:pPr>
        <w:pStyle w:val="Ch6b"/>
        <w:spacing w:before="170" w:after="57"/>
        <w:jc w:val="center"/>
        <w:rPr>
          <w:w w:val="100"/>
          <w:sz w:val="24"/>
          <w:szCs w:val="24"/>
        </w:rPr>
      </w:pPr>
      <w:r w:rsidRPr="00A67348">
        <w:rPr>
          <w:noProof/>
          <w:w w:val="100"/>
          <w:sz w:val="24"/>
          <w:szCs w:val="24"/>
        </w:rPr>
        <w:drawing>
          <wp:inline distT="0" distB="0" distL="0" distR="0" wp14:anchorId="67F7C0B6" wp14:editId="31292DA9">
            <wp:extent cx="2529840" cy="1996440"/>
            <wp:effectExtent l="0" t="0" r="3810" b="3810"/>
            <wp:docPr id="15893384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529840" cy="1996440"/>
                    </a:xfrm>
                    <a:prstGeom prst="rect">
                      <a:avLst/>
                    </a:prstGeom>
                    <a:noFill/>
                    <a:ln>
                      <a:noFill/>
                    </a:ln>
                  </pic:spPr>
                </pic:pic>
              </a:graphicData>
            </a:graphic>
          </wp:inline>
        </w:drawing>
      </w:r>
    </w:p>
    <w:p w14:paraId="224EF989" w14:textId="0569A85B" w:rsidR="00D072C4" w:rsidRPr="00DC2E33" w:rsidRDefault="00DC2E33" w:rsidP="00DC2E33">
      <w:pPr>
        <w:pStyle w:val="Ch63"/>
        <w:tabs>
          <w:tab w:val="right" w:pos="3680"/>
          <w:tab w:val="left" w:pos="4020"/>
        </w:tabs>
        <w:spacing w:after="113"/>
        <w:rPr>
          <w:w w:val="100"/>
          <w:sz w:val="20"/>
          <w:szCs w:val="20"/>
        </w:rPr>
      </w:pPr>
      <w:r>
        <w:rPr>
          <w:rFonts w:asciiTheme="minorHAnsi" w:hAnsiTheme="minorHAnsi"/>
          <w:w w:val="100"/>
          <w:sz w:val="20"/>
          <w:szCs w:val="20"/>
        </w:rPr>
        <w:t xml:space="preserve">                              </w:t>
      </w:r>
      <w:r w:rsidR="00D072C4" w:rsidRPr="00DC2E33">
        <w:rPr>
          <w:w w:val="100"/>
          <w:sz w:val="20"/>
          <w:szCs w:val="20"/>
        </w:rPr>
        <w:t xml:space="preserve">Мережа, що зазнає впливу </w:t>
      </w:r>
      <w:proofErr w:type="spellStart"/>
      <w:r w:rsidR="00D072C4" w:rsidRPr="00DC2E33">
        <w:rPr>
          <w:w w:val="100"/>
          <w:sz w:val="20"/>
          <w:szCs w:val="20"/>
        </w:rPr>
        <w:t>радіозавад</w:t>
      </w:r>
      <w:proofErr w:type="spellEnd"/>
      <w:r>
        <w:rPr>
          <w:rFonts w:asciiTheme="minorHAnsi" w:hAnsiTheme="minorHAnsi"/>
          <w:w w:val="100"/>
          <w:sz w:val="20"/>
          <w:szCs w:val="20"/>
        </w:rPr>
        <w:t xml:space="preserve">                   </w:t>
      </w:r>
      <w:r w:rsidR="00D072C4" w:rsidRPr="00DC2E33">
        <w:rPr>
          <w:w w:val="100"/>
          <w:sz w:val="20"/>
          <w:szCs w:val="20"/>
        </w:rPr>
        <w:t xml:space="preserve">Мережа, яка створює </w:t>
      </w:r>
      <w:proofErr w:type="spellStart"/>
      <w:r w:rsidR="00D072C4" w:rsidRPr="00DC2E33">
        <w:rPr>
          <w:w w:val="100"/>
          <w:sz w:val="20"/>
          <w:szCs w:val="20"/>
        </w:rPr>
        <w:t>радіозавади</w:t>
      </w:r>
      <w:proofErr w:type="spellEnd"/>
    </w:p>
    <w:p w14:paraId="4AC7B292" w14:textId="77777777" w:rsidR="00D072C4" w:rsidRPr="00DC2E33" w:rsidRDefault="00D072C4" w:rsidP="00DC2E33">
      <w:pPr>
        <w:pStyle w:val="Ch6c"/>
        <w:spacing w:after="170"/>
        <w:rPr>
          <w:w w:val="100"/>
          <w:sz w:val="20"/>
          <w:szCs w:val="20"/>
        </w:rPr>
      </w:pPr>
      <w:r w:rsidRPr="00DC2E33">
        <w:rPr>
          <w:i/>
          <w:iCs/>
          <w:w w:val="100"/>
          <w:sz w:val="20"/>
          <w:szCs w:val="20"/>
        </w:rPr>
        <w:t>Малюнок 1 </w:t>
      </w:r>
      <w:r w:rsidRPr="00DC2E33">
        <w:rPr>
          <w:w w:val="100"/>
          <w:sz w:val="20"/>
          <w:szCs w:val="20"/>
        </w:rPr>
        <w:t xml:space="preserve">— Геометрія впливу </w:t>
      </w:r>
      <w:proofErr w:type="spellStart"/>
      <w:r w:rsidRPr="00DC2E33">
        <w:rPr>
          <w:w w:val="100"/>
          <w:sz w:val="20"/>
          <w:szCs w:val="20"/>
        </w:rPr>
        <w:t>радіозавад</w:t>
      </w:r>
      <w:proofErr w:type="spellEnd"/>
      <w:r w:rsidRPr="00DC2E33">
        <w:rPr>
          <w:w w:val="100"/>
          <w:sz w:val="20"/>
          <w:szCs w:val="20"/>
        </w:rPr>
        <w:t xml:space="preserve"> для випадку збіжних напрямків передавання</w:t>
      </w:r>
    </w:p>
    <w:p w14:paraId="6A1A5CEF" w14:textId="77777777" w:rsidR="00D072C4" w:rsidRPr="00A67348" w:rsidRDefault="00D072C4" w:rsidP="00D072C4">
      <w:pPr>
        <w:pStyle w:val="Ch63"/>
        <w:rPr>
          <w:w w:val="100"/>
          <w:sz w:val="24"/>
          <w:szCs w:val="24"/>
        </w:rPr>
      </w:pPr>
      <w:r w:rsidRPr="00A67348">
        <w:rPr>
          <w:w w:val="100"/>
          <w:sz w:val="24"/>
          <w:szCs w:val="24"/>
        </w:rPr>
        <w:t>Вдаване збільшення еквівалентної шумової температури всієї супутникової лінії (</w:t>
      </w:r>
      <w:r w:rsidRPr="00A67348">
        <w:rPr>
          <w:rFonts w:ascii="Symbol" w:hAnsi="Symbol" w:cs="Symbol"/>
          <w:w w:val="100"/>
          <w:sz w:val="24"/>
          <w:szCs w:val="24"/>
        </w:rPr>
        <w:t>D</w:t>
      </w:r>
      <w:r w:rsidRPr="00A67348">
        <w:rPr>
          <w:w w:val="100"/>
          <w:sz w:val="24"/>
          <w:szCs w:val="24"/>
        </w:rPr>
        <w:t xml:space="preserve">T), яке розраховується на виході приймальної антени приймальної земної станції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що потрапляють як до приймача космічної станції, так і до приймача земної станції, можна визначити за такою формулою:</w:t>
      </w:r>
    </w:p>
    <w:p w14:paraId="106C2B1F" w14:textId="1BAF82BB" w:rsidR="00D072C4" w:rsidRPr="00A67348" w:rsidRDefault="00D072C4" w:rsidP="00DC2E33">
      <w:pPr>
        <w:pStyle w:val="FormulaFORMULA"/>
        <w:jc w:val="right"/>
        <w:rPr>
          <w:w w:val="100"/>
          <w:position w:val="24"/>
          <w:sz w:val="24"/>
          <w:szCs w:val="24"/>
        </w:rPr>
      </w:pPr>
      <w:r w:rsidRPr="00A67348">
        <w:rPr>
          <w:w w:val="100"/>
          <w:sz w:val="24"/>
          <w:szCs w:val="24"/>
        </w:rPr>
        <w:tab/>
      </w:r>
      <w:r w:rsidR="00DC2E33">
        <w:rPr>
          <w:noProof/>
          <w:w w:val="100"/>
          <w:position w:val="24"/>
          <w:sz w:val="24"/>
          <w:szCs w:val="24"/>
          <w14:ligatures w14:val="standardContextual"/>
        </w:rPr>
        <w:drawing>
          <wp:inline distT="0" distB="0" distL="0" distR="0" wp14:anchorId="27D45B22" wp14:editId="5E6BEBDD">
            <wp:extent cx="3642360" cy="411745"/>
            <wp:effectExtent l="0" t="0" r="0" b="7620"/>
            <wp:docPr id="17301514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51468" name="Рисунок 1730151468"/>
                    <pic:cNvPicPr/>
                  </pic:nvPicPr>
                  <pic:blipFill>
                    <a:blip r:embed="rId305">
                      <a:extLst>
                        <a:ext uri="{28A0092B-C50C-407E-A947-70E740481C1C}">
                          <a14:useLocalDpi xmlns:a14="http://schemas.microsoft.com/office/drawing/2010/main" val="0"/>
                        </a:ext>
                      </a:extLst>
                    </a:blip>
                    <a:stretch>
                      <a:fillRect/>
                    </a:stretch>
                  </pic:blipFill>
                  <pic:spPr>
                    <a:xfrm>
                      <a:off x="0" y="0"/>
                      <a:ext cx="3669217" cy="414781"/>
                    </a:xfrm>
                    <a:prstGeom prst="rect">
                      <a:avLst/>
                    </a:prstGeom>
                  </pic:spPr>
                </pic:pic>
              </a:graphicData>
            </a:graphic>
          </wp:inline>
        </w:drawing>
      </w:r>
      <w:r w:rsidR="00DC2E33">
        <w:rPr>
          <w:rFonts w:asciiTheme="minorHAnsi" w:hAnsiTheme="minorHAnsi"/>
          <w:w w:val="100"/>
          <w:position w:val="24"/>
          <w:sz w:val="24"/>
          <w:szCs w:val="24"/>
        </w:rPr>
        <w:t xml:space="preserve">                                          </w:t>
      </w:r>
      <w:r w:rsidRPr="00A67348">
        <w:rPr>
          <w:w w:val="100"/>
          <w:position w:val="24"/>
          <w:sz w:val="24"/>
          <w:szCs w:val="24"/>
        </w:rPr>
        <w:t>(7)</w:t>
      </w:r>
    </w:p>
    <w:p w14:paraId="20BF0620"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g</w:t>
      </w:r>
      <w:r w:rsidRPr="00A67348">
        <w:rPr>
          <w:w w:val="100"/>
          <w:sz w:val="24"/>
          <w:szCs w:val="24"/>
        </w:rPr>
        <w:t xml:space="preserve"> — коефіцієнт передавання конкретної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який визначається двома способами відповідно до формул (8) та (9):</w:t>
      </w:r>
    </w:p>
    <w:p w14:paraId="5B5AC680" w14:textId="55E7DB83" w:rsidR="00D072C4" w:rsidRPr="00A67348" w:rsidRDefault="00D072C4" w:rsidP="00DC2E33">
      <w:pPr>
        <w:pStyle w:val="FormulaFORMULA"/>
        <w:jc w:val="right"/>
        <w:rPr>
          <w:w w:val="100"/>
          <w:position w:val="18"/>
          <w:sz w:val="24"/>
          <w:szCs w:val="24"/>
        </w:rPr>
      </w:pPr>
      <w:r w:rsidRPr="00A67348">
        <w:rPr>
          <w:w w:val="100"/>
          <w:sz w:val="24"/>
          <w:szCs w:val="24"/>
        </w:rPr>
        <w:tab/>
      </w:r>
      <w:r w:rsidR="00DC2E33">
        <w:rPr>
          <w:noProof/>
          <w:w w:val="100"/>
          <w:position w:val="18"/>
          <w:sz w:val="24"/>
          <w:szCs w:val="24"/>
          <w14:ligatures w14:val="standardContextual"/>
        </w:rPr>
        <w:drawing>
          <wp:inline distT="0" distB="0" distL="0" distR="0" wp14:anchorId="18D99373" wp14:editId="39C89665">
            <wp:extent cx="1581150" cy="419100"/>
            <wp:effectExtent l="0" t="0" r="0" b="0"/>
            <wp:docPr id="2758088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8886" name="Рисунок 275808886"/>
                    <pic:cNvPicPr/>
                  </pic:nvPicPr>
                  <pic:blipFill>
                    <a:blip r:embed="rId306">
                      <a:extLst>
                        <a:ext uri="{28A0092B-C50C-407E-A947-70E740481C1C}">
                          <a14:useLocalDpi xmlns:a14="http://schemas.microsoft.com/office/drawing/2010/main" val="0"/>
                        </a:ext>
                      </a:extLst>
                    </a:blip>
                    <a:stretch>
                      <a:fillRect/>
                    </a:stretch>
                  </pic:blipFill>
                  <pic:spPr>
                    <a:xfrm>
                      <a:off x="0" y="0"/>
                      <a:ext cx="1581150" cy="419100"/>
                    </a:xfrm>
                    <a:prstGeom prst="rect">
                      <a:avLst/>
                    </a:prstGeom>
                  </pic:spPr>
                </pic:pic>
              </a:graphicData>
            </a:graphic>
          </wp:inline>
        </w:drawing>
      </w:r>
      <w:r w:rsidR="00DC2E33">
        <w:rPr>
          <w:rFonts w:asciiTheme="minorHAnsi" w:hAnsiTheme="minorHAnsi"/>
          <w:w w:val="100"/>
          <w:position w:val="18"/>
          <w:sz w:val="24"/>
          <w:szCs w:val="24"/>
        </w:rPr>
        <w:t xml:space="preserve">                                                                    </w:t>
      </w:r>
      <w:r w:rsidRPr="00A67348">
        <w:rPr>
          <w:w w:val="100"/>
          <w:position w:val="18"/>
          <w:sz w:val="24"/>
          <w:szCs w:val="24"/>
        </w:rPr>
        <w:t>(8)</w:t>
      </w:r>
    </w:p>
    <w:p w14:paraId="447E0447"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p</w:t>
      </w:r>
      <w:r w:rsidRPr="00A67348">
        <w:rPr>
          <w:w w:val="100"/>
          <w:sz w:val="24"/>
          <w:szCs w:val="24"/>
          <w:vertAlign w:val="subscript"/>
        </w:rPr>
        <w:t>s</w:t>
      </w:r>
      <w:proofErr w:type="spellEnd"/>
      <w:r w:rsidRPr="00A67348">
        <w:rPr>
          <w:w w:val="100"/>
          <w:sz w:val="24"/>
          <w:szCs w:val="24"/>
        </w:rPr>
        <w:t> — максимальна спектральна щільність потужності, підведеної до антени передавальної космічної станції супутникової лінії (усереднена в найгіршій смузі шириною 4 кГц, якщо несуча радіочастота нижче 15 ГГц, чи в найгіршій смузі шириною 1 МГц, якщо несуча радіочастота вище 15 ГГц), Вт/</w:t>
      </w:r>
      <w:proofErr w:type="spellStart"/>
      <w:r w:rsidRPr="00A67348">
        <w:rPr>
          <w:w w:val="100"/>
          <w:sz w:val="24"/>
          <w:szCs w:val="24"/>
        </w:rPr>
        <w:t>Гц</w:t>
      </w:r>
      <w:proofErr w:type="spellEnd"/>
      <w:r w:rsidRPr="00A67348">
        <w:rPr>
          <w:w w:val="100"/>
          <w:sz w:val="24"/>
          <w:szCs w:val="24"/>
        </w:rPr>
        <w:t>;</w:t>
      </w:r>
    </w:p>
    <w:p w14:paraId="3176E139" w14:textId="11740A05"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w:t>
      </w:r>
      <w:r w:rsidRPr="00A67348">
        <w:rPr>
          <w:w w:val="100"/>
          <w:sz w:val="24"/>
          <w:szCs w:val="24"/>
          <w:vertAlign w:val="subscript"/>
        </w:rPr>
        <w:t>e</w:t>
      </w:r>
      <w:proofErr w:type="spellEnd"/>
      <w:r w:rsidRPr="00A67348">
        <w:rPr>
          <w:w w:val="100"/>
          <w:sz w:val="24"/>
          <w:szCs w:val="24"/>
        </w:rPr>
        <w:t> — максимальна щільність потоку потужності підведеної до антени передавальної земної станції супутникової лінії (усереднена в найгіршій смузі шириною 4 кГц, якщо несуча радіочастота нижче 15 ГГц, чи в найгіршій смузі шириною 1 МГц, якщо несуча радіочастота вище 15 ГГц), Вт/</w:t>
      </w:r>
      <w:proofErr w:type="spellStart"/>
      <w:r w:rsidRPr="00A67348">
        <w:rPr>
          <w:w w:val="100"/>
          <w:sz w:val="24"/>
          <w:szCs w:val="24"/>
        </w:rPr>
        <w:t>Гц</w:t>
      </w:r>
      <w:proofErr w:type="spellEnd"/>
      <w:r w:rsidRPr="00A67348">
        <w:rPr>
          <w:w w:val="100"/>
          <w:sz w:val="24"/>
          <w:szCs w:val="24"/>
        </w:rPr>
        <w:t>;</w:t>
      </w:r>
    </w:p>
    <w:p w14:paraId="38AB21D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ts</w:t>
      </w:r>
      <w:proofErr w:type="spellEnd"/>
      <w:r w:rsidRPr="00A67348">
        <w:rPr>
          <w:w w:val="100"/>
          <w:sz w:val="24"/>
          <w:szCs w:val="24"/>
        </w:rPr>
        <w:t> — коефіцієнт підсилення передавальної антени космічної станції в напрямку на приймальну земну станцію;</w:t>
      </w:r>
    </w:p>
    <w:p w14:paraId="183E490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re</w:t>
      </w:r>
      <w:proofErr w:type="spellEnd"/>
      <w:r w:rsidRPr="00A67348">
        <w:rPr>
          <w:w w:val="100"/>
          <w:sz w:val="24"/>
          <w:szCs w:val="24"/>
        </w:rPr>
        <w:t> — коефіцієнт підсилення приймальної антени земної станції в напрямку на супутник;</w:t>
      </w:r>
    </w:p>
    <w:p w14:paraId="2883E75C"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te</w:t>
      </w:r>
      <w:proofErr w:type="spellEnd"/>
      <w:r w:rsidRPr="00A67348">
        <w:rPr>
          <w:w w:val="100"/>
          <w:sz w:val="24"/>
          <w:szCs w:val="24"/>
        </w:rPr>
        <w:t> — коефіцієнт підсилення передавальної антени земної станції в напрямку на супутник;</w:t>
      </w:r>
    </w:p>
    <w:p w14:paraId="674F842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rs</w:t>
      </w:r>
      <w:proofErr w:type="spellEnd"/>
      <w:r w:rsidRPr="00A67348">
        <w:rPr>
          <w:w w:val="100"/>
          <w:sz w:val="24"/>
          <w:szCs w:val="24"/>
        </w:rPr>
        <w:t> — коефіцієнт підсилення приймальної антени космічної станції в напрямку на передавальну земну станцію;</w:t>
      </w:r>
    </w:p>
    <w:p w14:paraId="708D6378"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0u</w:t>
      </w:r>
      <w:r w:rsidRPr="00A67348">
        <w:rPr>
          <w:w w:val="100"/>
          <w:sz w:val="24"/>
          <w:szCs w:val="24"/>
        </w:rPr>
        <w:t> — коефіцієнт втрат передавання у вільному просторі на лінії вгору;</w:t>
      </w:r>
    </w:p>
    <w:p w14:paraId="7B2DDF3D" w14:textId="77777777" w:rsidR="00D072C4" w:rsidRPr="00A67348" w:rsidRDefault="00D072C4" w:rsidP="00D072C4">
      <w:pPr>
        <w:pStyle w:val="deFORMULA"/>
        <w:rPr>
          <w:w w:val="100"/>
          <w:sz w:val="24"/>
          <w:szCs w:val="24"/>
        </w:rPr>
      </w:pPr>
      <w:r w:rsidRPr="00A67348">
        <w:rPr>
          <w:w w:val="100"/>
          <w:sz w:val="24"/>
          <w:szCs w:val="24"/>
        </w:rPr>
        <w:tab/>
        <w:t>A</w:t>
      </w:r>
      <w:r w:rsidRPr="00A67348">
        <w:rPr>
          <w:w w:val="100"/>
          <w:sz w:val="24"/>
          <w:szCs w:val="24"/>
          <w:vertAlign w:val="subscript"/>
        </w:rPr>
        <w:t>0d</w:t>
      </w:r>
      <w:r w:rsidRPr="00A67348">
        <w:rPr>
          <w:w w:val="100"/>
          <w:sz w:val="24"/>
          <w:szCs w:val="24"/>
        </w:rPr>
        <w:t> — коефіцієнт втрат передавання у вільному просторі на лінії вниз;</w:t>
      </w:r>
    </w:p>
    <w:p w14:paraId="29DA0FB0" w14:textId="38E13A89" w:rsidR="00D072C4" w:rsidRPr="00A67348" w:rsidRDefault="00D072C4" w:rsidP="00DC2E33">
      <w:pPr>
        <w:pStyle w:val="FormulaFORMULA"/>
        <w:jc w:val="right"/>
        <w:rPr>
          <w:w w:val="100"/>
          <w:sz w:val="24"/>
          <w:szCs w:val="24"/>
        </w:rPr>
      </w:pPr>
      <w:r w:rsidRPr="00A67348">
        <w:rPr>
          <w:w w:val="100"/>
          <w:sz w:val="24"/>
          <w:szCs w:val="24"/>
        </w:rPr>
        <w:tab/>
      </w:r>
      <w:r w:rsidR="00DC2E33">
        <w:rPr>
          <w:noProof/>
          <w:w w:val="100"/>
          <w:position w:val="28"/>
          <w:sz w:val="24"/>
          <w:szCs w:val="24"/>
          <w14:ligatures w14:val="standardContextual"/>
        </w:rPr>
        <w:drawing>
          <wp:inline distT="0" distB="0" distL="0" distR="0" wp14:anchorId="4B8BC8B6" wp14:editId="1264D3AC">
            <wp:extent cx="1143000" cy="657225"/>
            <wp:effectExtent l="0" t="0" r="0" b="9525"/>
            <wp:docPr id="9431552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55264" name="Рисунок 943155264"/>
                    <pic:cNvPicPr/>
                  </pic:nvPicPr>
                  <pic:blipFill>
                    <a:blip r:embed="rId307">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inline>
        </w:drawing>
      </w:r>
      <w:r w:rsidR="00DC2E33">
        <w:rPr>
          <w:rFonts w:asciiTheme="minorHAnsi" w:hAnsiTheme="minorHAnsi"/>
          <w:w w:val="100"/>
          <w:position w:val="28"/>
          <w:sz w:val="24"/>
          <w:szCs w:val="24"/>
        </w:rPr>
        <w:t xml:space="preserve">                                                                                </w:t>
      </w:r>
      <w:r w:rsidRPr="00A67348">
        <w:rPr>
          <w:w w:val="100"/>
          <w:position w:val="28"/>
          <w:sz w:val="24"/>
          <w:szCs w:val="24"/>
        </w:rPr>
        <w:t>(9)</w:t>
      </w:r>
    </w:p>
    <w:p w14:paraId="2D989566"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T</w:t>
      </w:r>
      <w:r w:rsidRPr="00A67348">
        <w:rPr>
          <w:w w:val="100"/>
          <w:sz w:val="24"/>
          <w:szCs w:val="24"/>
          <w:vertAlign w:val="subscript"/>
        </w:rPr>
        <w:t>e</w:t>
      </w:r>
      <w:proofErr w:type="spellEnd"/>
      <w:r w:rsidRPr="00A67348">
        <w:rPr>
          <w:w w:val="100"/>
          <w:sz w:val="24"/>
          <w:szCs w:val="24"/>
        </w:rPr>
        <w:t xml:space="preserve">, </w:t>
      </w:r>
      <w:proofErr w:type="spellStart"/>
      <w:r w:rsidRPr="00A67348">
        <w:rPr>
          <w:w w:val="100"/>
          <w:sz w:val="24"/>
          <w:szCs w:val="24"/>
        </w:rPr>
        <w:t>T</w:t>
      </w:r>
      <w:r w:rsidRPr="00A67348">
        <w:rPr>
          <w:w w:val="100"/>
          <w:sz w:val="24"/>
          <w:szCs w:val="24"/>
          <w:vertAlign w:val="subscript"/>
        </w:rPr>
        <w:t>s</w:t>
      </w:r>
      <w:proofErr w:type="spellEnd"/>
      <w:r w:rsidRPr="00A67348">
        <w:rPr>
          <w:w w:val="100"/>
          <w:sz w:val="24"/>
          <w:szCs w:val="24"/>
        </w:rPr>
        <w:t> — шумова температура приймальної системи земної і космічної станції, яка відноситься до виходу приймальної антени;</w:t>
      </w:r>
    </w:p>
    <w:p w14:paraId="51A84850" w14:textId="138BBBFA" w:rsidR="00D072C4" w:rsidRPr="00A67348" w:rsidRDefault="00D072C4" w:rsidP="00D072C4">
      <w:pPr>
        <w:pStyle w:val="deFORMULA"/>
        <w:rPr>
          <w:w w:val="100"/>
          <w:sz w:val="24"/>
          <w:szCs w:val="24"/>
        </w:rPr>
      </w:pPr>
      <w:r w:rsidRPr="00A67348">
        <w:rPr>
          <w:w w:val="100"/>
          <w:sz w:val="24"/>
          <w:szCs w:val="24"/>
        </w:rPr>
        <w:tab/>
      </w:r>
      <w:r w:rsidR="00DC2E33" w:rsidRPr="00DC2E33">
        <w:rPr>
          <w:noProof/>
          <w:w w:val="100"/>
          <w:sz w:val="24"/>
          <w:szCs w:val="24"/>
        </w:rPr>
        <w:drawing>
          <wp:inline distT="0" distB="0" distL="0" distR="0" wp14:anchorId="72B723C9" wp14:editId="76E4B82C">
            <wp:extent cx="543001" cy="323895"/>
            <wp:effectExtent l="0" t="0" r="9525" b="0"/>
            <wp:docPr id="1242839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9221" name=""/>
                    <pic:cNvPicPr/>
                  </pic:nvPicPr>
                  <pic:blipFill>
                    <a:blip r:embed="rId308"/>
                    <a:stretch>
                      <a:fillRect/>
                    </a:stretch>
                  </pic:blipFill>
                  <pic:spPr>
                    <a:xfrm>
                      <a:off x="0" y="0"/>
                      <a:ext cx="543001" cy="323895"/>
                    </a:xfrm>
                    <a:prstGeom prst="rect">
                      <a:avLst/>
                    </a:prstGeom>
                  </pic:spPr>
                </pic:pic>
              </a:graphicData>
            </a:graphic>
          </wp:inline>
        </w:drawing>
      </w:r>
      <w:r w:rsidRPr="00A67348">
        <w:rPr>
          <w:w w:val="100"/>
          <w:sz w:val="24"/>
          <w:szCs w:val="24"/>
        </w:rPr>
        <w:t> </w:t>
      </w:r>
      <w:r w:rsidRPr="00A67348">
        <w:rPr>
          <w:w w:val="100"/>
          <w:position w:val="6"/>
          <w:sz w:val="24"/>
          <w:szCs w:val="24"/>
        </w:rPr>
        <w:t xml:space="preserve">— відношення спектральної щільності потужності сигналу С до спектральної щільності </w:t>
      </w:r>
      <w:r w:rsidRPr="00A67348">
        <w:rPr>
          <w:w w:val="100"/>
          <w:sz w:val="24"/>
          <w:szCs w:val="24"/>
        </w:rPr>
        <w:t>потужності шуму N</w:t>
      </w:r>
      <w:r w:rsidRPr="00A67348">
        <w:rPr>
          <w:w w:val="100"/>
          <w:sz w:val="24"/>
          <w:szCs w:val="24"/>
          <w:vertAlign w:val="subscript"/>
        </w:rPr>
        <w:t>0</w:t>
      </w:r>
      <w:r w:rsidRPr="00A67348">
        <w:rPr>
          <w:w w:val="100"/>
          <w:sz w:val="24"/>
          <w:szCs w:val="24"/>
        </w:rPr>
        <w:t xml:space="preserve"> на лінії вгору, включаючи тільки тепловий шум та інші фонові шуми;</w:t>
      </w:r>
    </w:p>
    <w:p w14:paraId="3FEB123C" w14:textId="21533C22" w:rsidR="00D072C4" w:rsidRPr="00A67348" w:rsidRDefault="00D072C4" w:rsidP="00D072C4">
      <w:pPr>
        <w:pStyle w:val="deFORMULA"/>
        <w:rPr>
          <w:w w:val="100"/>
          <w:sz w:val="24"/>
          <w:szCs w:val="24"/>
        </w:rPr>
      </w:pPr>
      <w:r w:rsidRPr="00A67348">
        <w:rPr>
          <w:w w:val="100"/>
          <w:sz w:val="24"/>
          <w:szCs w:val="24"/>
        </w:rPr>
        <w:tab/>
      </w:r>
      <w:r w:rsidR="00DC2E33" w:rsidRPr="00DC2E33">
        <w:rPr>
          <w:noProof/>
          <w:w w:val="100"/>
          <w:sz w:val="24"/>
          <w:szCs w:val="24"/>
        </w:rPr>
        <w:drawing>
          <wp:inline distT="0" distB="0" distL="0" distR="0" wp14:anchorId="1136BB59" wp14:editId="7BBDF462">
            <wp:extent cx="533474" cy="342948"/>
            <wp:effectExtent l="0" t="0" r="0" b="0"/>
            <wp:docPr id="1827091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91421" name=""/>
                    <pic:cNvPicPr/>
                  </pic:nvPicPr>
                  <pic:blipFill>
                    <a:blip r:embed="rId309"/>
                    <a:stretch>
                      <a:fillRect/>
                    </a:stretch>
                  </pic:blipFill>
                  <pic:spPr>
                    <a:xfrm>
                      <a:off x="0" y="0"/>
                      <a:ext cx="533474" cy="342948"/>
                    </a:xfrm>
                    <a:prstGeom prst="rect">
                      <a:avLst/>
                    </a:prstGeom>
                  </pic:spPr>
                </pic:pic>
              </a:graphicData>
            </a:graphic>
          </wp:inline>
        </w:drawing>
      </w:r>
      <w:r w:rsidRPr="00A67348">
        <w:rPr>
          <w:w w:val="100"/>
          <w:sz w:val="24"/>
          <w:szCs w:val="24"/>
        </w:rPr>
        <w:t> </w:t>
      </w:r>
      <w:r w:rsidRPr="00A67348">
        <w:rPr>
          <w:w w:val="100"/>
          <w:position w:val="6"/>
          <w:sz w:val="24"/>
          <w:szCs w:val="24"/>
        </w:rPr>
        <w:t xml:space="preserve">— відношення спектральної щільності потужності сигналу до спектральної щільності </w:t>
      </w:r>
      <w:r w:rsidRPr="00A67348">
        <w:rPr>
          <w:w w:val="100"/>
          <w:sz w:val="24"/>
          <w:szCs w:val="24"/>
        </w:rPr>
        <w:t>потужності шуму на лінії вниз, включаючи тільки тепловий шум та інші фонові шуми.</w:t>
      </w:r>
    </w:p>
    <w:p w14:paraId="38275439" w14:textId="77777777" w:rsidR="00D072C4" w:rsidRPr="00A67348" w:rsidRDefault="00D072C4" w:rsidP="00D072C4">
      <w:pPr>
        <w:pStyle w:val="Ch63"/>
        <w:rPr>
          <w:w w:val="100"/>
          <w:sz w:val="24"/>
          <w:szCs w:val="24"/>
        </w:rPr>
      </w:pPr>
      <w:r w:rsidRPr="00A67348">
        <w:rPr>
          <w:w w:val="100"/>
          <w:sz w:val="24"/>
          <w:szCs w:val="24"/>
        </w:rPr>
        <w:t xml:space="preserve">Аналогічно розраховується вдаване збільшення еквівалентної шумової температури всієї супутникової лінії на виході приймальної антени приймальної земної станції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створюваних лінією, яку заявляють (координують):</w:t>
      </w:r>
    </w:p>
    <w:p w14:paraId="57D6F309" w14:textId="2197594F" w:rsidR="00D072C4" w:rsidRPr="00A67348" w:rsidRDefault="00D072C4" w:rsidP="00DC2E33">
      <w:pPr>
        <w:pStyle w:val="FormulaFORMULA"/>
        <w:jc w:val="right"/>
        <w:rPr>
          <w:w w:val="100"/>
          <w:position w:val="16"/>
          <w:sz w:val="24"/>
          <w:szCs w:val="24"/>
        </w:rPr>
      </w:pPr>
      <w:r w:rsidRPr="00A67348">
        <w:rPr>
          <w:w w:val="100"/>
          <w:sz w:val="24"/>
          <w:szCs w:val="24"/>
        </w:rPr>
        <w:tab/>
      </w:r>
      <w:r w:rsidR="00A14502">
        <w:rPr>
          <w:rFonts w:asciiTheme="minorHAnsi" w:hAnsiTheme="minorHAnsi"/>
          <w:noProof/>
          <w:w w:val="100"/>
          <w:position w:val="16"/>
          <w:sz w:val="24"/>
          <w:szCs w:val="24"/>
          <w14:ligatures w14:val="standardContextual"/>
        </w:rPr>
        <w:drawing>
          <wp:inline distT="0" distB="0" distL="0" distR="0" wp14:anchorId="4649E924" wp14:editId="03559763">
            <wp:extent cx="3108960" cy="444137"/>
            <wp:effectExtent l="0" t="0" r="0" b="0"/>
            <wp:docPr id="10760831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83189" name="Рисунок 1076083189"/>
                    <pic:cNvPicPr/>
                  </pic:nvPicPr>
                  <pic:blipFill>
                    <a:blip r:embed="rId310">
                      <a:extLst>
                        <a:ext uri="{28A0092B-C50C-407E-A947-70E740481C1C}">
                          <a14:useLocalDpi xmlns:a14="http://schemas.microsoft.com/office/drawing/2010/main" val="0"/>
                        </a:ext>
                      </a:extLst>
                    </a:blip>
                    <a:stretch>
                      <a:fillRect/>
                    </a:stretch>
                  </pic:blipFill>
                  <pic:spPr>
                    <a:xfrm>
                      <a:off x="0" y="0"/>
                      <a:ext cx="3131528" cy="447361"/>
                    </a:xfrm>
                    <a:prstGeom prst="rect">
                      <a:avLst/>
                    </a:prstGeom>
                  </pic:spPr>
                </pic:pic>
              </a:graphicData>
            </a:graphic>
          </wp:inline>
        </w:drawing>
      </w:r>
      <w:r w:rsidR="00DC2E33">
        <w:rPr>
          <w:rFonts w:asciiTheme="minorHAnsi" w:hAnsiTheme="minorHAnsi"/>
          <w:w w:val="100"/>
          <w:position w:val="16"/>
          <w:sz w:val="24"/>
          <w:szCs w:val="24"/>
        </w:rPr>
        <w:t xml:space="preserve">                                           </w:t>
      </w:r>
      <w:r w:rsidRPr="00A67348">
        <w:rPr>
          <w:w w:val="100"/>
          <w:position w:val="16"/>
          <w:sz w:val="24"/>
          <w:szCs w:val="24"/>
        </w:rPr>
        <w:t>(10)</w:t>
      </w:r>
    </w:p>
    <w:p w14:paraId="6C36826C" w14:textId="77777777" w:rsidR="00D072C4" w:rsidRPr="00A67348" w:rsidRDefault="00D072C4" w:rsidP="00D072C4">
      <w:pPr>
        <w:pStyle w:val="Ch63"/>
        <w:rPr>
          <w:w w:val="100"/>
          <w:sz w:val="24"/>
          <w:szCs w:val="24"/>
        </w:rPr>
      </w:pPr>
      <w:r w:rsidRPr="00A67348">
        <w:rPr>
          <w:w w:val="100"/>
          <w:sz w:val="24"/>
          <w:szCs w:val="24"/>
        </w:rPr>
        <w:t>Якщо на борту супутника змінюється модуляція або якщо передавання ведеться з борту супутника, тоді вдаване збільшення шумової температури необхідно порівняти із загальною шумовою температурою приймальної системи конкретної розглянутої лінії (космічної чи земної станції). У цьому разі еквівалентну шумову температуру всієї супутникової лінії і підсилення передавання не використовується, а формули (1) і (6) цього додатка застосовуються окремо, коли лінію вгору і лінію вниз розглядається незалежно.</w:t>
      </w:r>
    </w:p>
    <w:p w14:paraId="0236677E" w14:textId="77777777" w:rsidR="00D072C4" w:rsidRPr="00A67348" w:rsidRDefault="00D072C4" w:rsidP="00D072C4">
      <w:pPr>
        <w:pStyle w:val="Ch63"/>
        <w:rPr>
          <w:w w:val="100"/>
          <w:sz w:val="24"/>
          <w:szCs w:val="24"/>
        </w:rPr>
      </w:pPr>
      <w:r w:rsidRPr="00A67348">
        <w:rPr>
          <w:w w:val="100"/>
          <w:sz w:val="24"/>
          <w:szCs w:val="24"/>
        </w:rPr>
        <w:t>2. Порядок розрахунку параметрів ЕМС супутникових мереж у разі передавання в протилежних напрямках (реверсивне використання радіочастот) і використання простих бортових ретрансляторів з перетворенням радіочастоти наведено нижче.</w:t>
      </w:r>
    </w:p>
    <w:p w14:paraId="7C2D02CB" w14:textId="77777777" w:rsidR="00D072C4" w:rsidRPr="00A67348" w:rsidRDefault="00D072C4" w:rsidP="00D072C4">
      <w:pPr>
        <w:pStyle w:val="Ch63"/>
        <w:rPr>
          <w:w w:val="100"/>
          <w:sz w:val="24"/>
          <w:szCs w:val="24"/>
        </w:rPr>
      </w:pPr>
      <w:proofErr w:type="spellStart"/>
      <w:r w:rsidRPr="00A67348">
        <w:rPr>
          <w:w w:val="100"/>
          <w:sz w:val="24"/>
          <w:szCs w:val="24"/>
        </w:rPr>
        <w:t>Радіозавади</w:t>
      </w:r>
      <w:proofErr w:type="spellEnd"/>
      <w:r w:rsidRPr="00A67348">
        <w:rPr>
          <w:w w:val="100"/>
          <w:sz w:val="24"/>
          <w:szCs w:val="24"/>
        </w:rPr>
        <w:t xml:space="preserve"> між земними станціями, які використовують одну і ту саму смугу радіочастот для передавання в протилежних напрямках, розглядаються в процесі координації, аналогічної процедурам координації земних і наземних станцій згідно з додатком 7 до РР.</w:t>
      </w:r>
    </w:p>
    <w:p w14:paraId="65D12486" w14:textId="77777777" w:rsidR="00D072C4" w:rsidRPr="00A67348" w:rsidRDefault="00D072C4" w:rsidP="00D072C4">
      <w:pPr>
        <w:pStyle w:val="Ch63"/>
        <w:rPr>
          <w:w w:val="100"/>
          <w:sz w:val="24"/>
          <w:szCs w:val="24"/>
        </w:rPr>
      </w:pPr>
      <w:r w:rsidRPr="00A67348">
        <w:rPr>
          <w:w w:val="100"/>
          <w:sz w:val="24"/>
          <w:szCs w:val="24"/>
        </w:rPr>
        <w:t>Цей метод розрахунку застосовується тільки до </w:t>
      </w:r>
      <w:proofErr w:type="spellStart"/>
      <w:r w:rsidRPr="00A67348">
        <w:rPr>
          <w:w w:val="100"/>
          <w:sz w:val="24"/>
          <w:szCs w:val="24"/>
        </w:rPr>
        <w:t>випромінювань</w:t>
      </w:r>
      <w:proofErr w:type="spellEnd"/>
      <w:r w:rsidRPr="00A67348">
        <w:rPr>
          <w:w w:val="100"/>
          <w:sz w:val="24"/>
          <w:szCs w:val="24"/>
        </w:rPr>
        <w:t xml:space="preserve">, що можуть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між супутниками (малюнок 2).</w:t>
      </w:r>
    </w:p>
    <w:p w14:paraId="2373267D" w14:textId="77777777" w:rsidR="00D072C4" w:rsidRPr="00A67348" w:rsidRDefault="00D072C4" w:rsidP="00D072C4">
      <w:pPr>
        <w:pStyle w:val="Ch63"/>
        <w:rPr>
          <w:w w:val="100"/>
          <w:sz w:val="24"/>
          <w:szCs w:val="24"/>
        </w:rPr>
      </w:pPr>
      <w:r w:rsidRPr="00A67348">
        <w:rPr>
          <w:w w:val="100"/>
          <w:sz w:val="24"/>
          <w:szCs w:val="24"/>
        </w:rPr>
        <w:t xml:space="preserve">У всіх формулах, які стосуються цього випадку використання радіочастот, застосовується геоцентричний кут </w:t>
      </w:r>
      <w:r w:rsidRPr="00A67348">
        <w:rPr>
          <w:rFonts w:ascii="Symbol" w:hAnsi="Symbol" w:cs="Symbol"/>
          <w:w w:val="100"/>
          <w:sz w:val="24"/>
          <w:szCs w:val="24"/>
        </w:rPr>
        <w:t>q</w:t>
      </w:r>
      <w:r w:rsidRPr="00A67348">
        <w:rPr>
          <w:w w:val="100"/>
          <w:sz w:val="24"/>
          <w:szCs w:val="24"/>
          <w:vertAlign w:val="subscript"/>
        </w:rPr>
        <w:t>g</w:t>
      </w:r>
      <w:r w:rsidRPr="00A67348">
        <w:rPr>
          <w:w w:val="100"/>
          <w:sz w:val="24"/>
          <w:szCs w:val="24"/>
        </w:rPr>
        <w:t>.</w:t>
      </w:r>
    </w:p>
    <w:p w14:paraId="13983BEA" w14:textId="7D86035D" w:rsidR="00D072C4" w:rsidRPr="00A67348" w:rsidRDefault="00D13D2E" w:rsidP="00DC2E33">
      <w:pPr>
        <w:pStyle w:val="Ch63"/>
        <w:jc w:val="center"/>
        <w:rPr>
          <w:w w:val="100"/>
          <w:sz w:val="24"/>
          <w:szCs w:val="24"/>
        </w:rPr>
      </w:pPr>
      <w:r>
        <w:rPr>
          <w:noProof/>
          <w:w w:val="100"/>
          <w:sz w:val="24"/>
          <w:szCs w:val="24"/>
          <w14:ligatures w14:val="standardContextual"/>
        </w:rPr>
        <w:drawing>
          <wp:inline distT="0" distB="0" distL="0" distR="0" wp14:anchorId="193BF6E1" wp14:editId="133EAAF3">
            <wp:extent cx="5114925" cy="3181350"/>
            <wp:effectExtent l="0" t="0" r="9525" b="0"/>
            <wp:docPr id="683686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86974" name="Рисунок 683686974"/>
                    <pic:cNvPicPr/>
                  </pic:nvPicPr>
                  <pic:blipFill>
                    <a:blip r:embed="rId311">
                      <a:extLst>
                        <a:ext uri="{28A0092B-C50C-407E-A947-70E740481C1C}">
                          <a14:useLocalDpi xmlns:a14="http://schemas.microsoft.com/office/drawing/2010/main" val="0"/>
                        </a:ext>
                      </a:extLst>
                    </a:blip>
                    <a:stretch>
                      <a:fillRect/>
                    </a:stretch>
                  </pic:blipFill>
                  <pic:spPr>
                    <a:xfrm>
                      <a:off x="0" y="0"/>
                      <a:ext cx="5114925" cy="3181350"/>
                    </a:xfrm>
                    <a:prstGeom prst="rect">
                      <a:avLst/>
                    </a:prstGeom>
                  </pic:spPr>
                </pic:pic>
              </a:graphicData>
            </a:graphic>
          </wp:inline>
        </w:drawing>
      </w:r>
    </w:p>
    <w:p w14:paraId="523F43D1" w14:textId="77777777" w:rsidR="00D072C4" w:rsidRPr="00DC2E33" w:rsidRDefault="00D072C4" w:rsidP="00D072C4">
      <w:pPr>
        <w:pStyle w:val="Ch6c"/>
        <w:rPr>
          <w:w w:val="100"/>
          <w:sz w:val="20"/>
          <w:szCs w:val="20"/>
        </w:rPr>
      </w:pPr>
      <w:r w:rsidRPr="00DC2E33">
        <w:rPr>
          <w:i/>
          <w:iCs/>
          <w:w w:val="100"/>
          <w:sz w:val="20"/>
          <w:szCs w:val="20"/>
        </w:rPr>
        <w:t>Малюнок 2</w:t>
      </w:r>
      <w:r w:rsidRPr="00DC2E33">
        <w:rPr>
          <w:w w:val="100"/>
          <w:sz w:val="20"/>
          <w:szCs w:val="20"/>
        </w:rPr>
        <w:t xml:space="preserve"> — Геометрія </w:t>
      </w:r>
      <w:proofErr w:type="spellStart"/>
      <w:r w:rsidRPr="00DC2E33">
        <w:rPr>
          <w:w w:val="100"/>
          <w:sz w:val="20"/>
          <w:szCs w:val="20"/>
        </w:rPr>
        <w:t>радіозавад</w:t>
      </w:r>
      <w:proofErr w:type="spellEnd"/>
      <w:r w:rsidRPr="00DC2E33">
        <w:rPr>
          <w:w w:val="100"/>
          <w:sz w:val="20"/>
          <w:szCs w:val="20"/>
        </w:rPr>
        <w:t xml:space="preserve"> з протилежними напрямками передавання</w:t>
      </w:r>
    </w:p>
    <w:p w14:paraId="60199186" w14:textId="77777777" w:rsidR="00D072C4" w:rsidRPr="00A67348" w:rsidRDefault="00D072C4" w:rsidP="00D072C4">
      <w:pPr>
        <w:pStyle w:val="Ch63"/>
        <w:rPr>
          <w:w w:val="100"/>
          <w:sz w:val="24"/>
          <w:szCs w:val="24"/>
        </w:rPr>
      </w:pPr>
      <w:r w:rsidRPr="00A67348">
        <w:rPr>
          <w:w w:val="100"/>
          <w:sz w:val="24"/>
          <w:szCs w:val="24"/>
        </w:rPr>
        <w:t xml:space="preserve">Вдаване збільшення шумової температури </w:t>
      </w:r>
      <w:r w:rsidRPr="00A67348">
        <w:rPr>
          <w:rFonts w:ascii="Symbol" w:hAnsi="Symbol" w:cs="Symbol"/>
          <w:w w:val="100"/>
          <w:sz w:val="24"/>
          <w:szCs w:val="24"/>
        </w:rPr>
        <w:t>D</w:t>
      </w:r>
      <w:proofErr w:type="spellStart"/>
      <w:r w:rsidRPr="00A67348">
        <w:rPr>
          <w:w w:val="100"/>
          <w:sz w:val="24"/>
          <w:szCs w:val="24"/>
        </w:rPr>
        <w:t>T</w:t>
      </w:r>
      <w:r w:rsidRPr="00A67348">
        <w:rPr>
          <w:w w:val="100"/>
          <w:sz w:val="24"/>
          <w:szCs w:val="24"/>
          <w:vertAlign w:val="subscript"/>
        </w:rPr>
        <w:t>s</w:t>
      </w:r>
      <w:proofErr w:type="spellEnd"/>
      <w:r w:rsidRPr="00A67348">
        <w:rPr>
          <w:w w:val="100"/>
          <w:sz w:val="24"/>
          <w:szCs w:val="24"/>
        </w:rPr>
        <w:t xml:space="preserve"> на виході приймальної антени космічної станції супутникової лінії, яка зазнає впливу </w:t>
      </w:r>
      <w:proofErr w:type="spellStart"/>
      <w:r w:rsidRPr="00A67348">
        <w:rPr>
          <w:w w:val="100"/>
          <w:sz w:val="24"/>
          <w:szCs w:val="24"/>
        </w:rPr>
        <w:t>радіозавад</w:t>
      </w:r>
      <w:proofErr w:type="spellEnd"/>
      <w:r w:rsidRPr="00A67348">
        <w:rPr>
          <w:w w:val="100"/>
          <w:sz w:val="24"/>
          <w:szCs w:val="24"/>
        </w:rPr>
        <w:t>, визначається відповідно до формули:</w:t>
      </w:r>
    </w:p>
    <w:p w14:paraId="4FF0B166" w14:textId="77E954BA" w:rsidR="00D072C4" w:rsidRPr="00A67348" w:rsidRDefault="00D072C4" w:rsidP="00DC2E33">
      <w:pPr>
        <w:pStyle w:val="FormulaFORMULA"/>
        <w:jc w:val="right"/>
        <w:rPr>
          <w:w w:val="100"/>
          <w:sz w:val="24"/>
          <w:szCs w:val="24"/>
        </w:rPr>
      </w:pPr>
      <w:r w:rsidRPr="00A67348">
        <w:rPr>
          <w:w w:val="100"/>
          <w:sz w:val="24"/>
          <w:szCs w:val="24"/>
        </w:rPr>
        <w:tab/>
      </w:r>
      <w:r w:rsidR="00DC2E33">
        <w:rPr>
          <w:noProof/>
          <w:w w:val="100"/>
          <w:position w:val="16"/>
          <w:sz w:val="24"/>
          <w:szCs w:val="24"/>
          <w14:ligatures w14:val="standardContextual"/>
        </w:rPr>
        <w:drawing>
          <wp:inline distT="0" distB="0" distL="0" distR="0" wp14:anchorId="5CC62833" wp14:editId="07055217">
            <wp:extent cx="1790700" cy="542925"/>
            <wp:effectExtent l="0" t="0" r="0" b="9525"/>
            <wp:docPr id="12495563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56392" name="Рисунок 1249556392"/>
                    <pic:cNvPicPr/>
                  </pic:nvPicPr>
                  <pic:blipFill>
                    <a:blip r:embed="rId312">
                      <a:extLst>
                        <a:ext uri="{28A0092B-C50C-407E-A947-70E740481C1C}">
                          <a14:useLocalDpi xmlns:a14="http://schemas.microsoft.com/office/drawing/2010/main" val="0"/>
                        </a:ext>
                      </a:extLst>
                    </a:blip>
                    <a:stretch>
                      <a:fillRect/>
                    </a:stretch>
                  </pic:blipFill>
                  <pic:spPr>
                    <a:xfrm>
                      <a:off x="0" y="0"/>
                      <a:ext cx="1790700" cy="542925"/>
                    </a:xfrm>
                    <a:prstGeom prst="rect">
                      <a:avLst/>
                    </a:prstGeom>
                  </pic:spPr>
                </pic:pic>
              </a:graphicData>
            </a:graphic>
          </wp:inline>
        </w:drawing>
      </w:r>
      <w:r w:rsidR="00DC2E33">
        <w:rPr>
          <w:rFonts w:asciiTheme="minorHAnsi" w:hAnsiTheme="minorHAnsi"/>
          <w:w w:val="100"/>
          <w:position w:val="16"/>
          <w:sz w:val="24"/>
          <w:szCs w:val="24"/>
        </w:rPr>
        <w:t xml:space="preserve">                                                                    </w:t>
      </w:r>
      <w:r w:rsidRPr="00A67348">
        <w:rPr>
          <w:w w:val="100"/>
          <w:position w:val="16"/>
          <w:sz w:val="24"/>
          <w:szCs w:val="24"/>
        </w:rPr>
        <w:t>(11)</w:t>
      </w:r>
    </w:p>
    <w:p w14:paraId="5FD26939" w14:textId="77777777" w:rsidR="00D072C4" w:rsidRPr="00A67348" w:rsidRDefault="00D072C4" w:rsidP="00D072C4">
      <w:pPr>
        <w:pStyle w:val="Ch63"/>
        <w:rPr>
          <w:w w:val="100"/>
          <w:sz w:val="24"/>
          <w:szCs w:val="24"/>
        </w:rPr>
      </w:pPr>
      <w:r w:rsidRPr="00A67348">
        <w:rPr>
          <w:w w:val="100"/>
          <w:sz w:val="24"/>
          <w:szCs w:val="24"/>
        </w:rPr>
        <w:t>При цьому удаване збільшення шумової температури всієї лінії визначається за формулою:</w:t>
      </w:r>
    </w:p>
    <w:p w14:paraId="261BA160" w14:textId="633A0CC6" w:rsidR="00D072C4" w:rsidRPr="00A67348" w:rsidRDefault="00D072C4" w:rsidP="00DC2E33">
      <w:pPr>
        <w:pStyle w:val="FormulaFORMULA"/>
        <w:jc w:val="right"/>
        <w:rPr>
          <w:w w:val="100"/>
          <w:sz w:val="24"/>
          <w:szCs w:val="24"/>
        </w:rPr>
      </w:pPr>
      <w:r w:rsidRPr="00A67348">
        <w:rPr>
          <w:w w:val="100"/>
          <w:sz w:val="24"/>
          <w:szCs w:val="24"/>
        </w:rPr>
        <w:tab/>
      </w:r>
      <w:r w:rsidR="00DC2E33">
        <w:rPr>
          <w:noProof/>
          <w:w w:val="100"/>
          <w:sz w:val="24"/>
          <w:szCs w:val="24"/>
          <w14:ligatures w14:val="standardContextual"/>
        </w:rPr>
        <w:drawing>
          <wp:inline distT="0" distB="0" distL="0" distR="0" wp14:anchorId="599F5B84" wp14:editId="2AE18EF6">
            <wp:extent cx="1038225" cy="228600"/>
            <wp:effectExtent l="0" t="0" r="9525" b="0"/>
            <wp:docPr id="3424097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09764" name="Рисунок 342409764"/>
                    <pic:cNvPicPr/>
                  </pic:nvPicPr>
                  <pic:blipFill>
                    <a:blip r:embed="rId313">
                      <a:extLst>
                        <a:ext uri="{28A0092B-C50C-407E-A947-70E740481C1C}">
                          <a14:useLocalDpi xmlns:a14="http://schemas.microsoft.com/office/drawing/2010/main" val="0"/>
                        </a:ext>
                      </a:extLst>
                    </a:blip>
                    <a:stretch>
                      <a:fillRect/>
                    </a:stretch>
                  </pic:blipFill>
                  <pic:spPr>
                    <a:xfrm>
                      <a:off x="0" y="0"/>
                      <a:ext cx="1038225" cy="228600"/>
                    </a:xfrm>
                    <a:prstGeom prst="rect">
                      <a:avLst/>
                    </a:prstGeom>
                  </pic:spPr>
                </pic:pic>
              </a:graphicData>
            </a:graphic>
          </wp:inline>
        </w:drawing>
      </w:r>
      <w:r w:rsidR="00DC2E33">
        <w:rPr>
          <w:rFonts w:asciiTheme="minorHAnsi" w:hAnsiTheme="minorHAnsi"/>
          <w:w w:val="100"/>
          <w:sz w:val="24"/>
          <w:szCs w:val="24"/>
        </w:rPr>
        <w:t xml:space="preserve">                                                                               </w:t>
      </w:r>
      <w:r w:rsidRPr="00A67348">
        <w:rPr>
          <w:w w:val="100"/>
          <w:sz w:val="24"/>
          <w:szCs w:val="24"/>
        </w:rPr>
        <w:t>(12)</w:t>
      </w:r>
    </w:p>
    <w:p w14:paraId="0D0AA869" w14:textId="77777777" w:rsidR="00D072C4" w:rsidRPr="00A67348" w:rsidRDefault="00D072C4" w:rsidP="00D072C4">
      <w:pPr>
        <w:pStyle w:val="Ch63"/>
        <w:rPr>
          <w:w w:val="100"/>
          <w:sz w:val="24"/>
          <w:szCs w:val="24"/>
        </w:rPr>
      </w:pPr>
      <w:r w:rsidRPr="00A67348">
        <w:rPr>
          <w:w w:val="100"/>
          <w:sz w:val="24"/>
          <w:szCs w:val="24"/>
        </w:rPr>
        <w:t xml:space="preserve">Удаване збільшення шумової температури </w:t>
      </w:r>
      <w:r w:rsidRPr="00A67348">
        <w:rPr>
          <w:rFonts w:ascii="Symbol" w:hAnsi="Symbol" w:cs="Symbol"/>
          <w:w w:val="100"/>
          <w:sz w:val="24"/>
          <w:szCs w:val="24"/>
        </w:rPr>
        <w:t>D</w:t>
      </w:r>
      <w:r w:rsidRPr="00A67348">
        <w:rPr>
          <w:w w:val="100"/>
          <w:sz w:val="24"/>
          <w:szCs w:val="24"/>
        </w:rPr>
        <w:t>T</w:t>
      </w:r>
      <w:r w:rsidRPr="00A67348">
        <w:rPr>
          <w:i/>
          <w:iCs/>
          <w:w w:val="100"/>
          <w:sz w:val="24"/>
          <w:szCs w:val="24"/>
        </w:rPr>
        <w:t>ʹ</w:t>
      </w:r>
      <w:r w:rsidRPr="00A67348">
        <w:rPr>
          <w:w w:val="100"/>
          <w:sz w:val="24"/>
          <w:szCs w:val="24"/>
        </w:rPr>
        <w:t xml:space="preserve"> існуючої (скоординованої) лінії, яке може бути спричинене випромінюванням космічної станції, що заважає заявленій супутниковій мережі, визначається за формулою:</w:t>
      </w:r>
    </w:p>
    <w:p w14:paraId="6CEB7106" w14:textId="7AAE1FFE" w:rsidR="00D072C4" w:rsidRPr="00A67348" w:rsidRDefault="00D072C4" w:rsidP="00DC2E33">
      <w:pPr>
        <w:pStyle w:val="FormulaFORMULA"/>
        <w:jc w:val="right"/>
        <w:rPr>
          <w:w w:val="100"/>
          <w:sz w:val="24"/>
          <w:szCs w:val="24"/>
        </w:rPr>
      </w:pPr>
      <w:r w:rsidRPr="00A67348">
        <w:rPr>
          <w:w w:val="100"/>
          <w:sz w:val="24"/>
          <w:szCs w:val="24"/>
        </w:rPr>
        <w:tab/>
      </w:r>
      <w:r w:rsidR="00DC2E33">
        <w:rPr>
          <w:noProof/>
          <w:w w:val="100"/>
          <w:position w:val="16"/>
          <w:sz w:val="24"/>
          <w:szCs w:val="24"/>
          <w14:ligatures w14:val="standardContextual"/>
        </w:rPr>
        <w:drawing>
          <wp:inline distT="0" distB="0" distL="0" distR="0" wp14:anchorId="3FFFF2CD" wp14:editId="361AF085">
            <wp:extent cx="2552700" cy="495300"/>
            <wp:effectExtent l="0" t="0" r="0" b="0"/>
            <wp:docPr id="20047735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73545" name="Рисунок 2004773545"/>
                    <pic:cNvPicPr/>
                  </pic:nvPicPr>
                  <pic:blipFill>
                    <a:blip r:embed="rId314">
                      <a:extLst>
                        <a:ext uri="{28A0092B-C50C-407E-A947-70E740481C1C}">
                          <a14:useLocalDpi xmlns:a14="http://schemas.microsoft.com/office/drawing/2010/main" val="0"/>
                        </a:ext>
                      </a:extLst>
                    </a:blip>
                    <a:stretch>
                      <a:fillRect/>
                    </a:stretch>
                  </pic:blipFill>
                  <pic:spPr>
                    <a:xfrm>
                      <a:off x="0" y="0"/>
                      <a:ext cx="2552700" cy="495300"/>
                    </a:xfrm>
                    <a:prstGeom prst="rect">
                      <a:avLst/>
                    </a:prstGeom>
                  </pic:spPr>
                </pic:pic>
              </a:graphicData>
            </a:graphic>
          </wp:inline>
        </w:drawing>
      </w:r>
      <w:r w:rsidR="00DC2E33">
        <w:rPr>
          <w:rFonts w:asciiTheme="minorHAnsi" w:hAnsiTheme="minorHAnsi"/>
          <w:w w:val="100"/>
          <w:position w:val="16"/>
          <w:sz w:val="24"/>
          <w:szCs w:val="24"/>
        </w:rPr>
        <w:t xml:space="preserve">                                                    </w:t>
      </w:r>
      <w:r w:rsidRPr="00A67348">
        <w:rPr>
          <w:w w:val="100"/>
          <w:position w:val="16"/>
          <w:sz w:val="24"/>
          <w:szCs w:val="24"/>
        </w:rPr>
        <w:t>(13)</w:t>
      </w:r>
    </w:p>
    <w:p w14:paraId="1F5BEBD1" w14:textId="77777777" w:rsidR="00D072C4" w:rsidRPr="00A67348" w:rsidRDefault="00D072C4" w:rsidP="00D072C4">
      <w:pPr>
        <w:pStyle w:val="Ch63"/>
        <w:rPr>
          <w:w w:val="100"/>
          <w:sz w:val="24"/>
          <w:szCs w:val="24"/>
        </w:rPr>
      </w:pPr>
      <w:r w:rsidRPr="00A67348">
        <w:rPr>
          <w:w w:val="100"/>
          <w:sz w:val="24"/>
          <w:szCs w:val="24"/>
        </w:rPr>
        <w:t>Для відсоткового визначення еквівалентного збільшення шумової температури у випадках, коли лінію вгору і лінію вниз розглядають незалежно, використовується формула (11) цього додатка.</w:t>
      </w:r>
    </w:p>
    <w:p w14:paraId="2472757D" w14:textId="77777777" w:rsidR="00D072C4" w:rsidRPr="00A67348" w:rsidRDefault="00D072C4" w:rsidP="00D072C4">
      <w:pPr>
        <w:pStyle w:val="Ch63"/>
        <w:rPr>
          <w:w w:val="100"/>
          <w:sz w:val="24"/>
          <w:szCs w:val="24"/>
        </w:rPr>
      </w:pPr>
      <w:r w:rsidRPr="00A67348">
        <w:rPr>
          <w:w w:val="100"/>
          <w:sz w:val="24"/>
          <w:szCs w:val="24"/>
        </w:rPr>
        <w:t xml:space="preserve">Аналогічно визначають значення </w:t>
      </w:r>
      <w:r w:rsidRPr="00A67348">
        <w:rPr>
          <w:rFonts w:ascii="Symbol" w:hAnsi="Symbol" w:cs="Symbol"/>
          <w:w w:val="100"/>
          <w:sz w:val="24"/>
          <w:szCs w:val="24"/>
        </w:rPr>
        <w:t>D</w:t>
      </w:r>
      <w:proofErr w:type="spellStart"/>
      <w:r w:rsidRPr="00A67348">
        <w:rPr>
          <w:w w:val="100"/>
          <w:sz w:val="24"/>
          <w:szCs w:val="24"/>
        </w:rPr>
        <w:t>T</w:t>
      </w:r>
      <w:r w:rsidRPr="00A67348">
        <w:rPr>
          <w:i/>
          <w:iCs/>
          <w:w w:val="100"/>
          <w:sz w:val="24"/>
          <w:szCs w:val="24"/>
        </w:rPr>
        <w:t>ʹ</w:t>
      </w:r>
      <w:r w:rsidRPr="00A67348">
        <w:rPr>
          <w:w w:val="100"/>
          <w:sz w:val="24"/>
          <w:szCs w:val="24"/>
          <w:vertAlign w:val="subscript"/>
        </w:rPr>
        <w:t>s</w:t>
      </w:r>
      <w:proofErr w:type="spellEnd"/>
      <w:r w:rsidRPr="00A67348">
        <w:rPr>
          <w:w w:val="100"/>
          <w:sz w:val="24"/>
          <w:szCs w:val="24"/>
        </w:rPr>
        <w:t xml:space="preserve"> в існуючій (скоординованій) лінії, що може бути спричинене випромінюванням космічної станції заявленої супутникової лінії.</w:t>
      </w:r>
    </w:p>
    <w:p w14:paraId="5611F79A" w14:textId="77777777" w:rsidR="00D072C4" w:rsidRPr="00A67348" w:rsidRDefault="00D072C4" w:rsidP="00D072C4">
      <w:pPr>
        <w:pStyle w:val="Ch63"/>
        <w:rPr>
          <w:w w:val="100"/>
          <w:sz w:val="24"/>
          <w:szCs w:val="24"/>
        </w:rPr>
      </w:pPr>
      <w:r w:rsidRPr="00A67348">
        <w:rPr>
          <w:w w:val="100"/>
          <w:sz w:val="24"/>
          <w:szCs w:val="24"/>
        </w:rPr>
        <w:t>Якщо Адміністрації зв’язку, які відповідають за кожну мережу, раніше заявили про використовувану поляризацію чи оприлюднили відомості про неї під час координації, треба враховувати розв’язку за поляризацією. Тоді удаване збільшення еквівалентної шумової температури супутникової лінії визначається за формулами:</w:t>
      </w:r>
    </w:p>
    <w:p w14:paraId="0A54BBD2" w14:textId="3706CF07" w:rsidR="00D072C4" w:rsidRPr="00A67348" w:rsidRDefault="00D072C4" w:rsidP="00BD5422">
      <w:pPr>
        <w:pStyle w:val="FormulaFORMULA"/>
        <w:jc w:val="right"/>
        <w:rPr>
          <w:w w:val="100"/>
          <w:sz w:val="24"/>
          <w:szCs w:val="24"/>
        </w:rPr>
      </w:pPr>
      <w:r w:rsidRPr="00A67348">
        <w:rPr>
          <w:w w:val="100"/>
          <w:sz w:val="24"/>
          <w:szCs w:val="24"/>
        </w:rPr>
        <w:tab/>
      </w:r>
      <w:r w:rsidR="00DC2E33">
        <w:rPr>
          <w:noProof/>
          <w:w w:val="100"/>
          <w:sz w:val="24"/>
          <w:szCs w:val="24"/>
          <w14:ligatures w14:val="standardContextual"/>
        </w:rPr>
        <w:drawing>
          <wp:inline distT="0" distB="0" distL="0" distR="0" wp14:anchorId="084AB8DC" wp14:editId="371BEBC7">
            <wp:extent cx="1181100" cy="381000"/>
            <wp:effectExtent l="0" t="0" r="0" b="0"/>
            <wp:docPr id="3790126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2652" name="Рисунок 379012652"/>
                    <pic:cNvPicPr/>
                  </pic:nvPicPr>
                  <pic:blipFill>
                    <a:blip r:embed="rId315">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r w:rsidRPr="00A67348">
        <w:rPr>
          <w:w w:val="100"/>
          <w:sz w:val="24"/>
          <w:szCs w:val="24"/>
        </w:rPr>
        <w:t xml:space="preserve"> </w:t>
      </w:r>
      <w:r w:rsidRPr="00A67348">
        <w:rPr>
          <w:w w:val="100"/>
          <w:position w:val="18"/>
          <w:sz w:val="24"/>
          <w:szCs w:val="24"/>
        </w:rPr>
        <w:t xml:space="preserve">— для передавання у збіжних напрямках; </w:t>
      </w:r>
      <w:r w:rsidR="00BD5422">
        <w:rPr>
          <w:rFonts w:asciiTheme="minorHAnsi" w:hAnsiTheme="minorHAnsi"/>
          <w:w w:val="100"/>
          <w:position w:val="18"/>
          <w:sz w:val="24"/>
          <w:szCs w:val="24"/>
        </w:rPr>
        <w:t xml:space="preserve">                          </w:t>
      </w:r>
      <w:r w:rsidRPr="00A67348">
        <w:rPr>
          <w:w w:val="100"/>
          <w:position w:val="18"/>
          <w:sz w:val="24"/>
          <w:szCs w:val="24"/>
        </w:rPr>
        <w:t>(14)</w:t>
      </w:r>
    </w:p>
    <w:p w14:paraId="6FB617D7" w14:textId="4D519A5C" w:rsidR="00D072C4" w:rsidRPr="00A67348" w:rsidRDefault="00D072C4" w:rsidP="00BD5422">
      <w:pPr>
        <w:pStyle w:val="FormulaFORMULA"/>
        <w:jc w:val="right"/>
        <w:rPr>
          <w:w w:val="100"/>
          <w:position w:val="18"/>
          <w:sz w:val="24"/>
          <w:szCs w:val="24"/>
        </w:rPr>
      </w:pPr>
      <w:r w:rsidRPr="00A67348">
        <w:rPr>
          <w:w w:val="100"/>
          <w:sz w:val="24"/>
          <w:szCs w:val="24"/>
        </w:rPr>
        <w:tab/>
      </w:r>
      <w:r w:rsidR="00DC2E33">
        <w:rPr>
          <w:noProof/>
          <w:w w:val="100"/>
          <w:position w:val="18"/>
          <w:sz w:val="24"/>
          <w:szCs w:val="24"/>
          <w14:ligatures w14:val="standardContextual"/>
        </w:rPr>
        <w:drawing>
          <wp:inline distT="0" distB="0" distL="0" distR="0" wp14:anchorId="2D8651F2" wp14:editId="6CA2813C">
            <wp:extent cx="828675" cy="466725"/>
            <wp:effectExtent l="0" t="0" r="9525" b="9525"/>
            <wp:docPr id="8666753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75353" name="Рисунок 866675353"/>
                    <pic:cNvPicPr/>
                  </pic:nvPicPr>
                  <pic:blipFill>
                    <a:blip r:embed="rId316">
                      <a:extLst>
                        <a:ext uri="{28A0092B-C50C-407E-A947-70E740481C1C}">
                          <a14:useLocalDpi xmlns:a14="http://schemas.microsoft.com/office/drawing/2010/main" val="0"/>
                        </a:ext>
                      </a:extLst>
                    </a:blip>
                    <a:stretch>
                      <a:fillRect/>
                    </a:stretch>
                  </pic:blipFill>
                  <pic:spPr>
                    <a:xfrm>
                      <a:off x="0" y="0"/>
                      <a:ext cx="828675" cy="466725"/>
                    </a:xfrm>
                    <a:prstGeom prst="rect">
                      <a:avLst/>
                    </a:prstGeom>
                  </pic:spPr>
                </pic:pic>
              </a:graphicData>
            </a:graphic>
          </wp:inline>
        </w:drawing>
      </w:r>
      <w:r w:rsidRPr="00A67348">
        <w:rPr>
          <w:w w:val="100"/>
          <w:position w:val="18"/>
          <w:sz w:val="24"/>
          <w:szCs w:val="24"/>
        </w:rPr>
        <w:t xml:space="preserve"> — для передавання у протилежних напрямках. </w:t>
      </w:r>
      <w:r w:rsidR="00BD5422">
        <w:rPr>
          <w:rFonts w:asciiTheme="minorHAnsi" w:hAnsiTheme="minorHAnsi"/>
          <w:w w:val="100"/>
          <w:position w:val="18"/>
          <w:sz w:val="24"/>
          <w:szCs w:val="24"/>
        </w:rPr>
        <w:t xml:space="preserve">                            </w:t>
      </w:r>
      <w:r w:rsidRPr="00A67348">
        <w:rPr>
          <w:w w:val="100"/>
          <w:position w:val="18"/>
          <w:sz w:val="24"/>
          <w:szCs w:val="24"/>
        </w:rPr>
        <w:t>(15)</w:t>
      </w:r>
    </w:p>
    <w:p w14:paraId="37BD87EB" w14:textId="77777777" w:rsidR="00D072C4" w:rsidRPr="00A67348" w:rsidRDefault="00D072C4" w:rsidP="00D072C4">
      <w:pPr>
        <w:pStyle w:val="Ch63"/>
        <w:rPr>
          <w:w w:val="100"/>
          <w:sz w:val="24"/>
          <w:szCs w:val="24"/>
        </w:rPr>
      </w:pPr>
      <w:r w:rsidRPr="00A67348">
        <w:rPr>
          <w:w w:val="100"/>
          <w:sz w:val="24"/>
          <w:szCs w:val="24"/>
        </w:rPr>
        <w:t>Розв’язки по поляризації для лінії вгору (</w:t>
      </w:r>
      <w:proofErr w:type="spellStart"/>
      <w:r w:rsidRPr="00A67348">
        <w:rPr>
          <w:w w:val="100"/>
          <w:sz w:val="24"/>
          <w:szCs w:val="24"/>
        </w:rPr>
        <w:t>Y</w:t>
      </w:r>
      <w:r w:rsidRPr="00A67348">
        <w:rPr>
          <w:w w:val="100"/>
          <w:sz w:val="24"/>
          <w:szCs w:val="24"/>
          <w:vertAlign w:val="subscript"/>
        </w:rPr>
        <w:t>u</w:t>
      </w:r>
      <w:proofErr w:type="spellEnd"/>
      <w:r w:rsidRPr="00A67348">
        <w:rPr>
          <w:w w:val="100"/>
          <w:sz w:val="24"/>
          <w:szCs w:val="24"/>
        </w:rPr>
        <w:t>), вниз (</w:t>
      </w:r>
      <w:proofErr w:type="spellStart"/>
      <w:r w:rsidRPr="00A67348">
        <w:rPr>
          <w:w w:val="100"/>
          <w:sz w:val="24"/>
          <w:szCs w:val="24"/>
        </w:rPr>
        <w:t>Y</w:t>
      </w:r>
      <w:r w:rsidRPr="00A67348">
        <w:rPr>
          <w:w w:val="100"/>
          <w:sz w:val="24"/>
          <w:szCs w:val="24"/>
          <w:vertAlign w:val="subscript"/>
        </w:rPr>
        <w:t>d</w:t>
      </w:r>
      <w:proofErr w:type="spellEnd"/>
      <w:r w:rsidRPr="00A67348">
        <w:rPr>
          <w:w w:val="100"/>
          <w:sz w:val="24"/>
          <w:szCs w:val="24"/>
        </w:rPr>
        <w:t>) і між супутниками (</w:t>
      </w:r>
      <w:proofErr w:type="spellStart"/>
      <w:r w:rsidRPr="00A67348">
        <w:rPr>
          <w:w w:val="100"/>
          <w:sz w:val="24"/>
          <w:szCs w:val="24"/>
        </w:rPr>
        <w:t>Y</w:t>
      </w:r>
      <w:r w:rsidRPr="00A67348">
        <w:rPr>
          <w:w w:val="100"/>
          <w:sz w:val="24"/>
          <w:szCs w:val="24"/>
          <w:vertAlign w:val="subscript"/>
        </w:rPr>
        <w:t>ss</w:t>
      </w:r>
      <w:proofErr w:type="spellEnd"/>
      <w:r w:rsidRPr="00A67348">
        <w:rPr>
          <w:w w:val="100"/>
          <w:sz w:val="24"/>
          <w:szCs w:val="24"/>
        </w:rPr>
        <w:t>) визначаються з таблиці 1.</w:t>
      </w:r>
    </w:p>
    <w:p w14:paraId="7D14231A" w14:textId="77777777" w:rsidR="00D072C4" w:rsidRPr="00A67348" w:rsidRDefault="00D072C4" w:rsidP="00D072C4">
      <w:pPr>
        <w:pStyle w:val="TABL"/>
        <w:rPr>
          <w:w w:val="100"/>
          <w:sz w:val="24"/>
          <w:szCs w:val="24"/>
        </w:rPr>
      </w:pPr>
      <w:r w:rsidRPr="00BD5422">
        <w:rPr>
          <w:b w:val="0"/>
          <w:bCs w:val="0"/>
          <w:i/>
          <w:iCs/>
          <w:w w:val="100"/>
          <w:sz w:val="24"/>
          <w:szCs w:val="24"/>
        </w:rPr>
        <w:t>Таблиця 1</w:t>
      </w:r>
      <w:r w:rsidRPr="00A67348">
        <w:rPr>
          <w:w w:val="100"/>
          <w:sz w:val="24"/>
          <w:szCs w:val="24"/>
        </w:rPr>
        <w:t xml:space="preserve">  Розв’язки за поляризацією</w:t>
      </w:r>
    </w:p>
    <w:tbl>
      <w:tblPr>
        <w:tblW w:w="10570" w:type="dxa"/>
        <w:tblInd w:w="57" w:type="dxa"/>
        <w:tblLayout w:type="fixed"/>
        <w:tblCellMar>
          <w:left w:w="0" w:type="dxa"/>
          <w:right w:w="0" w:type="dxa"/>
        </w:tblCellMar>
        <w:tblLook w:val="0000" w:firstRow="0" w:lastRow="0" w:firstColumn="0" w:lastColumn="0" w:noHBand="0" w:noVBand="0"/>
      </w:tblPr>
      <w:tblGrid>
        <w:gridCol w:w="3340"/>
        <w:gridCol w:w="3119"/>
        <w:gridCol w:w="4111"/>
      </w:tblGrid>
      <w:tr w:rsidR="00D072C4" w:rsidRPr="00A67348" w14:paraId="75908B0C" w14:textId="77777777" w:rsidTr="00BD5422">
        <w:trPr>
          <w:trHeight w:val="60"/>
        </w:trPr>
        <w:tc>
          <w:tcPr>
            <w:tcW w:w="6459"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8938965" w14:textId="77777777" w:rsidR="00D072C4" w:rsidRPr="00A67348" w:rsidRDefault="00D072C4" w:rsidP="00AC6C62">
            <w:pPr>
              <w:pStyle w:val="TableshapkaTABL"/>
              <w:rPr>
                <w:w w:val="100"/>
                <w:sz w:val="24"/>
                <w:szCs w:val="24"/>
              </w:rPr>
            </w:pPr>
            <w:r w:rsidRPr="00A67348">
              <w:rPr>
                <w:w w:val="100"/>
                <w:sz w:val="24"/>
                <w:szCs w:val="24"/>
              </w:rPr>
              <w:t>Поляризація</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F0A9F5E" w14:textId="77777777" w:rsidR="00D072C4" w:rsidRPr="00A67348" w:rsidRDefault="00D072C4" w:rsidP="00AC6C62">
            <w:pPr>
              <w:pStyle w:val="TableshapkaTABL"/>
              <w:rPr>
                <w:w w:val="100"/>
                <w:sz w:val="24"/>
                <w:szCs w:val="24"/>
              </w:rPr>
            </w:pPr>
            <w:r w:rsidRPr="00A67348">
              <w:rPr>
                <w:w w:val="100"/>
                <w:sz w:val="24"/>
                <w:szCs w:val="24"/>
              </w:rPr>
              <w:t>Коефіцієнт розв’язки за поляризацією</w:t>
            </w:r>
          </w:p>
        </w:tc>
      </w:tr>
      <w:tr w:rsidR="00D072C4" w:rsidRPr="00A67348" w14:paraId="0B003C78"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5334A83" w14:textId="77777777" w:rsidR="00D072C4" w:rsidRPr="00A67348" w:rsidRDefault="00D072C4" w:rsidP="00AC6C62">
            <w:pPr>
              <w:pStyle w:val="TableshapkaTABL"/>
              <w:rPr>
                <w:w w:val="100"/>
                <w:sz w:val="24"/>
                <w:szCs w:val="24"/>
              </w:rPr>
            </w:pPr>
            <w:r w:rsidRPr="00A67348">
              <w:rPr>
                <w:w w:val="100"/>
                <w:sz w:val="24"/>
                <w:szCs w:val="24"/>
              </w:rPr>
              <w:t>мережа R</w:t>
            </w:r>
          </w:p>
        </w:tc>
        <w:tc>
          <w:tcPr>
            <w:tcW w:w="311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BBE66DE" w14:textId="77777777" w:rsidR="00D072C4" w:rsidRPr="00A67348" w:rsidRDefault="00D072C4" w:rsidP="00AC6C62">
            <w:pPr>
              <w:pStyle w:val="TableshapkaTABL"/>
              <w:rPr>
                <w:w w:val="100"/>
                <w:sz w:val="24"/>
                <w:szCs w:val="24"/>
              </w:rPr>
            </w:pPr>
            <w:r w:rsidRPr="00A67348">
              <w:rPr>
                <w:w w:val="100"/>
                <w:sz w:val="24"/>
                <w:szCs w:val="24"/>
              </w:rPr>
              <w:t>мережа R′</w:t>
            </w:r>
          </w:p>
        </w:tc>
        <w:tc>
          <w:tcPr>
            <w:tcW w:w="4111" w:type="dxa"/>
            <w:tcBorders>
              <w:top w:val="single" w:sz="4" w:space="0" w:color="000000"/>
              <w:left w:val="single" w:sz="4" w:space="0" w:color="000000"/>
              <w:bottom w:val="single" w:sz="4" w:space="0" w:color="000000"/>
              <w:right w:val="single" w:sz="4" w:space="0" w:color="000000"/>
            </w:tcBorders>
          </w:tcPr>
          <w:p w14:paraId="327D4657" w14:textId="77777777" w:rsidR="00D072C4" w:rsidRPr="00A67348" w:rsidRDefault="00D072C4" w:rsidP="00AC6C62">
            <w:pPr>
              <w:pStyle w:val="ac"/>
              <w:spacing w:line="240" w:lineRule="auto"/>
              <w:textAlignment w:val="auto"/>
              <w:rPr>
                <w:rFonts w:ascii="Pragmatica Book" w:hAnsi="Pragmatica Book"/>
                <w:color w:val="auto"/>
                <w:lang w:val="uk-UA"/>
              </w:rPr>
            </w:pPr>
          </w:p>
        </w:tc>
      </w:tr>
      <w:tr w:rsidR="00D072C4" w:rsidRPr="00A67348" w14:paraId="13B01B74"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1C784D" w14:textId="77777777" w:rsidR="00D072C4" w:rsidRPr="00A67348" w:rsidRDefault="00D072C4" w:rsidP="00AC6C62">
            <w:pPr>
              <w:pStyle w:val="TableTABL"/>
              <w:jc w:val="center"/>
              <w:rPr>
                <w:spacing w:val="0"/>
                <w:sz w:val="24"/>
                <w:szCs w:val="24"/>
              </w:rPr>
            </w:pPr>
            <w:r w:rsidRPr="00A67348">
              <w:rPr>
                <w:spacing w:val="0"/>
                <w:sz w:val="24"/>
                <w:szCs w:val="24"/>
              </w:rPr>
              <w:t>LHC</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3FD800" w14:textId="77777777" w:rsidR="00D072C4" w:rsidRPr="00A67348" w:rsidRDefault="00D072C4" w:rsidP="00AC6C62">
            <w:pPr>
              <w:pStyle w:val="TableTABL"/>
              <w:jc w:val="center"/>
              <w:rPr>
                <w:spacing w:val="0"/>
                <w:sz w:val="24"/>
                <w:szCs w:val="24"/>
              </w:rPr>
            </w:pPr>
            <w:r w:rsidRPr="00A67348">
              <w:rPr>
                <w:spacing w:val="0"/>
                <w:sz w:val="24"/>
                <w:szCs w:val="24"/>
              </w:rPr>
              <w:t>RHC</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4E2A0E" w14:textId="77777777" w:rsidR="00D072C4" w:rsidRPr="00A67348" w:rsidRDefault="00D072C4" w:rsidP="00AC6C62">
            <w:pPr>
              <w:pStyle w:val="TableTABL"/>
              <w:jc w:val="center"/>
              <w:rPr>
                <w:spacing w:val="0"/>
                <w:sz w:val="24"/>
                <w:szCs w:val="24"/>
              </w:rPr>
            </w:pPr>
            <w:r w:rsidRPr="00A67348">
              <w:rPr>
                <w:spacing w:val="0"/>
                <w:sz w:val="24"/>
                <w:szCs w:val="24"/>
              </w:rPr>
              <w:t>4,0</w:t>
            </w:r>
          </w:p>
        </w:tc>
      </w:tr>
      <w:tr w:rsidR="00D072C4" w:rsidRPr="00A67348" w14:paraId="16FCD5BB"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19E5BD" w14:textId="77777777" w:rsidR="00D072C4" w:rsidRPr="00A67348" w:rsidRDefault="00D072C4" w:rsidP="00AC6C62">
            <w:pPr>
              <w:pStyle w:val="TableTABL"/>
              <w:jc w:val="center"/>
              <w:rPr>
                <w:spacing w:val="0"/>
                <w:sz w:val="24"/>
                <w:szCs w:val="24"/>
              </w:rPr>
            </w:pPr>
            <w:r w:rsidRPr="00A67348">
              <w:rPr>
                <w:spacing w:val="0"/>
                <w:sz w:val="24"/>
                <w:szCs w:val="24"/>
              </w:rPr>
              <w:t>LHC</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8F7122" w14:textId="77777777" w:rsidR="00D072C4" w:rsidRPr="00A67348" w:rsidRDefault="00D072C4" w:rsidP="00AC6C62">
            <w:pPr>
              <w:pStyle w:val="TableTABL"/>
              <w:jc w:val="center"/>
              <w:rPr>
                <w:spacing w:val="0"/>
                <w:sz w:val="24"/>
                <w:szCs w:val="24"/>
              </w:rPr>
            </w:pPr>
            <w:r w:rsidRPr="00A67348">
              <w:rPr>
                <w:spacing w:val="0"/>
                <w:sz w:val="24"/>
                <w:szCs w:val="24"/>
              </w:rPr>
              <w:t>L</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F3E74A" w14:textId="77777777" w:rsidR="00D072C4" w:rsidRPr="00A67348" w:rsidRDefault="00D072C4" w:rsidP="00AC6C62">
            <w:pPr>
              <w:pStyle w:val="TableTABL"/>
              <w:jc w:val="center"/>
              <w:rPr>
                <w:spacing w:val="0"/>
                <w:sz w:val="24"/>
                <w:szCs w:val="24"/>
              </w:rPr>
            </w:pPr>
            <w:r w:rsidRPr="00A67348">
              <w:rPr>
                <w:spacing w:val="0"/>
                <w:sz w:val="24"/>
                <w:szCs w:val="24"/>
              </w:rPr>
              <w:t>1,4</w:t>
            </w:r>
          </w:p>
        </w:tc>
      </w:tr>
      <w:tr w:rsidR="00D072C4" w:rsidRPr="00A67348" w14:paraId="3A8AB216"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A02439" w14:textId="77777777" w:rsidR="00D072C4" w:rsidRPr="00A67348" w:rsidRDefault="00D072C4" w:rsidP="00AC6C62">
            <w:pPr>
              <w:pStyle w:val="TableTABL"/>
              <w:jc w:val="center"/>
              <w:rPr>
                <w:spacing w:val="0"/>
                <w:sz w:val="24"/>
                <w:szCs w:val="24"/>
              </w:rPr>
            </w:pPr>
            <w:r w:rsidRPr="00A67348">
              <w:rPr>
                <w:spacing w:val="0"/>
                <w:sz w:val="24"/>
                <w:szCs w:val="24"/>
              </w:rPr>
              <w:t>RHC</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9A8EE0" w14:textId="77777777" w:rsidR="00D072C4" w:rsidRPr="00A67348" w:rsidRDefault="00D072C4" w:rsidP="00AC6C62">
            <w:pPr>
              <w:pStyle w:val="TableTABL"/>
              <w:jc w:val="center"/>
              <w:rPr>
                <w:spacing w:val="0"/>
                <w:sz w:val="24"/>
                <w:szCs w:val="24"/>
              </w:rPr>
            </w:pPr>
            <w:r w:rsidRPr="00A67348">
              <w:rPr>
                <w:spacing w:val="0"/>
                <w:sz w:val="24"/>
                <w:szCs w:val="24"/>
              </w:rPr>
              <w:t>L</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67FE12" w14:textId="77777777" w:rsidR="00D072C4" w:rsidRPr="00A67348" w:rsidRDefault="00D072C4" w:rsidP="00AC6C62">
            <w:pPr>
              <w:pStyle w:val="TableTABL"/>
              <w:jc w:val="center"/>
              <w:rPr>
                <w:spacing w:val="0"/>
                <w:sz w:val="24"/>
                <w:szCs w:val="24"/>
              </w:rPr>
            </w:pPr>
            <w:r w:rsidRPr="00A67348">
              <w:rPr>
                <w:spacing w:val="0"/>
                <w:sz w:val="24"/>
                <w:szCs w:val="24"/>
              </w:rPr>
              <w:t>1,4</w:t>
            </w:r>
          </w:p>
        </w:tc>
      </w:tr>
      <w:tr w:rsidR="00D072C4" w:rsidRPr="00A67348" w14:paraId="322A3EAB"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DEBCA6" w14:textId="77777777" w:rsidR="00D072C4" w:rsidRPr="00A67348" w:rsidRDefault="00D072C4" w:rsidP="00AC6C62">
            <w:pPr>
              <w:pStyle w:val="TableTABL"/>
              <w:jc w:val="center"/>
              <w:rPr>
                <w:spacing w:val="0"/>
                <w:sz w:val="24"/>
                <w:szCs w:val="24"/>
              </w:rPr>
            </w:pPr>
            <w:r w:rsidRPr="00A67348">
              <w:rPr>
                <w:spacing w:val="0"/>
                <w:sz w:val="24"/>
                <w:szCs w:val="24"/>
              </w:rPr>
              <w:t>LHC</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F81128" w14:textId="77777777" w:rsidR="00D072C4" w:rsidRPr="00A67348" w:rsidRDefault="00D072C4" w:rsidP="00AC6C62">
            <w:pPr>
              <w:pStyle w:val="TableTABL"/>
              <w:jc w:val="center"/>
              <w:rPr>
                <w:spacing w:val="0"/>
                <w:sz w:val="24"/>
                <w:szCs w:val="24"/>
              </w:rPr>
            </w:pPr>
            <w:r w:rsidRPr="00A67348">
              <w:rPr>
                <w:spacing w:val="0"/>
                <w:sz w:val="24"/>
                <w:szCs w:val="24"/>
              </w:rPr>
              <w:t>LHC</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B71840" w14:textId="77777777" w:rsidR="00D072C4" w:rsidRPr="00A67348" w:rsidRDefault="00D072C4" w:rsidP="00AC6C62">
            <w:pPr>
              <w:pStyle w:val="TableTABL"/>
              <w:jc w:val="center"/>
              <w:rPr>
                <w:spacing w:val="0"/>
                <w:sz w:val="24"/>
                <w:szCs w:val="24"/>
              </w:rPr>
            </w:pPr>
            <w:r w:rsidRPr="00A67348">
              <w:rPr>
                <w:spacing w:val="0"/>
                <w:sz w:val="24"/>
                <w:szCs w:val="24"/>
              </w:rPr>
              <w:t>1,0</w:t>
            </w:r>
          </w:p>
        </w:tc>
      </w:tr>
      <w:tr w:rsidR="00D072C4" w:rsidRPr="00A67348" w14:paraId="569A65BF"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B303C9" w14:textId="77777777" w:rsidR="00D072C4" w:rsidRPr="00A67348" w:rsidRDefault="00D072C4" w:rsidP="00AC6C62">
            <w:pPr>
              <w:pStyle w:val="TableTABL"/>
              <w:jc w:val="center"/>
              <w:rPr>
                <w:spacing w:val="0"/>
                <w:sz w:val="24"/>
                <w:szCs w:val="24"/>
              </w:rPr>
            </w:pPr>
            <w:r w:rsidRPr="00A67348">
              <w:rPr>
                <w:spacing w:val="0"/>
                <w:sz w:val="24"/>
                <w:szCs w:val="24"/>
              </w:rPr>
              <w:t>RHC</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A4EB73" w14:textId="77777777" w:rsidR="00D072C4" w:rsidRPr="00A67348" w:rsidRDefault="00D072C4" w:rsidP="00AC6C62">
            <w:pPr>
              <w:pStyle w:val="TableTABL"/>
              <w:jc w:val="center"/>
              <w:rPr>
                <w:spacing w:val="0"/>
                <w:sz w:val="24"/>
                <w:szCs w:val="24"/>
              </w:rPr>
            </w:pPr>
            <w:r w:rsidRPr="00A67348">
              <w:rPr>
                <w:spacing w:val="0"/>
                <w:sz w:val="24"/>
                <w:szCs w:val="24"/>
              </w:rPr>
              <w:t>RHC</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E93B72" w14:textId="77777777" w:rsidR="00D072C4" w:rsidRPr="00A67348" w:rsidRDefault="00D072C4" w:rsidP="00AC6C62">
            <w:pPr>
              <w:pStyle w:val="TableTABL"/>
              <w:jc w:val="center"/>
              <w:rPr>
                <w:spacing w:val="0"/>
                <w:sz w:val="24"/>
                <w:szCs w:val="24"/>
              </w:rPr>
            </w:pPr>
            <w:r w:rsidRPr="00A67348">
              <w:rPr>
                <w:spacing w:val="0"/>
                <w:sz w:val="24"/>
                <w:szCs w:val="24"/>
              </w:rPr>
              <w:t>1,0</w:t>
            </w:r>
          </w:p>
        </w:tc>
      </w:tr>
      <w:tr w:rsidR="00D072C4" w:rsidRPr="00A67348" w14:paraId="07BE699D" w14:textId="77777777" w:rsidTr="00BD5422">
        <w:trPr>
          <w:trHeight w:val="60"/>
        </w:trPr>
        <w:tc>
          <w:tcPr>
            <w:tcW w:w="334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3E2859" w14:textId="77777777" w:rsidR="00D072C4" w:rsidRPr="00A67348" w:rsidRDefault="00D072C4" w:rsidP="00AC6C62">
            <w:pPr>
              <w:pStyle w:val="TableTABL"/>
              <w:jc w:val="center"/>
              <w:rPr>
                <w:spacing w:val="0"/>
                <w:sz w:val="24"/>
                <w:szCs w:val="24"/>
              </w:rPr>
            </w:pPr>
            <w:r w:rsidRPr="00A67348">
              <w:rPr>
                <w:spacing w:val="0"/>
                <w:sz w:val="24"/>
                <w:szCs w:val="24"/>
              </w:rPr>
              <w:t>L</w:t>
            </w:r>
          </w:p>
        </w:tc>
        <w:tc>
          <w:tcPr>
            <w:tcW w:w="31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9EE7F9" w14:textId="77777777" w:rsidR="00D072C4" w:rsidRPr="00A67348" w:rsidRDefault="00D072C4" w:rsidP="00AC6C62">
            <w:pPr>
              <w:pStyle w:val="TableTABL"/>
              <w:jc w:val="center"/>
              <w:rPr>
                <w:spacing w:val="0"/>
                <w:sz w:val="24"/>
                <w:szCs w:val="24"/>
              </w:rPr>
            </w:pPr>
            <w:r w:rsidRPr="00A67348">
              <w:rPr>
                <w:spacing w:val="0"/>
                <w:sz w:val="24"/>
                <w:szCs w:val="24"/>
              </w:rPr>
              <w:t>L</w:t>
            </w:r>
          </w:p>
        </w:tc>
        <w:tc>
          <w:tcPr>
            <w:tcW w:w="411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362F39" w14:textId="77777777" w:rsidR="00D072C4" w:rsidRPr="00A67348" w:rsidRDefault="00D072C4" w:rsidP="00AC6C62">
            <w:pPr>
              <w:pStyle w:val="TableTABL"/>
              <w:jc w:val="center"/>
              <w:rPr>
                <w:spacing w:val="0"/>
                <w:sz w:val="24"/>
                <w:szCs w:val="24"/>
              </w:rPr>
            </w:pPr>
            <w:r w:rsidRPr="00A67348">
              <w:rPr>
                <w:spacing w:val="0"/>
                <w:sz w:val="24"/>
                <w:szCs w:val="24"/>
              </w:rPr>
              <w:t>1,0</w:t>
            </w:r>
          </w:p>
        </w:tc>
      </w:tr>
    </w:tbl>
    <w:p w14:paraId="2EE65F96" w14:textId="77777777" w:rsidR="00D072C4" w:rsidRPr="00A67348" w:rsidRDefault="00D072C4" w:rsidP="00D072C4">
      <w:pPr>
        <w:pStyle w:val="Ch63"/>
        <w:rPr>
          <w:w w:val="100"/>
          <w:sz w:val="24"/>
          <w:szCs w:val="24"/>
        </w:rPr>
      </w:pPr>
    </w:p>
    <w:p w14:paraId="56EDD622" w14:textId="7C607005" w:rsidR="00D072C4" w:rsidRPr="00A67348" w:rsidRDefault="00D072C4" w:rsidP="00D072C4">
      <w:pPr>
        <w:pStyle w:val="deFORMULA"/>
        <w:rPr>
          <w:w w:val="100"/>
          <w:sz w:val="24"/>
          <w:szCs w:val="24"/>
        </w:rPr>
      </w:pPr>
      <w:r w:rsidRPr="00A67348">
        <w:rPr>
          <w:w w:val="100"/>
          <w:sz w:val="24"/>
          <w:szCs w:val="24"/>
        </w:rPr>
        <w:t>де: LHC — лівостороння кругова;</w:t>
      </w:r>
    </w:p>
    <w:p w14:paraId="7D3CAB9E" w14:textId="77777777" w:rsidR="00D072C4" w:rsidRPr="00A67348" w:rsidRDefault="00D072C4" w:rsidP="00D072C4">
      <w:pPr>
        <w:pStyle w:val="deFORMULA"/>
        <w:rPr>
          <w:w w:val="100"/>
          <w:sz w:val="24"/>
          <w:szCs w:val="24"/>
        </w:rPr>
      </w:pPr>
      <w:r w:rsidRPr="00A67348">
        <w:rPr>
          <w:w w:val="100"/>
          <w:sz w:val="24"/>
          <w:szCs w:val="24"/>
        </w:rPr>
        <w:tab/>
        <w:t>RHC — правостороння кругова;</w:t>
      </w:r>
    </w:p>
    <w:p w14:paraId="1B90C15D" w14:textId="77777777" w:rsidR="00D072C4" w:rsidRPr="00A67348" w:rsidRDefault="00D072C4" w:rsidP="00D072C4">
      <w:pPr>
        <w:pStyle w:val="deFORMULA"/>
        <w:rPr>
          <w:w w:val="100"/>
          <w:sz w:val="24"/>
          <w:szCs w:val="24"/>
        </w:rPr>
      </w:pPr>
      <w:r w:rsidRPr="00A67348">
        <w:rPr>
          <w:w w:val="100"/>
          <w:sz w:val="24"/>
          <w:szCs w:val="24"/>
        </w:rPr>
        <w:tab/>
        <w:t>L — лінійна горизонтальна.</w:t>
      </w:r>
    </w:p>
    <w:p w14:paraId="1B56D518" w14:textId="77777777" w:rsidR="00D072C4" w:rsidRPr="00A67348" w:rsidRDefault="00D072C4" w:rsidP="00D072C4">
      <w:pPr>
        <w:pStyle w:val="Ch63"/>
        <w:rPr>
          <w:w w:val="100"/>
          <w:sz w:val="24"/>
          <w:szCs w:val="24"/>
        </w:rPr>
      </w:pPr>
      <w:r w:rsidRPr="00A67348">
        <w:rPr>
          <w:w w:val="100"/>
          <w:sz w:val="24"/>
          <w:szCs w:val="24"/>
        </w:rPr>
        <w:t xml:space="preserve">Підсумком проведених попередніх розрахунків повинно стати визначення найбільшого рівня еквівалентної шумової температури супутникової лінії, яке може бути спричинене в існуючій чи запланованій супутниковій лінії випромінюванням, що створює </w:t>
      </w:r>
      <w:proofErr w:type="spellStart"/>
      <w:r w:rsidRPr="00A67348">
        <w:rPr>
          <w:w w:val="100"/>
          <w:sz w:val="24"/>
          <w:szCs w:val="24"/>
        </w:rPr>
        <w:t>радіозавади</w:t>
      </w:r>
      <w:proofErr w:type="spellEnd"/>
      <w:r w:rsidRPr="00A67348">
        <w:rPr>
          <w:w w:val="100"/>
          <w:sz w:val="24"/>
          <w:szCs w:val="24"/>
        </w:rPr>
        <w:t xml:space="preserve"> заявленій супутниковій мережі.</w:t>
      </w:r>
    </w:p>
    <w:p w14:paraId="6D39B80F" w14:textId="77777777" w:rsidR="00D072C4" w:rsidRPr="00A67348" w:rsidRDefault="00D072C4" w:rsidP="00D072C4">
      <w:pPr>
        <w:pStyle w:val="Ch63"/>
        <w:rPr>
          <w:w w:val="100"/>
          <w:sz w:val="24"/>
          <w:szCs w:val="24"/>
        </w:rPr>
      </w:pPr>
      <w:r w:rsidRPr="00A67348">
        <w:rPr>
          <w:w w:val="100"/>
          <w:sz w:val="24"/>
          <w:szCs w:val="24"/>
        </w:rPr>
        <w:t xml:space="preserve">Для кожної приймальної антени космічної станції супутникової мережі, що зазнає впливу </w:t>
      </w:r>
      <w:proofErr w:type="spellStart"/>
      <w:r w:rsidRPr="00A67348">
        <w:rPr>
          <w:w w:val="100"/>
          <w:sz w:val="24"/>
          <w:szCs w:val="24"/>
        </w:rPr>
        <w:t>радіозавад</w:t>
      </w:r>
      <w:proofErr w:type="spellEnd"/>
      <w:r w:rsidRPr="00A67348">
        <w:rPr>
          <w:w w:val="100"/>
          <w:sz w:val="24"/>
          <w:szCs w:val="24"/>
        </w:rPr>
        <w:t xml:space="preserve">, визначається найнесприятливіше розташована передавальна земна станція супутникової мережі, яка заважає, шляхом накладення зон обслуговування в напрямку «Земля-космос» мережі, що створює </w:t>
      </w:r>
      <w:proofErr w:type="spellStart"/>
      <w:r w:rsidRPr="00A67348">
        <w:rPr>
          <w:w w:val="100"/>
          <w:sz w:val="24"/>
          <w:szCs w:val="24"/>
        </w:rPr>
        <w:t>радіозавади</w:t>
      </w:r>
      <w:proofErr w:type="spellEnd"/>
      <w:r w:rsidRPr="00A67348">
        <w:rPr>
          <w:w w:val="100"/>
          <w:sz w:val="24"/>
          <w:szCs w:val="24"/>
        </w:rPr>
        <w:t xml:space="preserve">, на контури підсилення приймальної антени космічної станції, які нанесені на карту поверхні Землі. При цьому найнесприятливіше розташованою передавальною земною станцією є така станція, у напрямку якої підсилення приймальної антени космічної станції супутникової мережі, що зазнає впливу </w:t>
      </w:r>
      <w:proofErr w:type="spellStart"/>
      <w:r w:rsidRPr="00A67348">
        <w:rPr>
          <w:w w:val="100"/>
          <w:sz w:val="24"/>
          <w:szCs w:val="24"/>
        </w:rPr>
        <w:t>радіозавад</w:t>
      </w:r>
      <w:proofErr w:type="spellEnd"/>
      <w:r w:rsidRPr="00A67348">
        <w:rPr>
          <w:w w:val="100"/>
          <w:sz w:val="24"/>
          <w:szCs w:val="24"/>
        </w:rPr>
        <w:t>, є найбільшим.</w:t>
      </w:r>
    </w:p>
    <w:p w14:paraId="5A56F615" w14:textId="77777777" w:rsidR="00D072C4" w:rsidRPr="00A67348" w:rsidRDefault="00D072C4" w:rsidP="00D072C4">
      <w:pPr>
        <w:pStyle w:val="Ch63"/>
        <w:rPr>
          <w:w w:val="100"/>
          <w:sz w:val="24"/>
          <w:szCs w:val="24"/>
        </w:rPr>
      </w:pPr>
      <w:r w:rsidRPr="00A67348">
        <w:rPr>
          <w:w w:val="100"/>
          <w:sz w:val="24"/>
          <w:szCs w:val="24"/>
        </w:rPr>
        <w:t xml:space="preserve">Далі визначають найнесприятливіше розташовану земну станцію супутникової мережі, що зазнає впливу </w:t>
      </w:r>
      <w:proofErr w:type="spellStart"/>
      <w:r w:rsidRPr="00A67348">
        <w:rPr>
          <w:w w:val="100"/>
          <w:sz w:val="24"/>
          <w:szCs w:val="24"/>
        </w:rPr>
        <w:t>радіозавад</w:t>
      </w:r>
      <w:proofErr w:type="spellEnd"/>
      <w:r w:rsidRPr="00A67348">
        <w:rPr>
          <w:w w:val="100"/>
          <w:sz w:val="24"/>
          <w:szCs w:val="24"/>
        </w:rPr>
        <w:t xml:space="preserve">, для кожної зони обслуговування в напрямку «космос-Земля» цієї мережі. При цьому найнесприятливіше розташованою земною станцією варто вважати ту, у напрямку якої підсилення передавальної антени космічної станції супутникової мережі, яка створює </w:t>
      </w:r>
      <w:proofErr w:type="spellStart"/>
      <w:r w:rsidRPr="00A67348">
        <w:rPr>
          <w:w w:val="100"/>
          <w:sz w:val="24"/>
          <w:szCs w:val="24"/>
        </w:rPr>
        <w:t>радіозавади</w:t>
      </w:r>
      <w:proofErr w:type="spellEnd"/>
      <w:r w:rsidRPr="00A67348">
        <w:rPr>
          <w:w w:val="100"/>
          <w:sz w:val="24"/>
          <w:szCs w:val="24"/>
        </w:rPr>
        <w:t>, є найбільшим.</w:t>
      </w:r>
    </w:p>
    <w:p w14:paraId="552B6D5A" w14:textId="77777777" w:rsidR="00D072C4" w:rsidRPr="00A67348" w:rsidRDefault="00D072C4" w:rsidP="00D072C4">
      <w:pPr>
        <w:pStyle w:val="Ch63"/>
        <w:rPr>
          <w:w w:val="100"/>
          <w:sz w:val="24"/>
          <w:szCs w:val="24"/>
        </w:rPr>
      </w:pPr>
      <w:r w:rsidRPr="00A67348">
        <w:rPr>
          <w:w w:val="100"/>
          <w:sz w:val="24"/>
          <w:szCs w:val="24"/>
        </w:rPr>
        <w:t xml:space="preserve">Під час обчислень удаваного збільшення еквівалентної шумової температури для підготовки попереднього оприлюднення відомостей про нову мережу Адміністрація зв’язку повинна проводити розрахунки для всіх значень параметрів </w:t>
      </w:r>
      <w:r w:rsidRPr="00A67348">
        <w:rPr>
          <w:rFonts w:ascii="Symbol" w:hAnsi="Symbol" w:cs="Symbol"/>
          <w:w w:val="100"/>
          <w:sz w:val="24"/>
          <w:szCs w:val="24"/>
        </w:rPr>
        <w:t>g</w:t>
      </w:r>
      <w:r w:rsidRPr="00A67348">
        <w:rPr>
          <w:w w:val="100"/>
          <w:sz w:val="24"/>
          <w:szCs w:val="24"/>
        </w:rPr>
        <w:t xml:space="preserve"> і Т. При цьому використовується отримане в результаті розрахунків найбільше з двох значень </w:t>
      </w:r>
      <w:r w:rsidRPr="00A67348">
        <w:rPr>
          <w:rFonts w:ascii="Symbol" w:hAnsi="Symbol" w:cs="Symbol"/>
          <w:w w:val="100"/>
          <w:position w:val="2"/>
          <w:sz w:val="24"/>
          <w:szCs w:val="24"/>
        </w:rPr>
        <w:t>D</w:t>
      </w:r>
      <w:r w:rsidRPr="00A67348">
        <w:rPr>
          <w:w w:val="100"/>
          <w:position w:val="2"/>
          <w:sz w:val="24"/>
          <w:szCs w:val="24"/>
        </w:rPr>
        <w:t>T</w:t>
      </w:r>
      <w:r w:rsidRPr="00A67348">
        <w:rPr>
          <w:w w:val="100"/>
          <w:sz w:val="24"/>
          <w:szCs w:val="24"/>
        </w:rPr>
        <w:t>/</w:t>
      </w:r>
      <w:r w:rsidRPr="00A67348">
        <w:rPr>
          <w:w w:val="100"/>
          <w:position w:val="-4"/>
          <w:sz w:val="24"/>
          <w:szCs w:val="24"/>
        </w:rPr>
        <w:t>T</w:t>
      </w:r>
      <w:r w:rsidRPr="00A67348">
        <w:rPr>
          <w:w w:val="100"/>
          <w:sz w:val="24"/>
          <w:szCs w:val="24"/>
        </w:rPr>
        <w:t>.</w:t>
      </w:r>
    </w:p>
    <w:p w14:paraId="7E0EFAD8" w14:textId="77777777" w:rsidR="00D072C4" w:rsidRPr="00A67348" w:rsidRDefault="00D072C4" w:rsidP="00D072C4">
      <w:pPr>
        <w:pStyle w:val="Ch63"/>
        <w:rPr>
          <w:w w:val="100"/>
          <w:sz w:val="24"/>
          <w:szCs w:val="24"/>
        </w:rPr>
      </w:pPr>
      <w:r w:rsidRPr="00A67348">
        <w:rPr>
          <w:w w:val="100"/>
          <w:sz w:val="24"/>
          <w:szCs w:val="24"/>
        </w:rPr>
        <w:t xml:space="preserve">Виражені у відсотках обчислені значення величин </w:t>
      </w:r>
      <w:r w:rsidRPr="00A67348">
        <w:rPr>
          <w:rFonts w:ascii="Symbol" w:hAnsi="Symbol" w:cs="Symbol"/>
          <w:w w:val="100"/>
          <w:position w:val="2"/>
          <w:sz w:val="24"/>
          <w:szCs w:val="24"/>
        </w:rPr>
        <w:t>D</w:t>
      </w:r>
      <w:r w:rsidRPr="00A67348">
        <w:rPr>
          <w:w w:val="100"/>
          <w:position w:val="2"/>
          <w:sz w:val="24"/>
          <w:szCs w:val="24"/>
        </w:rPr>
        <w:t>T</w:t>
      </w:r>
      <w:r w:rsidRPr="00A67348">
        <w:rPr>
          <w:w w:val="100"/>
          <w:sz w:val="24"/>
          <w:szCs w:val="24"/>
        </w:rPr>
        <w:t>/</w:t>
      </w:r>
      <w:r w:rsidRPr="00A67348">
        <w:rPr>
          <w:w w:val="100"/>
          <w:position w:val="-4"/>
          <w:sz w:val="24"/>
          <w:szCs w:val="24"/>
        </w:rPr>
        <w:t>T</w:t>
      </w:r>
      <w:r w:rsidRPr="00A67348">
        <w:rPr>
          <w:w w:val="100"/>
          <w:sz w:val="24"/>
          <w:szCs w:val="24"/>
        </w:rPr>
        <w:t xml:space="preserve"> і </w:t>
      </w:r>
      <w:r w:rsidRPr="00A67348">
        <w:rPr>
          <w:rFonts w:ascii="Symbol" w:hAnsi="Symbol" w:cs="Symbol"/>
          <w:w w:val="100"/>
          <w:position w:val="2"/>
          <w:sz w:val="24"/>
          <w:szCs w:val="24"/>
        </w:rPr>
        <w:t>D</w:t>
      </w:r>
      <w:r w:rsidRPr="00A67348">
        <w:rPr>
          <w:w w:val="100"/>
          <w:position w:val="2"/>
          <w:sz w:val="24"/>
          <w:szCs w:val="24"/>
        </w:rPr>
        <w:t>T</w:t>
      </w:r>
      <w:r w:rsidRPr="00A67348">
        <w:rPr>
          <w:i/>
          <w:iCs/>
          <w:w w:val="100"/>
          <w:position w:val="2"/>
          <w:sz w:val="24"/>
          <w:szCs w:val="24"/>
        </w:rPr>
        <w:t>ʹ</w:t>
      </w:r>
      <w:r w:rsidRPr="00A67348">
        <w:rPr>
          <w:w w:val="100"/>
          <w:sz w:val="24"/>
          <w:szCs w:val="24"/>
        </w:rPr>
        <w:t>/</w:t>
      </w:r>
      <w:r w:rsidRPr="00A67348">
        <w:rPr>
          <w:w w:val="100"/>
          <w:position w:val="-4"/>
          <w:sz w:val="24"/>
          <w:szCs w:val="24"/>
        </w:rPr>
        <w:t>T</w:t>
      </w:r>
      <w:r w:rsidRPr="00A67348">
        <w:rPr>
          <w:i/>
          <w:iCs/>
          <w:w w:val="100"/>
          <w:position w:val="-4"/>
          <w:sz w:val="24"/>
          <w:szCs w:val="24"/>
        </w:rPr>
        <w:t>ʹ</w:t>
      </w:r>
      <w:r w:rsidRPr="00A67348">
        <w:rPr>
          <w:w w:val="100"/>
          <w:sz w:val="24"/>
          <w:szCs w:val="24"/>
        </w:rPr>
        <w:t xml:space="preserve"> необхідно порівняти з граничним значенням.</w:t>
      </w:r>
    </w:p>
    <w:p w14:paraId="1FBA38EA" w14:textId="77777777" w:rsidR="00D072C4" w:rsidRPr="00A67348" w:rsidRDefault="00D072C4" w:rsidP="00D072C4">
      <w:pPr>
        <w:pStyle w:val="Ch63"/>
        <w:rPr>
          <w:w w:val="100"/>
          <w:sz w:val="24"/>
          <w:szCs w:val="24"/>
        </w:rPr>
      </w:pPr>
      <w:r w:rsidRPr="00A67348">
        <w:rPr>
          <w:w w:val="100"/>
          <w:sz w:val="24"/>
          <w:szCs w:val="24"/>
        </w:rPr>
        <w:t xml:space="preserve">Якщо виявиться, що значення </w:t>
      </w:r>
      <w:r w:rsidRPr="00A67348">
        <w:rPr>
          <w:rFonts w:ascii="Symbol" w:hAnsi="Symbol" w:cs="Symbol"/>
          <w:w w:val="100"/>
          <w:position w:val="2"/>
          <w:sz w:val="24"/>
          <w:szCs w:val="24"/>
        </w:rPr>
        <w:t>D</w:t>
      </w:r>
      <w:r w:rsidRPr="00A67348">
        <w:rPr>
          <w:w w:val="100"/>
          <w:position w:val="2"/>
          <w:sz w:val="24"/>
          <w:szCs w:val="24"/>
        </w:rPr>
        <w:t>T</w:t>
      </w:r>
      <w:r w:rsidRPr="00A67348">
        <w:rPr>
          <w:w w:val="100"/>
          <w:sz w:val="24"/>
          <w:szCs w:val="24"/>
        </w:rPr>
        <w:t>/</w:t>
      </w:r>
      <w:r w:rsidRPr="00A67348">
        <w:rPr>
          <w:w w:val="100"/>
          <w:position w:val="-4"/>
          <w:sz w:val="24"/>
          <w:szCs w:val="24"/>
        </w:rPr>
        <w:t>T</w:t>
      </w:r>
      <w:r w:rsidRPr="00A67348">
        <w:rPr>
          <w:w w:val="100"/>
          <w:sz w:val="24"/>
          <w:szCs w:val="24"/>
        </w:rPr>
        <w:t xml:space="preserve">, виражене у відсотках і обумовлене впливом </w:t>
      </w:r>
      <w:proofErr w:type="spellStart"/>
      <w:r w:rsidRPr="00A67348">
        <w:rPr>
          <w:w w:val="100"/>
          <w:sz w:val="24"/>
          <w:szCs w:val="24"/>
        </w:rPr>
        <w:t>радіозавади</w:t>
      </w:r>
      <w:proofErr w:type="spellEnd"/>
      <w:r w:rsidRPr="00A67348">
        <w:rPr>
          <w:w w:val="100"/>
          <w:sz w:val="24"/>
          <w:szCs w:val="24"/>
        </w:rPr>
        <w:t xml:space="preserve"> існуючої (запланованої) мережі на заявлену супутникову лінію, не перевищує граничного значення, то координація стосовно впливу </w:t>
      </w:r>
      <w:proofErr w:type="spellStart"/>
      <w:r w:rsidRPr="00A67348">
        <w:rPr>
          <w:w w:val="100"/>
          <w:sz w:val="24"/>
          <w:szCs w:val="24"/>
        </w:rPr>
        <w:t>радіозавад</w:t>
      </w:r>
      <w:proofErr w:type="spellEnd"/>
      <w:r w:rsidRPr="00A67348">
        <w:rPr>
          <w:w w:val="100"/>
          <w:sz w:val="24"/>
          <w:szCs w:val="24"/>
        </w:rPr>
        <w:t xml:space="preserve"> від існуючої (запланованої) супутникової мережі на заявлену супутникову мережу не потрібна.</w:t>
      </w:r>
    </w:p>
    <w:p w14:paraId="46263A01" w14:textId="77777777" w:rsidR="00D072C4" w:rsidRPr="00A67348" w:rsidRDefault="00D072C4" w:rsidP="00D072C4">
      <w:pPr>
        <w:pStyle w:val="Ch63"/>
        <w:rPr>
          <w:w w:val="100"/>
          <w:sz w:val="24"/>
          <w:szCs w:val="24"/>
        </w:rPr>
      </w:pPr>
      <w:r w:rsidRPr="00A67348">
        <w:rPr>
          <w:w w:val="100"/>
          <w:sz w:val="24"/>
          <w:szCs w:val="24"/>
        </w:rPr>
        <w:t xml:space="preserve">Якщо обчислене значенням </w:t>
      </w:r>
      <w:r w:rsidRPr="00A67348">
        <w:rPr>
          <w:rFonts w:ascii="Symbol" w:hAnsi="Symbol" w:cs="Symbol"/>
          <w:w w:val="100"/>
          <w:position w:val="2"/>
          <w:sz w:val="24"/>
          <w:szCs w:val="24"/>
        </w:rPr>
        <w:t>D</w:t>
      </w:r>
      <w:r w:rsidRPr="00A67348">
        <w:rPr>
          <w:w w:val="100"/>
          <w:position w:val="2"/>
          <w:sz w:val="24"/>
          <w:szCs w:val="24"/>
        </w:rPr>
        <w:t>T</w:t>
      </w:r>
      <w:r w:rsidRPr="00A67348">
        <w:rPr>
          <w:w w:val="100"/>
          <w:sz w:val="24"/>
          <w:szCs w:val="24"/>
        </w:rPr>
        <w:t>/</w:t>
      </w:r>
      <w:r w:rsidRPr="00A67348">
        <w:rPr>
          <w:w w:val="100"/>
          <w:position w:val="-4"/>
          <w:sz w:val="24"/>
          <w:szCs w:val="24"/>
        </w:rPr>
        <w:t>T</w:t>
      </w:r>
      <w:r w:rsidRPr="00A67348">
        <w:rPr>
          <w:w w:val="100"/>
          <w:sz w:val="24"/>
          <w:szCs w:val="24"/>
        </w:rPr>
        <w:t>, виражене у відсотках, перевищує граничне значення, то потрібно провести координацію.</w:t>
      </w:r>
    </w:p>
    <w:p w14:paraId="438C1FC4" w14:textId="77777777" w:rsidR="00D072C4" w:rsidRPr="00A67348" w:rsidRDefault="00D072C4" w:rsidP="00D072C4">
      <w:pPr>
        <w:pStyle w:val="Ch63"/>
        <w:rPr>
          <w:w w:val="100"/>
          <w:sz w:val="24"/>
          <w:szCs w:val="24"/>
        </w:rPr>
      </w:pPr>
      <w:r w:rsidRPr="00A67348">
        <w:rPr>
          <w:w w:val="100"/>
          <w:sz w:val="24"/>
          <w:szCs w:val="24"/>
        </w:rPr>
        <w:t xml:space="preserve">Аналогічно порівнюють обчислені значення </w:t>
      </w:r>
      <w:r w:rsidRPr="00A67348">
        <w:rPr>
          <w:rFonts w:ascii="Symbol" w:hAnsi="Symbol" w:cs="Symbol"/>
          <w:w w:val="100"/>
          <w:position w:val="2"/>
          <w:sz w:val="24"/>
          <w:szCs w:val="24"/>
        </w:rPr>
        <w:t>D</w:t>
      </w:r>
      <w:r w:rsidRPr="00A67348">
        <w:rPr>
          <w:w w:val="100"/>
          <w:position w:val="2"/>
          <w:sz w:val="24"/>
          <w:szCs w:val="24"/>
        </w:rPr>
        <w:t>T</w:t>
      </w:r>
      <w:r w:rsidRPr="00A67348">
        <w:rPr>
          <w:i/>
          <w:iCs/>
          <w:w w:val="100"/>
          <w:position w:val="2"/>
          <w:sz w:val="24"/>
          <w:szCs w:val="24"/>
        </w:rPr>
        <w:t>ʹ</w:t>
      </w:r>
      <w:r w:rsidRPr="00A67348">
        <w:rPr>
          <w:w w:val="100"/>
          <w:sz w:val="24"/>
          <w:szCs w:val="24"/>
        </w:rPr>
        <w:t>/</w:t>
      </w:r>
      <w:r w:rsidRPr="00A67348">
        <w:rPr>
          <w:w w:val="100"/>
          <w:position w:val="-4"/>
          <w:sz w:val="24"/>
          <w:szCs w:val="24"/>
        </w:rPr>
        <w:t>T</w:t>
      </w:r>
      <w:r w:rsidRPr="00A67348">
        <w:rPr>
          <w:i/>
          <w:iCs/>
          <w:w w:val="100"/>
          <w:position w:val="-4"/>
          <w:sz w:val="24"/>
          <w:szCs w:val="24"/>
        </w:rPr>
        <w:t>ʹ</w:t>
      </w:r>
      <w:r w:rsidRPr="00A67348">
        <w:rPr>
          <w:w w:val="100"/>
          <w:sz w:val="24"/>
          <w:szCs w:val="24"/>
        </w:rPr>
        <w:t>, виражені у відсотках із граничними значеннями.</w:t>
      </w:r>
    </w:p>
    <w:p w14:paraId="71AB6F27" w14:textId="77777777" w:rsidR="00D072C4" w:rsidRPr="00A67348" w:rsidRDefault="00D072C4" w:rsidP="00D072C4">
      <w:pPr>
        <w:pStyle w:val="Ch63"/>
        <w:rPr>
          <w:w w:val="100"/>
          <w:sz w:val="24"/>
          <w:szCs w:val="24"/>
        </w:rPr>
      </w:pPr>
      <w:r w:rsidRPr="00A67348">
        <w:rPr>
          <w:w w:val="100"/>
          <w:sz w:val="24"/>
          <w:szCs w:val="24"/>
        </w:rPr>
        <w:t xml:space="preserve">У разі появи </w:t>
      </w:r>
      <w:proofErr w:type="spellStart"/>
      <w:r w:rsidRPr="00A67348">
        <w:rPr>
          <w:w w:val="100"/>
          <w:sz w:val="24"/>
          <w:szCs w:val="24"/>
        </w:rPr>
        <w:t>радіозавади</w:t>
      </w:r>
      <w:proofErr w:type="spellEnd"/>
      <w:r w:rsidRPr="00A67348">
        <w:rPr>
          <w:w w:val="100"/>
          <w:sz w:val="24"/>
          <w:szCs w:val="24"/>
        </w:rPr>
        <w:t xml:space="preserve"> тільки в одній лінії, тобто в лінії вгору чи лінії вниз, значення </w:t>
      </w:r>
      <w:r w:rsidRPr="00A67348">
        <w:rPr>
          <w:rFonts w:ascii="Symbol" w:hAnsi="Symbol" w:cs="Symbol"/>
          <w:w w:val="100"/>
          <w:position w:val="2"/>
          <w:sz w:val="24"/>
          <w:szCs w:val="24"/>
        </w:rPr>
        <w:t>D</w:t>
      </w:r>
      <w:proofErr w:type="spellStart"/>
      <w:r w:rsidRPr="00A67348">
        <w:rPr>
          <w:w w:val="100"/>
          <w:position w:val="2"/>
          <w:sz w:val="24"/>
          <w:szCs w:val="24"/>
        </w:rPr>
        <w:t>T</w:t>
      </w:r>
      <w:r w:rsidRPr="00A67348">
        <w:rPr>
          <w:w w:val="100"/>
          <w:position w:val="2"/>
          <w:sz w:val="24"/>
          <w:szCs w:val="24"/>
          <w:vertAlign w:val="subscript"/>
        </w:rPr>
        <w:t>e</w:t>
      </w:r>
      <w:proofErr w:type="spellEnd"/>
      <w:r w:rsidRPr="00A67348">
        <w:rPr>
          <w:w w:val="100"/>
          <w:sz w:val="24"/>
          <w:szCs w:val="24"/>
        </w:rPr>
        <w:t>/</w:t>
      </w:r>
      <w:proofErr w:type="spellStart"/>
      <w:r w:rsidRPr="00A67348">
        <w:rPr>
          <w:w w:val="100"/>
          <w:position w:val="-4"/>
          <w:sz w:val="24"/>
          <w:szCs w:val="24"/>
        </w:rPr>
        <w:t>T</w:t>
      </w:r>
      <w:r w:rsidRPr="00A67348">
        <w:rPr>
          <w:w w:val="100"/>
          <w:position w:val="-4"/>
          <w:sz w:val="24"/>
          <w:szCs w:val="24"/>
          <w:vertAlign w:val="subscript"/>
        </w:rPr>
        <w:t>e</w:t>
      </w:r>
      <w:proofErr w:type="spellEnd"/>
      <w:r w:rsidRPr="00A67348">
        <w:rPr>
          <w:w w:val="100"/>
          <w:sz w:val="24"/>
          <w:szCs w:val="24"/>
        </w:rPr>
        <w:t xml:space="preserve"> або </w:t>
      </w:r>
      <w:r w:rsidRPr="00A67348">
        <w:rPr>
          <w:rFonts w:ascii="Symbol" w:hAnsi="Symbol" w:cs="Symbol"/>
          <w:w w:val="100"/>
          <w:position w:val="2"/>
          <w:sz w:val="24"/>
          <w:szCs w:val="24"/>
        </w:rPr>
        <w:t>D</w:t>
      </w:r>
      <w:proofErr w:type="spellStart"/>
      <w:r w:rsidRPr="00A67348">
        <w:rPr>
          <w:w w:val="100"/>
          <w:position w:val="2"/>
          <w:sz w:val="24"/>
          <w:szCs w:val="24"/>
        </w:rPr>
        <w:t>T</w:t>
      </w:r>
      <w:r w:rsidRPr="00A67348">
        <w:rPr>
          <w:w w:val="100"/>
          <w:position w:val="2"/>
          <w:sz w:val="24"/>
          <w:szCs w:val="24"/>
          <w:vertAlign w:val="subscript"/>
        </w:rPr>
        <w:t>s</w:t>
      </w:r>
      <w:proofErr w:type="spellEnd"/>
      <w:r w:rsidRPr="00A67348">
        <w:rPr>
          <w:w w:val="100"/>
          <w:sz w:val="24"/>
          <w:szCs w:val="24"/>
        </w:rPr>
        <w:t>/</w:t>
      </w:r>
      <w:proofErr w:type="spellStart"/>
      <w:r w:rsidRPr="00A67348">
        <w:rPr>
          <w:w w:val="100"/>
          <w:position w:val="-4"/>
          <w:sz w:val="24"/>
          <w:szCs w:val="24"/>
        </w:rPr>
        <w:t>T</w:t>
      </w:r>
      <w:r w:rsidRPr="00A67348">
        <w:rPr>
          <w:w w:val="100"/>
          <w:position w:val="-4"/>
          <w:sz w:val="24"/>
          <w:szCs w:val="24"/>
          <w:vertAlign w:val="subscript"/>
        </w:rPr>
        <w:t>s</w:t>
      </w:r>
      <w:proofErr w:type="spellEnd"/>
      <w:r w:rsidRPr="00A67348">
        <w:rPr>
          <w:w w:val="100"/>
          <w:sz w:val="24"/>
          <w:szCs w:val="24"/>
        </w:rPr>
        <w:t>, виражене у відсотках, також порівнюють з граничним значенням.</w:t>
      </w:r>
    </w:p>
    <w:p w14:paraId="58D419E9" w14:textId="77777777" w:rsidR="00D072C4" w:rsidRPr="00A67348" w:rsidRDefault="00D072C4" w:rsidP="00D072C4">
      <w:pPr>
        <w:pStyle w:val="Ch63"/>
        <w:rPr>
          <w:w w:val="100"/>
          <w:sz w:val="24"/>
          <w:szCs w:val="24"/>
        </w:rPr>
      </w:pPr>
      <w:r w:rsidRPr="00A67348">
        <w:rPr>
          <w:w w:val="100"/>
          <w:sz w:val="24"/>
          <w:szCs w:val="24"/>
        </w:rPr>
        <w:t xml:space="preserve">У разі появи </w:t>
      </w:r>
      <w:proofErr w:type="spellStart"/>
      <w:r w:rsidRPr="00A67348">
        <w:rPr>
          <w:w w:val="100"/>
          <w:sz w:val="24"/>
          <w:szCs w:val="24"/>
        </w:rPr>
        <w:t>радіозавади</w:t>
      </w:r>
      <w:proofErr w:type="spellEnd"/>
      <w:r w:rsidRPr="00A67348">
        <w:rPr>
          <w:w w:val="100"/>
          <w:sz w:val="24"/>
          <w:szCs w:val="24"/>
        </w:rPr>
        <w:t xml:space="preserve"> і в лінії вгору і в лінії вниз, між якими на борту супутника змінюють модуляцію, необхідно порівнювати виражені у відсотках величини </w:t>
      </w:r>
      <w:r w:rsidRPr="00A67348">
        <w:rPr>
          <w:rFonts w:ascii="Symbol" w:hAnsi="Symbol" w:cs="Symbol"/>
          <w:w w:val="100"/>
          <w:position w:val="2"/>
          <w:sz w:val="24"/>
          <w:szCs w:val="24"/>
        </w:rPr>
        <w:t>D</w:t>
      </w:r>
      <w:proofErr w:type="spellStart"/>
      <w:r w:rsidRPr="00A67348">
        <w:rPr>
          <w:w w:val="100"/>
          <w:position w:val="2"/>
          <w:sz w:val="24"/>
          <w:szCs w:val="24"/>
        </w:rPr>
        <w:t>T</w:t>
      </w:r>
      <w:r w:rsidRPr="00A67348">
        <w:rPr>
          <w:w w:val="100"/>
          <w:position w:val="2"/>
          <w:sz w:val="24"/>
          <w:szCs w:val="24"/>
          <w:vertAlign w:val="subscript"/>
        </w:rPr>
        <w:t>e</w:t>
      </w:r>
      <w:proofErr w:type="spellEnd"/>
      <w:r w:rsidRPr="00A67348">
        <w:rPr>
          <w:w w:val="100"/>
          <w:sz w:val="24"/>
          <w:szCs w:val="24"/>
        </w:rPr>
        <w:t>/</w:t>
      </w:r>
      <w:proofErr w:type="spellStart"/>
      <w:r w:rsidRPr="00A67348">
        <w:rPr>
          <w:w w:val="100"/>
          <w:position w:val="-4"/>
          <w:sz w:val="24"/>
          <w:szCs w:val="24"/>
        </w:rPr>
        <w:t>T</w:t>
      </w:r>
      <w:r w:rsidRPr="00A67348">
        <w:rPr>
          <w:w w:val="100"/>
          <w:position w:val="-4"/>
          <w:sz w:val="24"/>
          <w:szCs w:val="24"/>
          <w:vertAlign w:val="subscript"/>
        </w:rPr>
        <w:t>e</w:t>
      </w:r>
      <w:proofErr w:type="spellEnd"/>
      <w:r w:rsidRPr="00A67348">
        <w:rPr>
          <w:w w:val="100"/>
          <w:sz w:val="24"/>
          <w:szCs w:val="24"/>
        </w:rPr>
        <w:t xml:space="preserve"> і </w:t>
      </w:r>
      <w:r w:rsidRPr="00A67348">
        <w:rPr>
          <w:rFonts w:ascii="Symbol" w:hAnsi="Symbol" w:cs="Symbol"/>
          <w:w w:val="100"/>
          <w:position w:val="2"/>
          <w:sz w:val="24"/>
          <w:szCs w:val="24"/>
        </w:rPr>
        <w:t>D</w:t>
      </w:r>
      <w:proofErr w:type="spellStart"/>
      <w:r w:rsidRPr="00A67348">
        <w:rPr>
          <w:w w:val="100"/>
          <w:position w:val="2"/>
          <w:sz w:val="24"/>
          <w:szCs w:val="24"/>
        </w:rPr>
        <w:t>T</w:t>
      </w:r>
      <w:r w:rsidRPr="00A67348">
        <w:rPr>
          <w:w w:val="100"/>
          <w:position w:val="2"/>
          <w:sz w:val="24"/>
          <w:szCs w:val="24"/>
          <w:vertAlign w:val="subscript"/>
        </w:rPr>
        <w:t>s</w:t>
      </w:r>
      <w:proofErr w:type="spellEnd"/>
      <w:r w:rsidRPr="00A67348">
        <w:rPr>
          <w:w w:val="100"/>
          <w:sz w:val="24"/>
          <w:szCs w:val="24"/>
        </w:rPr>
        <w:t>/</w:t>
      </w:r>
      <w:proofErr w:type="spellStart"/>
      <w:r w:rsidRPr="00A67348">
        <w:rPr>
          <w:w w:val="100"/>
          <w:position w:val="-4"/>
          <w:sz w:val="24"/>
          <w:szCs w:val="24"/>
        </w:rPr>
        <w:t>T</w:t>
      </w:r>
      <w:r w:rsidRPr="00A67348">
        <w:rPr>
          <w:w w:val="100"/>
          <w:position w:val="-4"/>
          <w:sz w:val="24"/>
          <w:szCs w:val="24"/>
          <w:vertAlign w:val="subscript"/>
        </w:rPr>
        <w:t>s</w:t>
      </w:r>
      <w:proofErr w:type="spellEnd"/>
      <w:r w:rsidRPr="00A67348">
        <w:rPr>
          <w:w w:val="100"/>
          <w:sz w:val="24"/>
          <w:szCs w:val="24"/>
        </w:rPr>
        <w:t xml:space="preserve"> з граничним значенням.</w:t>
      </w:r>
    </w:p>
    <w:p w14:paraId="5BF2EB77" w14:textId="77777777" w:rsidR="00D072C4" w:rsidRPr="00A67348" w:rsidRDefault="00D072C4" w:rsidP="00D072C4">
      <w:pPr>
        <w:pStyle w:val="Ch63"/>
        <w:rPr>
          <w:w w:val="100"/>
          <w:sz w:val="24"/>
          <w:szCs w:val="24"/>
        </w:rPr>
      </w:pPr>
      <w:r w:rsidRPr="00A67348">
        <w:rPr>
          <w:w w:val="100"/>
          <w:sz w:val="24"/>
          <w:szCs w:val="24"/>
        </w:rPr>
        <w:t>Під час обчислення удаваного збільшення еквівалентної шумової температури як вихідні дані для антен використовуються або виміряні, або еталонні характеристики ДСА відповідно до Рекомендацій ITU-R S.465-5, ITU-RS.580, ITU-R S.731 чи рекомендовані в додатку 8 до РР, додатку 30 до РР, додатку 30A до РР, додатку 30B до РР.</w:t>
      </w:r>
    </w:p>
    <w:p w14:paraId="11401CAF" w14:textId="77777777" w:rsidR="00D072C4" w:rsidRPr="00A67348" w:rsidRDefault="00D072C4" w:rsidP="00D072C4">
      <w:pPr>
        <w:pStyle w:val="Ch63"/>
        <w:rPr>
          <w:w w:val="100"/>
          <w:sz w:val="24"/>
          <w:szCs w:val="24"/>
        </w:rPr>
      </w:pPr>
      <w:r w:rsidRPr="00A67348">
        <w:rPr>
          <w:w w:val="100"/>
          <w:sz w:val="24"/>
          <w:szCs w:val="24"/>
        </w:rPr>
        <w:t>Якщо ДСА земних станцій будь-якою з Адміністрацій зв’язку не опубліковані під час оприлюднення запиту на координацію супутникової мережі, то використовується нижченаведений підхід для обчислення коефіцієнта підсилення антени, який залежить від кута відносно головної осі випромінювання антени.</w:t>
      </w:r>
    </w:p>
    <w:p w14:paraId="5DC441A3" w14:textId="023AE369" w:rsidR="00BD5422" w:rsidRDefault="00D072C4" w:rsidP="00D072C4">
      <w:pPr>
        <w:pStyle w:val="Ch63"/>
        <w:rPr>
          <w:rFonts w:asciiTheme="minorHAnsi" w:hAnsiTheme="minorHAnsi"/>
          <w:w w:val="100"/>
          <w:sz w:val="24"/>
          <w:szCs w:val="24"/>
        </w:rPr>
      </w:pPr>
      <w:r w:rsidRPr="00A67348">
        <w:rPr>
          <w:w w:val="100"/>
          <w:position w:val="20"/>
          <w:sz w:val="24"/>
          <w:szCs w:val="24"/>
        </w:rPr>
        <w:t xml:space="preserve">У разі відношення діаметра антени D до довжини хвилі </w:t>
      </w:r>
      <w:r w:rsidR="00BD5422" w:rsidRPr="00BD5422">
        <w:rPr>
          <w:noProof/>
          <w:w w:val="100"/>
          <w:position w:val="20"/>
          <w:sz w:val="24"/>
          <w:szCs w:val="24"/>
        </w:rPr>
        <w:drawing>
          <wp:inline distT="0" distB="0" distL="0" distR="0" wp14:anchorId="3752FD0E" wp14:editId="712F15A5">
            <wp:extent cx="449580" cy="322938"/>
            <wp:effectExtent l="0" t="0" r="7620" b="1270"/>
            <wp:docPr id="430759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59552" name=""/>
                    <pic:cNvPicPr/>
                  </pic:nvPicPr>
                  <pic:blipFill>
                    <a:blip r:embed="rId317"/>
                    <a:stretch>
                      <a:fillRect/>
                    </a:stretch>
                  </pic:blipFill>
                  <pic:spPr>
                    <a:xfrm>
                      <a:off x="0" y="0"/>
                      <a:ext cx="457066" cy="328315"/>
                    </a:xfrm>
                    <a:prstGeom prst="rect">
                      <a:avLst/>
                    </a:prstGeom>
                  </pic:spPr>
                </pic:pic>
              </a:graphicData>
            </a:graphic>
          </wp:inline>
        </w:drawing>
      </w:r>
      <w:r w:rsidRPr="00A67348">
        <w:rPr>
          <w:w w:val="100"/>
          <w:sz w:val="24"/>
          <w:szCs w:val="24"/>
        </w:rPr>
        <w:t xml:space="preserve"> </w:t>
      </w:r>
      <w:r w:rsidRPr="00A67348">
        <w:rPr>
          <w:w w:val="100"/>
          <w:position w:val="22"/>
          <w:sz w:val="24"/>
          <w:szCs w:val="24"/>
        </w:rPr>
        <w:t>(значення максимального</w:t>
      </w:r>
      <w:r w:rsidRPr="00A67348">
        <w:rPr>
          <w:w w:val="100"/>
          <w:sz w:val="24"/>
          <w:szCs w:val="24"/>
        </w:rPr>
        <w:t xml:space="preserve"> </w:t>
      </w:r>
    </w:p>
    <w:p w14:paraId="639920FE" w14:textId="365E6137" w:rsidR="00D072C4" w:rsidRPr="00A67348" w:rsidRDefault="00D072C4" w:rsidP="00D072C4">
      <w:pPr>
        <w:pStyle w:val="Ch63"/>
        <w:rPr>
          <w:w w:val="100"/>
          <w:sz w:val="24"/>
          <w:szCs w:val="24"/>
        </w:rPr>
      </w:pPr>
      <w:r w:rsidRPr="00A67348">
        <w:rPr>
          <w:w w:val="100"/>
          <w:sz w:val="24"/>
          <w:szCs w:val="24"/>
        </w:rPr>
        <w:t xml:space="preserve">коефіцієнта підсилення більше або дорівнює 48 </w:t>
      </w:r>
      <w:proofErr w:type="spellStart"/>
      <w:r w:rsidRPr="00A67348">
        <w:rPr>
          <w:w w:val="100"/>
          <w:sz w:val="24"/>
          <w:szCs w:val="24"/>
        </w:rPr>
        <w:t>дБ</w:t>
      </w:r>
      <w:proofErr w:type="spellEnd"/>
      <w:r w:rsidRPr="00A67348">
        <w:rPr>
          <w:w w:val="100"/>
          <w:sz w:val="24"/>
          <w:szCs w:val="24"/>
        </w:rPr>
        <w:t>) функція ДСА повинна мати такий вигляд:</w:t>
      </w:r>
    </w:p>
    <w:p w14:paraId="04938BB1" w14:textId="4C3DB104" w:rsidR="00D072C4" w:rsidRPr="00A67348" w:rsidRDefault="00D072C4" w:rsidP="00BD5422">
      <w:pPr>
        <w:pStyle w:val="FormulaFORMULA"/>
        <w:jc w:val="right"/>
        <w:rPr>
          <w:w w:val="100"/>
          <w:sz w:val="24"/>
          <w:szCs w:val="24"/>
        </w:rPr>
      </w:pPr>
      <w:r w:rsidRPr="00A67348">
        <w:rPr>
          <w:w w:val="100"/>
          <w:sz w:val="24"/>
          <w:szCs w:val="24"/>
        </w:rPr>
        <w:tab/>
      </w:r>
      <w:r w:rsidR="00BD5422">
        <w:rPr>
          <w:noProof/>
          <w:w w:val="100"/>
          <w:position w:val="14"/>
          <w:sz w:val="24"/>
          <w:szCs w:val="24"/>
          <w14:ligatures w14:val="standardContextual"/>
        </w:rPr>
        <w:drawing>
          <wp:inline distT="0" distB="0" distL="0" distR="0" wp14:anchorId="6BC0699A" wp14:editId="3829E551">
            <wp:extent cx="3257550" cy="514350"/>
            <wp:effectExtent l="0" t="0" r="0" b="0"/>
            <wp:docPr id="4289090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9047" name="Рисунок 428909047"/>
                    <pic:cNvPicPr/>
                  </pic:nvPicPr>
                  <pic:blipFill>
                    <a:blip r:embed="rId318">
                      <a:extLst>
                        <a:ext uri="{28A0092B-C50C-407E-A947-70E740481C1C}">
                          <a14:useLocalDpi xmlns:a14="http://schemas.microsoft.com/office/drawing/2010/main" val="0"/>
                        </a:ext>
                      </a:extLst>
                    </a:blip>
                    <a:stretch>
                      <a:fillRect/>
                    </a:stretch>
                  </pic:blipFill>
                  <pic:spPr>
                    <a:xfrm>
                      <a:off x="0" y="0"/>
                      <a:ext cx="3257550" cy="514350"/>
                    </a:xfrm>
                    <a:prstGeom prst="rect">
                      <a:avLst/>
                    </a:prstGeom>
                  </pic:spPr>
                </pic:pic>
              </a:graphicData>
            </a:graphic>
          </wp:inline>
        </w:drawing>
      </w:r>
      <w:r w:rsidR="00BD5422">
        <w:rPr>
          <w:rFonts w:asciiTheme="minorHAnsi" w:hAnsiTheme="minorHAnsi"/>
          <w:w w:val="100"/>
          <w:position w:val="14"/>
          <w:sz w:val="24"/>
          <w:szCs w:val="24"/>
        </w:rPr>
        <w:t xml:space="preserve">                                                 </w:t>
      </w:r>
      <w:r w:rsidRPr="00A67348">
        <w:rPr>
          <w:w w:val="100"/>
          <w:position w:val="14"/>
          <w:sz w:val="24"/>
          <w:szCs w:val="24"/>
        </w:rPr>
        <w:t>(16)</w:t>
      </w:r>
    </w:p>
    <w:p w14:paraId="2B62A97E" w14:textId="4449EB39" w:rsidR="00D072C4" w:rsidRPr="00A67348" w:rsidRDefault="00D072C4" w:rsidP="00BD5422">
      <w:pPr>
        <w:pStyle w:val="FormulaFORMULA"/>
        <w:jc w:val="right"/>
        <w:rPr>
          <w:w w:val="100"/>
          <w:sz w:val="24"/>
          <w:szCs w:val="24"/>
        </w:rPr>
      </w:pPr>
      <w:r w:rsidRPr="00A67348">
        <w:rPr>
          <w:w w:val="100"/>
          <w:sz w:val="24"/>
          <w:szCs w:val="24"/>
        </w:rPr>
        <w:tab/>
      </w:r>
      <w:r w:rsidR="00BD5422">
        <w:rPr>
          <w:noProof/>
          <w:w w:val="100"/>
          <w:sz w:val="24"/>
          <w:szCs w:val="24"/>
          <w14:ligatures w14:val="standardContextual"/>
        </w:rPr>
        <w:drawing>
          <wp:inline distT="0" distB="0" distL="0" distR="0" wp14:anchorId="119F8215" wp14:editId="17CA8772">
            <wp:extent cx="2181225" cy="295275"/>
            <wp:effectExtent l="0" t="0" r="9525" b="9525"/>
            <wp:docPr id="146355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537" name="Рисунок 14635537"/>
                    <pic:cNvPicPr/>
                  </pic:nvPicPr>
                  <pic:blipFill>
                    <a:blip r:embed="rId319">
                      <a:extLst>
                        <a:ext uri="{28A0092B-C50C-407E-A947-70E740481C1C}">
                          <a14:useLocalDpi xmlns:a14="http://schemas.microsoft.com/office/drawing/2010/main" val="0"/>
                        </a:ext>
                      </a:extLst>
                    </a:blip>
                    <a:stretch>
                      <a:fillRect/>
                    </a:stretch>
                  </pic:blipFill>
                  <pic:spPr>
                    <a:xfrm>
                      <a:off x="0" y="0"/>
                      <a:ext cx="2181225" cy="295275"/>
                    </a:xfrm>
                    <a:prstGeom prst="rect">
                      <a:avLst/>
                    </a:prstGeom>
                  </pic:spPr>
                </pic:pic>
              </a:graphicData>
            </a:graphic>
          </wp:inline>
        </w:drawing>
      </w:r>
      <w:r w:rsidR="00BD5422">
        <w:rPr>
          <w:rFonts w:asciiTheme="minorHAnsi" w:hAnsiTheme="minorHAnsi"/>
          <w:w w:val="100"/>
          <w:sz w:val="24"/>
          <w:szCs w:val="24"/>
        </w:rPr>
        <w:t xml:space="preserve">                                                               </w:t>
      </w:r>
      <w:r w:rsidRPr="00A67348">
        <w:rPr>
          <w:w w:val="100"/>
          <w:sz w:val="24"/>
          <w:szCs w:val="24"/>
        </w:rPr>
        <w:t>(17)</w:t>
      </w:r>
    </w:p>
    <w:p w14:paraId="030D165A" w14:textId="59FAEFFA" w:rsidR="00D072C4" w:rsidRPr="00A67348" w:rsidRDefault="00D072C4" w:rsidP="00BD5422">
      <w:pPr>
        <w:pStyle w:val="FormulaFORMULA"/>
        <w:jc w:val="right"/>
        <w:rPr>
          <w:w w:val="100"/>
          <w:sz w:val="24"/>
          <w:szCs w:val="24"/>
        </w:rPr>
      </w:pPr>
      <w:r w:rsidRPr="00A67348">
        <w:rPr>
          <w:w w:val="100"/>
          <w:sz w:val="24"/>
          <w:szCs w:val="24"/>
        </w:rPr>
        <w:tab/>
      </w:r>
      <w:r w:rsidR="00BD5422">
        <w:rPr>
          <w:noProof/>
          <w:w w:val="100"/>
          <w:sz w:val="24"/>
          <w:szCs w:val="24"/>
          <w14:ligatures w14:val="standardContextual"/>
        </w:rPr>
        <w:drawing>
          <wp:inline distT="0" distB="0" distL="0" distR="0" wp14:anchorId="598959C8" wp14:editId="49D5179E">
            <wp:extent cx="2667000" cy="286681"/>
            <wp:effectExtent l="0" t="0" r="0" b="0"/>
            <wp:docPr id="13469805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80589" name="Рисунок 1346980589"/>
                    <pic:cNvPicPr/>
                  </pic:nvPicPr>
                  <pic:blipFill>
                    <a:blip r:embed="rId320">
                      <a:extLst>
                        <a:ext uri="{28A0092B-C50C-407E-A947-70E740481C1C}">
                          <a14:useLocalDpi xmlns:a14="http://schemas.microsoft.com/office/drawing/2010/main" val="0"/>
                        </a:ext>
                      </a:extLst>
                    </a:blip>
                    <a:stretch>
                      <a:fillRect/>
                    </a:stretch>
                  </pic:blipFill>
                  <pic:spPr>
                    <a:xfrm>
                      <a:off x="0" y="0"/>
                      <a:ext cx="2697285" cy="289936"/>
                    </a:xfrm>
                    <a:prstGeom prst="rect">
                      <a:avLst/>
                    </a:prstGeom>
                  </pic:spPr>
                </pic:pic>
              </a:graphicData>
            </a:graphic>
          </wp:inline>
        </w:drawing>
      </w:r>
      <w:r w:rsidR="00BD5422">
        <w:rPr>
          <w:rFonts w:asciiTheme="minorHAnsi" w:hAnsiTheme="minorHAnsi"/>
          <w:w w:val="100"/>
          <w:sz w:val="24"/>
          <w:szCs w:val="24"/>
        </w:rPr>
        <w:t xml:space="preserve">                                                    </w:t>
      </w:r>
      <w:r w:rsidRPr="00A67348">
        <w:rPr>
          <w:w w:val="100"/>
          <w:sz w:val="24"/>
          <w:szCs w:val="24"/>
        </w:rPr>
        <w:t>(18)</w:t>
      </w:r>
    </w:p>
    <w:p w14:paraId="281F2A6D" w14:textId="0291F508" w:rsidR="00D072C4" w:rsidRPr="00A67348" w:rsidRDefault="00D072C4" w:rsidP="00BD5422">
      <w:pPr>
        <w:pStyle w:val="FormulaFORMULA"/>
        <w:jc w:val="right"/>
        <w:rPr>
          <w:w w:val="100"/>
          <w:sz w:val="24"/>
          <w:szCs w:val="24"/>
        </w:rPr>
      </w:pPr>
      <w:r w:rsidRPr="00A67348">
        <w:rPr>
          <w:w w:val="100"/>
          <w:sz w:val="24"/>
          <w:szCs w:val="24"/>
        </w:rPr>
        <w:tab/>
      </w:r>
      <w:r w:rsidR="00BD5422">
        <w:rPr>
          <w:noProof/>
          <w:w w:val="100"/>
          <w:sz w:val="24"/>
          <w:szCs w:val="24"/>
          <w14:ligatures w14:val="standardContextual"/>
        </w:rPr>
        <w:drawing>
          <wp:inline distT="0" distB="0" distL="0" distR="0" wp14:anchorId="7A9F4B6C" wp14:editId="26495F9C">
            <wp:extent cx="2103120" cy="213732"/>
            <wp:effectExtent l="0" t="0" r="0" b="0"/>
            <wp:docPr id="18862421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42116" name="Рисунок 1886242116"/>
                    <pic:cNvPicPr/>
                  </pic:nvPicPr>
                  <pic:blipFill>
                    <a:blip r:embed="rId321">
                      <a:extLst>
                        <a:ext uri="{28A0092B-C50C-407E-A947-70E740481C1C}">
                          <a14:useLocalDpi xmlns:a14="http://schemas.microsoft.com/office/drawing/2010/main" val="0"/>
                        </a:ext>
                      </a:extLst>
                    </a:blip>
                    <a:stretch>
                      <a:fillRect/>
                    </a:stretch>
                  </pic:blipFill>
                  <pic:spPr>
                    <a:xfrm>
                      <a:off x="0" y="0"/>
                      <a:ext cx="2132524" cy="216720"/>
                    </a:xfrm>
                    <a:prstGeom prst="rect">
                      <a:avLst/>
                    </a:prstGeom>
                  </pic:spPr>
                </pic:pic>
              </a:graphicData>
            </a:graphic>
          </wp:inline>
        </w:drawing>
      </w:r>
      <w:r w:rsidR="00BD5422">
        <w:rPr>
          <w:rFonts w:asciiTheme="minorHAnsi" w:hAnsiTheme="minorHAnsi"/>
          <w:w w:val="100"/>
          <w:sz w:val="24"/>
          <w:szCs w:val="24"/>
        </w:rPr>
        <w:t xml:space="preserve">                                                            </w:t>
      </w:r>
      <w:r w:rsidRPr="00A67348">
        <w:rPr>
          <w:w w:val="100"/>
          <w:sz w:val="24"/>
          <w:szCs w:val="24"/>
        </w:rPr>
        <w:t>(19)</w:t>
      </w:r>
    </w:p>
    <w:p w14:paraId="4EAB6620" w14:textId="1D4793C9" w:rsidR="00D072C4" w:rsidRPr="00A67348" w:rsidRDefault="00D072C4" w:rsidP="00D072C4">
      <w:pPr>
        <w:pStyle w:val="deFORMULA"/>
        <w:rPr>
          <w:w w:val="100"/>
          <w:sz w:val="24"/>
          <w:szCs w:val="24"/>
        </w:rPr>
      </w:pPr>
      <w:r w:rsidRPr="00A67348">
        <w:rPr>
          <w:w w:val="100"/>
          <w:sz w:val="24"/>
          <w:szCs w:val="24"/>
        </w:rPr>
        <w:t>де: значення D і λ беруть в м;</w:t>
      </w:r>
    </w:p>
    <w:p w14:paraId="2079B1E5" w14:textId="77777777" w:rsidR="00D072C4" w:rsidRPr="00A67348" w:rsidRDefault="00D072C4" w:rsidP="00D072C4">
      <w:pPr>
        <w:pStyle w:val="deFORMULA"/>
        <w:rPr>
          <w:w w:val="100"/>
          <w:sz w:val="24"/>
          <w:szCs w:val="24"/>
        </w:rPr>
      </w:pPr>
      <w:r w:rsidRPr="00A67348">
        <w:rPr>
          <w:w w:val="100"/>
          <w:sz w:val="24"/>
          <w:szCs w:val="24"/>
        </w:rPr>
        <w:tab/>
        <w:t xml:space="preserve">φ — кут у градусах, який відлічують від осі антени, рівний </w:t>
      </w:r>
      <w:r w:rsidRPr="00A67348">
        <w:rPr>
          <w:rFonts w:ascii="Symbol" w:hAnsi="Symbol" w:cs="Symbol"/>
          <w:w w:val="100"/>
          <w:sz w:val="24"/>
          <w:szCs w:val="24"/>
        </w:rPr>
        <w:t>q</w:t>
      </w:r>
      <w:r w:rsidRPr="00A67348">
        <w:rPr>
          <w:w w:val="100"/>
          <w:sz w:val="24"/>
          <w:szCs w:val="24"/>
          <w:vertAlign w:val="subscript"/>
        </w:rPr>
        <w:t>t</w:t>
      </w:r>
      <w:r w:rsidRPr="00A67348">
        <w:rPr>
          <w:w w:val="100"/>
          <w:sz w:val="24"/>
          <w:szCs w:val="24"/>
        </w:rPr>
        <w:t xml:space="preserve"> або </w:t>
      </w:r>
      <w:r w:rsidRPr="00A67348">
        <w:rPr>
          <w:rFonts w:ascii="Symbol" w:hAnsi="Symbol" w:cs="Symbol"/>
          <w:w w:val="100"/>
          <w:sz w:val="24"/>
          <w:szCs w:val="24"/>
        </w:rPr>
        <w:t>q</w:t>
      </w:r>
      <w:r w:rsidRPr="00A67348">
        <w:rPr>
          <w:w w:val="100"/>
          <w:sz w:val="24"/>
          <w:szCs w:val="24"/>
          <w:vertAlign w:val="subscript"/>
        </w:rPr>
        <w:t>g</w:t>
      </w:r>
      <w:r w:rsidRPr="00A67348">
        <w:rPr>
          <w:w w:val="100"/>
          <w:sz w:val="24"/>
          <w:szCs w:val="24"/>
        </w:rPr>
        <w:t xml:space="preserve"> залежно від обставин;</w:t>
      </w:r>
    </w:p>
    <w:p w14:paraId="77AA509D" w14:textId="5817B7B3" w:rsidR="00D072C4" w:rsidRPr="00A67348" w:rsidRDefault="00D072C4" w:rsidP="00D072C4">
      <w:pPr>
        <w:pStyle w:val="deFORMULA"/>
        <w:tabs>
          <w:tab w:val="left" w:pos="1760"/>
        </w:tabs>
        <w:jc w:val="left"/>
        <w:rPr>
          <w:w w:val="100"/>
          <w:position w:val="10"/>
          <w:sz w:val="24"/>
          <w:szCs w:val="24"/>
        </w:rPr>
      </w:pPr>
      <w:r w:rsidRPr="00A67348">
        <w:rPr>
          <w:w w:val="100"/>
          <w:sz w:val="24"/>
          <w:szCs w:val="24"/>
        </w:rPr>
        <w:tab/>
      </w:r>
      <w:r w:rsidR="00BD5422" w:rsidRPr="00BD5422">
        <w:rPr>
          <w:noProof/>
          <w:w w:val="100"/>
          <w:sz w:val="24"/>
          <w:szCs w:val="24"/>
        </w:rPr>
        <w:drawing>
          <wp:inline distT="0" distB="0" distL="0" distR="0" wp14:anchorId="7DE434AE" wp14:editId="628F2F82">
            <wp:extent cx="815340" cy="332659"/>
            <wp:effectExtent l="0" t="0" r="3810" b="0"/>
            <wp:docPr id="1792894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4726" name=""/>
                    <pic:cNvPicPr/>
                  </pic:nvPicPr>
                  <pic:blipFill>
                    <a:blip r:embed="rId322"/>
                    <a:stretch>
                      <a:fillRect/>
                    </a:stretch>
                  </pic:blipFill>
                  <pic:spPr>
                    <a:xfrm>
                      <a:off x="0" y="0"/>
                      <a:ext cx="821831" cy="335307"/>
                    </a:xfrm>
                    <a:prstGeom prst="rect">
                      <a:avLst/>
                    </a:prstGeom>
                  </pic:spPr>
                </pic:pic>
              </a:graphicData>
            </a:graphic>
          </wp:inline>
        </w:drawing>
      </w:r>
      <w:r w:rsidRPr="00A67348">
        <w:rPr>
          <w:w w:val="100"/>
          <w:position w:val="10"/>
          <w:sz w:val="24"/>
          <w:szCs w:val="24"/>
        </w:rPr>
        <w:t xml:space="preserve">— </w:t>
      </w:r>
      <w:r w:rsidRPr="00A67348">
        <w:rPr>
          <w:w w:val="100"/>
          <w:position w:val="10"/>
          <w:sz w:val="24"/>
          <w:szCs w:val="24"/>
        </w:rPr>
        <w:tab/>
        <w:t xml:space="preserve">коефіцієнт підсилення антени першої бічної пелюстки </w:t>
      </w:r>
      <w:r w:rsidRPr="00A67348">
        <w:rPr>
          <w:w w:val="100"/>
          <w:position w:val="10"/>
          <w:sz w:val="24"/>
          <w:szCs w:val="24"/>
        </w:rPr>
        <w:br/>
      </w:r>
      <w:r w:rsidRPr="00A67348">
        <w:rPr>
          <w:w w:val="100"/>
          <w:position w:val="10"/>
          <w:sz w:val="24"/>
          <w:szCs w:val="24"/>
        </w:rPr>
        <w:tab/>
      </w:r>
      <w:r w:rsidR="00BD5422">
        <w:rPr>
          <w:rFonts w:asciiTheme="minorHAnsi" w:hAnsiTheme="minorHAnsi"/>
          <w:w w:val="100"/>
          <w:position w:val="10"/>
          <w:sz w:val="24"/>
          <w:szCs w:val="24"/>
        </w:rPr>
        <w:t xml:space="preserve">       </w:t>
      </w:r>
      <w:r w:rsidRPr="00A67348">
        <w:rPr>
          <w:w w:val="100"/>
          <w:position w:val="10"/>
          <w:sz w:val="24"/>
          <w:szCs w:val="24"/>
        </w:rPr>
        <w:t xml:space="preserve">в напрямку максимуму ДСА; </w:t>
      </w:r>
      <w:r w:rsidR="00BD5422">
        <w:rPr>
          <w:rFonts w:asciiTheme="minorHAnsi" w:hAnsiTheme="minorHAnsi"/>
          <w:w w:val="100"/>
          <w:position w:val="10"/>
          <w:sz w:val="24"/>
          <w:szCs w:val="24"/>
        </w:rPr>
        <w:t xml:space="preserve">                                                                                               </w:t>
      </w:r>
      <w:r w:rsidRPr="00A67348">
        <w:rPr>
          <w:w w:val="100"/>
          <w:position w:val="10"/>
          <w:sz w:val="24"/>
          <w:szCs w:val="24"/>
        </w:rPr>
        <w:t>(20)</w:t>
      </w:r>
    </w:p>
    <w:p w14:paraId="5BE3A09A" w14:textId="6BBF261B" w:rsidR="00D072C4" w:rsidRPr="00A67348" w:rsidRDefault="00D072C4" w:rsidP="00BD5422">
      <w:pPr>
        <w:pStyle w:val="FormulaFORMULA"/>
        <w:jc w:val="right"/>
        <w:rPr>
          <w:w w:val="100"/>
          <w:position w:val="16"/>
          <w:sz w:val="24"/>
          <w:szCs w:val="24"/>
        </w:rPr>
      </w:pPr>
      <w:r w:rsidRPr="00A67348">
        <w:rPr>
          <w:w w:val="100"/>
          <w:sz w:val="24"/>
          <w:szCs w:val="24"/>
        </w:rPr>
        <w:tab/>
      </w:r>
      <w:r w:rsidR="00BD5422">
        <w:rPr>
          <w:noProof/>
          <w:w w:val="100"/>
          <w:position w:val="16"/>
          <w:sz w:val="24"/>
          <w:szCs w:val="24"/>
          <w14:ligatures w14:val="standardContextual"/>
        </w:rPr>
        <w:drawing>
          <wp:inline distT="0" distB="0" distL="0" distR="0" wp14:anchorId="194992A8" wp14:editId="147FF679">
            <wp:extent cx="1927860" cy="382385"/>
            <wp:effectExtent l="0" t="0" r="0" b="0"/>
            <wp:docPr id="12144087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8742" name="Рисунок 1214408742"/>
                    <pic:cNvPicPr/>
                  </pic:nvPicPr>
                  <pic:blipFill>
                    <a:blip r:embed="rId323">
                      <a:extLst>
                        <a:ext uri="{28A0092B-C50C-407E-A947-70E740481C1C}">
                          <a14:useLocalDpi xmlns:a14="http://schemas.microsoft.com/office/drawing/2010/main" val="0"/>
                        </a:ext>
                      </a:extLst>
                    </a:blip>
                    <a:stretch>
                      <a:fillRect/>
                    </a:stretch>
                  </pic:blipFill>
                  <pic:spPr>
                    <a:xfrm>
                      <a:off x="0" y="0"/>
                      <a:ext cx="1931703" cy="383147"/>
                    </a:xfrm>
                    <a:prstGeom prst="rect">
                      <a:avLst/>
                    </a:prstGeom>
                  </pic:spPr>
                </pic:pic>
              </a:graphicData>
            </a:graphic>
          </wp:inline>
        </w:drawing>
      </w:r>
      <w:r w:rsidR="00BD5422">
        <w:rPr>
          <w:rFonts w:asciiTheme="minorHAnsi" w:hAnsiTheme="minorHAnsi"/>
          <w:w w:val="100"/>
          <w:position w:val="16"/>
          <w:sz w:val="24"/>
          <w:szCs w:val="24"/>
        </w:rPr>
        <w:t xml:space="preserve">                                                                    </w:t>
      </w:r>
      <w:r w:rsidRPr="00A67348">
        <w:rPr>
          <w:w w:val="100"/>
          <w:position w:val="16"/>
          <w:sz w:val="24"/>
          <w:szCs w:val="24"/>
        </w:rPr>
        <w:t>(21)</w:t>
      </w:r>
    </w:p>
    <w:p w14:paraId="469520AB" w14:textId="4717947B" w:rsidR="00D072C4" w:rsidRPr="00A67348" w:rsidRDefault="00D072C4" w:rsidP="00BD5422">
      <w:pPr>
        <w:pStyle w:val="FormulaFORMULA"/>
        <w:jc w:val="right"/>
        <w:rPr>
          <w:w w:val="100"/>
          <w:sz w:val="24"/>
          <w:szCs w:val="24"/>
        </w:rPr>
      </w:pPr>
      <w:r w:rsidRPr="00A67348">
        <w:rPr>
          <w:w w:val="100"/>
          <w:sz w:val="24"/>
          <w:szCs w:val="24"/>
        </w:rPr>
        <w:tab/>
      </w:r>
      <w:r w:rsidR="00BD5422">
        <w:rPr>
          <w:noProof/>
          <w:w w:val="100"/>
          <w:position w:val="14"/>
          <w:sz w:val="24"/>
          <w:szCs w:val="24"/>
          <w14:ligatures w14:val="standardContextual"/>
        </w:rPr>
        <w:drawing>
          <wp:inline distT="0" distB="0" distL="0" distR="0" wp14:anchorId="0D215B75" wp14:editId="692CF72A">
            <wp:extent cx="1684020" cy="385593"/>
            <wp:effectExtent l="0" t="0" r="0" b="0"/>
            <wp:docPr id="14794249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4956" name="Рисунок 1479424956"/>
                    <pic:cNvPicPr/>
                  </pic:nvPicPr>
                  <pic:blipFill>
                    <a:blip r:embed="rId324">
                      <a:extLst>
                        <a:ext uri="{28A0092B-C50C-407E-A947-70E740481C1C}">
                          <a14:useLocalDpi xmlns:a14="http://schemas.microsoft.com/office/drawing/2010/main" val="0"/>
                        </a:ext>
                      </a:extLst>
                    </a:blip>
                    <a:stretch>
                      <a:fillRect/>
                    </a:stretch>
                  </pic:blipFill>
                  <pic:spPr>
                    <a:xfrm>
                      <a:off x="0" y="0"/>
                      <a:ext cx="1692911" cy="387629"/>
                    </a:xfrm>
                    <a:prstGeom prst="rect">
                      <a:avLst/>
                    </a:prstGeom>
                  </pic:spPr>
                </pic:pic>
              </a:graphicData>
            </a:graphic>
          </wp:inline>
        </w:drawing>
      </w:r>
      <w:r w:rsidR="00BD5422">
        <w:rPr>
          <w:rFonts w:asciiTheme="minorHAnsi" w:hAnsiTheme="minorHAnsi"/>
          <w:w w:val="100"/>
          <w:position w:val="14"/>
          <w:sz w:val="24"/>
          <w:szCs w:val="24"/>
        </w:rPr>
        <w:t xml:space="preserve">                                                                        </w:t>
      </w:r>
      <w:r w:rsidRPr="00A67348">
        <w:rPr>
          <w:w w:val="100"/>
          <w:position w:val="14"/>
          <w:sz w:val="24"/>
          <w:szCs w:val="24"/>
        </w:rPr>
        <w:t>(22)</w:t>
      </w:r>
    </w:p>
    <w:p w14:paraId="62130919" w14:textId="579BF0D0" w:rsidR="00D072C4" w:rsidRPr="00A67348" w:rsidRDefault="00D072C4" w:rsidP="00D072C4">
      <w:pPr>
        <w:pStyle w:val="Ch63"/>
        <w:rPr>
          <w:w w:val="100"/>
          <w:position w:val="20"/>
          <w:sz w:val="24"/>
          <w:szCs w:val="24"/>
        </w:rPr>
      </w:pPr>
      <w:r w:rsidRPr="00A67348">
        <w:rPr>
          <w:w w:val="100"/>
          <w:position w:val="20"/>
          <w:sz w:val="24"/>
          <w:szCs w:val="24"/>
        </w:rPr>
        <w:t>Для відношення</w:t>
      </w:r>
      <w:r w:rsidR="00BD5422" w:rsidRPr="00BD5422">
        <w:rPr>
          <w:noProof/>
          <w:w w:val="100"/>
          <w:position w:val="20"/>
          <w:sz w:val="24"/>
          <w:szCs w:val="24"/>
        </w:rPr>
        <w:drawing>
          <wp:inline distT="0" distB="0" distL="0" distR="0" wp14:anchorId="147231CF" wp14:editId="3D3F8A20">
            <wp:extent cx="388620" cy="313403"/>
            <wp:effectExtent l="0" t="0" r="0" b="0"/>
            <wp:docPr id="840226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26014" name=""/>
                    <pic:cNvPicPr/>
                  </pic:nvPicPr>
                  <pic:blipFill>
                    <a:blip r:embed="rId325"/>
                    <a:stretch>
                      <a:fillRect/>
                    </a:stretch>
                  </pic:blipFill>
                  <pic:spPr>
                    <a:xfrm>
                      <a:off x="0" y="0"/>
                      <a:ext cx="393581" cy="317403"/>
                    </a:xfrm>
                    <a:prstGeom prst="rect">
                      <a:avLst/>
                    </a:prstGeom>
                  </pic:spPr>
                </pic:pic>
              </a:graphicData>
            </a:graphic>
          </wp:inline>
        </w:drawing>
      </w:r>
      <w:r w:rsidRPr="00A67348">
        <w:rPr>
          <w:w w:val="100"/>
          <w:sz w:val="24"/>
          <w:szCs w:val="24"/>
        </w:rPr>
        <w:t xml:space="preserve">  </w:t>
      </w:r>
      <w:r w:rsidRPr="00A67348">
        <w:rPr>
          <w:w w:val="100"/>
          <w:position w:val="20"/>
          <w:sz w:val="24"/>
          <w:szCs w:val="24"/>
        </w:rPr>
        <w:t>функція ДСА набуває такого вигляду:</w:t>
      </w:r>
    </w:p>
    <w:p w14:paraId="0F510124" w14:textId="302DEC42" w:rsidR="00D072C4" w:rsidRPr="00A67348" w:rsidRDefault="00D072C4" w:rsidP="00BD5422">
      <w:pPr>
        <w:pStyle w:val="FormulaFORMULA"/>
        <w:jc w:val="right"/>
        <w:rPr>
          <w:w w:val="100"/>
          <w:position w:val="14"/>
          <w:sz w:val="24"/>
          <w:szCs w:val="24"/>
        </w:rPr>
      </w:pPr>
      <w:r w:rsidRPr="00A67348">
        <w:rPr>
          <w:w w:val="100"/>
          <w:sz w:val="24"/>
          <w:szCs w:val="24"/>
        </w:rPr>
        <w:tab/>
      </w:r>
      <w:r w:rsidR="00BD5422">
        <w:rPr>
          <w:noProof/>
          <w:w w:val="100"/>
          <w:position w:val="14"/>
          <w:sz w:val="24"/>
          <w:szCs w:val="24"/>
          <w14:ligatures w14:val="standardContextual"/>
        </w:rPr>
        <w:drawing>
          <wp:inline distT="0" distB="0" distL="0" distR="0" wp14:anchorId="3863B54D" wp14:editId="2D6BFFBC">
            <wp:extent cx="2577465" cy="378131"/>
            <wp:effectExtent l="0" t="0" r="0" b="3175"/>
            <wp:docPr id="15417700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0020" name="Рисунок 1541770020"/>
                    <pic:cNvPicPr/>
                  </pic:nvPicPr>
                  <pic:blipFill>
                    <a:blip r:embed="rId326">
                      <a:extLst>
                        <a:ext uri="{28A0092B-C50C-407E-A947-70E740481C1C}">
                          <a14:useLocalDpi xmlns:a14="http://schemas.microsoft.com/office/drawing/2010/main" val="0"/>
                        </a:ext>
                      </a:extLst>
                    </a:blip>
                    <a:stretch>
                      <a:fillRect/>
                    </a:stretch>
                  </pic:blipFill>
                  <pic:spPr>
                    <a:xfrm>
                      <a:off x="0" y="0"/>
                      <a:ext cx="2599779" cy="381405"/>
                    </a:xfrm>
                    <a:prstGeom prst="rect">
                      <a:avLst/>
                    </a:prstGeom>
                  </pic:spPr>
                </pic:pic>
              </a:graphicData>
            </a:graphic>
          </wp:inline>
        </w:drawing>
      </w:r>
      <w:r w:rsidR="00BD5422">
        <w:rPr>
          <w:rFonts w:asciiTheme="minorHAnsi" w:hAnsiTheme="minorHAnsi"/>
          <w:w w:val="100"/>
          <w:position w:val="14"/>
          <w:sz w:val="24"/>
          <w:szCs w:val="24"/>
        </w:rPr>
        <w:t xml:space="preserve">                                                        </w:t>
      </w:r>
      <w:r w:rsidRPr="00A67348">
        <w:rPr>
          <w:w w:val="100"/>
          <w:position w:val="14"/>
          <w:sz w:val="24"/>
          <w:szCs w:val="24"/>
        </w:rPr>
        <w:t>(23)</w:t>
      </w:r>
    </w:p>
    <w:p w14:paraId="31A57BA0" w14:textId="1C5132D9" w:rsidR="00D072C4" w:rsidRPr="00A67348" w:rsidRDefault="00D072C4" w:rsidP="00BD5422">
      <w:pPr>
        <w:pStyle w:val="FormulaFORMULA"/>
        <w:jc w:val="right"/>
        <w:rPr>
          <w:w w:val="100"/>
          <w:position w:val="14"/>
          <w:sz w:val="24"/>
          <w:szCs w:val="24"/>
        </w:rPr>
      </w:pPr>
      <w:r w:rsidRPr="00A67348">
        <w:rPr>
          <w:w w:val="100"/>
          <w:position w:val="14"/>
          <w:sz w:val="24"/>
          <w:szCs w:val="24"/>
        </w:rPr>
        <w:tab/>
      </w:r>
      <w:r w:rsidR="00BD5422">
        <w:rPr>
          <w:noProof/>
          <w:w w:val="100"/>
          <w:position w:val="14"/>
          <w:sz w:val="24"/>
          <w:szCs w:val="24"/>
          <w14:ligatures w14:val="standardContextual"/>
        </w:rPr>
        <w:drawing>
          <wp:inline distT="0" distB="0" distL="0" distR="0" wp14:anchorId="2F545061" wp14:editId="6864F9D0">
            <wp:extent cx="2354580" cy="401151"/>
            <wp:effectExtent l="0" t="0" r="0" b="0"/>
            <wp:docPr id="97215670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56708" name="Рисунок 972156708"/>
                    <pic:cNvPicPr/>
                  </pic:nvPicPr>
                  <pic:blipFill>
                    <a:blip r:embed="rId327">
                      <a:extLst>
                        <a:ext uri="{28A0092B-C50C-407E-A947-70E740481C1C}">
                          <a14:useLocalDpi xmlns:a14="http://schemas.microsoft.com/office/drawing/2010/main" val="0"/>
                        </a:ext>
                      </a:extLst>
                    </a:blip>
                    <a:stretch>
                      <a:fillRect/>
                    </a:stretch>
                  </pic:blipFill>
                  <pic:spPr>
                    <a:xfrm>
                      <a:off x="0" y="0"/>
                      <a:ext cx="2363788" cy="402720"/>
                    </a:xfrm>
                    <a:prstGeom prst="rect">
                      <a:avLst/>
                    </a:prstGeom>
                  </pic:spPr>
                </pic:pic>
              </a:graphicData>
            </a:graphic>
          </wp:inline>
        </w:drawing>
      </w:r>
      <w:r w:rsidR="00BD5422">
        <w:rPr>
          <w:rFonts w:asciiTheme="minorHAnsi" w:hAnsiTheme="minorHAnsi"/>
          <w:w w:val="100"/>
          <w:position w:val="14"/>
          <w:sz w:val="24"/>
          <w:szCs w:val="24"/>
        </w:rPr>
        <w:t xml:space="preserve">                                                           </w:t>
      </w:r>
      <w:r w:rsidRPr="00A67348">
        <w:rPr>
          <w:w w:val="100"/>
          <w:position w:val="14"/>
          <w:sz w:val="24"/>
          <w:szCs w:val="24"/>
        </w:rPr>
        <w:t>(24)</w:t>
      </w:r>
    </w:p>
    <w:p w14:paraId="34846FC9" w14:textId="4514DE83" w:rsidR="00D072C4" w:rsidRPr="00A67348" w:rsidRDefault="00D072C4" w:rsidP="00BD5422">
      <w:pPr>
        <w:pStyle w:val="FormulaFORMULA"/>
        <w:jc w:val="right"/>
        <w:rPr>
          <w:w w:val="100"/>
          <w:position w:val="16"/>
          <w:sz w:val="24"/>
          <w:szCs w:val="24"/>
        </w:rPr>
      </w:pPr>
      <w:r w:rsidRPr="00A67348">
        <w:rPr>
          <w:w w:val="100"/>
          <w:sz w:val="24"/>
          <w:szCs w:val="24"/>
        </w:rPr>
        <w:tab/>
      </w:r>
      <w:r w:rsidR="00BD5422">
        <w:rPr>
          <w:noProof/>
          <w:w w:val="100"/>
          <w:position w:val="16"/>
          <w:sz w:val="24"/>
          <w:szCs w:val="24"/>
          <w14:ligatures w14:val="standardContextual"/>
        </w:rPr>
        <w:drawing>
          <wp:inline distT="0" distB="0" distL="0" distR="0" wp14:anchorId="395A6D3F" wp14:editId="0D78BAD1">
            <wp:extent cx="3083052" cy="388620"/>
            <wp:effectExtent l="0" t="0" r="3175" b="0"/>
            <wp:docPr id="5285070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07058" name="Рисунок 528507058"/>
                    <pic:cNvPicPr/>
                  </pic:nvPicPr>
                  <pic:blipFill>
                    <a:blip r:embed="rId328">
                      <a:extLst>
                        <a:ext uri="{28A0092B-C50C-407E-A947-70E740481C1C}">
                          <a14:useLocalDpi xmlns:a14="http://schemas.microsoft.com/office/drawing/2010/main" val="0"/>
                        </a:ext>
                      </a:extLst>
                    </a:blip>
                    <a:stretch>
                      <a:fillRect/>
                    </a:stretch>
                  </pic:blipFill>
                  <pic:spPr>
                    <a:xfrm>
                      <a:off x="0" y="0"/>
                      <a:ext cx="3084068" cy="388748"/>
                    </a:xfrm>
                    <a:prstGeom prst="rect">
                      <a:avLst/>
                    </a:prstGeom>
                  </pic:spPr>
                </pic:pic>
              </a:graphicData>
            </a:graphic>
          </wp:inline>
        </w:drawing>
      </w:r>
      <w:r w:rsidR="00BD5422">
        <w:rPr>
          <w:rFonts w:asciiTheme="minorHAnsi" w:hAnsiTheme="minorHAnsi"/>
          <w:w w:val="100"/>
          <w:position w:val="16"/>
          <w:sz w:val="24"/>
          <w:szCs w:val="24"/>
        </w:rPr>
        <w:t xml:space="preserve">                                                    </w:t>
      </w:r>
      <w:r w:rsidRPr="00A67348">
        <w:rPr>
          <w:w w:val="100"/>
          <w:position w:val="16"/>
          <w:sz w:val="24"/>
          <w:szCs w:val="24"/>
        </w:rPr>
        <w:t>(25)</w:t>
      </w:r>
    </w:p>
    <w:p w14:paraId="57C13082" w14:textId="7BAFE8F9" w:rsidR="00D072C4" w:rsidRPr="00A67348" w:rsidRDefault="00D072C4" w:rsidP="00BD5422">
      <w:pPr>
        <w:pStyle w:val="FormulaFORMULA"/>
        <w:jc w:val="right"/>
        <w:rPr>
          <w:w w:val="100"/>
          <w:position w:val="14"/>
          <w:sz w:val="24"/>
          <w:szCs w:val="24"/>
        </w:rPr>
      </w:pPr>
      <w:r w:rsidRPr="00A67348">
        <w:rPr>
          <w:w w:val="100"/>
          <w:sz w:val="24"/>
          <w:szCs w:val="24"/>
        </w:rPr>
        <w:tab/>
      </w:r>
      <w:r w:rsidR="00BD5422">
        <w:rPr>
          <w:noProof/>
          <w:w w:val="100"/>
          <w:position w:val="14"/>
          <w:sz w:val="24"/>
          <w:szCs w:val="24"/>
          <w14:ligatures w14:val="standardContextual"/>
        </w:rPr>
        <w:drawing>
          <wp:inline distT="0" distB="0" distL="0" distR="0" wp14:anchorId="11015EF4" wp14:editId="68CECC5E">
            <wp:extent cx="2316480" cy="339961"/>
            <wp:effectExtent l="0" t="0" r="7620" b="3175"/>
            <wp:docPr id="10978037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3755" name="Рисунок 1097803755"/>
                    <pic:cNvPicPr/>
                  </pic:nvPicPr>
                  <pic:blipFill>
                    <a:blip r:embed="rId329">
                      <a:extLst>
                        <a:ext uri="{28A0092B-C50C-407E-A947-70E740481C1C}">
                          <a14:useLocalDpi xmlns:a14="http://schemas.microsoft.com/office/drawing/2010/main" val="0"/>
                        </a:ext>
                      </a:extLst>
                    </a:blip>
                    <a:stretch>
                      <a:fillRect/>
                    </a:stretch>
                  </pic:blipFill>
                  <pic:spPr>
                    <a:xfrm>
                      <a:off x="0" y="0"/>
                      <a:ext cx="2331577" cy="342177"/>
                    </a:xfrm>
                    <a:prstGeom prst="rect">
                      <a:avLst/>
                    </a:prstGeom>
                  </pic:spPr>
                </pic:pic>
              </a:graphicData>
            </a:graphic>
          </wp:inline>
        </w:drawing>
      </w:r>
      <w:r w:rsidR="00BD5422">
        <w:rPr>
          <w:rFonts w:asciiTheme="minorHAnsi" w:hAnsiTheme="minorHAnsi"/>
          <w:w w:val="100"/>
          <w:position w:val="14"/>
          <w:sz w:val="24"/>
          <w:szCs w:val="24"/>
        </w:rPr>
        <w:t xml:space="preserve">                                                               </w:t>
      </w:r>
      <w:r w:rsidRPr="00A67348">
        <w:rPr>
          <w:w w:val="100"/>
          <w:position w:val="14"/>
          <w:sz w:val="24"/>
          <w:szCs w:val="24"/>
        </w:rPr>
        <w:t>(26)</w:t>
      </w:r>
    </w:p>
    <w:p w14:paraId="296ED7CD" w14:textId="77777777" w:rsidR="00D072C4" w:rsidRDefault="00D072C4" w:rsidP="00D072C4">
      <w:pPr>
        <w:pStyle w:val="Ch63"/>
        <w:rPr>
          <w:rFonts w:asciiTheme="minorHAnsi" w:hAnsiTheme="minorHAnsi"/>
          <w:w w:val="100"/>
          <w:sz w:val="24"/>
          <w:szCs w:val="24"/>
        </w:rPr>
      </w:pPr>
      <w:r w:rsidRPr="00A67348">
        <w:rPr>
          <w:w w:val="100"/>
          <w:sz w:val="24"/>
          <w:szCs w:val="24"/>
        </w:rPr>
        <w:t>Зазначені ДСА можуть бути змінені для забезпечення точнішої відповідності з реальною ДСА.</w:t>
      </w:r>
    </w:p>
    <w:p w14:paraId="12CCFAF9" w14:textId="77777777" w:rsidR="00BD5422" w:rsidRDefault="00BD5422" w:rsidP="00D072C4">
      <w:pPr>
        <w:pStyle w:val="Ch63"/>
        <w:rPr>
          <w:rFonts w:asciiTheme="minorHAnsi" w:hAnsiTheme="minorHAnsi"/>
          <w:w w:val="100"/>
          <w:sz w:val="24"/>
          <w:szCs w:val="24"/>
        </w:rPr>
        <w:sectPr w:rsidR="00BD5422" w:rsidSect="00C17D75">
          <w:pgSz w:w="11906" w:h="16838" w:code="9"/>
          <w:pgMar w:top="284" w:right="567" w:bottom="426" w:left="567" w:header="708" w:footer="708" w:gutter="0"/>
          <w:cols w:space="720"/>
          <w:noEndnote/>
          <w:docGrid w:linePitch="299"/>
        </w:sectPr>
      </w:pPr>
    </w:p>
    <w:p w14:paraId="1C598E85" w14:textId="77777777" w:rsidR="00D072C4" w:rsidRPr="00A67348" w:rsidRDefault="00D072C4" w:rsidP="00BD5422">
      <w:pPr>
        <w:pStyle w:val="Ch6a"/>
        <w:pageBreakBefore/>
        <w:ind w:left="6096"/>
        <w:rPr>
          <w:w w:val="100"/>
          <w:sz w:val="24"/>
          <w:szCs w:val="24"/>
        </w:rPr>
      </w:pPr>
      <w:r w:rsidRPr="00A67348">
        <w:rPr>
          <w:w w:val="100"/>
          <w:sz w:val="24"/>
          <w:szCs w:val="24"/>
        </w:rPr>
        <w:t>Додаток 17</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139 розділу V)</w:t>
      </w:r>
    </w:p>
    <w:p w14:paraId="32BD3CE3" w14:textId="77777777" w:rsidR="00D072C4" w:rsidRPr="00BD5422" w:rsidRDefault="00D072C4" w:rsidP="00D072C4">
      <w:pPr>
        <w:pStyle w:val="Ch67"/>
        <w:spacing w:before="227"/>
        <w:rPr>
          <w:w w:val="100"/>
          <w:sz w:val="28"/>
          <w:szCs w:val="28"/>
        </w:rPr>
      </w:pPr>
      <w:r w:rsidRPr="00BD5422">
        <w:rPr>
          <w:w w:val="100"/>
          <w:sz w:val="28"/>
          <w:szCs w:val="28"/>
        </w:rPr>
        <w:t>Визначення мінімально допустимих втрат передавання</w:t>
      </w:r>
      <w:r w:rsidRPr="00BD5422">
        <w:rPr>
          <w:w w:val="100"/>
          <w:sz w:val="28"/>
          <w:szCs w:val="28"/>
        </w:rPr>
        <w:br/>
        <w:t xml:space="preserve">у розрахунку координаційної відстані під час проведення координації </w:t>
      </w:r>
      <w:r w:rsidRPr="00BD5422">
        <w:rPr>
          <w:w w:val="100"/>
          <w:sz w:val="28"/>
          <w:szCs w:val="28"/>
        </w:rPr>
        <w:br/>
        <w:t xml:space="preserve">земних станцій відповідно до додатка 7 до РР «Методи визначення </w:t>
      </w:r>
      <w:r w:rsidRPr="00BD5422">
        <w:rPr>
          <w:w w:val="100"/>
          <w:sz w:val="28"/>
          <w:szCs w:val="28"/>
        </w:rPr>
        <w:br/>
        <w:t xml:space="preserve">координаційної зони навколо наземної станції </w:t>
      </w:r>
      <w:r w:rsidRPr="00BD5422">
        <w:rPr>
          <w:w w:val="100"/>
          <w:sz w:val="28"/>
          <w:szCs w:val="28"/>
        </w:rPr>
        <w:br/>
        <w:t>у смугах частот між 100 МГц і 105 ГГц»</w:t>
      </w:r>
    </w:p>
    <w:p w14:paraId="20D5AFA0" w14:textId="77777777" w:rsidR="00D072C4" w:rsidRPr="00A67348" w:rsidRDefault="00D072C4" w:rsidP="00D072C4">
      <w:pPr>
        <w:pStyle w:val="Ch63"/>
        <w:rPr>
          <w:w w:val="100"/>
          <w:sz w:val="24"/>
          <w:szCs w:val="24"/>
        </w:rPr>
      </w:pPr>
      <w:r w:rsidRPr="00A67348">
        <w:rPr>
          <w:w w:val="100"/>
          <w:sz w:val="24"/>
          <w:szCs w:val="24"/>
        </w:rPr>
        <w:t>Мінімально допустимі втрати у разі використання механізму розповсюдження виду (1) (опис виду (1) визначений у підпункті 1.5.1 додатка 7 до РР) оцінюють за допомогою формули:</w:t>
      </w:r>
    </w:p>
    <w:p w14:paraId="40BF5AD3" w14:textId="598F3D59" w:rsidR="00D072C4" w:rsidRPr="00A67348" w:rsidRDefault="00D072C4" w:rsidP="00BD5422">
      <w:pPr>
        <w:pStyle w:val="FormulaFORMULA"/>
        <w:jc w:val="right"/>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 xml:space="preserve">(p) = </w:t>
      </w:r>
      <w:proofErr w:type="spellStart"/>
      <w:r w:rsidRPr="00A67348">
        <w:rPr>
          <w:w w:val="100"/>
          <w:sz w:val="24"/>
          <w:szCs w:val="24"/>
        </w:rPr>
        <w:t>P</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r</w:t>
      </w:r>
      <w:proofErr w:type="spellEnd"/>
      <w:r w:rsidRPr="00A67348">
        <w:rPr>
          <w:w w:val="100"/>
          <w:sz w:val="24"/>
          <w:szCs w:val="24"/>
        </w:rPr>
        <w:t xml:space="preserve"> –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(p),</w:t>
      </w:r>
      <w:r w:rsidR="00BD5422">
        <w:rPr>
          <w:rFonts w:asciiTheme="minorHAnsi" w:hAnsiTheme="minorHAnsi"/>
          <w:w w:val="100"/>
          <w:sz w:val="24"/>
          <w:szCs w:val="24"/>
        </w:rPr>
        <w:t xml:space="preserve">                                                                       </w:t>
      </w:r>
      <w:r w:rsidRPr="00A67348">
        <w:rPr>
          <w:w w:val="100"/>
          <w:sz w:val="24"/>
          <w:szCs w:val="24"/>
        </w:rPr>
        <w:t>(1)</w:t>
      </w:r>
    </w:p>
    <w:p w14:paraId="080C385B" w14:textId="77777777" w:rsidR="00D072C4" w:rsidRPr="00A67348" w:rsidRDefault="00D072C4" w:rsidP="00D072C4">
      <w:pPr>
        <w:pStyle w:val="Ch63"/>
        <w:rPr>
          <w:w w:val="100"/>
          <w:sz w:val="24"/>
          <w:szCs w:val="24"/>
        </w:rPr>
      </w:pPr>
      <w:r w:rsidRPr="00A67348">
        <w:rPr>
          <w:w w:val="100"/>
          <w:sz w:val="24"/>
          <w:szCs w:val="24"/>
        </w:rPr>
        <w:t xml:space="preserve">де: p — максимальний відсоток часу, протягом якого може бути перевищений допустимий рівень </w:t>
      </w:r>
      <w:proofErr w:type="spellStart"/>
      <w:r w:rsidRPr="00A67348">
        <w:rPr>
          <w:w w:val="100"/>
          <w:sz w:val="24"/>
          <w:szCs w:val="24"/>
        </w:rPr>
        <w:t>радіозавад</w:t>
      </w:r>
      <w:proofErr w:type="spellEnd"/>
      <w:r w:rsidRPr="00A67348">
        <w:rPr>
          <w:w w:val="100"/>
          <w:sz w:val="24"/>
          <w:szCs w:val="24"/>
        </w:rPr>
        <w:t>;</w:t>
      </w:r>
    </w:p>
    <w:p w14:paraId="57DABD85" w14:textId="77777777" w:rsidR="00D072C4" w:rsidRPr="00A67348" w:rsidRDefault="00D072C4" w:rsidP="00D072C4">
      <w:pPr>
        <w:pStyle w:val="Ch63"/>
        <w:rPr>
          <w:w w:val="100"/>
          <w:sz w:val="24"/>
          <w:szCs w:val="24"/>
        </w:rPr>
      </w:pP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(p) — мінімально допустимі втрати передавання (</w:t>
      </w:r>
      <w:proofErr w:type="spellStart"/>
      <w:r w:rsidRPr="00A67348">
        <w:rPr>
          <w:w w:val="100"/>
          <w:sz w:val="24"/>
          <w:szCs w:val="24"/>
        </w:rPr>
        <w:t>дБ</w:t>
      </w:r>
      <w:proofErr w:type="spellEnd"/>
      <w:r w:rsidRPr="00A67348">
        <w:rPr>
          <w:w w:val="100"/>
          <w:sz w:val="24"/>
          <w:szCs w:val="24"/>
        </w:rPr>
        <w:t>) під час розповсюдження виду (1) протягом р % часу (прогнозовані основні втрати передавання повинні перевищувати цю величину протягом (100 — р) % часу);</w:t>
      </w:r>
    </w:p>
    <w:p w14:paraId="7DA57593" w14:textId="77777777" w:rsidR="00D072C4" w:rsidRPr="00A67348" w:rsidRDefault="00D072C4" w:rsidP="00D072C4">
      <w:pPr>
        <w:pStyle w:val="Ch63"/>
        <w:rPr>
          <w:w w:val="100"/>
          <w:sz w:val="24"/>
          <w:szCs w:val="24"/>
        </w:rPr>
      </w:pPr>
      <w:proofErr w:type="spellStart"/>
      <w:r w:rsidRPr="00A67348">
        <w:rPr>
          <w:w w:val="100"/>
          <w:sz w:val="24"/>
          <w:szCs w:val="24"/>
        </w:rPr>
        <w:t>P</w:t>
      </w:r>
      <w:r w:rsidRPr="00A67348">
        <w:rPr>
          <w:w w:val="100"/>
          <w:sz w:val="24"/>
          <w:szCs w:val="24"/>
          <w:vertAlign w:val="subscript"/>
        </w:rPr>
        <w:t>t</w:t>
      </w:r>
      <w:proofErr w:type="spellEnd"/>
      <w:r w:rsidRPr="00A67348">
        <w:rPr>
          <w:w w:val="100"/>
          <w:sz w:val="24"/>
          <w:szCs w:val="24"/>
        </w:rPr>
        <w:t> — максимально допустимий рівень потужності випромінювання (</w:t>
      </w:r>
      <w:proofErr w:type="spellStart"/>
      <w:r w:rsidRPr="00A67348">
        <w:rPr>
          <w:w w:val="100"/>
          <w:sz w:val="24"/>
          <w:szCs w:val="24"/>
        </w:rPr>
        <w:t>дБВт</w:t>
      </w:r>
      <w:proofErr w:type="spellEnd"/>
      <w:r w:rsidRPr="00A67348">
        <w:rPr>
          <w:w w:val="100"/>
          <w:sz w:val="24"/>
          <w:szCs w:val="24"/>
        </w:rPr>
        <w:t>) в еталонній ширині смуги радіочастот на виході антени станції, що заважає (земної чи наземної);</w:t>
      </w:r>
    </w:p>
    <w:p w14:paraId="4F9C7592" w14:textId="77777777" w:rsidR="00D072C4" w:rsidRPr="00A67348" w:rsidRDefault="00D072C4" w:rsidP="00D072C4">
      <w:pPr>
        <w:pStyle w:val="Ch63"/>
        <w:rPr>
          <w:w w:val="100"/>
          <w:sz w:val="24"/>
          <w:szCs w:val="24"/>
        </w:rPr>
      </w:pP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(p) — допустимий рівень випромінювання,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дБВт</w:t>
      </w:r>
      <w:proofErr w:type="spellEnd"/>
      <w:r w:rsidRPr="00A67348">
        <w:rPr>
          <w:w w:val="100"/>
          <w:sz w:val="24"/>
          <w:szCs w:val="24"/>
        </w:rPr>
        <w:t xml:space="preserve">) в еталонній ширині смуги радіочастот, який може бути перевищено не більш ніж у р % часу на виході приймальної антени станції, яка зазнає впливу </w:t>
      </w:r>
      <w:proofErr w:type="spellStart"/>
      <w:r w:rsidRPr="00A67348">
        <w:rPr>
          <w:w w:val="100"/>
          <w:sz w:val="24"/>
          <w:szCs w:val="24"/>
        </w:rPr>
        <w:t>радіозавад</w:t>
      </w:r>
      <w:proofErr w:type="spellEnd"/>
      <w:r w:rsidRPr="00A67348">
        <w:rPr>
          <w:w w:val="100"/>
          <w:sz w:val="24"/>
          <w:szCs w:val="24"/>
        </w:rPr>
        <w:t xml:space="preserve">, у разі, коли </w:t>
      </w:r>
      <w:proofErr w:type="spellStart"/>
      <w:r w:rsidRPr="00A67348">
        <w:rPr>
          <w:w w:val="100"/>
          <w:sz w:val="24"/>
          <w:szCs w:val="24"/>
        </w:rPr>
        <w:t>радіозавада</w:t>
      </w:r>
      <w:proofErr w:type="spellEnd"/>
      <w:r w:rsidRPr="00A67348">
        <w:rPr>
          <w:w w:val="100"/>
          <w:sz w:val="24"/>
          <w:szCs w:val="24"/>
        </w:rPr>
        <w:t xml:space="preserve"> створена одним джерелом;</w:t>
      </w:r>
    </w:p>
    <w:p w14:paraId="405754E8" w14:textId="77777777" w:rsidR="00D072C4" w:rsidRPr="00A67348" w:rsidRDefault="00D072C4" w:rsidP="00D072C4">
      <w:pPr>
        <w:pStyle w:val="Ch63"/>
        <w:rPr>
          <w:w w:val="100"/>
          <w:sz w:val="24"/>
          <w:szCs w:val="24"/>
        </w:rPr>
      </w:pP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 коефіцієнт підсилення передавальної (щодо ізотропної) антени станції, що може створювати неприйнятні </w:t>
      </w:r>
      <w:proofErr w:type="spellStart"/>
      <w:r w:rsidRPr="00A67348">
        <w:rPr>
          <w:w w:val="100"/>
          <w:sz w:val="24"/>
          <w:szCs w:val="24"/>
        </w:rPr>
        <w:t>радіозавади</w:t>
      </w:r>
      <w:proofErr w:type="spellEnd"/>
      <w:r w:rsidRPr="00A67348">
        <w:rPr>
          <w:w w:val="100"/>
          <w:sz w:val="24"/>
          <w:szCs w:val="24"/>
        </w:rPr>
        <w:t xml:space="preserve">. Якщо заважає передавальна земна станція, то значення </w:t>
      </w: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є коефіцієнтом підсилення антени в напрямку фізичного обрію аналізованого азимута (</w:t>
      </w:r>
      <w:proofErr w:type="spellStart"/>
      <w:r w:rsidRPr="00A67348">
        <w:rPr>
          <w:w w:val="100"/>
          <w:sz w:val="24"/>
          <w:szCs w:val="24"/>
        </w:rPr>
        <w:t>G</w:t>
      </w:r>
      <w:r w:rsidRPr="00A67348">
        <w:rPr>
          <w:w w:val="100"/>
          <w:sz w:val="24"/>
          <w:szCs w:val="24"/>
          <w:vertAlign w:val="subscript"/>
        </w:rPr>
        <w:t>e</w:t>
      </w:r>
      <w:proofErr w:type="spellEnd"/>
      <w:r w:rsidRPr="00A67348">
        <w:rPr>
          <w:w w:val="100"/>
          <w:sz w:val="24"/>
          <w:szCs w:val="24"/>
        </w:rPr>
        <w:t>). Для наземної передавальної станції як </w:t>
      </w: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використовується максимальний коефіцієнт підсилення антени;</w:t>
      </w:r>
    </w:p>
    <w:p w14:paraId="71610D36" w14:textId="77777777" w:rsidR="00D072C4" w:rsidRPr="00A67348" w:rsidRDefault="00D072C4" w:rsidP="00D072C4">
      <w:pPr>
        <w:pStyle w:val="Ch63"/>
        <w:rPr>
          <w:w w:val="100"/>
          <w:sz w:val="24"/>
          <w:szCs w:val="24"/>
        </w:rPr>
      </w:pPr>
      <w:proofErr w:type="spellStart"/>
      <w:r w:rsidRPr="00A67348">
        <w:rPr>
          <w:w w:val="100"/>
          <w:sz w:val="24"/>
          <w:szCs w:val="24"/>
        </w:rPr>
        <w:t>G</w:t>
      </w:r>
      <w:r w:rsidRPr="00A67348">
        <w:rPr>
          <w:w w:val="100"/>
          <w:sz w:val="24"/>
          <w:szCs w:val="24"/>
          <w:vertAlign w:val="subscript"/>
        </w:rPr>
        <w:t>r</w:t>
      </w:r>
      <w:proofErr w:type="spellEnd"/>
      <w:r w:rsidRPr="00A67348">
        <w:rPr>
          <w:w w:val="100"/>
          <w:sz w:val="24"/>
          <w:szCs w:val="24"/>
        </w:rPr>
        <w:t xml:space="preserve"> — коефіцієнт підсилення приймальної антени (щодо ізотропної) станції, яка зазнає впливу </w:t>
      </w:r>
      <w:proofErr w:type="spellStart"/>
      <w:r w:rsidRPr="00A67348">
        <w:rPr>
          <w:w w:val="100"/>
          <w:sz w:val="24"/>
          <w:szCs w:val="24"/>
        </w:rPr>
        <w:t>радіозавад</w:t>
      </w:r>
      <w:proofErr w:type="spellEnd"/>
      <w:r w:rsidRPr="00A67348">
        <w:rPr>
          <w:w w:val="100"/>
          <w:sz w:val="24"/>
          <w:szCs w:val="24"/>
        </w:rPr>
        <w:t xml:space="preserve">. Якщо такою є приймальна земна станція, то значенням </w:t>
      </w: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є коефіцієнтом підсилення антени в напрямку фізичного обрію аналізованого азимута. Для приймальної наземної станції як </w:t>
      </w:r>
      <w:proofErr w:type="spellStart"/>
      <w:r w:rsidRPr="00A67348">
        <w:rPr>
          <w:w w:val="100"/>
          <w:sz w:val="24"/>
          <w:szCs w:val="24"/>
        </w:rPr>
        <w:t>G</w:t>
      </w:r>
      <w:r w:rsidRPr="00A67348">
        <w:rPr>
          <w:w w:val="100"/>
          <w:sz w:val="24"/>
          <w:szCs w:val="24"/>
          <w:vertAlign w:val="subscript"/>
        </w:rPr>
        <w:t>t</w:t>
      </w:r>
      <w:proofErr w:type="spellEnd"/>
      <w:r w:rsidRPr="00A67348">
        <w:rPr>
          <w:w w:val="100"/>
          <w:sz w:val="24"/>
          <w:szCs w:val="24"/>
        </w:rPr>
        <w:t xml:space="preserve"> використовується максимальний коефіцієнт підсилення антени (</w:t>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w:t>
      </w:r>
    </w:p>
    <w:p w14:paraId="3344D504" w14:textId="77777777" w:rsidR="00D072C4" w:rsidRPr="00A67348" w:rsidRDefault="00D072C4" w:rsidP="00D072C4">
      <w:pPr>
        <w:pStyle w:val="Ch63"/>
        <w:rPr>
          <w:w w:val="100"/>
          <w:sz w:val="24"/>
          <w:szCs w:val="24"/>
        </w:rPr>
      </w:pPr>
      <w:r w:rsidRPr="00A67348">
        <w:rPr>
          <w:w w:val="100"/>
          <w:sz w:val="24"/>
          <w:szCs w:val="24"/>
        </w:rPr>
        <w:t>Тоді формула (1) матиме такий вигляд:</w:t>
      </w:r>
    </w:p>
    <w:p w14:paraId="72ACD2CA" w14:textId="2F42D0F0" w:rsidR="00D072C4" w:rsidRPr="00A67348" w:rsidRDefault="00D072C4" w:rsidP="00BD5422">
      <w:pPr>
        <w:pStyle w:val="FormulaFORMULA"/>
        <w:jc w:val="right"/>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 xml:space="preserve">(p) = </w:t>
      </w:r>
      <w:proofErr w:type="spellStart"/>
      <w:r w:rsidRPr="00A67348">
        <w:rPr>
          <w:w w:val="100"/>
          <w:sz w:val="24"/>
          <w:szCs w:val="24"/>
        </w:rPr>
        <w:t>P</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e</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 xml:space="preserve"> –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(p). </w:t>
      </w:r>
      <w:r w:rsidR="00BD5422">
        <w:rPr>
          <w:rFonts w:asciiTheme="minorHAnsi" w:hAnsiTheme="minorHAnsi"/>
          <w:w w:val="100"/>
          <w:sz w:val="24"/>
          <w:szCs w:val="24"/>
        </w:rPr>
        <w:t xml:space="preserve">                                                                   </w:t>
      </w:r>
      <w:r w:rsidRPr="00A67348">
        <w:rPr>
          <w:w w:val="100"/>
          <w:sz w:val="24"/>
          <w:szCs w:val="24"/>
        </w:rPr>
        <w:t>(2)</w:t>
      </w:r>
    </w:p>
    <w:p w14:paraId="6B1F9581" w14:textId="77777777" w:rsidR="00D072C4" w:rsidRPr="00A67348" w:rsidRDefault="00D072C4" w:rsidP="00D072C4">
      <w:pPr>
        <w:pStyle w:val="Ch63"/>
        <w:rPr>
          <w:w w:val="100"/>
          <w:sz w:val="24"/>
          <w:szCs w:val="24"/>
        </w:rPr>
      </w:pPr>
      <w:r w:rsidRPr="00A67348">
        <w:rPr>
          <w:w w:val="100"/>
          <w:sz w:val="24"/>
          <w:szCs w:val="24"/>
        </w:rPr>
        <w:t xml:space="preserve">Щоб визначити необхідну відстань для моделі виду (1) вся використовувана смуга радіочастот розбивається на три </w:t>
      </w:r>
      <w:proofErr w:type="spellStart"/>
      <w:r w:rsidRPr="00A67348">
        <w:rPr>
          <w:w w:val="100"/>
          <w:sz w:val="24"/>
          <w:szCs w:val="24"/>
        </w:rPr>
        <w:t>піддіапазони</w:t>
      </w:r>
      <w:proofErr w:type="spellEnd"/>
      <w:r w:rsidRPr="00A67348">
        <w:rPr>
          <w:w w:val="100"/>
          <w:sz w:val="24"/>
          <w:szCs w:val="24"/>
        </w:rPr>
        <w:t>:</w:t>
      </w:r>
    </w:p>
    <w:p w14:paraId="35B75519" w14:textId="77777777" w:rsidR="00D072C4" w:rsidRPr="00A67348" w:rsidRDefault="00D072C4" w:rsidP="00D072C4">
      <w:pPr>
        <w:pStyle w:val="Ch63"/>
        <w:rPr>
          <w:w w:val="100"/>
          <w:sz w:val="24"/>
          <w:szCs w:val="24"/>
        </w:rPr>
      </w:pPr>
      <w:r w:rsidRPr="00A67348">
        <w:rPr>
          <w:w w:val="100"/>
          <w:sz w:val="24"/>
          <w:szCs w:val="24"/>
        </w:rPr>
        <w:t>від 100 МГц до790 МГц — для відсотка часу, усередненого за рік, від 1 % до 50 %;</w:t>
      </w:r>
    </w:p>
    <w:p w14:paraId="554874D3" w14:textId="77777777" w:rsidR="00D072C4" w:rsidRPr="00A67348" w:rsidRDefault="00D072C4" w:rsidP="00D072C4">
      <w:pPr>
        <w:pStyle w:val="Ch63"/>
        <w:rPr>
          <w:w w:val="100"/>
          <w:sz w:val="24"/>
          <w:szCs w:val="24"/>
        </w:rPr>
      </w:pPr>
      <w:r w:rsidRPr="00A67348">
        <w:rPr>
          <w:w w:val="100"/>
          <w:sz w:val="24"/>
          <w:szCs w:val="24"/>
        </w:rPr>
        <w:t>від 790 МГц до 60 ГГц — для відсотка часу, усередненого за рік, від 0,001 % до 50 %;</w:t>
      </w:r>
    </w:p>
    <w:p w14:paraId="57B6AD33" w14:textId="77777777" w:rsidR="00D072C4" w:rsidRPr="00A67348" w:rsidRDefault="00D072C4" w:rsidP="00D072C4">
      <w:pPr>
        <w:pStyle w:val="Ch63"/>
        <w:rPr>
          <w:w w:val="100"/>
          <w:sz w:val="24"/>
          <w:szCs w:val="24"/>
        </w:rPr>
      </w:pPr>
      <w:r w:rsidRPr="00A67348">
        <w:rPr>
          <w:w w:val="100"/>
          <w:sz w:val="24"/>
          <w:szCs w:val="24"/>
        </w:rPr>
        <w:t>від 60 ГГц до 105 ГГц — для відсотка часу, усередненого за рік, від 0,001 % до 50 %.</w:t>
      </w:r>
    </w:p>
    <w:p w14:paraId="161F629C" w14:textId="77777777" w:rsidR="00D072C4" w:rsidRPr="00A67348" w:rsidRDefault="00D072C4" w:rsidP="00D072C4">
      <w:pPr>
        <w:pStyle w:val="Ch63"/>
        <w:rPr>
          <w:w w:val="100"/>
          <w:sz w:val="24"/>
          <w:szCs w:val="24"/>
        </w:rPr>
      </w:pPr>
      <w:r w:rsidRPr="00A67348">
        <w:rPr>
          <w:w w:val="100"/>
          <w:sz w:val="24"/>
          <w:szCs w:val="24"/>
        </w:rPr>
        <w:t xml:space="preserve">Крім того, під час визначення необхідної координаційної відстані враховується, що для цієї мети Земля розділена на чотири </w:t>
      </w:r>
      <w:proofErr w:type="spellStart"/>
      <w:r w:rsidRPr="00A67348">
        <w:rPr>
          <w:w w:val="100"/>
          <w:sz w:val="24"/>
          <w:szCs w:val="24"/>
        </w:rPr>
        <w:t>радіокліматичні</w:t>
      </w:r>
      <w:proofErr w:type="spellEnd"/>
      <w:r w:rsidRPr="00A67348">
        <w:rPr>
          <w:w w:val="100"/>
          <w:sz w:val="24"/>
          <w:szCs w:val="24"/>
        </w:rPr>
        <w:t xml:space="preserve"> зони:</w:t>
      </w:r>
    </w:p>
    <w:p w14:paraId="4D16AF6C" w14:textId="77777777" w:rsidR="00D072C4" w:rsidRPr="00A67348" w:rsidRDefault="00D072C4" w:rsidP="00D072C4">
      <w:pPr>
        <w:pStyle w:val="Ch63"/>
        <w:rPr>
          <w:w w:val="100"/>
          <w:sz w:val="24"/>
          <w:szCs w:val="24"/>
        </w:rPr>
      </w:pPr>
      <w:r w:rsidRPr="00A67348">
        <w:rPr>
          <w:w w:val="100"/>
          <w:sz w:val="24"/>
          <w:szCs w:val="24"/>
        </w:rPr>
        <w:t>зона А1 охоплює прибережну частину суші, що прилягає до зони В або зони С (описані нижче), висотою не більш 100 м над рівнем моря (середнім рівнем водної поверхні) та обмеженою відстанню 50 км від найближчої зони В або зони С. До цієї категорії також належать великі острови площею не більше як 7 800 км</w:t>
      </w:r>
      <w:r w:rsidRPr="00A67348">
        <w:rPr>
          <w:w w:val="100"/>
          <w:sz w:val="24"/>
          <w:szCs w:val="24"/>
          <w:vertAlign w:val="superscript"/>
        </w:rPr>
        <w:t>2</w:t>
      </w:r>
      <w:r w:rsidRPr="00A67348">
        <w:rPr>
          <w:w w:val="100"/>
          <w:sz w:val="24"/>
          <w:szCs w:val="24"/>
        </w:rPr>
        <w:t>, на яких розташовані численні малі озера чи річкові мережі, що містять при цьому більше ніж 50 % водної поверхні і на яких більше як 90 % суші лежить нижче 100 м відносно середнього рівня водної поверхні;</w:t>
      </w:r>
    </w:p>
    <w:p w14:paraId="7A549746" w14:textId="77777777" w:rsidR="00D072C4" w:rsidRPr="00A67348" w:rsidRDefault="00D072C4" w:rsidP="00D072C4">
      <w:pPr>
        <w:pStyle w:val="Ch63"/>
        <w:rPr>
          <w:w w:val="100"/>
          <w:sz w:val="24"/>
          <w:szCs w:val="24"/>
        </w:rPr>
      </w:pPr>
      <w:r w:rsidRPr="00A67348">
        <w:rPr>
          <w:w w:val="100"/>
          <w:sz w:val="24"/>
          <w:szCs w:val="24"/>
        </w:rPr>
        <w:t>зона А2 охоплює всю сушу, крім частини суші, визначеної для зони А1;</w:t>
      </w:r>
    </w:p>
    <w:p w14:paraId="1A3C5EDB" w14:textId="77777777" w:rsidR="00D072C4" w:rsidRPr="00A67348" w:rsidRDefault="00D072C4" w:rsidP="00D072C4">
      <w:pPr>
        <w:pStyle w:val="Ch63"/>
        <w:rPr>
          <w:w w:val="100"/>
          <w:sz w:val="24"/>
          <w:szCs w:val="24"/>
        </w:rPr>
      </w:pPr>
      <w:r w:rsidRPr="00A67348">
        <w:rPr>
          <w:w w:val="100"/>
          <w:sz w:val="24"/>
          <w:szCs w:val="24"/>
        </w:rPr>
        <w:t>зона В містить холодні моря, океани, великі внутрішні водні простори (площею не менше як 7 800 км</w:t>
      </w:r>
      <w:r w:rsidRPr="00A67348">
        <w:rPr>
          <w:w w:val="100"/>
          <w:sz w:val="24"/>
          <w:szCs w:val="24"/>
          <w:vertAlign w:val="superscript"/>
        </w:rPr>
        <w:t>2</w:t>
      </w:r>
      <w:r w:rsidRPr="00A67348">
        <w:rPr>
          <w:w w:val="100"/>
          <w:sz w:val="24"/>
          <w:szCs w:val="24"/>
        </w:rPr>
        <w:t>), які розташовані на широтах вище 30</w:t>
      </w:r>
      <w:r w:rsidRPr="00A67348">
        <w:rPr>
          <w:rFonts w:ascii="HeliosCond" w:hAnsi="HeliosCond" w:cs="HeliosCond"/>
          <w:w w:val="100"/>
          <w:sz w:val="24"/>
          <w:szCs w:val="24"/>
        </w:rPr>
        <w:t>°</w:t>
      </w:r>
      <w:r w:rsidRPr="00A67348">
        <w:rPr>
          <w:w w:val="100"/>
          <w:sz w:val="24"/>
          <w:szCs w:val="24"/>
        </w:rPr>
        <w:t>, за винятком Середземного і Чорного морів;</w:t>
      </w:r>
    </w:p>
    <w:p w14:paraId="190FA5F1" w14:textId="77777777" w:rsidR="00D072C4" w:rsidRPr="00A67348" w:rsidRDefault="00D072C4" w:rsidP="00D072C4">
      <w:pPr>
        <w:pStyle w:val="Ch63"/>
        <w:rPr>
          <w:w w:val="100"/>
          <w:sz w:val="24"/>
          <w:szCs w:val="24"/>
        </w:rPr>
      </w:pPr>
      <w:r w:rsidRPr="00A67348">
        <w:rPr>
          <w:w w:val="100"/>
          <w:sz w:val="24"/>
          <w:szCs w:val="24"/>
        </w:rPr>
        <w:t>зона С охоплює теплі моря та океани, великі внутрішні водні простори з відносно високою щільністю водяної пари, розташовані на широтах менш 30</w:t>
      </w:r>
      <w:r w:rsidRPr="00A67348">
        <w:rPr>
          <w:rFonts w:ascii="HeliosCond" w:hAnsi="HeliosCond" w:cs="HeliosCond"/>
          <w:w w:val="100"/>
          <w:sz w:val="24"/>
          <w:szCs w:val="24"/>
        </w:rPr>
        <w:t>°</w:t>
      </w:r>
      <w:r w:rsidRPr="00A67348">
        <w:rPr>
          <w:w w:val="100"/>
          <w:sz w:val="24"/>
          <w:szCs w:val="24"/>
        </w:rPr>
        <w:t>, а також Середземне і Чорне моря.</w:t>
      </w:r>
    </w:p>
    <w:p w14:paraId="085DD2BD" w14:textId="77777777" w:rsidR="00D072C4" w:rsidRPr="00A67348" w:rsidRDefault="00D072C4" w:rsidP="00D072C4">
      <w:pPr>
        <w:pStyle w:val="Ch63"/>
        <w:rPr>
          <w:w w:val="100"/>
          <w:sz w:val="24"/>
          <w:szCs w:val="24"/>
        </w:rPr>
      </w:pPr>
      <w:r w:rsidRPr="00A67348">
        <w:rPr>
          <w:w w:val="100"/>
          <w:sz w:val="24"/>
          <w:szCs w:val="24"/>
        </w:rPr>
        <w:t>Координаційний контур з урахуванням механізму розповсюдження виду (2) (опис виду (2) визначено у підпункті 1.5.2 додатка 7 до РР та стосується розсіювання на </w:t>
      </w:r>
      <w:proofErr w:type="spellStart"/>
      <w:r w:rsidRPr="00A67348">
        <w:rPr>
          <w:w w:val="100"/>
          <w:sz w:val="24"/>
          <w:szCs w:val="24"/>
        </w:rPr>
        <w:t>гідрометеорах</w:t>
      </w:r>
      <w:proofErr w:type="spellEnd"/>
      <w:r w:rsidRPr="00A67348">
        <w:rPr>
          <w:w w:val="100"/>
          <w:sz w:val="24"/>
          <w:szCs w:val="24"/>
        </w:rPr>
        <w:t>) визначається для геометрії траси, що значно відрізняється від геометрії траси з розповсюдженням по </w:t>
      </w:r>
      <w:proofErr w:type="spellStart"/>
      <w:r w:rsidRPr="00A67348">
        <w:rPr>
          <w:w w:val="100"/>
          <w:sz w:val="24"/>
          <w:szCs w:val="24"/>
        </w:rPr>
        <w:t>дузі</w:t>
      </w:r>
      <w:proofErr w:type="spellEnd"/>
      <w:r w:rsidRPr="00A67348">
        <w:rPr>
          <w:w w:val="100"/>
          <w:sz w:val="24"/>
          <w:szCs w:val="24"/>
        </w:rPr>
        <w:t xml:space="preserve"> великого кола. У першому наближенні енергія сигналу </w:t>
      </w:r>
      <w:proofErr w:type="spellStart"/>
      <w:r w:rsidRPr="00A67348">
        <w:rPr>
          <w:w w:val="100"/>
          <w:sz w:val="24"/>
          <w:szCs w:val="24"/>
        </w:rPr>
        <w:t>ізотропно</w:t>
      </w:r>
      <w:proofErr w:type="spellEnd"/>
      <w:r w:rsidRPr="00A67348">
        <w:rPr>
          <w:w w:val="100"/>
          <w:sz w:val="24"/>
          <w:szCs w:val="24"/>
        </w:rPr>
        <w:t xml:space="preserve"> розсіюється дощем так, що в результаті може розповсюджуватися у великих кутах розсіювання та у перетинанні променів осторонь від великого кола.</w:t>
      </w:r>
    </w:p>
    <w:p w14:paraId="126A5B61" w14:textId="77777777" w:rsidR="00D072C4" w:rsidRPr="00A67348" w:rsidRDefault="00D072C4" w:rsidP="00D072C4">
      <w:pPr>
        <w:pStyle w:val="Ch63"/>
        <w:rPr>
          <w:w w:val="100"/>
          <w:sz w:val="24"/>
          <w:szCs w:val="24"/>
        </w:rPr>
      </w:pPr>
      <w:r w:rsidRPr="00A67348">
        <w:rPr>
          <w:w w:val="100"/>
          <w:sz w:val="24"/>
          <w:szCs w:val="24"/>
        </w:rPr>
        <w:t xml:space="preserve">У визначенні необхідної координаційної відстані для розповсюдження виду (2) можна не враховувати </w:t>
      </w:r>
      <w:proofErr w:type="spellStart"/>
      <w:r w:rsidRPr="00A67348">
        <w:rPr>
          <w:w w:val="100"/>
          <w:sz w:val="24"/>
          <w:szCs w:val="24"/>
        </w:rPr>
        <w:t>радіозавади</w:t>
      </w:r>
      <w:proofErr w:type="spellEnd"/>
      <w:r w:rsidRPr="00A67348">
        <w:rPr>
          <w:w w:val="100"/>
          <w:sz w:val="24"/>
          <w:szCs w:val="24"/>
        </w:rPr>
        <w:t xml:space="preserve">, що виникають внаслідок </w:t>
      </w:r>
      <w:proofErr w:type="spellStart"/>
      <w:r w:rsidRPr="00A67348">
        <w:rPr>
          <w:w w:val="100"/>
          <w:sz w:val="24"/>
          <w:szCs w:val="24"/>
        </w:rPr>
        <w:t>гідрометеорного</w:t>
      </w:r>
      <w:proofErr w:type="spellEnd"/>
      <w:r w:rsidRPr="00A67348">
        <w:rPr>
          <w:w w:val="100"/>
          <w:sz w:val="24"/>
          <w:szCs w:val="24"/>
        </w:rPr>
        <w:t xml:space="preserve"> розсіювання, на радіочастотах нижче за 1 000 МГц і вище за 40,5 ГГц (на відстанях, що перевищують мінімальну координаційну відстань). Нижче за 1 000 МГц рівень сигналу, що розсіюється, дуже низький, а вище за 40,5 ГГц, незважаючи на наявність значного розсіювання, розсіяний сигнал потім значною мірою послаблюється на трасі від </w:t>
      </w:r>
      <w:proofErr w:type="spellStart"/>
      <w:r w:rsidRPr="00A67348">
        <w:rPr>
          <w:w w:val="100"/>
          <w:sz w:val="24"/>
          <w:szCs w:val="24"/>
        </w:rPr>
        <w:t>розсіючого</w:t>
      </w:r>
      <w:proofErr w:type="spellEnd"/>
      <w:r w:rsidRPr="00A67348">
        <w:rPr>
          <w:w w:val="100"/>
          <w:sz w:val="24"/>
          <w:szCs w:val="24"/>
        </w:rPr>
        <w:t xml:space="preserve"> об’єму до приймальної наземної станції. У разі розповсюдження виду (2) екранування рельєфом місцевості не відбувається, оскільки траса </w:t>
      </w:r>
      <w:proofErr w:type="spellStart"/>
      <w:r w:rsidRPr="00A67348">
        <w:rPr>
          <w:w w:val="100"/>
          <w:sz w:val="24"/>
          <w:szCs w:val="24"/>
        </w:rPr>
        <w:t>радіозавад</w:t>
      </w:r>
      <w:proofErr w:type="spellEnd"/>
      <w:r w:rsidRPr="00A67348">
        <w:rPr>
          <w:w w:val="100"/>
          <w:sz w:val="24"/>
          <w:szCs w:val="24"/>
        </w:rPr>
        <w:t xml:space="preserve"> проходить через головний промінь антени земної станції, яка підлягає координуванню.</w:t>
      </w:r>
    </w:p>
    <w:p w14:paraId="15404CFE" w14:textId="77777777" w:rsidR="00D072C4" w:rsidRPr="00A67348" w:rsidRDefault="00D072C4" w:rsidP="00D072C4">
      <w:pPr>
        <w:pStyle w:val="Ch63"/>
        <w:rPr>
          <w:w w:val="100"/>
          <w:sz w:val="24"/>
          <w:szCs w:val="24"/>
        </w:rPr>
      </w:pPr>
      <w:r w:rsidRPr="00A67348">
        <w:rPr>
          <w:w w:val="100"/>
          <w:sz w:val="24"/>
          <w:szCs w:val="24"/>
        </w:rPr>
        <w:t>Мінімальні втрати передавання у разі використання механізму розповсюдження виду (2) оцінюється за такою формулою:</w:t>
      </w:r>
    </w:p>
    <w:p w14:paraId="5ED65AF4" w14:textId="06B5FD24" w:rsidR="00D072C4" w:rsidRPr="00A67348" w:rsidRDefault="00D072C4" w:rsidP="003B144D">
      <w:pPr>
        <w:pStyle w:val="FormulaFORMULA"/>
        <w:jc w:val="right"/>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x</w:t>
      </w:r>
      <w:proofErr w:type="spellEnd"/>
      <w:r w:rsidRPr="00A67348">
        <w:rPr>
          <w:w w:val="100"/>
          <w:sz w:val="24"/>
          <w:szCs w:val="24"/>
        </w:rPr>
        <w:t xml:space="preserve">(p) = </w:t>
      </w:r>
      <w:proofErr w:type="spellStart"/>
      <w:r w:rsidRPr="00A67348">
        <w:rPr>
          <w:w w:val="100"/>
          <w:sz w:val="24"/>
          <w:szCs w:val="24"/>
        </w:rPr>
        <w:t>P</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 xml:space="preserve"> –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(p), </w:t>
      </w:r>
      <w:r w:rsidR="003B144D">
        <w:rPr>
          <w:rFonts w:asciiTheme="minorHAnsi" w:hAnsiTheme="minorHAnsi"/>
          <w:w w:val="100"/>
          <w:sz w:val="24"/>
          <w:szCs w:val="24"/>
        </w:rPr>
        <w:t xml:space="preserve">                                                                       </w:t>
      </w:r>
      <w:r w:rsidRPr="00A67348">
        <w:rPr>
          <w:w w:val="100"/>
          <w:sz w:val="24"/>
          <w:szCs w:val="24"/>
        </w:rPr>
        <w:t>(3)</w:t>
      </w:r>
    </w:p>
    <w:p w14:paraId="606C22B2"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 xml:space="preserve"> — максимальний коефіцієнт підсилення станції, яка може створювати потенційні </w:t>
      </w:r>
      <w:proofErr w:type="spellStart"/>
      <w:r w:rsidRPr="00A67348">
        <w:rPr>
          <w:w w:val="100"/>
          <w:sz w:val="24"/>
          <w:szCs w:val="24"/>
        </w:rPr>
        <w:t>радіозавади</w:t>
      </w:r>
      <w:proofErr w:type="spellEnd"/>
      <w:r w:rsidRPr="00A67348">
        <w:rPr>
          <w:w w:val="100"/>
          <w:sz w:val="24"/>
          <w:szCs w:val="24"/>
        </w:rPr>
        <w:t xml:space="preserve"> (у таблицях 7 і 8 доповнення 7 до додатка 7 до РР наведені значення </w:t>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 xml:space="preserve"> для різних значень смуг радіочастот і видів </w:t>
      </w:r>
      <w:proofErr w:type="spellStart"/>
      <w:r w:rsidRPr="00A67348">
        <w:rPr>
          <w:w w:val="100"/>
          <w:sz w:val="24"/>
          <w:szCs w:val="24"/>
        </w:rPr>
        <w:t>радіослужб</w:t>
      </w:r>
      <w:proofErr w:type="spellEnd"/>
      <w:r w:rsidRPr="00A67348">
        <w:rPr>
          <w:w w:val="100"/>
          <w:sz w:val="24"/>
          <w:szCs w:val="24"/>
        </w:rPr>
        <w:t>).</w:t>
      </w:r>
    </w:p>
    <w:p w14:paraId="2F7C019F" w14:textId="77777777" w:rsidR="00D072C4" w:rsidRPr="00A67348" w:rsidRDefault="00D072C4" w:rsidP="00D072C4">
      <w:pPr>
        <w:pStyle w:val="Ch63"/>
        <w:rPr>
          <w:w w:val="100"/>
          <w:sz w:val="24"/>
          <w:szCs w:val="24"/>
        </w:rPr>
      </w:pPr>
      <w:r w:rsidRPr="00A67348">
        <w:rPr>
          <w:w w:val="100"/>
          <w:sz w:val="24"/>
          <w:szCs w:val="24"/>
        </w:rPr>
        <w:t xml:space="preserve">Для полегшення розрахунків з використанням моделі розповсюдження за видом (2) для допоміжних контурів, обчислення модифікується використанням методу ітераційного циклу. При цьому коефіцієнт підсилення антени наземної служби </w:t>
      </w:r>
      <w:proofErr w:type="spellStart"/>
      <w:r w:rsidRPr="00A67348">
        <w:rPr>
          <w:w w:val="100"/>
          <w:sz w:val="24"/>
          <w:szCs w:val="24"/>
        </w:rPr>
        <w:t>G</w:t>
      </w:r>
      <w:r w:rsidRPr="00A67348">
        <w:rPr>
          <w:w w:val="100"/>
          <w:sz w:val="24"/>
          <w:szCs w:val="24"/>
          <w:vertAlign w:val="subscript"/>
        </w:rPr>
        <w:t>x</w:t>
      </w:r>
      <w:proofErr w:type="spellEnd"/>
      <w:r w:rsidRPr="00A67348">
        <w:rPr>
          <w:w w:val="100"/>
          <w:sz w:val="24"/>
          <w:szCs w:val="24"/>
        </w:rPr>
        <w:t xml:space="preserve"> вноситься в ітераційний цикл обчислення втрат у разі розповсюдження виду (2) і тоді формула (3) цього додатка спрощується та може бути наведена у вигляді:</w:t>
      </w:r>
    </w:p>
    <w:p w14:paraId="43570D60" w14:textId="1A315FDC" w:rsidR="00D072C4" w:rsidRPr="00A67348" w:rsidRDefault="00D072C4" w:rsidP="003B144D">
      <w:pPr>
        <w:pStyle w:val="FormulaFORMULA"/>
        <w:jc w:val="right"/>
        <w:rPr>
          <w:w w:val="100"/>
          <w:sz w:val="24"/>
          <w:szCs w:val="24"/>
        </w:rPr>
      </w:pPr>
      <w:r w:rsidRPr="00A67348">
        <w:rPr>
          <w:w w:val="100"/>
          <w:sz w:val="24"/>
          <w:szCs w:val="24"/>
        </w:rPr>
        <w:tab/>
        <w:t xml:space="preserve">L(p) = </w:t>
      </w:r>
      <w:proofErr w:type="spellStart"/>
      <w:r w:rsidRPr="00A67348">
        <w:rPr>
          <w:w w:val="100"/>
          <w:sz w:val="24"/>
          <w:szCs w:val="24"/>
        </w:rPr>
        <w:t>P</w:t>
      </w:r>
      <w:r w:rsidRPr="00A67348">
        <w:rPr>
          <w:w w:val="100"/>
          <w:sz w:val="24"/>
          <w:szCs w:val="24"/>
          <w:vertAlign w:val="subscript"/>
        </w:rPr>
        <w:t>t</w:t>
      </w:r>
      <w:proofErr w:type="spellEnd"/>
      <w:r w:rsidRPr="00A67348">
        <w:rPr>
          <w:w w:val="100"/>
          <w:sz w:val="24"/>
          <w:szCs w:val="24"/>
        </w:rPr>
        <w:t xml:space="preserve"> –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(p), </w:t>
      </w:r>
      <w:r w:rsidR="003B144D">
        <w:rPr>
          <w:rFonts w:asciiTheme="minorHAnsi" w:hAnsiTheme="minorHAnsi"/>
          <w:w w:val="100"/>
          <w:sz w:val="24"/>
          <w:szCs w:val="24"/>
        </w:rPr>
        <w:t xml:space="preserve">                                                                            </w:t>
      </w:r>
      <w:r w:rsidRPr="00A67348">
        <w:rPr>
          <w:w w:val="100"/>
          <w:sz w:val="24"/>
          <w:szCs w:val="24"/>
        </w:rPr>
        <w:t>(4)</w:t>
      </w:r>
    </w:p>
    <w:p w14:paraId="7DA8E2D4" w14:textId="77777777" w:rsidR="00D072C4" w:rsidRPr="00A67348" w:rsidRDefault="00D072C4" w:rsidP="00D072C4">
      <w:pPr>
        <w:pStyle w:val="deFORMULA"/>
        <w:rPr>
          <w:w w:val="100"/>
          <w:sz w:val="24"/>
          <w:szCs w:val="24"/>
        </w:rPr>
      </w:pPr>
      <w:r w:rsidRPr="00A67348">
        <w:rPr>
          <w:w w:val="100"/>
          <w:sz w:val="24"/>
          <w:szCs w:val="24"/>
        </w:rPr>
        <w:t>де: L(p)  — мінімальні втрати передавання у разі використання моделі розповсюдження по виду (2) у р % часу. Ця величина повинна бути перевищена для всіх прогнозованих шляхів розповсюдження в р % часу.</w:t>
      </w:r>
    </w:p>
    <w:p w14:paraId="5312DFBE" w14:textId="2832EBCB" w:rsidR="00D072C4" w:rsidRPr="00A67348" w:rsidRDefault="00D072C4" w:rsidP="00D072C4">
      <w:pPr>
        <w:pStyle w:val="Ch63"/>
        <w:rPr>
          <w:w w:val="100"/>
          <w:sz w:val="24"/>
          <w:szCs w:val="24"/>
        </w:rPr>
      </w:pPr>
      <w:r w:rsidRPr="00A67348">
        <w:rPr>
          <w:w w:val="100"/>
          <w:sz w:val="24"/>
          <w:szCs w:val="24"/>
        </w:rPr>
        <w:t xml:space="preserve">Для обох моделей розповсюдження значення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 і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 xml:space="preserve">(p) визначається в однакових смугах радіочастот (еталонних). Крім того, значення </w:t>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 xml:space="preserve">(p), L(p),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(p) визначається для однаково малих відсотків часу.</w:t>
      </w:r>
    </w:p>
    <w:p w14:paraId="161E5843" w14:textId="77777777" w:rsidR="00D072C4" w:rsidRPr="00A67348" w:rsidRDefault="00D072C4" w:rsidP="00D072C4">
      <w:pPr>
        <w:pStyle w:val="Ch63"/>
        <w:rPr>
          <w:w w:val="100"/>
          <w:sz w:val="24"/>
          <w:szCs w:val="24"/>
        </w:rPr>
      </w:pPr>
      <w:r w:rsidRPr="00A67348">
        <w:rPr>
          <w:w w:val="100"/>
          <w:sz w:val="24"/>
          <w:szCs w:val="24"/>
        </w:rPr>
        <w:t xml:space="preserve">Для урахування механізмів розповсюдження для всього діапазону радіочастот використовуються моделі, що прогнозують втрати на трасі розповсюдження у вигляді монотонно зростаючої функції відстані. У цьому випадку координаційні відстані визначаються за допомогою </w:t>
      </w:r>
      <w:proofErr w:type="spellStart"/>
      <w:r w:rsidRPr="00A67348">
        <w:rPr>
          <w:w w:val="100"/>
          <w:sz w:val="24"/>
          <w:szCs w:val="24"/>
        </w:rPr>
        <w:t>ітераційно</w:t>
      </w:r>
      <w:proofErr w:type="spellEnd"/>
      <w:r w:rsidRPr="00A67348">
        <w:rPr>
          <w:w w:val="100"/>
          <w:sz w:val="24"/>
          <w:szCs w:val="24"/>
        </w:rPr>
        <w:t xml:space="preserve"> повторюваних розрахунків втрат на трасі для відстані, що збільшується, поки не буде досягнутий мінімально допустимий рівень втрат або максимальна межа координаційної відстані, яка обчислюється. Метод ітерації завжди починається з мінімальної відстані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км), а ітерацію виконується з постійним кроком (s, км), збільшуючи відстані (рекомендовано розмір кроку 1 км).</w:t>
      </w:r>
    </w:p>
    <w:p w14:paraId="252CCCD2" w14:textId="77777777" w:rsidR="00D072C4" w:rsidRDefault="00D072C4" w:rsidP="00D072C4">
      <w:pPr>
        <w:pStyle w:val="Ch63"/>
        <w:rPr>
          <w:rFonts w:asciiTheme="minorHAnsi" w:hAnsiTheme="minorHAnsi"/>
          <w:w w:val="100"/>
          <w:sz w:val="24"/>
          <w:szCs w:val="24"/>
        </w:rPr>
      </w:pPr>
      <w:r w:rsidRPr="00A67348">
        <w:rPr>
          <w:w w:val="100"/>
          <w:sz w:val="24"/>
          <w:szCs w:val="24"/>
        </w:rPr>
        <w:t>У розрахунках координаційної відстані з урахуванням моделі розповсюдження як виду (1), так і виду (2) встановлюється мінімальна відстань(</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і максимальна відстань (</w:t>
      </w: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rPr>
        <w:t>).</w:t>
      </w:r>
    </w:p>
    <w:p w14:paraId="45099005" w14:textId="77777777" w:rsidR="003B144D" w:rsidRDefault="003B144D" w:rsidP="00D072C4">
      <w:pPr>
        <w:pStyle w:val="Ch63"/>
        <w:rPr>
          <w:rFonts w:asciiTheme="minorHAnsi" w:hAnsiTheme="minorHAnsi"/>
          <w:w w:val="100"/>
          <w:sz w:val="24"/>
          <w:szCs w:val="24"/>
        </w:rPr>
        <w:sectPr w:rsidR="003B144D" w:rsidSect="00C17D75">
          <w:pgSz w:w="11906" w:h="16838" w:code="9"/>
          <w:pgMar w:top="284" w:right="567" w:bottom="426" w:left="567" w:header="708" w:footer="708" w:gutter="0"/>
          <w:cols w:space="720"/>
          <w:noEndnote/>
          <w:docGrid w:linePitch="299"/>
        </w:sectPr>
      </w:pPr>
    </w:p>
    <w:p w14:paraId="42BA5CE5" w14:textId="77777777" w:rsidR="00D072C4" w:rsidRPr="00A67348" w:rsidRDefault="00D072C4" w:rsidP="003B144D">
      <w:pPr>
        <w:pStyle w:val="Ch6a"/>
        <w:pageBreakBefore/>
        <w:ind w:left="6379"/>
        <w:rPr>
          <w:w w:val="100"/>
          <w:sz w:val="24"/>
          <w:szCs w:val="24"/>
        </w:rPr>
      </w:pPr>
      <w:r w:rsidRPr="00A67348">
        <w:rPr>
          <w:w w:val="100"/>
          <w:sz w:val="24"/>
          <w:szCs w:val="24"/>
        </w:rPr>
        <w:t>Додаток 18</w:t>
      </w:r>
      <w:r w:rsidRPr="00A67348">
        <w:rPr>
          <w:w w:val="100"/>
          <w:sz w:val="24"/>
          <w:szCs w:val="24"/>
        </w:rPr>
        <w:br/>
        <w:t xml:space="preserve">до Методики здійснення розрахунків </w:t>
      </w:r>
      <w:r w:rsidRPr="00A67348">
        <w:rPr>
          <w:w w:val="100"/>
          <w:sz w:val="24"/>
          <w:szCs w:val="24"/>
        </w:rPr>
        <w:br/>
        <w:t>електромагнітної сумісності</w:t>
      </w:r>
      <w:r w:rsidRPr="00A67348">
        <w:rPr>
          <w:w w:val="100"/>
          <w:sz w:val="24"/>
          <w:szCs w:val="24"/>
        </w:rPr>
        <w:br/>
        <w:t>(пункт 139 розділу V)</w:t>
      </w:r>
    </w:p>
    <w:p w14:paraId="028A9769" w14:textId="77777777" w:rsidR="00D072C4" w:rsidRPr="003B144D" w:rsidRDefault="00D072C4" w:rsidP="00D072C4">
      <w:pPr>
        <w:pStyle w:val="Ch67"/>
        <w:spacing w:before="227"/>
        <w:rPr>
          <w:w w:val="100"/>
          <w:sz w:val="28"/>
          <w:szCs w:val="28"/>
        </w:rPr>
      </w:pPr>
      <w:r w:rsidRPr="003B144D">
        <w:rPr>
          <w:w w:val="100"/>
          <w:sz w:val="28"/>
          <w:szCs w:val="28"/>
        </w:rPr>
        <w:t>Визначення координаційної відстані</w:t>
      </w:r>
      <w:r w:rsidRPr="003B144D">
        <w:rPr>
          <w:w w:val="100"/>
          <w:sz w:val="28"/>
          <w:szCs w:val="28"/>
        </w:rPr>
        <w:br/>
        <w:t xml:space="preserve">з урахуванням механізмів розповсюдження виду (1) і виду (2) </w:t>
      </w:r>
      <w:r w:rsidRPr="003B144D">
        <w:rPr>
          <w:w w:val="100"/>
          <w:sz w:val="28"/>
          <w:szCs w:val="28"/>
        </w:rPr>
        <w:br/>
        <w:t xml:space="preserve">під час проведення координації земних станцій </w:t>
      </w:r>
      <w:r w:rsidRPr="003B144D">
        <w:rPr>
          <w:w w:val="100"/>
          <w:sz w:val="28"/>
          <w:szCs w:val="28"/>
        </w:rPr>
        <w:br/>
        <w:t>відповідно до додатка 7 до РР</w:t>
      </w:r>
    </w:p>
    <w:p w14:paraId="19DF3EEF" w14:textId="77777777" w:rsidR="00D072C4" w:rsidRPr="00A67348" w:rsidRDefault="00D072C4" w:rsidP="00D072C4">
      <w:pPr>
        <w:pStyle w:val="Ch63"/>
        <w:rPr>
          <w:w w:val="100"/>
          <w:sz w:val="24"/>
          <w:szCs w:val="24"/>
        </w:rPr>
      </w:pPr>
      <w:r w:rsidRPr="00A67348">
        <w:rPr>
          <w:w w:val="100"/>
          <w:sz w:val="24"/>
          <w:szCs w:val="24"/>
        </w:rPr>
        <w:t>1. Мінімальна координаційна відстань може бути визначена за два кроки. На першому кроці обчислюється відстань d</w:t>
      </w:r>
      <w:r w:rsidRPr="00A67348">
        <w:rPr>
          <w:w w:val="100"/>
          <w:sz w:val="24"/>
          <w:szCs w:val="24"/>
          <w:vertAlign w:val="subscript"/>
        </w:rPr>
        <w:t>x</w:t>
      </w:r>
      <w:r w:rsidRPr="00A67348">
        <w:rPr>
          <w:w w:val="100"/>
          <w:sz w:val="24"/>
          <w:szCs w:val="24"/>
        </w:rPr>
        <w:t xml:space="preserve"> (км) за формулою:</w:t>
      </w:r>
    </w:p>
    <w:p w14:paraId="247E1B9D" w14:textId="741DB7C8"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position w:val="10"/>
          <w:sz w:val="24"/>
          <w:szCs w:val="24"/>
          <w14:ligatures w14:val="standardContextual"/>
        </w:rPr>
        <w:drawing>
          <wp:inline distT="0" distB="0" distL="0" distR="0" wp14:anchorId="13D0F87E" wp14:editId="1C4CB831">
            <wp:extent cx="1571625" cy="466725"/>
            <wp:effectExtent l="0" t="0" r="9525" b="9525"/>
            <wp:docPr id="5184936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93678" name="Рисунок 518493678"/>
                    <pic:cNvPicPr/>
                  </pic:nvPicPr>
                  <pic:blipFill>
                    <a:blip r:embed="rId330">
                      <a:extLst>
                        <a:ext uri="{28A0092B-C50C-407E-A947-70E740481C1C}">
                          <a14:useLocalDpi xmlns:a14="http://schemas.microsoft.com/office/drawing/2010/main" val="0"/>
                        </a:ext>
                      </a:extLst>
                    </a:blip>
                    <a:stretch>
                      <a:fillRect/>
                    </a:stretch>
                  </pic:blipFill>
                  <pic:spPr>
                    <a:xfrm>
                      <a:off x="0" y="0"/>
                      <a:ext cx="1571625" cy="466725"/>
                    </a:xfrm>
                    <a:prstGeom prst="rect">
                      <a:avLst/>
                    </a:prstGeom>
                  </pic:spPr>
                </pic:pic>
              </a:graphicData>
            </a:graphic>
          </wp:inline>
        </w:drawing>
      </w:r>
      <w:r w:rsidR="003B144D">
        <w:rPr>
          <w:rFonts w:asciiTheme="minorHAnsi" w:hAnsiTheme="minorHAnsi"/>
          <w:w w:val="100"/>
          <w:position w:val="10"/>
          <w:sz w:val="24"/>
          <w:szCs w:val="24"/>
        </w:rPr>
        <w:t xml:space="preserve">                                                                       </w:t>
      </w:r>
      <w:r w:rsidRPr="00A67348">
        <w:rPr>
          <w:w w:val="100"/>
          <w:position w:val="10"/>
          <w:sz w:val="24"/>
          <w:szCs w:val="24"/>
        </w:rPr>
        <w:t>(1)</w:t>
      </w:r>
    </w:p>
    <w:p w14:paraId="14F616C7"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b</w:t>
      </w:r>
      <w:r w:rsidRPr="00A67348">
        <w:rPr>
          <w:w w:val="100"/>
          <w:sz w:val="24"/>
          <w:szCs w:val="24"/>
          <w:vertAlign w:val="subscript"/>
        </w:rPr>
        <w:t xml:space="preserve">e </w:t>
      </w:r>
      <w:r w:rsidRPr="00A67348">
        <w:rPr>
          <w:w w:val="100"/>
          <w:sz w:val="24"/>
          <w:szCs w:val="24"/>
        </w:rPr>
        <w:t> — відсоток часу, який використовується для визначення відносної області дії сталих аномальних умов розповсюдження радіохвиль на розглянутій широті розташування земної станції (</w:t>
      </w:r>
      <w:r w:rsidRPr="00A67348">
        <w:rPr>
          <w:rFonts w:ascii="Symbol" w:hAnsi="Symbol" w:cs="Symbol"/>
          <w:w w:val="100"/>
          <w:sz w:val="24"/>
          <w:szCs w:val="24"/>
        </w:rPr>
        <w:t>V</w:t>
      </w:r>
      <w:r w:rsidRPr="00A67348">
        <w:rPr>
          <w:w w:val="100"/>
          <w:sz w:val="24"/>
          <w:szCs w:val="24"/>
          <w:vertAlign w:val="subscript"/>
        </w:rPr>
        <w:t>r</w:t>
      </w:r>
      <w:r w:rsidRPr="00A67348">
        <w:rPr>
          <w:w w:val="100"/>
          <w:sz w:val="24"/>
          <w:szCs w:val="24"/>
        </w:rPr>
        <w:t>) і обчислюється за формулою:</w:t>
      </w:r>
    </w:p>
    <w:p w14:paraId="3FD4815F" w14:textId="331709EB" w:rsidR="00D072C4" w:rsidRPr="00A67348" w:rsidRDefault="00D072C4" w:rsidP="003B144D">
      <w:pPr>
        <w:pStyle w:val="FormulaFORMULA"/>
        <w:jc w:val="right"/>
        <w:rPr>
          <w:w w:val="100"/>
          <w:position w:val="16"/>
          <w:sz w:val="24"/>
          <w:szCs w:val="24"/>
        </w:rPr>
      </w:pPr>
      <w:r w:rsidRPr="00A67348">
        <w:rPr>
          <w:w w:val="100"/>
          <w:sz w:val="24"/>
          <w:szCs w:val="24"/>
        </w:rPr>
        <w:tab/>
      </w:r>
      <w:r w:rsidR="003B144D">
        <w:rPr>
          <w:noProof/>
          <w:w w:val="100"/>
          <w:position w:val="16"/>
          <w:sz w:val="24"/>
          <w:szCs w:val="24"/>
          <w14:ligatures w14:val="standardContextual"/>
        </w:rPr>
        <w:drawing>
          <wp:inline distT="0" distB="0" distL="0" distR="0" wp14:anchorId="2A13163C" wp14:editId="23A5F4AA">
            <wp:extent cx="2190750" cy="561975"/>
            <wp:effectExtent l="0" t="0" r="0" b="9525"/>
            <wp:docPr id="15861881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88127" name="Рисунок 1586188127"/>
                    <pic:cNvPicPr/>
                  </pic:nvPicPr>
                  <pic:blipFill>
                    <a:blip r:embed="rId331">
                      <a:extLst>
                        <a:ext uri="{28A0092B-C50C-407E-A947-70E740481C1C}">
                          <a14:useLocalDpi xmlns:a14="http://schemas.microsoft.com/office/drawing/2010/main" val="0"/>
                        </a:ext>
                      </a:extLst>
                    </a:blip>
                    <a:stretch>
                      <a:fillRect/>
                    </a:stretch>
                  </pic:blipFill>
                  <pic:spPr>
                    <a:xfrm>
                      <a:off x="0" y="0"/>
                      <a:ext cx="2190750" cy="561975"/>
                    </a:xfrm>
                    <a:prstGeom prst="rect">
                      <a:avLst/>
                    </a:prstGeom>
                  </pic:spPr>
                </pic:pic>
              </a:graphicData>
            </a:graphic>
          </wp:inline>
        </w:drawing>
      </w:r>
      <w:r w:rsidR="003B144D">
        <w:rPr>
          <w:rFonts w:asciiTheme="minorHAnsi" w:hAnsiTheme="minorHAnsi"/>
          <w:w w:val="100"/>
          <w:position w:val="16"/>
          <w:sz w:val="24"/>
          <w:szCs w:val="24"/>
        </w:rPr>
        <w:t xml:space="preserve">                                                            </w:t>
      </w:r>
      <w:r w:rsidRPr="00A67348">
        <w:rPr>
          <w:w w:val="100"/>
          <w:position w:val="16"/>
          <w:sz w:val="24"/>
          <w:szCs w:val="24"/>
        </w:rPr>
        <w:t>(2)</w:t>
      </w:r>
    </w:p>
    <w:p w14:paraId="5673F260" w14:textId="01C15920" w:rsidR="00D072C4" w:rsidRPr="00A67348" w:rsidRDefault="00D072C4" w:rsidP="003B144D">
      <w:pPr>
        <w:pStyle w:val="FormulaFORMULA"/>
        <w:spacing w:before="0"/>
        <w:jc w:val="right"/>
        <w:rPr>
          <w:w w:val="100"/>
          <w:position w:val="16"/>
          <w:sz w:val="24"/>
          <w:szCs w:val="24"/>
        </w:rPr>
      </w:pPr>
      <w:r w:rsidRPr="00A67348">
        <w:rPr>
          <w:w w:val="100"/>
          <w:sz w:val="24"/>
          <w:szCs w:val="24"/>
        </w:rPr>
        <w:tab/>
      </w:r>
      <w:r w:rsidR="003B144D">
        <w:rPr>
          <w:noProof/>
          <w:w w:val="100"/>
          <w:position w:val="16"/>
          <w:sz w:val="24"/>
          <w:szCs w:val="24"/>
          <w14:ligatures w14:val="standardContextual"/>
        </w:rPr>
        <w:drawing>
          <wp:inline distT="0" distB="0" distL="0" distR="0" wp14:anchorId="6F533702" wp14:editId="48BA0D28">
            <wp:extent cx="2114550" cy="495300"/>
            <wp:effectExtent l="0" t="0" r="0" b="0"/>
            <wp:docPr id="3381921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2138" name="Рисунок 338192138"/>
                    <pic:cNvPicPr/>
                  </pic:nvPicPr>
                  <pic:blipFill>
                    <a:blip r:embed="rId332">
                      <a:extLst>
                        <a:ext uri="{28A0092B-C50C-407E-A947-70E740481C1C}">
                          <a14:useLocalDpi xmlns:a14="http://schemas.microsoft.com/office/drawing/2010/main" val="0"/>
                        </a:ext>
                      </a:extLst>
                    </a:blip>
                    <a:stretch>
                      <a:fillRect/>
                    </a:stretch>
                  </pic:blipFill>
                  <pic:spPr>
                    <a:xfrm>
                      <a:off x="0" y="0"/>
                      <a:ext cx="2114550" cy="495300"/>
                    </a:xfrm>
                    <a:prstGeom prst="rect">
                      <a:avLst/>
                    </a:prstGeom>
                  </pic:spPr>
                </pic:pic>
              </a:graphicData>
            </a:graphic>
          </wp:inline>
        </w:drawing>
      </w:r>
      <w:r w:rsidR="003B144D">
        <w:rPr>
          <w:rFonts w:asciiTheme="minorHAnsi" w:hAnsiTheme="minorHAnsi"/>
          <w:w w:val="100"/>
          <w:position w:val="16"/>
          <w:sz w:val="24"/>
          <w:szCs w:val="24"/>
        </w:rPr>
        <w:t xml:space="preserve">                                                            </w:t>
      </w:r>
      <w:r w:rsidRPr="00A67348">
        <w:rPr>
          <w:w w:val="100"/>
          <w:position w:val="16"/>
          <w:sz w:val="24"/>
          <w:szCs w:val="24"/>
        </w:rPr>
        <w:t>(3)</w:t>
      </w:r>
    </w:p>
    <w:p w14:paraId="3926370D" w14:textId="77777777" w:rsidR="00D072C4" w:rsidRPr="00A67348" w:rsidRDefault="00D072C4" w:rsidP="00D072C4">
      <w:pPr>
        <w:pStyle w:val="Ch63"/>
        <w:rPr>
          <w:w w:val="100"/>
          <w:sz w:val="24"/>
          <w:szCs w:val="24"/>
        </w:rPr>
      </w:pPr>
      <w:r w:rsidRPr="00A67348">
        <w:rPr>
          <w:w w:val="100"/>
          <w:sz w:val="24"/>
          <w:szCs w:val="24"/>
        </w:rPr>
        <w:t>Мінімальна координаційна відстань на будь-якій частоті в діапазоні від 100 МГц до 105 ГГц розраховується за формулами:</w:t>
      </w:r>
    </w:p>
    <w:p w14:paraId="0A1AAFF6" w14:textId="0B034406"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position w:val="102"/>
          <w:sz w:val="24"/>
          <w:szCs w:val="24"/>
          <w14:ligatures w14:val="standardContextual"/>
        </w:rPr>
        <w:drawing>
          <wp:inline distT="0" distB="0" distL="0" distR="0" wp14:anchorId="78002603" wp14:editId="54F41AE6">
            <wp:extent cx="3567969" cy="1767840"/>
            <wp:effectExtent l="0" t="0" r="0" b="3810"/>
            <wp:docPr id="4399652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65222" name="Рисунок 439965222"/>
                    <pic:cNvPicPr/>
                  </pic:nvPicPr>
                  <pic:blipFill>
                    <a:blip r:embed="rId333">
                      <a:extLst>
                        <a:ext uri="{28A0092B-C50C-407E-A947-70E740481C1C}">
                          <a14:useLocalDpi xmlns:a14="http://schemas.microsoft.com/office/drawing/2010/main" val="0"/>
                        </a:ext>
                      </a:extLst>
                    </a:blip>
                    <a:stretch>
                      <a:fillRect/>
                    </a:stretch>
                  </pic:blipFill>
                  <pic:spPr>
                    <a:xfrm>
                      <a:off x="0" y="0"/>
                      <a:ext cx="3579555" cy="1773580"/>
                    </a:xfrm>
                    <a:prstGeom prst="rect">
                      <a:avLst/>
                    </a:prstGeom>
                  </pic:spPr>
                </pic:pic>
              </a:graphicData>
            </a:graphic>
          </wp:inline>
        </w:drawing>
      </w:r>
      <w:r w:rsidR="003B144D">
        <w:rPr>
          <w:rFonts w:asciiTheme="minorHAnsi" w:hAnsiTheme="minorHAnsi"/>
          <w:w w:val="100"/>
          <w:position w:val="102"/>
          <w:sz w:val="24"/>
          <w:szCs w:val="24"/>
        </w:rPr>
        <w:t xml:space="preserve">                                                     </w:t>
      </w:r>
      <w:r w:rsidRPr="00A67348">
        <w:rPr>
          <w:w w:val="100"/>
          <w:position w:val="102"/>
          <w:sz w:val="24"/>
          <w:szCs w:val="24"/>
        </w:rPr>
        <w:t>(4)</w:t>
      </w:r>
    </w:p>
    <w:p w14:paraId="3CDD39B9" w14:textId="77777777" w:rsidR="00D072C4" w:rsidRPr="00A67348" w:rsidRDefault="00D072C4" w:rsidP="00D072C4">
      <w:pPr>
        <w:pStyle w:val="Ch63"/>
        <w:rPr>
          <w:w w:val="100"/>
          <w:sz w:val="24"/>
          <w:szCs w:val="24"/>
        </w:rPr>
      </w:pPr>
      <w:r w:rsidRPr="00A67348">
        <w:rPr>
          <w:w w:val="100"/>
          <w:sz w:val="24"/>
          <w:szCs w:val="24"/>
        </w:rPr>
        <w:t>Мінімальні координаційні відстані для різних діапазонів радіочастот, розраховані відповідно до формули 4 цього додатка, є вихідними значеннями для ітераційних обчислень необхідної координаційної відстані.</w:t>
      </w:r>
    </w:p>
    <w:p w14:paraId="0DFC4161" w14:textId="3D632548" w:rsidR="00D072C4" w:rsidRPr="00A67348" w:rsidRDefault="00D072C4" w:rsidP="00D072C4">
      <w:pPr>
        <w:pStyle w:val="Ch68"/>
        <w:rPr>
          <w:w w:val="100"/>
          <w:sz w:val="24"/>
          <w:szCs w:val="24"/>
        </w:rPr>
      </w:pPr>
      <w:r w:rsidRPr="00A67348">
        <w:rPr>
          <w:w w:val="100"/>
          <w:sz w:val="24"/>
          <w:szCs w:val="24"/>
        </w:rPr>
        <w:t>2. Визначення координаційної відстані з урахуванням механізму розповсюдження виду (1)</w:t>
      </w:r>
    </w:p>
    <w:p w14:paraId="2164F18B" w14:textId="77777777" w:rsidR="00D072C4" w:rsidRPr="00A67348" w:rsidRDefault="00D072C4" w:rsidP="00D072C4">
      <w:pPr>
        <w:pStyle w:val="Ch63"/>
        <w:rPr>
          <w:w w:val="100"/>
          <w:sz w:val="24"/>
          <w:szCs w:val="24"/>
        </w:rPr>
      </w:pPr>
      <w:r w:rsidRPr="00A67348">
        <w:rPr>
          <w:w w:val="100"/>
          <w:sz w:val="24"/>
          <w:szCs w:val="24"/>
        </w:rPr>
        <w:t>Для обчислення максимальної координаційної відстані з урахуванням механізму розповсюдження радіохвиль виду (1) ітераційним методом встановлюється верхня межу обмеження (</w:t>
      </w: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rPr>
        <w:t xml:space="preserve">). Для радіочастот, менших чи рівних 60 ГГц, і трас розповсюдження, які цілком пролягають у межах однієї </w:t>
      </w:r>
      <w:proofErr w:type="spellStart"/>
      <w:r w:rsidRPr="00A67348">
        <w:rPr>
          <w:w w:val="100"/>
          <w:sz w:val="24"/>
          <w:szCs w:val="24"/>
        </w:rPr>
        <w:t>радіокліматичної</w:t>
      </w:r>
      <w:proofErr w:type="spellEnd"/>
      <w:r w:rsidRPr="00A67348">
        <w:rPr>
          <w:w w:val="100"/>
          <w:sz w:val="24"/>
          <w:szCs w:val="24"/>
        </w:rPr>
        <w:t xml:space="preserve"> зони, значення максимальної координаційної відстані не повинне перевищувати величини, зазначеної в таблиці 3 додатка 7 до РР (таблиця 1 цього додатка):</w:t>
      </w:r>
    </w:p>
    <w:p w14:paraId="38932A07" w14:textId="1F9A1F43" w:rsidR="00D072C4" w:rsidRPr="00A67348" w:rsidRDefault="00D072C4" w:rsidP="00D072C4">
      <w:pPr>
        <w:pStyle w:val="TABL"/>
        <w:spacing w:after="0"/>
        <w:rPr>
          <w:w w:val="100"/>
          <w:sz w:val="24"/>
          <w:szCs w:val="24"/>
        </w:rPr>
      </w:pPr>
      <w:r w:rsidRPr="003B144D">
        <w:rPr>
          <w:b w:val="0"/>
          <w:bCs w:val="0"/>
          <w:i/>
          <w:iCs/>
          <w:w w:val="100"/>
          <w:sz w:val="24"/>
          <w:szCs w:val="24"/>
        </w:rPr>
        <w:t xml:space="preserve">Таблиця 1. </w:t>
      </w:r>
      <w:r w:rsidRPr="00A67348">
        <w:rPr>
          <w:w w:val="100"/>
          <w:sz w:val="24"/>
          <w:szCs w:val="24"/>
        </w:rPr>
        <w:t xml:space="preserve">Максимальна координаційна відстань для розповсюдження радіохвиль </w:t>
      </w:r>
      <w:r w:rsidRPr="00A67348">
        <w:rPr>
          <w:w w:val="100"/>
          <w:sz w:val="24"/>
          <w:szCs w:val="24"/>
        </w:rPr>
        <w:br/>
        <w:t>виду (1) на радіочастотах нижче за 60 ГГц</w:t>
      </w:r>
    </w:p>
    <w:tbl>
      <w:tblPr>
        <w:tblW w:w="0" w:type="auto"/>
        <w:tblInd w:w="3256" w:type="dxa"/>
        <w:tblLayout w:type="fixed"/>
        <w:tblCellMar>
          <w:left w:w="0" w:type="dxa"/>
          <w:right w:w="0" w:type="dxa"/>
        </w:tblCellMar>
        <w:tblLook w:val="0000" w:firstRow="0" w:lastRow="0" w:firstColumn="0" w:lastColumn="0" w:noHBand="0" w:noVBand="0"/>
      </w:tblPr>
      <w:tblGrid>
        <w:gridCol w:w="2597"/>
        <w:gridCol w:w="2371"/>
      </w:tblGrid>
      <w:tr w:rsidR="00D072C4" w:rsidRPr="00A67348" w14:paraId="6D6E3571" w14:textId="77777777" w:rsidTr="003B144D">
        <w:trPr>
          <w:trHeight w:val="60"/>
        </w:trPr>
        <w:tc>
          <w:tcPr>
            <w:tcW w:w="259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C021CB" w14:textId="77777777" w:rsidR="00D072C4" w:rsidRPr="00A67348" w:rsidRDefault="00D072C4" w:rsidP="00AC6C62">
            <w:pPr>
              <w:pStyle w:val="TableshapkaTABL"/>
              <w:rPr>
                <w:w w:val="100"/>
                <w:sz w:val="24"/>
                <w:szCs w:val="24"/>
              </w:rPr>
            </w:pPr>
            <w:proofErr w:type="spellStart"/>
            <w:r w:rsidRPr="00A67348">
              <w:rPr>
                <w:w w:val="100"/>
                <w:sz w:val="24"/>
                <w:szCs w:val="24"/>
              </w:rPr>
              <w:t>Радіокліматична</w:t>
            </w:r>
            <w:proofErr w:type="spellEnd"/>
            <w:r w:rsidRPr="00A67348">
              <w:rPr>
                <w:w w:val="100"/>
                <w:sz w:val="24"/>
                <w:szCs w:val="24"/>
              </w:rPr>
              <w:t xml:space="preserve"> зона</w:t>
            </w:r>
          </w:p>
        </w:tc>
        <w:tc>
          <w:tcPr>
            <w:tcW w:w="237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5DD14A7" w14:textId="77777777" w:rsidR="00D072C4" w:rsidRPr="00A67348" w:rsidRDefault="00D072C4" w:rsidP="00AC6C62">
            <w:pPr>
              <w:pStyle w:val="TableshapkaTABL"/>
              <w:rPr>
                <w:w w:val="100"/>
                <w:sz w:val="24"/>
                <w:szCs w:val="24"/>
              </w:rPr>
            </w:pP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rPr>
              <w:t xml:space="preserve"> (1), км</w:t>
            </w:r>
          </w:p>
        </w:tc>
      </w:tr>
      <w:tr w:rsidR="00D072C4" w:rsidRPr="00A67348" w14:paraId="0676791C" w14:textId="77777777" w:rsidTr="003B144D">
        <w:trPr>
          <w:trHeight w:val="60"/>
        </w:trPr>
        <w:tc>
          <w:tcPr>
            <w:tcW w:w="25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050F23" w14:textId="77777777" w:rsidR="00D072C4" w:rsidRPr="00A67348" w:rsidRDefault="00D072C4" w:rsidP="00AC6C62">
            <w:pPr>
              <w:pStyle w:val="TableTABL"/>
              <w:jc w:val="center"/>
              <w:rPr>
                <w:spacing w:val="0"/>
                <w:sz w:val="24"/>
                <w:szCs w:val="24"/>
              </w:rPr>
            </w:pPr>
            <w:r w:rsidRPr="00A67348">
              <w:rPr>
                <w:spacing w:val="0"/>
                <w:sz w:val="24"/>
                <w:szCs w:val="24"/>
              </w:rPr>
              <w:t>А1</w:t>
            </w:r>
          </w:p>
        </w:tc>
        <w:tc>
          <w:tcPr>
            <w:tcW w:w="23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227886" w14:textId="77777777" w:rsidR="00D072C4" w:rsidRPr="00A67348" w:rsidRDefault="00D072C4" w:rsidP="00AC6C62">
            <w:pPr>
              <w:pStyle w:val="TableTABL"/>
              <w:jc w:val="center"/>
              <w:rPr>
                <w:spacing w:val="0"/>
                <w:sz w:val="24"/>
                <w:szCs w:val="24"/>
              </w:rPr>
            </w:pPr>
            <w:r w:rsidRPr="00A67348">
              <w:rPr>
                <w:spacing w:val="0"/>
                <w:sz w:val="24"/>
                <w:szCs w:val="24"/>
              </w:rPr>
              <w:t>500</w:t>
            </w:r>
          </w:p>
        </w:tc>
      </w:tr>
      <w:tr w:rsidR="00D072C4" w:rsidRPr="00A67348" w14:paraId="5CD8AFE7" w14:textId="77777777" w:rsidTr="003B144D">
        <w:trPr>
          <w:trHeight w:val="60"/>
        </w:trPr>
        <w:tc>
          <w:tcPr>
            <w:tcW w:w="25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10E524" w14:textId="77777777" w:rsidR="00D072C4" w:rsidRPr="00A67348" w:rsidRDefault="00D072C4" w:rsidP="00AC6C62">
            <w:pPr>
              <w:pStyle w:val="TableTABL"/>
              <w:jc w:val="center"/>
              <w:rPr>
                <w:spacing w:val="0"/>
                <w:sz w:val="24"/>
                <w:szCs w:val="24"/>
              </w:rPr>
            </w:pPr>
            <w:r w:rsidRPr="00A67348">
              <w:rPr>
                <w:spacing w:val="0"/>
                <w:sz w:val="24"/>
                <w:szCs w:val="24"/>
              </w:rPr>
              <w:t>А2</w:t>
            </w:r>
          </w:p>
        </w:tc>
        <w:tc>
          <w:tcPr>
            <w:tcW w:w="23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3351DF" w14:textId="77777777" w:rsidR="00D072C4" w:rsidRPr="00A67348" w:rsidRDefault="00D072C4" w:rsidP="00AC6C62">
            <w:pPr>
              <w:pStyle w:val="TableTABL"/>
              <w:jc w:val="center"/>
              <w:rPr>
                <w:spacing w:val="0"/>
                <w:sz w:val="24"/>
                <w:szCs w:val="24"/>
              </w:rPr>
            </w:pPr>
            <w:r w:rsidRPr="00A67348">
              <w:rPr>
                <w:spacing w:val="0"/>
                <w:sz w:val="24"/>
                <w:szCs w:val="24"/>
              </w:rPr>
              <w:t>375</w:t>
            </w:r>
          </w:p>
        </w:tc>
      </w:tr>
      <w:tr w:rsidR="00D072C4" w:rsidRPr="00A67348" w14:paraId="6A48DFA9" w14:textId="77777777" w:rsidTr="003B144D">
        <w:trPr>
          <w:trHeight w:val="60"/>
        </w:trPr>
        <w:tc>
          <w:tcPr>
            <w:tcW w:w="25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E10D3A" w14:textId="77777777" w:rsidR="00D072C4" w:rsidRPr="00A67348" w:rsidRDefault="00D072C4" w:rsidP="00AC6C62">
            <w:pPr>
              <w:pStyle w:val="TableTABL"/>
              <w:jc w:val="center"/>
              <w:rPr>
                <w:spacing w:val="0"/>
                <w:sz w:val="24"/>
                <w:szCs w:val="24"/>
              </w:rPr>
            </w:pPr>
            <w:r w:rsidRPr="00A67348">
              <w:rPr>
                <w:spacing w:val="0"/>
                <w:sz w:val="24"/>
                <w:szCs w:val="24"/>
              </w:rPr>
              <w:t>В</w:t>
            </w:r>
          </w:p>
        </w:tc>
        <w:tc>
          <w:tcPr>
            <w:tcW w:w="23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C561E1" w14:textId="77777777" w:rsidR="00D072C4" w:rsidRPr="00A67348" w:rsidRDefault="00D072C4" w:rsidP="00AC6C62">
            <w:pPr>
              <w:pStyle w:val="TableTABL"/>
              <w:jc w:val="center"/>
              <w:rPr>
                <w:spacing w:val="0"/>
                <w:sz w:val="24"/>
                <w:szCs w:val="24"/>
              </w:rPr>
            </w:pPr>
            <w:r w:rsidRPr="00A67348">
              <w:rPr>
                <w:spacing w:val="0"/>
                <w:sz w:val="24"/>
                <w:szCs w:val="24"/>
              </w:rPr>
              <w:t>900</w:t>
            </w:r>
          </w:p>
        </w:tc>
      </w:tr>
      <w:tr w:rsidR="00D072C4" w:rsidRPr="00A67348" w14:paraId="5D36BC9C" w14:textId="77777777" w:rsidTr="003B144D">
        <w:trPr>
          <w:trHeight w:val="60"/>
        </w:trPr>
        <w:tc>
          <w:tcPr>
            <w:tcW w:w="25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B93808" w14:textId="77777777" w:rsidR="00D072C4" w:rsidRPr="00A67348" w:rsidRDefault="00D072C4" w:rsidP="00AC6C62">
            <w:pPr>
              <w:pStyle w:val="TableTABL"/>
              <w:jc w:val="center"/>
              <w:rPr>
                <w:spacing w:val="0"/>
                <w:sz w:val="24"/>
                <w:szCs w:val="24"/>
              </w:rPr>
            </w:pPr>
            <w:r w:rsidRPr="00A67348">
              <w:rPr>
                <w:spacing w:val="0"/>
                <w:sz w:val="24"/>
                <w:szCs w:val="24"/>
              </w:rPr>
              <w:t>С</w:t>
            </w:r>
          </w:p>
        </w:tc>
        <w:tc>
          <w:tcPr>
            <w:tcW w:w="23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A73205" w14:textId="77777777" w:rsidR="00D072C4" w:rsidRPr="00A67348" w:rsidRDefault="00D072C4" w:rsidP="00AC6C62">
            <w:pPr>
              <w:pStyle w:val="TableTABL"/>
              <w:jc w:val="center"/>
              <w:rPr>
                <w:spacing w:val="0"/>
                <w:sz w:val="24"/>
                <w:szCs w:val="24"/>
              </w:rPr>
            </w:pPr>
            <w:r w:rsidRPr="00A67348">
              <w:rPr>
                <w:spacing w:val="0"/>
                <w:sz w:val="24"/>
                <w:szCs w:val="24"/>
              </w:rPr>
              <w:t>1 200</w:t>
            </w:r>
          </w:p>
        </w:tc>
      </w:tr>
    </w:tbl>
    <w:p w14:paraId="17EEA1DD" w14:textId="77777777" w:rsidR="00D072C4" w:rsidRPr="00A67348" w:rsidRDefault="00D072C4" w:rsidP="00D072C4">
      <w:pPr>
        <w:pStyle w:val="Ch63"/>
        <w:jc w:val="center"/>
        <w:rPr>
          <w:w w:val="100"/>
          <w:sz w:val="24"/>
          <w:szCs w:val="24"/>
        </w:rPr>
      </w:pPr>
    </w:p>
    <w:p w14:paraId="38C4520F" w14:textId="77777777" w:rsidR="00D072C4" w:rsidRPr="00A67348" w:rsidRDefault="00D072C4" w:rsidP="00D072C4">
      <w:pPr>
        <w:pStyle w:val="Ch63"/>
        <w:rPr>
          <w:w w:val="100"/>
          <w:sz w:val="24"/>
          <w:szCs w:val="24"/>
        </w:rPr>
      </w:pPr>
      <w:r w:rsidRPr="00A67348">
        <w:rPr>
          <w:w w:val="100"/>
          <w:sz w:val="24"/>
          <w:szCs w:val="24"/>
        </w:rPr>
        <w:t xml:space="preserve">Для радіочастот, вищих за 60 ГГц, максимальна координаційна відстань </w:t>
      </w: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rPr>
        <w:t xml:space="preserve"> (1) для відсотка часу (р%), розраховується за формулою:</w:t>
      </w:r>
    </w:p>
    <w:p w14:paraId="5E8CDAD2" w14:textId="074593A1" w:rsidR="00D072C4" w:rsidRPr="00A67348" w:rsidRDefault="00D072C4" w:rsidP="003B144D">
      <w:pPr>
        <w:pStyle w:val="FormulaFORMULA"/>
        <w:jc w:val="right"/>
        <w:rPr>
          <w:w w:val="100"/>
          <w:position w:val="16"/>
          <w:sz w:val="24"/>
          <w:szCs w:val="24"/>
        </w:rPr>
      </w:pPr>
      <w:r w:rsidRPr="00A67348">
        <w:rPr>
          <w:w w:val="100"/>
          <w:sz w:val="24"/>
          <w:szCs w:val="24"/>
        </w:rPr>
        <w:tab/>
      </w:r>
      <w:r w:rsidR="003B144D">
        <w:rPr>
          <w:noProof/>
          <w:w w:val="100"/>
          <w:position w:val="16"/>
          <w:sz w:val="24"/>
          <w:szCs w:val="24"/>
          <w14:ligatures w14:val="standardContextual"/>
        </w:rPr>
        <w:drawing>
          <wp:inline distT="0" distB="0" distL="0" distR="0" wp14:anchorId="4927CBEF" wp14:editId="7AC31536">
            <wp:extent cx="1714500" cy="438150"/>
            <wp:effectExtent l="0" t="0" r="0" b="0"/>
            <wp:docPr id="4984071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7157" name="Рисунок 498407157"/>
                    <pic:cNvPicPr/>
                  </pic:nvPicPr>
                  <pic:blipFill>
                    <a:blip r:embed="rId334">
                      <a:extLst>
                        <a:ext uri="{28A0092B-C50C-407E-A947-70E740481C1C}">
                          <a14:useLocalDpi xmlns:a14="http://schemas.microsoft.com/office/drawing/2010/main" val="0"/>
                        </a:ext>
                      </a:extLst>
                    </a:blip>
                    <a:stretch>
                      <a:fillRect/>
                    </a:stretch>
                  </pic:blipFill>
                  <pic:spPr>
                    <a:xfrm>
                      <a:off x="0" y="0"/>
                      <a:ext cx="1714500" cy="438150"/>
                    </a:xfrm>
                    <a:prstGeom prst="rect">
                      <a:avLst/>
                    </a:prstGeom>
                  </pic:spPr>
                </pic:pic>
              </a:graphicData>
            </a:graphic>
          </wp:inline>
        </w:drawing>
      </w:r>
      <w:r w:rsidR="003B144D">
        <w:rPr>
          <w:rFonts w:asciiTheme="minorHAnsi" w:hAnsiTheme="minorHAnsi"/>
          <w:w w:val="100"/>
          <w:position w:val="16"/>
          <w:sz w:val="24"/>
          <w:szCs w:val="24"/>
        </w:rPr>
        <w:t xml:space="preserve">                                                                   </w:t>
      </w:r>
      <w:r w:rsidRPr="00A67348">
        <w:rPr>
          <w:w w:val="100"/>
          <w:position w:val="16"/>
          <w:sz w:val="24"/>
          <w:szCs w:val="24"/>
        </w:rPr>
        <w:t>(5)</w:t>
      </w:r>
    </w:p>
    <w:p w14:paraId="5CB38E2B" w14:textId="1BDE06CE" w:rsidR="00D072C4" w:rsidRPr="00A67348" w:rsidRDefault="00D072C4" w:rsidP="00D072C4">
      <w:pPr>
        <w:pStyle w:val="Ch63"/>
        <w:rPr>
          <w:w w:val="100"/>
          <w:sz w:val="24"/>
          <w:szCs w:val="24"/>
        </w:rPr>
      </w:pPr>
      <w:r w:rsidRPr="00A67348">
        <w:rPr>
          <w:w w:val="100"/>
          <w:sz w:val="24"/>
          <w:szCs w:val="24"/>
        </w:rPr>
        <w:t xml:space="preserve">Для змішаних трас необхідна координаційна відстань може містити одну чи кілька ділянок зон А1, А2, В, С. Сумарна відстань для трас, що проходять (для прикладу, дві сухопутні зони А1 і А2), не повинна перевищувати 500 км, а для змішаних трас не повинна перевищувати найбільшої величини </w:t>
      </w:r>
      <w:r w:rsidR="00A14502" w:rsidRPr="00A14502">
        <w:rPr>
          <w:noProof/>
          <w:w w:val="100"/>
          <w:sz w:val="24"/>
          <w:szCs w:val="24"/>
        </w:rPr>
        <w:drawing>
          <wp:inline distT="0" distB="0" distL="0" distR="0" wp14:anchorId="2FB7C4A9" wp14:editId="737736D4">
            <wp:extent cx="426720" cy="160648"/>
            <wp:effectExtent l="0" t="0" r="0" b="0"/>
            <wp:docPr id="2104563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3368" name=""/>
                    <pic:cNvPicPr/>
                  </pic:nvPicPr>
                  <pic:blipFill>
                    <a:blip r:embed="rId335"/>
                    <a:stretch>
                      <a:fillRect/>
                    </a:stretch>
                  </pic:blipFill>
                  <pic:spPr>
                    <a:xfrm>
                      <a:off x="0" y="0"/>
                      <a:ext cx="433555" cy="163221"/>
                    </a:xfrm>
                    <a:prstGeom prst="rect">
                      <a:avLst/>
                    </a:prstGeom>
                  </pic:spPr>
                </pic:pic>
              </a:graphicData>
            </a:graphic>
          </wp:inline>
        </w:drawing>
      </w:r>
      <w:r w:rsidRPr="00A67348">
        <w:rPr>
          <w:w w:val="100"/>
          <w:sz w:val="24"/>
          <w:szCs w:val="24"/>
        </w:rPr>
        <w:t>, зазначеної в таблиці 1 цього додатка.</w:t>
      </w:r>
    </w:p>
    <w:p w14:paraId="6F61E654" w14:textId="77777777" w:rsidR="00D072C4" w:rsidRPr="00A67348" w:rsidRDefault="00D072C4" w:rsidP="00D072C4">
      <w:pPr>
        <w:pStyle w:val="Ch63"/>
        <w:rPr>
          <w:w w:val="100"/>
          <w:sz w:val="24"/>
          <w:szCs w:val="24"/>
        </w:rPr>
      </w:pPr>
      <w:r w:rsidRPr="00A67348">
        <w:rPr>
          <w:w w:val="100"/>
          <w:sz w:val="24"/>
          <w:szCs w:val="24"/>
        </w:rPr>
        <w:t xml:space="preserve">3. До формул для розрахунку втрат розповсюдження на трасах виду (1) і виду (2) входить величина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(p), що означає допустимий рівень випромінювання (</w:t>
      </w:r>
      <w:proofErr w:type="spellStart"/>
      <w:r w:rsidRPr="00A67348">
        <w:rPr>
          <w:w w:val="100"/>
          <w:sz w:val="24"/>
          <w:szCs w:val="24"/>
        </w:rPr>
        <w:t>дБВт</w:t>
      </w:r>
      <w:proofErr w:type="spellEnd"/>
      <w:r w:rsidRPr="00A67348">
        <w:rPr>
          <w:w w:val="100"/>
          <w:sz w:val="24"/>
          <w:szCs w:val="24"/>
        </w:rPr>
        <w:t xml:space="preserve">) </w:t>
      </w:r>
      <w:proofErr w:type="spellStart"/>
      <w:r w:rsidRPr="00A67348">
        <w:rPr>
          <w:w w:val="100"/>
          <w:sz w:val="24"/>
          <w:szCs w:val="24"/>
        </w:rPr>
        <w:t>радіозавад</w:t>
      </w:r>
      <w:proofErr w:type="spellEnd"/>
      <w:r w:rsidRPr="00A67348">
        <w:rPr>
          <w:w w:val="100"/>
          <w:sz w:val="24"/>
          <w:szCs w:val="24"/>
        </w:rPr>
        <w:t xml:space="preserve"> в еталонній ширині смуги радіочастот, який повинен перевищуватися не більше ніж в р% часу на виході приймальної антени станції, що зазнає впливу </w:t>
      </w:r>
      <w:proofErr w:type="spellStart"/>
      <w:r w:rsidRPr="00A67348">
        <w:rPr>
          <w:w w:val="100"/>
          <w:sz w:val="24"/>
          <w:szCs w:val="24"/>
        </w:rPr>
        <w:t>радіозавад</w:t>
      </w:r>
      <w:proofErr w:type="spellEnd"/>
      <w:r w:rsidRPr="00A67348">
        <w:rPr>
          <w:w w:val="100"/>
          <w:sz w:val="24"/>
          <w:szCs w:val="24"/>
        </w:rPr>
        <w:t xml:space="preserve">, коли випромінювання </w:t>
      </w:r>
      <w:proofErr w:type="spellStart"/>
      <w:r w:rsidRPr="00A67348">
        <w:rPr>
          <w:w w:val="100"/>
          <w:sz w:val="24"/>
          <w:szCs w:val="24"/>
        </w:rPr>
        <w:t>радіозавад</w:t>
      </w:r>
      <w:proofErr w:type="spellEnd"/>
      <w:r w:rsidRPr="00A67348">
        <w:rPr>
          <w:w w:val="100"/>
          <w:sz w:val="24"/>
          <w:szCs w:val="24"/>
        </w:rPr>
        <w:t xml:space="preserve"> виходить з одного джерела. Допустимий рівень випромінювання </w:t>
      </w:r>
      <w:proofErr w:type="spellStart"/>
      <w:r w:rsidRPr="00A67348">
        <w:rPr>
          <w:w w:val="100"/>
          <w:sz w:val="24"/>
          <w:szCs w:val="24"/>
        </w:rPr>
        <w:t>радіозавад</w:t>
      </w:r>
      <w:proofErr w:type="spellEnd"/>
      <w:r w:rsidRPr="00A67348">
        <w:rPr>
          <w:w w:val="100"/>
          <w:sz w:val="24"/>
          <w:szCs w:val="24"/>
        </w:rPr>
        <w:t xml:space="preserve"> розраховуєтьcя за формулою:</w:t>
      </w:r>
    </w:p>
    <w:p w14:paraId="19CE1523" w14:textId="33D39AF5" w:rsidR="00D072C4" w:rsidRPr="00A67348" w:rsidRDefault="003B144D" w:rsidP="003B144D">
      <w:pPr>
        <w:pStyle w:val="FormulaFORMULA"/>
        <w:jc w:val="right"/>
        <w:rPr>
          <w:w w:val="100"/>
          <w:sz w:val="24"/>
          <w:szCs w:val="24"/>
        </w:rPr>
      </w:pPr>
      <w:r>
        <w:rPr>
          <w:noProof/>
          <w:w w:val="100"/>
          <w:position w:val="16"/>
          <w:sz w:val="24"/>
          <w:szCs w:val="24"/>
          <w14:ligatures w14:val="standardContextual"/>
        </w:rPr>
        <w:drawing>
          <wp:inline distT="0" distB="0" distL="0" distR="0" wp14:anchorId="0883E75D" wp14:editId="3DE7519B">
            <wp:extent cx="2933700" cy="319749"/>
            <wp:effectExtent l="0" t="0" r="0" b="4445"/>
            <wp:docPr id="133231901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19013" name="Рисунок 1332319013"/>
                    <pic:cNvPicPr/>
                  </pic:nvPicPr>
                  <pic:blipFill>
                    <a:blip r:embed="rId336">
                      <a:extLst>
                        <a:ext uri="{28A0092B-C50C-407E-A947-70E740481C1C}">
                          <a14:useLocalDpi xmlns:a14="http://schemas.microsoft.com/office/drawing/2010/main" val="0"/>
                        </a:ext>
                      </a:extLst>
                    </a:blip>
                    <a:stretch>
                      <a:fillRect/>
                    </a:stretch>
                  </pic:blipFill>
                  <pic:spPr>
                    <a:xfrm>
                      <a:off x="0" y="0"/>
                      <a:ext cx="2955193" cy="322092"/>
                    </a:xfrm>
                    <a:prstGeom prst="rect">
                      <a:avLst/>
                    </a:prstGeom>
                  </pic:spPr>
                </pic:pic>
              </a:graphicData>
            </a:graphic>
          </wp:inline>
        </w:drawing>
      </w:r>
      <w:r>
        <w:rPr>
          <w:rFonts w:asciiTheme="minorHAnsi" w:hAnsiTheme="minorHAnsi"/>
          <w:w w:val="100"/>
          <w:position w:val="16"/>
          <w:sz w:val="24"/>
          <w:szCs w:val="24"/>
        </w:rPr>
        <w:t xml:space="preserve">                                                     </w:t>
      </w:r>
      <w:r w:rsidR="00D072C4" w:rsidRPr="00A67348">
        <w:rPr>
          <w:w w:val="100"/>
          <w:position w:val="16"/>
          <w:sz w:val="24"/>
          <w:szCs w:val="24"/>
        </w:rPr>
        <w:t>(6)</w:t>
      </w:r>
    </w:p>
    <w:p w14:paraId="120D937E" w14:textId="57EC6F5D" w:rsidR="00D072C4" w:rsidRPr="00A67348" w:rsidRDefault="00D072C4" w:rsidP="00D072C4">
      <w:pPr>
        <w:pStyle w:val="deFORMULA"/>
        <w:rPr>
          <w:w w:val="100"/>
          <w:sz w:val="24"/>
          <w:szCs w:val="24"/>
        </w:rPr>
      </w:pPr>
      <w:r w:rsidRPr="00A67348">
        <w:rPr>
          <w:w w:val="100"/>
          <w:sz w:val="24"/>
          <w:szCs w:val="24"/>
        </w:rPr>
        <w:t xml:space="preserve">де: k — постійна </w:t>
      </w:r>
      <w:proofErr w:type="spellStart"/>
      <w:r w:rsidRPr="00A67348">
        <w:rPr>
          <w:w w:val="100"/>
          <w:sz w:val="24"/>
          <w:szCs w:val="24"/>
        </w:rPr>
        <w:t>Больцмана</w:t>
      </w:r>
      <w:proofErr w:type="spellEnd"/>
      <w:r w:rsidRPr="00A67348">
        <w:rPr>
          <w:w w:val="100"/>
          <w:sz w:val="24"/>
          <w:szCs w:val="24"/>
        </w:rPr>
        <w:t>, дорівнює 1,38 × 10</w:t>
      </w:r>
      <w:r w:rsidRPr="00A67348">
        <w:rPr>
          <w:w w:val="100"/>
          <w:sz w:val="24"/>
          <w:szCs w:val="24"/>
          <w:vertAlign w:val="superscript"/>
        </w:rPr>
        <w:t>–23</w:t>
      </w:r>
      <w:r w:rsidRPr="00A67348">
        <w:rPr>
          <w:w w:val="100"/>
          <w:sz w:val="24"/>
          <w:szCs w:val="24"/>
        </w:rPr>
        <w:t>Дж/К;</w:t>
      </w:r>
    </w:p>
    <w:p w14:paraId="2DE00FF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T</w:t>
      </w:r>
      <w:r w:rsidRPr="00A67348">
        <w:rPr>
          <w:w w:val="100"/>
          <w:sz w:val="24"/>
          <w:szCs w:val="24"/>
          <w:vertAlign w:val="subscript"/>
        </w:rPr>
        <w:t>e</w:t>
      </w:r>
      <w:proofErr w:type="spellEnd"/>
      <w:r w:rsidRPr="00A67348">
        <w:rPr>
          <w:w w:val="100"/>
          <w:sz w:val="24"/>
          <w:szCs w:val="24"/>
        </w:rPr>
        <w:t> — температура теплового шуму приймальної системи на виході приймальної антени, K;</w:t>
      </w:r>
    </w:p>
    <w:p w14:paraId="07D0F2EA" w14:textId="77777777" w:rsidR="00D072C4" w:rsidRPr="00A67348" w:rsidRDefault="00D072C4" w:rsidP="00D072C4">
      <w:pPr>
        <w:pStyle w:val="deFORMULA"/>
        <w:rPr>
          <w:w w:val="100"/>
          <w:sz w:val="24"/>
          <w:szCs w:val="24"/>
        </w:rPr>
      </w:pPr>
      <w:r w:rsidRPr="00A67348">
        <w:rPr>
          <w:w w:val="100"/>
          <w:sz w:val="24"/>
          <w:szCs w:val="24"/>
        </w:rPr>
        <w:tab/>
        <w:t>N</w:t>
      </w:r>
      <w:r w:rsidRPr="00A67348">
        <w:rPr>
          <w:w w:val="100"/>
          <w:sz w:val="24"/>
          <w:szCs w:val="24"/>
          <w:vertAlign w:val="subscript"/>
        </w:rPr>
        <w:t>L</w:t>
      </w:r>
      <w:r w:rsidRPr="00A67348">
        <w:rPr>
          <w:w w:val="100"/>
          <w:sz w:val="24"/>
          <w:szCs w:val="24"/>
        </w:rPr>
        <w:t xml:space="preserve"> — складова потужності шуму на лінії, </w:t>
      </w:r>
      <w:proofErr w:type="spellStart"/>
      <w:r w:rsidRPr="00A67348">
        <w:rPr>
          <w:w w:val="100"/>
          <w:sz w:val="24"/>
          <w:szCs w:val="24"/>
        </w:rPr>
        <w:t>дБ</w:t>
      </w:r>
      <w:proofErr w:type="spellEnd"/>
      <w:r w:rsidRPr="00A67348">
        <w:rPr>
          <w:w w:val="100"/>
          <w:sz w:val="24"/>
          <w:szCs w:val="24"/>
        </w:rPr>
        <w:t xml:space="preserve">. Цей коефіцієнт у разі відсутності записів у таблицях 7–9 доповнення 7 до додатка 7 до РР, складає 1 </w:t>
      </w:r>
      <w:proofErr w:type="spellStart"/>
      <w:r w:rsidRPr="00A67348">
        <w:rPr>
          <w:w w:val="100"/>
          <w:sz w:val="24"/>
          <w:szCs w:val="24"/>
        </w:rPr>
        <w:t>дБ</w:t>
      </w:r>
      <w:proofErr w:type="spellEnd"/>
      <w:r w:rsidRPr="00A67348">
        <w:rPr>
          <w:w w:val="100"/>
          <w:sz w:val="24"/>
          <w:szCs w:val="24"/>
        </w:rPr>
        <w:t xml:space="preserve"> для ліній ФСС та 0 </w:t>
      </w:r>
      <w:proofErr w:type="spellStart"/>
      <w:r w:rsidRPr="00A67348">
        <w:rPr>
          <w:w w:val="100"/>
          <w:sz w:val="24"/>
          <w:szCs w:val="24"/>
        </w:rPr>
        <w:t>дБ</w:t>
      </w:r>
      <w:proofErr w:type="spellEnd"/>
      <w:r w:rsidRPr="00A67348">
        <w:rPr>
          <w:w w:val="100"/>
          <w:sz w:val="24"/>
          <w:szCs w:val="24"/>
        </w:rPr>
        <w:t xml:space="preserve"> для наземних ліній;</w:t>
      </w:r>
    </w:p>
    <w:p w14:paraId="7603A45E" w14:textId="77777777" w:rsidR="00D072C4" w:rsidRPr="00A67348" w:rsidRDefault="00D072C4" w:rsidP="00D072C4">
      <w:pPr>
        <w:pStyle w:val="deFORMULA"/>
        <w:rPr>
          <w:w w:val="100"/>
          <w:sz w:val="24"/>
          <w:szCs w:val="24"/>
        </w:rPr>
      </w:pPr>
      <w:r w:rsidRPr="00A67348">
        <w:rPr>
          <w:w w:val="100"/>
          <w:sz w:val="24"/>
          <w:szCs w:val="24"/>
        </w:rPr>
        <w:tab/>
        <w:t xml:space="preserve">В — еталонна ширина смуги приймальної системи, в якій необхідно усереднювати потужність випромінювання, яке створює </w:t>
      </w:r>
      <w:proofErr w:type="spellStart"/>
      <w:r w:rsidRPr="00A67348">
        <w:rPr>
          <w:w w:val="100"/>
          <w:sz w:val="24"/>
          <w:szCs w:val="24"/>
        </w:rPr>
        <w:t>радіозавади</w:t>
      </w:r>
      <w:proofErr w:type="spellEnd"/>
      <w:r w:rsidRPr="00A67348">
        <w:rPr>
          <w:w w:val="100"/>
          <w:sz w:val="24"/>
          <w:szCs w:val="24"/>
        </w:rPr>
        <w:t xml:space="preserve">, </w:t>
      </w:r>
      <w:proofErr w:type="spellStart"/>
      <w:r w:rsidRPr="00A67348">
        <w:rPr>
          <w:w w:val="100"/>
          <w:sz w:val="24"/>
          <w:szCs w:val="24"/>
        </w:rPr>
        <w:t>Гц</w:t>
      </w:r>
      <w:proofErr w:type="spellEnd"/>
      <w:r w:rsidRPr="00A67348">
        <w:rPr>
          <w:w w:val="100"/>
          <w:sz w:val="24"/>
          <w:szCs w:val="24"/>
        </w:rPr>
        <w:t>;</w:t>
      </w:r>
    </w:p>
    <w:p w14:paraId="04C58E2F" w14:textId="77777777" w:rsidR="00D072C4" w:rsidRPr="00A67348" w:rsidRDefault="00D072C4" w:rsidP="00D072C4">
      <w:pPr>
        <w:pStyle w:val="deFORMULA"/>
        <w:rPr>
          <w:w w:val="100"/>
          <w:sz w:val="24"/>
          <w:szCs w:val="24"/>
        </w:rPr>
      </w:pPr>
      <w:r w:rsidRPr="00A67348">
        <w:rPr>
          <w:w w:val="100"/>
          <w:sz w:val="24"/>
          <w:szCs w:val="24"/>
        </w:rPr>
        <w:tab/>
        <w:t xml:space="preserve">р — відсоток часу, протягом якого потужність </w:t>
      </w:r>
      <w:proofErr w:type="spellStart"/>
      <w:r w:rsidRPr="00A67348">
        <w:rPr>
          <w:w w:val="100"/>
          <w:sz w:val="24"/>
          <w:szCs w:val="24"/>
        </w:rPr>
        <w:t>радіозавади</w:t>
      </w:r>
      <w:proofErr w:type="spellEnd"/>
      <w:r w:rsidRPr="00A67348">
        <w:rPr>
          <w:w w:val="100"/>
          <w:sz w:val="24"/>
          <w:szCs w:val="24"/>
        </w:rPr>
        <w:t xml:space="preserve">, створюваної одним джерелом, може перевищувати значення допустимої потужності </w:t>
      </w:r>
      <w:proofErr w:type="spellStart"/>
      <w:r w:rsidRPr="00A67348">
        <w:rPr>
          <w:w w:val="100"/>
          <w:sz w:val="24"/>
          <w:szCs w:val="24"/>
        </w:rPr>
        <w:t>радіозавад</w:t>
      </w:r>
      <w:proofErr w:type="spellEnd"/>
      <w:r w:rsidRPr="00A67348">
        <w:rPr>
          <w:w w:val="100"/>
          <w:sz w:val="24"/>
          <w:szCs w:val="24"/>
        </w:rPr>
        <w:t xml:space="preserve">, оскільки малоймовірно, що джерела </w:t>
      </w:r>
      <w:proofErr w:type="spellStart"/>
      <w:r w:rsidRPr="00A67348">
        <w:rPr>
          <w:w w:val="100"/>
          <w:sz w:val="24"/>
          <w:szCs w:val="24"/>
        </w:rPr>
        <w:t>радіозавад</w:t>
      </w:r>
      <w:proofErr w:type="spellEnd"/>
      <w:r w:rsidRPr="00A67348">
        <w:rPr>
          <w:w w:val="100"/>
          <w:sz w:val="24"/>
          <w:szCs w:val="24"/>
        </w:rPr>
        <w:t xml:space="preserve"> будуть діяти одночасно, то значення p = p</w:t>
      </w:r>
      <w:r w:rsidRPr="00A67348">
        <w:rPr>
          <w:w w:val="100"/>
          <w:sz w:val="24"/>
          <w:szCs w:val="24"/>
          <w:vertAlign w:val="subscript"/>
        </w:rPr>
        <w:t xml:space="preserve">0 </w:t>
      </w:r>
      <w:r w:rsidRPr="00A67348">
        <w:rPr>
          <w:w w:val="100"/>
          <w:sz w:val="24"/>
          <w:szCs w:val="24"/>
        </w:rPr>
        <w:t>/ n;</w:t>
      </w:r>
    </w:p>
    <w:p w14:paraId="29EC4112" w14:textId="77777777" w:rsidR="00D072C4" w:rsidRPr="00A67348" w:rsidRDefault="00D072C4" w:rsidP="00D072C4">
      <w:pPr>
        <w:pStyle w:val="deFORMULA"/>
        <w:rPr>
          <w:w w:val="100"/>
          <w:sz w:val="24"/>
          <w:szCs w:val="24"/>
        </w:rPr>
      </w:pPr>
      <w:r w:rsidRPr="00A67348">
        <w:rPr>
          <w:w w:val="100"/>
          <w:sz w:val="24"/>
          <w:szCs w:val="24"/>
        </w:rPr>
        <w:tab/>
        <w:t>p</w:t>
      </w:r>
      <w:r w:rsidRPr="00A67348">
        <w:rPr>
          <w:w w:val="100"/>
          <w:sz w:val="24"/>
          <w:szCs w:val="24"/>
          <w:vertAlign w:val="subscript"/>
        </w:rPr>
        <w:t>0</w:t>
      </w:r>
      <w:r w:rsidRPr="00A67348">
        <w:rPr>
          <w:w w:val="100"/>
          <w:sz w:val="24"/>
          <w:szCs w:val="24"/>
        </w:rPr>
        <w:t xml:space="preserve"> — відсоток часу, протягом якого сумарна потужність </w:t>
      </w:r>
      <w:proofErr w:type="spellStart"/>
      <w:r w:rsidRPr="00A67348">
        <w:rPr>
          <w:w w:val="100"/>
          <w:sz w:val="24"/>
          <w:szCs w:val="24"/>
        </w:rPr>
        <w:t>радіозавад</w:t>
      </w:r>
      <w:proofErr w:type="spellEnd"/>
      <w:r w:rsidRPr="00A67348">
        <w:rPr>
          <w:w w:val="100"/>
          <w:sz w:val="24"/>
          <w:szCs w:val="24"/>
        </w:rPr>
        <w:t xml:space="preserve"> від усіх джерел може перевищувати граничну величину;</w:t>
      </w:r>
    </w:p>
    <w:p w14:paraId="67891884" w14:textId="77777777" w:rsidR="00D072C4" w:rsidRPr="00A67348" w:rsidRDefault="00D072C4" w:rsidP="00D072C4">
      <w:pPr>
        <w:pStyle w:val="deFORMULA"/>
        <w:rPr>
          <w:w w:val="100"/>
          <w:sz w:val="24"/>
          <w:szCs w:val="24"/>
        </w:rPr>
      </w:pPr>
      <w:r w:rsidRPr="00A67348">
        <w:rPr>
          <w:w w:val="100"/>
          <w:sz w:val="24"/>
          <w:szCs w:val="24"/>
        </w:rPr>
        <w:tab/>
        <w:t xml:space="preserve">n — кількість </w:t>
      </w:r>
      <w:proofErr w:type="spellStart"/>
      <w:r w:rsidRPr="00A67348">
        <w:rPr>
          <w:w w:val="100"/>
          <w:sz w:val="24"/>
          <w:szCs w:val="24"/>
        </w:rPr>
        <w:t>рівноможливих</w:t>
      </w:r>
      <w:proofErr w:type="spellEnd"/>
      <w:r w:rsidRPr="00A67348">
        <w:rPr>
          <w:w w:val="100"/>
          <w:sz w:val="24"/>
          <w:szCs w:val="24"/>
        </w:rPr>
        <w:t xml:space="preserve"> джерел </w:t>
      </w:r>
      <w:proofErr w:type="spellStart"/>
      <w:r w:rsidRPr="00A67348">
        <w:rPr>
          <w:w w:val="100"/>
          <w:sz w:val="24"/>
          <w:szCs w:val="24"/>
        </w:rPr>
        <w:t>некорельованих</w:t>
      </w:r>
      <w:proofErr w:type="spellEnd"/>
      <w:r w:rsidRPr="00A67348">
        <w:rPr>
          <w:w w:val="100"/>
          <w:sz w:val="24"/>
          <w:szCs w:val="24"/>
        </w:rPr>
        <w:t xml:space="preserve"> </w:t>
      </w:r>
      <w:proofErr w:type="spellStart"/>
      <w:r w:rsidRPr="00A67348">
        <w:rPr>
          <w:w w:val="100"/>
          <w:sz w:val="24"/>
          <w:szCs w:val="24"/>
        </w:rPr>
        <w:t>радіозавад</w:t>
      </w:r>
      <w:proofErr w:type="spellEnd"/>
      <w:r w:rsidRPr="00A67348">
        <w:rPr>
          <w:w w:val="100"/>
          <w:sz w:val="24"/>
          <w:szCs w:val="24"/>
        </w:rPr>
        <w:t>, яка еквівалентно рівна шуму для малих відсотків часу;</w:t>
      </w:r>
    </w:p>
    <w:p w14:paraId="117E7D0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M</w:t>
      </w:r>
      <w:r w:rsidRPr="00A67348">
        <w:rPr>
          <w:w w:val="100"/>
          <w:sz w:val="24"/>
          <w:szCs w:val="24"/>
          <w:vertAlign w:val="subscript"/>
        </w:rPr>
        <w:t>s</w:t>
      </w:r>
      <w:proofErr w:type="spellEnd"/>
      <w:r w:rsidRPr="00A67348">
        <w:rPr>
          <w:w w:val="100"/>
          <w:sz w:val="24"/>
          <w:szCs w:val="24"/>
        </w:rPr>
        <w:t xml:space="preserve"> — запас по характеристиках лінії. Коефіцієнт </w:t>
      </w:r>
      <w:proofErr w:type="spellStart"/>
      <w:r w:rsidRPr="00A67348">
        <w:rPr>
          <w:w w:val="100"/>
          <w:sz w:val="24"/>
          <w:szCs w:val="24"/>
        </w:rPr>
        <w:t>M</w:t>
      </w:r>
      <w:r w:rsidRPr="00A67348">
        <w:rPr>
          <w:w w:val="100"/>
          <w:sz w:val="24"/>
          <w:szCs w:val="24"/>
          <w:vertAlign w:val="subscript"/>
        </w:rPr>
        <w:t>s</w:t>
      </w:r>
      <w:proofErr w:type="spellEnd"/>
      <w:r w:rsidRPr="00A67348">
        <w:rPr>
          <w:w w:val="100"/>
          <w:sz w:val="24"/>
          <w:szCs w:val="24"/>
        </w:rPr>
        <w:t xml:space="preserve"> відображає збільшення шуму в умовах чистого неба з метою вирівнювання допустимої потужності </w:t>
      </w:r>
      <w:proofErr w:type="spellStart"/>
      <w:r w:rsidRPr="00A67348">
        <w:rPr>
          <w:w w:val="100"/>
          <w:sz w:val="24"/>
          <w:szCs w:val="24"/>
        </w:rPr>
        <w:t>радіозавад</w:t>
      </w:r>
      <w:proofErr w:type="spellEnd"/>
      <w:r w:rsidRPr="00A67348">
        <w:rPr>
          <w:w w:val="100"/>
          <w:sz w:val="24"/>
          <w:szCs w:val="24"/>
        </w:rPr>
        <w:t>;</w:t>
      </w:r>
    </w:p>
    <w:p w14:paraId="3C8E95A3" w14:textId="77777777" w:rsidR="00D072C4" w:rsidRPr="00A67348" w:rsidRDefault="00D072C4" w:rsidP="00D072C4">
      <w:pPr>
        <w:pStyle w:val="deFORMULA"/>
        <w:rPr>
          <w:w w:val="100"/>
          <w:sz w:val="24"/>
          <w:szCs w:val="24"/>
        </w:rPr>
      </w:pPr>
      <w:r w:rsidRPr="00A67348">
        <w:rPr>
          <w:w w:val="100"/>
          <w:sz w:val="24"/>
          <w:szCs w:val="24"/>
        </w:rPr>
        <w:tab/>
        <w:t xml:space="preserve">W — коефіцієнт еквівалентності теплового шуму для випромінювання в еталонній смузі радіочастот, що заважає. Цей коефіцієнт має позитивне значення, коли випромінювання, яке створює </w:t>
      </w:r>
      <w:proofErr w:type="spellStart"/>
      <w:r w:rsidRPr="00A67348">
        <w:rPr>
          <w:w w:val="100"/>
          <w:sz w:val="24"/>
          <w:szCs w:val="24"/>
        </w:rPr>
        <w:t>радіозавади</w:t>
      </w:r>
      <w:proofErr w:type="spellEnd"/>
      <w:r w:rsidRPr="00A67348">
        <w:rPr>
          <w:w w:val="100"/>
          <w:sz w:val="24"/>
          <w:szCs w:val="24"/>
        </w:rPr>
        <w:t xml:space="preserve">, буде призводити до більшого погіршення в роботі системи ніж тепловий шум. У разі використання цифрового корисного сигналу значення W, як правило, дорівнює чи менше 0 </w:t>
      </w:r>
      <w:proofErr w:type="spellStart"/>
      <w:r w:rsidRPr="00A67348">
        <w:rPr>
          <w:w w:val="100"/>
          <w:sz w:val="24"/>
          <w:szCs w:val="24"/>
        </w:rPr>
        <w:t>дБ</w:t>
      </w:r>
      <w:proofErr w:type="spellEnd"/>
      <w:r w:rsidRPr="00A67348">
        <w:rPr>
          <w:w w:val="100"/>
          <w:sz w:val="24"/>
          <w:szCs w:val="24"/>
        </w:rPr>
        <w:t xml:space="preserve"> незалежно від характеристик сигналу, який створює </w:t>
      </w:r>
      <w:proofErr w:type="spellStart"/>
      <w:r w:rsidRPr="00A67348">
        <w:rPr>
          <w:w w:val="100"/>
          <w:sz w:val="24"/>
          <w:szCs w:val="24"/>
        </w:rPr>
        <w:t>радіозавади</w:t>
      </w:r>
      <w:proofErr w:type="spellEnd"/>
      <w:r w:rsidRPr="00A67348">
        <w:rPr>
          <w:w w:val="100"/>
          <w:sz w:val="24"/>
          <w:szCs w:val="24"/>
        </w:rPr>
        <w:t>.</w:t>
      </w:r>
    </w:p>
    <w:p w14:paraId="450F54DF" w14:textId="7D31F789" w:rsidR="00D072C4" w:rsidRPr="00A67348" w:rsidRDefault="00D072C4" w:rsidP="00D072C4">
      <w:pPr>
        <w:pStyle w:val="Ch63"/>
        <w:rPr>
          <w:w w:val="100"/>
          <w:sz w:val="24"/>
          <w:szCs w:val="24"/>
        </w:rPr>
      </w:pPr>
      <w:r w:rsidRPr="00A67348">
        <w:rPr>
          <w:w w:val="100"/>
          <w:sz w:val="24"/>
          <w:szCs w:val="24"/>
        </w:rPr>
        <w:t xml:space="preserve">Усі необхідні параметри для розрахунку значення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(p) формулою 6 цього додатка наведені в таблицях 7–9 доповнення 7 до додатка 7 до РР.</w:t>
      </w:r>
    </w:p>
    <w:p w14:paraId="7837D3DD" w14:textId="77777777" w:rsidR="00D072C4" w:rsidRPr="00A67348" w:rsidRDefault="00D072C4" w:rsidP="00D072C4">
      <w:pPr>
        <w:pStyle w:val="Ch63"/>
        <w:rPr>
          <w:w w:val="100"/>
          <w:sz w:val="24"/>
          <w:szCs w:val="24"/>
        </w:rPr>
      </w:pPr>
      <w:r w:rsidRPr="00A67348">
        <w:rPr>
          <w:w w:val="100"/>
          <w:sz w:val="24"/>
          <w:szCs w:val="24"/>
        </w:rPr>
        <w:t>Шумова температура приймальної системи (Т</w:t>
      </w:r>
      <w:r w:rsidRPr="00A67348">
        <w:rPr>
          <w:w w:val="100"/>
          <w:sz w:val="24"/>
          <w:szCs w:val="24"/>
          <w:vertAlign w:val="subscript"/>
        </w:rPr>
        <w:t>е</w:t>
      </w:r>
      <w:r w:rsidRPr="00A67348">
        <w:rPr>
          <w:w w:val="100"/>
          <w:sz w:val="24"/>
          <w:szCs w:val="24"/>
        </w:rPr>
        <w:t>), що входить у формулу 6 для випадку, якщо цього немає в таблиці 7 доповнення 7 до додатка 7 до РР, розраховується за формулою:</w:t>
      </w:r>
    </w:p>
    <w:p w14:paraId="10C7B1DC" w14:textId="2042F5F2"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sz w:val="24"/>
          <w:szCs w:val="24"/>
          <w14:ligatures w14:val="standardContextual"/>
        </w:rPr>
        <w:drawing>
          <wp:inline distT="0" distB="0" distL="0" distR="0" wp14:anchorId="51397B5A" wp14:editId="6EAE6089">
            <wp:extent cx="2076450" cy="314325"/>
            <wp:effectExtent l="0" t="0" r="0" b="9525"/>
            <wp:docPr id="20517486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48629" name="Рисунок 2051748629"/>
                    <pic:cNvPicPr/>
                  </pic:nvPicPr>
                  <pic:blipFill>
                    <a:blip r:embed="rId337">
                      <a:extLst>
                        <a:ext uri="{28A0092B-C50C-407E-A947-70E740481C1C}">
                          <a14:useLocalDpi xmlns:a14="http://schemas.microsoft.com/office/drawing/2010/main" val="0"/>
                        </a:ext>
                      </a:extLst>
                    </a:blip>
                    <a:stretch>
                      <a:fillRect/>
                    </a:stretch>
                  </pic:blipFill>
                  <pic:spPr>
                    <a:xfrm>
                      <a:off x="0" y="0"/>
                      <a:ext cx="2076450" cy="314325"/>
                    </a:xfrm>
                    <a:prstGeom prst="rect">
                      <a:avLst/>
                    </a:prstGeom>
                  </pic:spPr>
                </pic:pic>
              </a:graphicData>
            </a:graphic>
          </wp:inline>
        </w:drawing>
      </w:r>
      <w:r w:rsidRPr="00A67348">
        <w:rPr>
          <w:w w:val="100"/>
          <w:sz w:val="24"/>
          <w:szCs w:val="24"/>
        </w:rPr>
        <w:t xml:space="preserve"> </w:t>
      </w:r>
      <w:r w:rsidR="003B144D">
        <w:rPr>
          <w:rFonts w:asciiTheme="minorHAnsi" w:hAnsiTheme="minorHAnsi"/>
          <w:w w:val="100"/>
          <w:sz w:val="24"/>
          <w:szCs w:val="24"/>
        </w:rPr>
        <w:t xml:space="preserve">                                                             </w:t>
      </w:r>
      <w:r w:rsidRPr="00A67348">
        <w:rPr>
          <w:w w:val="100"/>
          <w:sz w:val="24"/>
          <w:szCs w:val="24"/>
        </w:rPr>
        <w:t>(7)</w:t>
      </w:r>
    </w:p>
    <w:p w14:paraId="57FF000A" w14:textId="534454FC" w:rsidR="00D072C4" w:rsidRPr="00A67348" w:rsidRDefault="00D072C4" w:rsidP="00D072C4">
      <w:pPr>
        <w:pStyle w:val="deFORMULA"/>
        <w:rPr>
          <w:w w:val="100"/>
          <w:sz w:val="24"/>
          <w:szCs w:val="24"/>
        </w:rPr>
      </w:pPr>
      <w:r w:rsidRPr="00A67348">
        <w:rPr>
          <w:w w:val="100"/>
          <w:sz w:val="24"/>
          <w:szCs w:val="24"/>
        </w:rPr>
        <w:t>де:</w:t>
      </w:r>
      <w:r w:rsidR="003B144D">
        <w:rPr>
          <w:rFonts w:asciiTheme="minorHAnsi" w:hAnsiTheme="minorHAnsi"/>
          <w:w w:val="100"/>
          <w:sz w:val="24"/>
          <w:szCs w:val="24"/>
        </w:rPr>
        <w:t xml:space="preserve"> </w:t>
      </w:r>
      <w:r w:rsidRPr="00A67348">
        <w:rPr>
          <w:w w:val="100"/>
          <w:sz w:val="24"/>
          <w:szCs w:val="24"/>
        </w:rPr>
        <w:t>Т</w:t>
      </w:r>
      <w:r w:rsidRPr="00A67348">
        <w:rPr>
          <w:w w:val="100"/>
          <w:sz w:val="24"/>
          <w:szCs w:val="24"/>
          <w:vertAlign w:val="subscript"/>
        </w:rPr>
        <w:t>а</w:t>
      </w:r>
      <w:r w:rsidRPr="00A67348">
        <w:rPr>
          <w:w w:val="100"/>
          <w:sz w:val="24"/>
          <w:szCs w:val="24"/>
        </w:rPr>
        <w:t>– шумова температура, створена антеною, К;</w:t>
      </w:r>
    </w:p>
    <w:p w14:paraId="6CB16588"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tl</w:t>
      </w:r>
      <w:proofErr w:type="spellEnd"/>
      <w:r w:rsidRPr="00A67348">
        <w:rPr>
          <w:w w:val="100"/>
          <w:sz w:val="24"/>
          <w:szCs w:val="24"/>
        </w:rPr>
        <w:t> — чисельне значення втрат у лінії передавання (для прикладу, у хвилеводі) між антеною і високочастотною частиною приймача;</w:t>
      </w:r>
    </w:p>
    <w:p w14:paraId="6C9113C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T</w:t>
      </w:r>
      <w:r w:rsidRPr="00A67348">
        <w:rPr>
          <w:w w:val="100"/>
          <w:sz w:val="24"/>
          <w:szCs w:val="24"/>
          <w:vertAlign w:val="subscript"/>
        </w:rPr>
        <w:t>r</w:t>
      </w:r>
      <w:proofErr w:type="spellEnd"/>
      <w:r w:rsidRPr="00A67348">
        <w:rPr>
          <w:w w:val="100"/>
          <w:sz w:val="24"/>
          <w:szCs w:val="24"/>
        </w:rPr>
        <w:t> — шумова температура високочастотної частини приймача, включаючи всі послідовні каскади до входу високочастотної частини приймача.</w:t>
      </w:r>
    </w:p>
    <w:p w14:paraId="14B1BA5A" w14:textId="77777777" w:rsidR="00D072C4" w:rsidRPr="00A67348" w:rsidRDefault="00D072C4" w:rsidP="00D072C4">
      <w:pPr>
        <w:pStyle w:val="Ch63"/>
        <w:rPr>
          <w:w w:val="100"/>
          <w:sz w:val="24"/>
          <w:szCs w:val="24"/>
        </w:rPr>
      </w:pPr>
      <w:r w:rsidRPr="00A67348">
        <w:rPr>
          <w:w w:val="100"/>
          <w:sz w:val="24"/>
          <w:szCs w:val="24"/>
        </w:rPr>
        <w:t xml:space="preserve">Для приймачів радіорелейних станцій (у разі відсутності даних про втрати приймальної земної станції) величина </w:t>
      </w:r>
      <w:proofErr w:type="spellStart"/>
      <w:r w:rsidRPr="00A67348">
        <w:rPr>
          <w:w w:val="100"/>
          <w:sz w:val="24"/>
          <w:szCs w:val="24"/>
        </w:rPr>
        <w:t>l</w:t>
      </w:r>
      <w:r w:rsidRPr="00A67348">
        <w:rPr>
          <w:w w:val="100"/>
          <w:sz w:val="24"/>
          <w:szCs w:val="24"/>
          <w:vertAlign w:val="subscript"/>
        </w:rPr>
        <w:t>tl</w:t>
      </w:r>
      <w:proofErr w:type="spellEnd"/>
      <w:r w:rsidRPr="00A67348">
        <w:rPr>
          <w:w w:val="100"/>
          <w:sz w:val="24"/>
          <w:szCs w:val="24"/>
        </w:rPr>
        <w:t>=1,0.</w:t>
      </w:r>
    </w:p>
    <w:p w14:paraId="0146D38F" w14:textId="77777777" w:rsidR="00D072C4" w:rsidRPr="00A67348" w:rsidRDefault="00D072C4" w:rsidP="00D072C4">
      <w:pPr>
        <w:pStyle w:val="Ch63"/>
        <w:rPr>
          <w:w w:val="100"/>
          <w:sz w:val="24"/>
          <w:szCs w:val="24"/>
        </w:rPr>
      </w:pPr>
      <w:r w:rsidRPr="00A67348">
        <w:rPr>
          <w:w w:val="100"/>
          <w:sz w:val="24"/>
          <w:szCs w:val="24"/>
        </w:rPr>
        <w:t>Під час визначення координаційних контурів між двома земними станціями, що працюють у протилежному напрямку передавання, використовується значення шумової температури приймальної системи земної станції, наведене в таблиці 2 цього додатка (якщо його значення немає у таблиці 9 доповнення 7 до додатка 7 до РР). У розрахунках найчастіше замість параметрів приймальної наземної станції використовуються параметри приймальної земної станції. Таблиця 2 цього додатка складена на підставі таблиці 6 доповнення 7 до додатка 7 до РР.</w:t>
      </w:r>
    </w:p>
    <w:p w14:paraId="152EC5A8" w14:textId="7F7D2BF2" w:rsidR="00D072C4" w:rsidRPr="00A67348" w:rsidRDefault="00D072C4" w:rsidP="00D072C4">
      <w:pPr>
        <w:pStyle w:val="TABL"/>
        <w:rPr>
          <w:w w:val="100"/>
          <w:sz w:val="24"/>
          <w:szCs w:val="24"/>
        </w:rPr>
      </w:pPr>
      <w:r w:rsidRPr="003B144D">
        <w:rPr>
          <w:b w:val="0"/>
          <w:bCs w:val="0"/>
          <w:i/>
          <w:iCs/>
          <w:w w:val="100"/>
          <w:sz w:val="24"/>
          <w:szCs w:val="24"/>
        </w:rPr>
        <w:t>Таблиця 2.</w:t>
      </w:r>
      <w:r w:rsidRPr="00A67348">
        <w:rPr>
          <w:w w:val="100"/>
          <w:sz w:val="24"/>
          <w:szCs w:val="24"/>
        </w:rPr>
        <w:t xml:space="preserve"> Шумова температура приймальної земної станції </w:t>
      </w:r>
      <w:r w:rsidRPr="00A67348">
        <w:rPr>
          <w:w w:val="100"/>
          <w:sz w:val="24"/>
          <w:szCs w:val="24"/>
        </w:rPr>
        <w:br/>
        <w:t xml:space="preserve">у разі </w:t>
      </w:r>
      <w:proofErr w:type="spellStart"/>
      <w:r w:rsidRPr="00A67348">
        <w:rPr>
          <w:w w:val="100"/>
          <w:sz w:val="24"/>
          <w:szCs w:val="24"/>
        </w:rPr>
        <w:t>двонаправленої</w:t>
      </w:r>
      <w:proofErr w:type="spellEnd"/>
      <w:r w:rsidRPr="00A67348">
        <w:rPr>
          <w:w w:val="100"/>
          <w:sz w:val="24"/>
          <w:szCs w:val="24"/>
        </w:rPr>
        <w:t xml:space="preserve"> роботи</w:t>
      </w:r>
    </w:p>
    <w:tbl>
      <w:tblPr>
        <w:tblW w:w="0" w:type="auto"/>
        <w:tblInd w:w="3681" w:type="dxa"/>
        <w:tblLayout w:type="fixed"/>
        <w:tblCellMar>
          <w:left w:w="0" w:type="dxa"/>
          <w:right w:w="0" w:type="dxa"/>
        </w:tblCellMar>
        <w:tblLook w:val="0000" w:firstRow="0" w:lastRow="0" w:firstColumn="0" w:lastColumn="0" w:noHBand="0" w:noVBand="0"/>
      </w:tblPr>
      <w:tblGrid>
        <w:gridCol w:w="3213"/>
        <w:gridCol w:w="1086"/>
      </w:tblGrid>
      <w:tr w:rsidR="00D072C4" w:rsidRPr="00A67348" w14:paraId="2234F257" w14:textId="77777777" w:rsidTr="003B144D">
        <w:trPr>
          <w:trHeight w:val="60"/>
        </w:trPr>
        <w:tc>
          <w:tcPr>
            <w:tcW w:w="321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E61740E" w14:textId="77777777" w:rsidR="00D072C4" w:rsidRPr="00A67348" w:rsidRDefault="00D072C4" w:rsidP="00AC6C62">
            <w:pPr>
              <w:pStyle w:val="TableshapkaTABL"/>
              <w:rPr>
                <w:w w:val="100"/>
                <w:sz w:val="24"/>
                <w:szCs w:val="24"/>
              </w:rPr>
            </w:pPr>
            <w:r w:rsidRPr="00A67348">
              <w:rPr>
                <w:w w:val="100"/>
                <w:sz w:val="24"/>
                <w:szCs w:val="24"/>
              </w:rPr>
              <w:t>Діапазон частот, ГГц</w:t>
            </w:r>
          </w:p>
        </w:tc>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BAE2101" w14:textId="77777777" w:rsidR="00D072C4" w:rsidRPr="00A67348" w:rsidRDefault="00D072C4" w:rsidP="00AC6C62">
            <w:pPr>
              <w:pStyle w:val="TableshapkaTABL"/>
              <w:rPr>
                <w:w w:val="100"/>
                <w:sz w:val="24"/>
                <w:szCs w:val="24"/>
              </w:rPr>
            </w:pPr>
            <w:r w:rsidRPr="00A67348">
              <w:rPr>
                <w:w w:val="100"/>
                <w:sz w:val="24"/>
                <w:szCs w:val="24"/>
              </w:rPr>
              <w:t>Т</w:t>
            </w:r>
            <w:r w:rsidRPr="00A67348">
              <w:rPr>
                <w:w w:val="100"/>
                <w:sz w:val="24"/>
                <w:szCs w:val="24"/>
                <w:vertAlign w:val="subscript"/>
              </w:rPr>
              <w:t>е</w:t>
            </w:r>
            <w:r w:rsidRPr="00A67348">
              <w:rPr>
                <w:w w:val="100"/>
                <w:sz w:val="24"/>
                <w:szCs w:val="24"/>
              </w:rPr>
              <w:t>, К</w:t>
            </w:r>
          </w:p>
        </w:tc>
      </w:tr>
      <w:tr w:rsidR="00D072C4" w:rsidRPr="00A67348" w14:paraId="2AA96037" w14:textId="77777777" w:rsidTr="003B144D">
        <w:trPr>
          <w:trHeight w:val="60"/>
        </w:trPr>
        <w:tc>
          <w:tcPr>
            <w:tcW w:w="32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41B850" w14:textId="77777777" w:rsidR="00D072C4" w:rsidRPr="00A67348" w:rsidRDefault="00D072C4" w:rsidP="00AC6C62">
            <w:pPr>
              <w:pStyle w:val="TableTABL"/>
              <w:jc w:val="center"/>
              <w:rPr>
                <w:spacing w:val="0"/>
                <w:sz w:val="24"/>
                <w:szCs w:val="24"/>
              </w:rPr>
            </w:pPr>
            <w:r w:rsidRPr="00A67348">
              <w:rPr>
                <w:spacing w:val="0"/>
                <w:sz w:val="24"/>
                <w:szCs w:val="24"/>
              </w:rPr>
              <w:t>f &lt; 10</w:t>
            </w:r>
          </w:p>
        </w:tc>
        <w:tc>
          <w:tcPr>
            <w:tcW w:w="108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48C48E" w14:textId="77777777" w:rsidR="00D072C4" w:rsidRPr="00A67348" w:rsidRDefault="00D072C4" w:rsidP="00AC6C62">
            <w:pPr>
              <w:pStyle w:val="TableTABL"/>
              <w:jc w:val="center"/>
              <w:rPr>
                <w:spacing w:val="0"/>
                <w:sz w:val="24"/>
                <w:szCs w:val="24"/>
              </w:rPr>
            </w:pPr>
            <w:r w:rsidRPr="00A67348">
              <w:rPr>
                <w:spacing w:val="0"/>
                <w:sz w:val="24"/>
                <w:szCs w:val="24"/>
              </w:rPr>
              <w:t>75</w:t>
            </w:r>
          </w:p>
        </w:tc>
      </w:tr>
      <w:tr w:rsidR="00D072C4" w:rsidRPr="00A67348" w14:paraId="55FD2BED" w14:textId="77777777" w:rsidTr="003B144D">
        <w:trPr>
          <w:trHeight w:val="60"/>
        </w:trPr>
        <w:tc>
          <w:tcPr>
            <w:tcW w:w="32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DCF5A6" w14:textId="77777777" w:rsidR="00D072C4" w:rsidRPr="00A67348" w:rsidRDefault="00D072C4" w:rsidP="00AC6C62">
            <w:pPr>
              <w:pStyle w:val="TableTABL"/>
              <w:jc w:val="center"/>
              <w:rPr>
                <w:spacing w:val="0"/>
                <w:sz w:val="24"/>
                <w:szCs w:val="24"/>
              </w:rPr>
            </w:pPr>
            <w:r w:rsidRPr="00A67348">
              <w:rPr>
                <w:spacing w:val="0"/>
                <w:sz w:val="24"/>
                <w:szCs w:val="24"/>
              </w:rPr>
              <w:t>10 &lt; f &lt; 17</w:t>
            </w:r>
          </w:p>
        </w:tc>
        <w:tc>
          <w:tcPr>
            <w:tcW w:w="108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C8A8B6" w14:textId="77777777" w:rsidR="00D072C4" w:rsidRPr="00A67348" w:rsidRDefault="00D072C4" w:rsidP="00AC6C62">
            <w:pPr>
              <w:pStyle w:val="TableTABL"/>
              <w:jc w:val="center"/>
              <w:rPr>
                <w:spacing w:val="0"/>
                <w:sz w:val="24"/>
                <w:szCs w:val="24"/>
              </w:rPr>
            </w:pPr>
            <w:r w:rsidRPr="00A67348">
              <w:rPr>
                <w:spacing w:val="0"/>
                <w:sz w:val="24"/>
                <w:szCs w:val="24"/>
              </w:rPr>
              <w:t>150</w:t>
            </w:r>
          </w:p>
        </w:tc>
      </w:tr>
      <w:tr w:rsidR="00D072C4" w:rsidRPr="00A67348" w14:paraId="65120648" w14:textId="77777777" w:rsidTr="003B144D">
        <w:trPr>
          <w:trHeight w:val="60"/>
        </w:trPr>
        <w:tc>
          <w:tcPr>
            <w:tcW w:w="32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8B0CD2" w14:textId="77777777" w:rsidR="00D072C4" w:rsidRPr="00A67348" w:rsidRDefault="00D072C4" w:rsidP="00AC6C62">
            <w:pPr>
              <w:pStyle w:val="TableTABL"/>
              <w:jc w:val="center"/>
              <w:rPr>
                <w:spacing w:val="0"/>
                <w:sz w:val="24"/>
                <w:szCs w:val="24"/>
              </w:rPr>
            </w:pPr>
            <w:r w:rsidRPr="00A67348">
              <w:rPr>
                <w:spacing w:val="0"/>
                <w:sz w:val="24"/>
                <w:szCs w:val="24"/>
              </w:rPr>
              <w:t xml:space="preserve">f </w:t>
            </w:r>
            <w:r w:rsidRPr="00A67348">
              <w:rPr>
                <w:rFonts w:ascii="Symbol" w:hAnsi="Symbol" w:cs="Symbol"/>
                <w:spacing w:val="0"/>
                <w:sz w:val="24"/>
                <w:szCs w:val="24"/>
              </w:rPr>
              <w:t>³</w:t>
            </w:r>
            <w:r w:rsidRPr="00A67348">
              <w:rPr>
                <w:spacing w:val="0"/>
                <w:sz w:val="24"/>
                <w:szCs w:val="24"/>
              </w:rPr>
              <w:t xml:space="preserve"> 17</w:t>
            </w:r>
          </w:p>
        </w:tc>
        <w:tc>
          <w:tcPr>
            <w:tcW w:w="108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77B972" w14:textId="77777777" w:rsidR="00D072C4" w:rsidRPr="00A67348" w:rsidRDefault="00D072C4" w:rsidP="00AC6C62">
            <w:pPr>
              <w:pStyle w:val="TableTABL"/>
              <w:jc w:val="center"/>
              <w:rPr>
                <w:spacing w:val="0"/>
                <w:sz w:val="24"/>
                <w:szCs w:val="24"/>
              </w:rPr>
            </w:pPr>
            <w:r w:rsidRPr="00A67348">
              <w:rPr>
                <w:spacing w:val="0"/>
                <w:sz w:val="24"/>
                <w:szCs w:val="24"/>
              </w:rPr>
              <w:t>300</w:t>
            </w:r>
          </w:p>
        </w:tc>
      </w:tr>
    </w:tbl>
    <w:p w14:paraId="7F87D703" w14:textId="77777777" w:rsidR="00D072C4" w:rsidRPr="00A67348" w:rsidRDefault="00D072C4" w:rsidP="00D072C4">
      <w:pPr>
        <w:pStyle w:val="Ch63"/>
        <w:ind w:firstLine="0"/>
        <w:jc w:val="center"/>
        <w:rPr>
          <w:w w:val="100"/>
          <w:sz w:val="24"/>
          <w:szCs w:val="24"/>
        </w:rPr>
      </w:pPr>
    </w:p>
    <w:p w14:paraId="19508CA5" w14:textId="77777777" w:rsidR="00D072C4" w:rsidRPr="00A67348" w:rsidRDefault="00D072C4" w:rsidP="00D072C4">
      <w:pPr>
        <w:pStyle w:val="Ch63"/>
        <w:rPr>
          <w:w w:val="100"/>
          <w:sz w:val="24"/>
          <w:szCs w:val="24"/>
        </w:rPr>
      </w:pPr>
      <w:r w:rsidRPr="00A67348">
        <w:rPr>
          <w:w w:val="100"/>
          <w:sz w:val="24"/>
          <w:szCs w:val="24"/>
        </w:rPr>
        <w:t>У деяких випадках Адміністрації зв’язку можуть вважати, що для їхніх приймальних земних станцій може бути виправдане відхилення від наведених у вищезгаданих таблицях значень, які стосуються земної станції.</w:t>
      </w:r>
    </w:p>
    <w:p w14:paraId="423067D7" w14:textId="77777777" w:rsidR="00D072C4" w:rsidRPr="00A67348" w:rsidRDefault="00D072C4" w:rsidP="00D072C4">
      <w:pPr>
        <w:pStyle w:val="Ch63"/>
        <w:rPr>
          <w:w w:val="100"/>
          <w:sz w:val="24"/>
          <w:szCs w:val="24"/>
        </w:rPr>
      </w:pPr>
      <w:r w:rsidRPr="00A67348">
        <w:rPr>
          <w:w w:val="100"/>
          <w:sz w:val="24"/>
          <w:szCs w:val="24"/>
        </w:rPr>
        <w:t>Для конкретних радіосистем значення таких параметрів, як ширина смуги В, чи у разі систем із присвоєнням за запитом відсотки часу p і p</w:t>
      </w:r>
      <w:r w:rsidRPr="00A67348">
        <w:rPr>
          <w:w w:val="100"/>
          <w:sz w:val="24"/>
          <w:szCs w:val="24"/>
          <w:vertAlign w:val="subscript"/>
        </w:rPr>
        <w:t>0</w:t>
      </w:r>
      <w:r w:rsidRPr="00A67348">
        <w:rPr>
          <w:w w:val="100"/>
          <w:sz w:val="24"/>
          <w:szCs w:val="24"/>
        </w:rPr>
        <w:t>, можливо, будуть мати розбіжності порівняно з величинами, наведеними в таблиці 8 доповнення 7 до додатка 7 до РР.</w:t>
      </w:r>
    </w:p>
    <w:p w14:paraId="560C6B09" w14:textId="77777777" w:rsidR="00D072C4" w:rsidRPr="00A67348" w:rsidRDefault="00D072C4" w:rsidP="00D072C4">
      <w:pPr>
        <w:pStyle w:val="Ch63"/>
        <w:rPr>
          <w:w w:val="100"/>
          <w:sz w:val="24"/>
          <w:szCs w:val="24"/>
        </w:rPr>
      </w:pPr>
      <w:r w:rsidRPr="00A67348">
        <w:rPr>
          <w:w w:val="100"/>
          <w:sz w:val="24"/>
          <w:szCs w:val="24"/>
        </w:rPr>
        <w:t xml:space="preserve">4. Для трас розповсюдження </w:t>
      </w:r>
      <w:proofErr w:type="spellStart"/>
      <w:r w:rsidRPr="00A67348">
        <w:rPr>
          <w:w w:val="100"/>
          <w:sz w:val="24"/>
          <w:szCs w:val="24"/>
        </w:rPr>
        <w:t>радіозавад</w:t>
      </w:r>
      <w:proofErr w:type="spellEnd"/>
      <w:r w:rsidRPr="00A67348">
        <w:rPr>
          <w:w w:val="100"/>
          <w:sz w:val="24"/>
          <w:szCs w:val="24"/>
        </w:rPr>
        <w:t xml:space="preserve"> виду (1) необхідна координаційна відстань, яка залежить від характеристик фізичного обрію навколо земної станції, що характеризується відстанню до обрію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і кутом місця обрію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 Кут місця обрію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 визначено як кут (у градусах), який вимірюється із центру антени земної станції між горизонтальною площиною і променем, який зачіпає фізичний обрій у розглянутому напрямку. Кут місця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 має позитивне значення в тих випадках, коли фізичний обрій розташований вище горизонтальної площини, і негативне значення в тих випадках, коли він розташований нижче площини.</w:t>
      </w:r>
    </w:p>
    <w:p w14:paraId="3573207F" w14:textId="77777777" w:rsidR="00D072C4" w:rsidRPr="00A67348" w:rsidRDefault="00D072C4" w:rsidP="00D072C4">
      <w:pPr>
        <w:pStyle w:val="Ch63"/>
        <w:rPr>
          <w:w w:val="100"/>
          <w:sz w:val="24"/>
          <w:szCs w:val="24"/>
        </w:rPr>
      </w:pPr>
      <w:r w:rsidRPr="00A67348">
        <w:rPr>
          <w:w w:val="100"/>
          <w:sz w:val="24"/>
          <w:szCs w:val="24"/>
        </w:rPr>
        <w:t>Кут місця обрію і відстань до обрію визначається для всіх азимутальних напрямків навколо земної станції. На практиці визнано достатнім, що розрахунки можна проводити зі збільшенням азимутального кута на 5</w:t>
      </w:r>
      <w:r w:rsidRPr="00A67348">
        <w:rPr>
          <w:rFonts w:ascii="HeliosCond" w:hAnsi="HeliosCond" w:cs="HeliosCond"/>
          <w:w w:val="100"/>
          <w:sz w:val="24"/>
          <w:szCs w:val="24"/>
        </w:rPr>
        <w:t>°</w:t>
      </w:r>
      <w:r w:rsidRPr="00A67348">
        <w:rPr>
          <w:w w:val="100"/>
          <w:sz w:val="24"/>
          <w:szCs w:val="24"/>
        </w:rPr>
        <w:t>. Однак необхідно вжити заходів для виявлення й урахування всіх мінімальних кутів місця обрію, що можуть мати місце в проміжках між розглянутими азимутами зі збільшенням 5</w:t>
      </w:r>
      <w:r w:rsidRPr="00A67348">
        <w:rPr>
          <w:rStyle w:val="aff6"/>
          <w:rFonts w:cs="Myriad Pro"/>
          <w:w w:val="100"/>
          <w:sz w:val="24"/>
          <w:szCs w:val="24"/>
        </w:rPr>
        <w:t>°</w:t>
      </w:r>
      <w:r w:rsidRPr="00A67348">
        <w:rPr>
          <w:w w:val="100"/>
          <w:sz w:val="24"/>
          <w:szCs w:val="24"/>
        </w:rPr>
        <w:t>.</w:t>
      </w:r>
    </w:p>
    <w:p w14:paraId="1CB27504" w14:textId="77777777" w:rsidR="00D072C4" w:rsidRPr="00A67348" w:rsidRDefault="00D072C4" w:rsidP="00D072C4">
      <w:pPr>
        <w:pStyle w:val="Ch63"/>
        <w:rPr>
          <w:w w:val="100"/>
          <w:sz w:val="24"/>
          <w:szCs w:val="24"/>
        </w:rPr>
      </w:pPr>
      <w:r w:rsidRPr="00A67348">
        <w:rPr>
          <w:w w:val="100"/>
          <w:sz w:val="24"/>
          <w:szCs w:val="24"/>
        </w:rPr>
        <w:t>Відстань до обрію визначається так:</w:t>
      </w:r>
    </w:p>
    <w:p w14:paraId="053FDBDF"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 0,5 км, якщо інформації про відстань до обрію немає або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vertAlign w:val="subscript"/>
        </w:rPr>
        <w:t xml:space="preserve"> </w:t>
      </w:r>
      <w:r w:rsidRPr="00A67348">
        <w:rPr>
          <w:w w:val="100"/>
          <w:sz w:val="24"/>
          <w:szCs w:val="24"/>
        </w:rPr>
        <w:t>&lt; 0,5 км;</w:t>
      </w:r>
    </w:p>
    <w:p w14:paraId="7DE29D13"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 фактичній відстані до обрію, якщо 0,5 км &lt;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vertAlign w:val="subscript"/>
        </w:rPr>
        <w:t xml:space="preserve"> </w:t>
      </w:r>
      <w:r w:rsidRPr="00A67348">
        <w:rPr>
          <w:w w:val="100"/>
          <w:sz w:val="24"/>
          <w:szCs w:val="24"/>
        </w:rPr>
        <w:t>&lt; 5 км;</w:t>
      </w:r>
    </w:p>
    <w:p w14:paraId="79B0E267" w14:textId="77777777" w:rsidR="00D072C4" w:rsidRPr="00A67348" w:rsidRDefault="00D072C4" w:rsidP="00D072C4">
      <w:pPr>
        <w:pStyle w:val="Ch63"/>
        <w:rPr>
          <w:w w:val="100"/>
          <w:sz w:val="24"/>
          <w:szCs w:val="24"/>
        </w:rPr>
      </w:pP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vertAlign w:val="subscript"/>
        </w:rPr>
        <w:t xml:space="preserve"> </w:t>
      </w:r>
      <w:r w:rsidRPr="00A67348">
        <w:rPr>
          <w:w w:val="100"/>
          <w:sz w:val="24"/>
          <w:szCs w:val="24"/>
        </w:rPr>
        <w:t>= 5,0 км, якщо ця відстань більше ніж 5,0 км.</w:t>
      </w:r>
    </w:p>
    <w:p w14:paraId="11EA770B" w14:textId="77777777" w:rsidR="00D072C4" w:rsidRPr="00A67348" w:rsidRDefault="00D072C4" w:rsidP="00D072C4">
      <w:pPr>
        <w:pStyle w:val="Ch63"/>
        <w:rPr>
          <w:w w:val="100"/>
          <w:sz w:val="24"/>
          <w:szCs w:val="24"/>
        </w:rPr>
      </w:pPr>
      <w:r w:rsidRPr="00A67348">
        <w:rPr>
          <w:w w:val="100"/>
          <w:sz w:val="24"/>
          <w:szCs w:val="24"/>
        </w:rPr>
        <w:t xml:space="preserve">Для визначення необхідної відстані на трасі розповсюдження </w:t>
      </w:r>
      <w:proofErr w:type="spellStart"/>
      <w:r w:rsidRPr="00A67348">
        <w:rPr>
          <w:w w:val="100"/>
          <w:sz w:val="24"/>
          <w:szCs w:val="24"/>
        </w:rPr>
        <w:t>радіозавади</w:t>
      </w:r>
      <w:proofErr w:type="spellEnd"/>
      <w:r w:rsidRPr="00A67348">
        <w:rPr>
          <w:w w:val="100"/>
          <w:sz w:val="24"/>
          <w:szCs w:val="24"/>
        </w:rPr>
        <w:t xml:space="preserve"> виду (1) слід розрізняти ефекти розповсюдження радіохвиль, які мають відношення до місцевих умов розміщення земної станції і можуть визначатися, як правило, прилеглими пагорбами або горами для всіх чи тільки для деяких азимутальних напрямків, а також ефекти розповсюдження радіохвиль на інших ділянках траси. Тому розглядають два варіанти ослаблення втрат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виду (1) щодо кута місця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 = 0</w:t>
      </w:r>
      <w:r w:rsidRPr="00A67348">
        <w:rPr>
          <w:rStyle w:val="aff6"/>
          <w:rFonts w:cs="Myriad Pro"/>
          <w:w w:val="100"/>
          <w:sz w:val="24"/>
          <w:szCs w:val="24"/>
        </w:rPr>
        <w:t>°</w:t>
      </w:r>
      <w:r w:rsidRPr="00A67348">
        <w:rPr>
          <w:w w:val="100"/>
          <w:sz w:val="24"/>
          <w:szCs w:val="24"/>
        </w:rPr>
        <w:t>.</w:t>
      </w:r>
    </w:p>
    <w:p w14:paraId="6AE58A94" w14:textId="77777777" w:rsidR="00D072C4" w:rsidRPr="00A67348" w:rsidRDefault="00D072C4" w:rsidP="00D072C4">
      <w:pPr>
        <w:pStyle w:val="Ch63"/>
        <w:rPr>
          <w:w w:val="100"/>
          <w:sz w:val="24"/>
          <w:szCs w:val="24"/>
        </w:rPr>
      </w:pPr>
      <w:r w:rsidRPr="00A67348">
        <w:rPr>
          <w:w w:val="100"/>
          <w:sz w:val="24"/>
          <w:szCs w:val="24"/>
        </w:rPr>
        <w:t xml:space="preserve">У першому варіанті земна станція має позитивний кут місця обрію (для конкретного азимута). У такому разі враховуються додаткові втрати за рахунок дифракційного розповсюдження в цьому горизонтальному напрямку (екранування рельєфом місцевості). Отже, ослаблення </w:t>
      </w:r>
      <w:proofErr w:type="spellStart"/>
      <w:r w:rsidRPr="00A67348">
        <w:rPr>
          <w:w w:val="100"/>
          <w:sz w:val="24"/>
          <w:szCs w:val="24"/>
        </w:rPr>
        <w:t>A</w:t>
      </w:r>
      <w:r w:rsidRPr="00A67348">
        <w:rPr>
          <w:w w:val="100"/>
          <w:sz w:val="24"/>
          <w:szCs w:val="24"/>
          <w:vertAlign w:val="subscript"/>
        </w:rPr>
        <w:t>h</w:t>
      </w:r>
      <w:proofErr w:type="spellEnd"/>
      <w:r w:rsidRPr="00A67348">
        <w:rPr>
          <w:w w:val="100"/>
          <w:sz w:val="24"/>
          <w:szCs w:val="24"/>
        </w:rPr>
        <w:t xml:space="preserve"> позитивне і величина необхідних втрат передавання знижується відносно випадку, коли кут місця обрію дорівнює 0</w:t>
      </w:r>
      <w:r w:rsidRPr="00A67348">
        <w:rPr>
          <w:rStyle w:val="aff6"/>
          <w:rFonts w:cs="Myriad Pro"/>
          <w:w w:val="100"/>
          <w:sz w:val="24"/>
          <w:szCs w:val="24"/>
        </w:rPr>
        <w:t>°</w:t>
      </w:r>
      <w:r w:rsidRPr="00A67348">
        <w:rPr>
          <w:w w:val="100"/>
          <w:sz w:val="24"/>
          <w:szCs w:val="24"/>
        </w:rPr>
        <w:t>.</w:t>
      </w:r>
    </w:p>
    <w:p w14:paraId="030248B4" w14:textId="77777777" w:rsidR="00D072C4" w:rsidRPr="00A67348" w:rsidRDefault="00D072C4" w:rsidP="00D072C4">
      <w:pPr>
        <w:pStyle w:val="Ch63"/>
        <w:rPr>
          <w:w w:val="100"/>
          <w:sz w:val="24"/>
          <w:szCs w:val="24"/>
        </w:rPr>
      </w:pPr>
      <w:r w:rsidRPr="00A67348">
        <w:rPr>
          <w:w w:val="100"/>
          <w:sz w:val="24"/>
          <w:szCs w:val="24"/>
        </w:rPr>
        <w:t>У другому варіанті земна станція, яку координують, розташована вище площини обрію, має негативний (спадний) кут місця обрію для конкретного азимута. У цьому разі</w:t>
      </w:r>
      <w:r w:rsidRPr="00A67348">
        <w:rPr>
          <w:strike/>
          <w:w w:val="100"/>
          <w:sz w:val="24"/>
          <w:szCs w:val="24"/>
        </w:rPr>
        <w:t xml:space="preserve"> </w:t>
      </w:r>
      <w:r w:rsidRPr="00A67348">
        <w:rPr>
          <w:w w:val="100"/>
          <w:sz w:val="24"/>
          <w:szCs w:val="24"/>
        </w:rPr>
        <w:t xml:space="preserve">вживаються заходи для додаткового захисту внаслідок того, що кутова довжина радіальної траси зменшується і, отже, втрати на трасі для цієї відстані будуть менші ніж втрати для випадку нульового кута місця. Цей ефект використовується при розрахунку екранування рельєфу місцевості. У результаті ослаблення </w:t>
      </w:r>
      <w:proofErr w:type="spellStart"/>
      <w:r w:rsidRPr="00A67348">
        <w:rPr>
          <w:w w:val="100"/>
          <w:sz w:val="24"/>
          <w:szCs w:val="24"/>
        </w:rPr>
        <w:t>A</w:t>
      </w:r>
      <w:r w:rsidRPr="00A67348">
        <w:rPr>
          <w:w w:val="100"/>
          <w:sz w:val="24"/>
          <w:szCs w:val="24"/>
          <w:vertAlign w:val="subscript"/>
        </w:rPr>
        <w:t>h</w:t>
      </w:r>
      <w:proofErr w:type="spellEnd"/>
      <w:r w:rsidRPr="00A67348">
        <w:rPr>
          <w:w w:val="100"/>
          <w:sz w:val="24"/>
          <w:szCs w:val="24"/>
        </w:rPr>
        <w:t xml:space="preserve"> буде мати негативне значення, що збільшує величину необхідних втрат відносно випадку, коли кут місця обрію дорівнює 0</w:t>
      </w:r>
      <w:r w:rsidRPr="00A67348">
        <w:rPr>
          <w:rStyle w:val="aff6"/>
          <w:rFonts w:cs="Myriad Pro"/>
          <w:w w:val="100"/>
          <w:sz w:val="24"/>
          <w:szCs w:val="24"/>
        </w:rPr>
        <w:t>°</w:t>
      </w:r>
      <w:r w:rsidRPr="00A67348">
        <w:rPr>
          <w:w w:val="100"/>
          <w:sz w:val="24"/>
          <w:szCs w:val="24"/>
        </w:rPr>
        <w:t>.</w:t>
      </w:r>
    </w:p>
    <w:p w14:paraId="09ABDB77" w14:textId="77777777" w:rsidR="00D072C4" w:rsidRPr="00A67348" w:rsidRDefault="00D072C4" w:rsidP="00D072C4">
      <w:pPr>
        <w:pStyle w:val="Ch6d"/>
        <w:rPr>
          <w:w w:val="100"/>
          <w:sz w:val="24"/>
          <w:szCs w:val="24"/>
        </w:rPr>
      </w:pPr>
      <w:r w:rsidRPr="00A67348">
        <w:rPr>
          <w:w w:val="100"/>
          <w:sz w:val="24"/>
          <w:szCs w:val="24"/>
        </w:rPr>
        <w:t>4.1. Діапазон між 100 МГц і 790 МГц</w:t>
      </w:r>
    </w:p>
    <w:p w14:paraId="210F0EF2" w14:textId="77777777" w:rsidR="00D072C4" w:rsidRPr="00A67348" w:rsidRDefault="00D072C4" w:rsidP="00D072C4">
      <w:pPr>
        <w:pStyle w:val="Ch63"/>
        <w:rPr>
          <w:w w:val="100"/>
          <w:sz w:val="24"/>
          <w:szCs w:val="24"/>
        </w:rPr>
      </w:pPr>
      <w:r w:rsidRPr="00A67348">
        <w:rPr>
          <w:w w:val="100"/>
          <w:sz w:val="24"/>
          <w:szCs w:val="24"/>
        </w:rPr>
        <w:t>Модель розповсюдження для цього діапазону обмежена усередненим за рік відсотком часу 1 % &lt; p &lt; 50 %.</w:t>
      </w:r>
    </w:p>
    <w:p w14:paraId="59BD128D" w14:textId="77777777" w:rsidR="00D072C4" w:rsidRPr="00A67348" w:rsidRDefault="00D072C4" w:rsidP="00D072C4">
      <w:pPr>
        <w:pStyle w:val="Ch63"/>
        <w:rPr>
          <w:w w:val="100"/>
          <w:sz w:val="24"/>
          <w:szCs w:val="24"/>
        </w:rPr>
      </w:pPr>
      <w:r w:rsidRPr="00A67348">
        <w:rPr>
          <w:w w:val="100"/>
          <w:sz w:val="24"/>
          <w:szCs w:val="24"/>
        </w:rPr>
        <w:t>Алгоритм розрахунку необхідної відстані на цьому етапі полягає в такому.</w:t>
      </w:r>
    </w:p>
    <w:p w14:paraId="457D821A" w14:textId="77777777" w:rsidR="00D072C4" w:rsidRPr="00A67348" w:rsidRDefault="00D072C4" w:rsidP="00D072C4">
      <w:pPr>
        <w:pStyle w:val="Ch63"/>
        <w:rPr>
          <w:w w:val="100"/>
          <w:sz w:val="24"/>
          <w:szCs w:val="24"/>
        </w:rPr>
      </w:pPr>
      <w:r w:rsidRPr="00A67348">
        <w:rPr>
          <w:w w:val="100"/>
          <w:sz w:val="24"/>
          <w:szCs w:val="24"/>
        </w:rPr>
        <w:t xml:space="preserve">Спочатку розраховується величина ослаблення </w:t>
      </w:r>
      <w:proofErr w:type="spellStart"/>
      <w:r w:rsidRPr="00A67348">
        <w:rPr>
          <w:w w:val="100"/>
          <w:sz w:val="24"/>
          <w:szCs w:val="24"/>
        </w:rPr>
        <w:t>A</w:t>
      </w:r>
      <w:r w:rsidRPr="00A67348">
        <w:rPr>
          <w:w w:val="100"/>
          <w:sz w:val="24"/>
          <w:szCs w:val="24"/>
          <w:vertAlign w:val="subscript"/>
        </w:rPr>
        <w:t>d</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 як функцію відстані до обрію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 xml:space="preserve">) за рахунок екранування рельєфом місцевості для кожного робочого азимута на ділянці </w:t>
      </w:r>
      <w:proofErr w:type="spellStart"/>
      <w:r w:rsidRPr="00A67348">
        <w:rPr>
          <w:w w:val="100"/>
          <w:sz w:val="24"/>
          <w:szCs w:val="24"/>
        </w:rPr>
        <w:t>d</w:t>
      </w:r>
      <w:r w:rsidRPr="00A67348">
        <w:rPr>
          <w:w w:val="100"/>
          <w:sz w:val="24"/>
          <w:szCs w:val="24"/>
          <w:vertAlign w:val="subscript"/>
        </w:rPr>
        <w:t>h</w:t>
      </w:r>
      <w:proofErr w:type="spellEnd"/>
      <w:r w:rsidRPr="00A67348">
        <w:rPr>
          <w:w w:val="100"/>
          <w:sz w:val="24"/>
          <w:szCs w:val="24"/>
        </w:rPr>
        <w:t>:</w:t>
      </w:r>
    </w:p>
    <w:p w14:paraId="7AF4FD8D" w14:textId="38E85E26"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position w:val="20"/>
          <w:sz w:val="24"/>
          <w:szCs w:val="24"/>
          <w14:ligatures w14:val="standardContextual"/>
        </w:rPr>
        <w:drawing>
          <wp:inline distT="0" distB="0" distL="0" distR="0" wp14:anchorId="2B3F6210" wp14:editId="7FEBDF02">
            <wp:extent cx="3162300" cy="581025"/>
            <wp:effectExtent l="0" t="0" r="0" b="9525"/>
            <wp:docPr id="13843194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19444" name="Рисунок 1384319444"/>
                    <pic:cNvPicPr/>
                  </pic:nvPicPr>
                  <pic:blipFill>
                    <a:blip r:embed="rId338">
                      <a:extLst>
                        <a:ext uri="{28A0092B-C50C-407E-A947-70E740481C1C}">
                          <a14:useLocalDpi xmlns:a14="http://schemas.microsoft.com/office/drawing/2010/main" val="0"/>
                        </a:ext>
                      </a:extLst>
                    </a:blip>
                    <a:stretch>
                      <a:fillRect/>
                    </a:stretch>
                  </pic:blipFill>
                  <pic:spPr>
                    <a:xfrm>
                      <a:off x="0" y="0"/>
                      <a:ext cx="3162300" cy="581025"/>
                    </a:xfrm>
                    <a:prstGeom prst="rect">
                      <a:avLst/>
                    </a:prstGeom>
                  </pic:spPr>
                </pic:pic>
              </a:graphicData>
            </a:graphic>
          </wp:inline>
        </w:drawing>
      </w:r>
      <w:r w:rsidR="003B144D">
        <w:rPr>
          <w:rFonts w:asciiTheme="minorHAnsi" w:hAnsiTheme="minorHAnsi"/>
          <w:w w:val="100"/>
          <w:position w:val="20"/>
          <w:sz w:val="24"/>
          <w:szCs w:val="24"/>
        </w:rPr>
        <w:t xml:space="preserve">                                               </w:t>
      </w:r>
      <w:r w:rsidRPr="00A67348">
        <w:rPr>
          <w:w w:val="100"/>
          <w:position w:val="20"/>
          <w:sz w:val="24"/>
          <w:szCs w:val="24"/>
        </w:rPr>
        <w:t>(8)</w:t>
      </w:r>
    </w:p>
    <w:p w14:paraId="23B00FD2" w14:textId="45709DB6" w:rsidR="00D072C4" w:rsidRPr="00A67348" w:rsidRDefault="00D072C4" w:rsidP="00D072C4">
      <w:pPr>
        <w:pStyle w:val="deFORMULA"/>
        <w:rPr>
          <w:w w:val="100"/>
          <w:sz w:val="24"/>
          <w:szCs w:val="24"/>
        </w:rPr>
      </w:pPr>
      <w:r w:rsidRPr="00A67348">
        <w:rPr>
          <w:w w:val="100"/>
          <w:sz w:val="24"/>
          <w:szCs w:val="24"/>
        </w:rPr>
        <w:t>де: f — значення радіочастоти, ГГц.</w:t>
      </w:r>
    </w:p>
    <w:p w14:paraId="345BC009" w14:textId="77777777" w:rsidR="00D072C4" w:rsidRPr="00A67348" w:rsidRDefault="00D072C4" w:rsidP="00D072C4">
      <w:pPr>
        <w:pStyle w:val="Ch63"/>
        <w:rPr>
          <w:w w:val="100"/>
          <w:sz w:val="24"/>
          <w:szCs w:val="24"/>
        </w:rPr>
      </w:pPr>
      <w:r w:rsidRPr="00A67348">
        <w:rPr>
          <w:w w:val="100"/>
          <w:sz w:val="24"/>
          <w:szCs w:val="24"/>
        </w:rPr>
        <w:t xml:space="preserve">Далі визначаються повні втрати на трасі розповсюдження </w:t>
      </w:r>
      <w:proofErr w:type="spellStart"/>
      <w:r w:rsidRPr="00A67348">
        <w:rPr>
          <w:w w:val="100"/>
          <w:sz w:val="24"/>
          <w:szCs w:val="24"/>
        </w:rPr>
        <w:t>радіозавади</w:t>
      </w:r>
      <w:proofErr w:type="spellEnd"/>
      <w:r w:rsidRPr="00A67348">
        <w:rPr>
          <w:w w:val="100"/>
          <w:sz w:val="24"/>
          <w:szCs w:val="24"/>
        </w:rPr>
        <w:t xml:space="preserve"> внаслідок екранування місцевості на кожному азимуті щодо земної станції, використовуючи формулу:</w:t>
      </w:r>
    </w:p>
    <w:p w14:paraId="3EE2DD74" w14:textId="7327F64A" w:rsidR="00D072C4" w:rsidRPr="00A67348" w:rsidRDefault="00D072C4" w:rsidP="003B144D">
      <w:pPr>
        <w:pStyle w:val="FormulaFORMULA"/>
        <w:jc w:val="right"/>
        <w:rPr>
          <w:w w:val="100"/>
          <w:sz w:val="24"/>
          <w:szCs w:val="24"/>
        </w:rPr>
      </w:pPr>
      <w:r w:rsidRPr="00A67348">
        <w:rPr>
          <w:w w:val="100"/>
          <w:sz w:val="24"/>
          <w:szCs w:val="24"/>
        </w:rPr>
        <w:tab/>
        <w:t xml:space="preserve"> </w:t>
      </w:r>
      <w:r w:rsidR="003B144D">
        <w:rPr>
          <w:noProof/>
          <w:w w:val="100"/>
          <w:position w:val="54"/>
          <w:sz w:val="24"/>
          <w:szCs w:val="24"/>
          <w14:ligatures w14:val="standardContextual"/>
        </w:rPr>
        <w:drawing>
          <wp:inline distT="0" distB="0" distL="0" distR="0" wp14:anchorId="75DD45E2" wp14:editId="520A11B8">
            <wp:extent cx="4095750" cy="1066800"/>
            <wp:effectExtent l="0" t="0" r="0" b="0"/>
            <wp:docPr id="9644073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07321" name="Рисунок 964407321"/>
                    <pic:cNvPicPr/>
                  </pic:nvPicPr>
                  <pic:blipFill>
                    <a:blip r:embed="rId339">
                      <a:extLst>
                        <a:ext uri="{28A0092B-C50C-407E-A947-70E740481C1C}">
                          <a14:useLocalDpi xmlns:a14="http://schemas.microsoft.com/office/drawing/2010/main" val="0"/>
                        </a:ext>
                      </a:extLst>
                    </a:blip>
                    <a:stretch>
                      <a:fillRect/>
                    </a:stretch>
                  </pic:blipFill>
                  <pic:spPr>
                    <a:xfrm>
                      <a:off x="0" y="0"/>
                      <a:ext cx="4095750" cy="1066800"/>
                    </a:xfrm>
                    <a:prstGeom prst="rect">
                      <a:avLst/>
                    </a:prstGeom>
                  </pic:spPr>
                </pic:pic>
              </a:graphicData>
            </a:graphic>
          </wp:inline>
        </w:drawing>
      </w:r>
      <w:r w:rsidR="003B144D">
        <w:rPr>
          <w:rFonts w:asciiTheme="minorHAnsi" w:hAnsiTheme="minorHAnsi"/>
          <w:w w:val="100"/>
          <w:position w:val="54"/>
          <w:sz w:val="24"/>
          <w:szCs w:val="24"/>
        </w:rPr>
        <w:t xml:space="preserve">                                  </w:t>
      </w:r>
      <w:r w:rsidRPr="00A67348">
        <w:rPr>
          <w:w w:val="100"/>
          <w:position w:val="54"/>
          <w:sz w:val="24"/>
          <w:szCs w:val="24"/>
        </w:rPr>
        <w:t>(9)</w:t>
      </w:r>
    </w:p>
    <w:p w14:paraId="20569039" w14:textId="12669690" w:rsidR="00D072C4" w:rsidRPr="00A67348" w:rsidRDefault="00D072C4" w:rsidP="00D072C4">
      <w:pPr>
        <w:pStyle w:val="Ch63"/>
        <w:rPr>
          <w:w w:val="100"/>
          <w:sz w:val="24"/>
          <w:szCs w:val="24"/>
        </w:rPr>
      </w:pPr>
      <w:r w:rsidRPr="00A67348">
        <w:rPr>
          <w:w w:val="100"/>
          <w:sz w:val="24"/>
          <w:szCs w:val="24"/>
        </w:rPr>
        <w:t xml:space="preserve">Значення </w:t>
      </w:r>
      <w:proofErr w:type="spellStart"/>
      <w:r w:rsidRPr="00A67348">
        <w:rPr>
          <w:w w:val="100"/>
          <w:sz w:val="24"/>
          <w:szCs w:val="24"/>
        </w:rPr>
        <w:t>A</w:t>
      </w:r>
      <w:r w:rsidRPr="00A67348">
        <w:rPr>
          <w:w w:val="100"/>
          <w:sz w:val="24"/>
          <w:szCs w:val="24"/>
          <w:vertAlign w:val="subscript"/>
        </w:rPr>
        <w:t>h</w:t>
      </w:r>
      <w:proofErr w:type="spellEnd"/>
      <w:r w:rsidR="004A420C">
        <w:rPr>
          <w:rFonts w:asciiTheme="minorHAnsi" w:hAnsiTheme="minorHAnsi"/>
          <w:w w:val="100"/>
          <w:sz w:val="24"/>
          <w:szCs w:val="24"/>
          <w:vertAlign w:val="subscript"/>
          <w:lang w:val="ru-RU"/>
        </w:rPr>
        <w:t xml:space="preserve"> </w:t>
      </w:r>
      <w:r w:rsidRPr="00A67348">
        <w:rPr>
          <w:w w:val="100"/>
          <w:sz w:val="24"/>
          <w:szCs w:val="24"/>
        </w:rPr>
        <w:t>повинно бути обмежене в межах і визначається за формулою:</w:t>
      </w:r>
    </w:p>
    <w:p w14:paraId="33E78F75" w14:textId="5270D807"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position w:val="6"/>
          <w:sz w:val="24"/>
          <w:szCs w:val="24"/>
          <w14:ligatures w14:val="standardContextual"/>
        </w:rPr>
        <w:drawing>
          <wp:inline distT="0" distB="0" distL="0" distR="0" wp14:anchorId="5FF4AD98" wp14:editId="30C61505">
            <wp:extent cx="1819275" cy="333375"/>
            <wp:effectExtent l="0" t="0" r="9525" b="9525"/>
            <wp:docPr id="12153643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64391" name="Рисунок 1215364391"/>
                    <pic:cNvPicPr/>
                  </pic:nvPicPr>
                  <pic:blipFill>
                    <a:blip r:embed="rId340">
                      <a:extLst>
                        <a:ext uri="{28A0092B-C50C-407E-A947-70E740481C1C}">
                          <a14:useLocalDpi xmlns:a14="http://schemas.microsoft.com/office/drawing/2010/main" val="0"/>
                        </a:ext>
                      </a:extLst>
                    </a:blip>
                    <a:stretch>
                      <a:fillRect/>
                    </a:stretch>
                  </pic:blipFill>
                  <pic:spPr>
                    <a:xfrm>
                      <a:off x="0" y="0"/>
                      <a:ext cx="1819275" cy="333375"/>
                    </a:xfrm>
                    <a:prstGeom prst="rect">
                      <a:avLst/>
                    </a:prstGeom>
                  </pic:spPr>
                </pic:pic>
              </a:graphicData>
            </a:graphic>
          </wp:inline>
        </w:drawing>
      </w:r>
      <w:r w:rsidRPr="00A67348">
        <w:rPr>
          <w:w w:val="100"/>
          <w:position w:val="6"/>
          <w:sz w:val="24"/>
          <w:szCs w:val="24"/>
        </w:rPr>
        <w:t xml:space="preserve"> </w:t>
      </w:r>
      <w:r w:rsidR="003B144D">
        <w:rPr>
          <w:rFonts w:asciiTheme="minorHAnsi" w:hAnsiTheme="minorHAnsi"/>
          <w:w w:val="100"/>
          <w:position w:val="6"/>
          <w:sz w:val="24"/>
          <w:szCs w:val="24"/>
        </w:rPr>
        <w:t xml:space="preserve">                                                              </w:t>
      </w:r>
      <w:r w:rsidRPr="00A67348">
        <w:rPr>
          <w:w w:val="100"/>
          <w:position w:val="6"/>
          <w:sz w:val="24"/>
          <w:szCs w:val="24"/>
        </w:rPr>
        <w:t>(10)</w:t>
      </w:r>
    </w:p>
    <w:p w14:paraId="5577508C" w14:textId="77777777" w:rsidR="00D072C4" w:rsidRPr="00A67348" w:rsidRDefault="00D072C4" w:rsidP="00D072C4">
      <w:pPr>
        <w:pStyle w:val="Ch63"/>
        <w:rPr>
          <w:w w:val="100"/>
          <w:sz w:val="24"/>
          <w:szCs w:val="24"/>
        </w:rPr>
      </w:pPr>
      <w:r w:rsidRPr="00A67348">
        <w:rPr>
          <w:w w:val="100"/>
          <w:sz w:val="24"/>
          <w:szCs w:val="24"/>
        </w:rPr>
        <w:t xml:space="preserve">Значення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 у формулах 8–10 цього додатка визначено в градусах.</w:t>
      </w:r>
    </w:p>
    <w:p w14:paraId="5D59EAEA" w14:textId="77777777" w:rsidR="00D072C4" w:rsidRPr="00A67348" w:rsidRDefault="00D072C4" w:rsidP="00D072C4">
      <w:pPr>
        <w:pStyle w:val="Ch63"/>
        <w:rPr>
          <w:w w:val="100"/>
          <w:sz w:val="24"/>
          <w:szCs w:val="24"/>
        </w:rPr>
      </w:pPr>
      <w:r w:rsidRPr="00A67348">
        <w:rPr>
          <w:w w:val="100"/>
          <w:sz w:val="24"/>
          <w:szCs w:val="24"/>
        </w:rPr>
        <w:t xml:space="preserve">Після цього на наступному етапі розраховуються мінімально допустимі втрати для основного чи додаткового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1</w:t>
      </w:r>
      <w:r w:rsidRPr="00A67348">
        <w:rPr>
          <w:w w:val="100"/>
          <w:sz w:val="24"/>
          <w:szCs w:val="24"/>
        </w:rPr>
        <w:t xml:space="preserve">(p), а також для допоміжного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1</w:t>
      </w:r>
      <w:r w:rsidRPr="00A67348">
        <w:rPr>
          <w:w w:val="100"/>
          <w:position w:val="-4"/>
          <w:sz w:val="24"/>
          <w:szCs w:val="24"/>
          <w:vertAlign w:val="subscript"/>
        </w:rPr>
        <w:t>q</w:t>
      </w:r>
      <w:r w:rsidRPr="00A67348">
        <w:rPr>
          <w:w w:val="100"/>
          <w:sz w:val="24"/>
          <w:szCs w:val="24"/>
        </w:rPr>
        <w:t>(p) за формулами:</w:t>
      </w:r>
    </w:p>
    <w:p w14:paraId="5D960DF7" w14:textId="7220B7F9" w:rsidR="00D072C4" w:rsidRPr="00A67348" w:rsidRDefault="00D072C4" w:rsidP="003B144D">
      <w:pPr>
        <w:pStyle w:val="FormulaFORMULA"/>
        <w:jc w:val="right"/>
        <w:rPr>
          <w:w w:val="100"/>
          <w:position w:val="4"/>
          <w:sz w:val="24"/>
          <w:szCs w:val="24"/>
        </w:rPr>
      </w:pPr>
      <w:r w:rsidRPr="00A67348">
        <w:rPr>
          <w:w w:val="100"/>
          <w:sz w:val="24"/>
          <w:szCs w:val="24"/>
        </w:rPr>
        <w:tab/>
      </w:r>
      <w:r w:rsidR="003B144D">
        <w:rPr>
          <w:noProof/>
          <w:w w:val="100"/>
          <w:position w:val="4"/>
          <w:sz w:val="24"/>
          <w:szCs w:val="24"/>
          <w14:ligatures w14:val="standardContextual"/>
        </w:rPr>
        <w:drawing>
          <wp:inline distT="0" distB="0" distL="0" distR="0" wp14:anchorId="766EE453" wp14:editId="6687C04D">
            <wp:extent cx="1323975" cy="238125"/>
            <wp:effectExtent l="0" t="0" r="9525" b="9525"/>
            <wp:docPr id="429865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505" name="Рисунок 42986505"/>
                    <pic:cNvPicPr/>
                  </pic:nvPicPr>
                  <pic:blipFill>
                    <a:blip r:embed="rId341">
                      <a:extLst>
                        <a:ext uri="{28A0092B-C50C-407E-A947-70E740481C1C}">
                          <a14:useLocalDpi xmlns:a14="http://schemas.microsoft.com/office/drawing/2010/main" val="0"/>
                        </a:ext>
                      </a:extLst>
                    </a:blip>
                    <a:stretch>
                      <a:fillRect/>
                    </a:stretch>
                  </pic:blipFill>
                  <pic:spPr>
                    <a:xfrm>
                      <a:off x="0" y="0"/>
                      <a:ext cx="1323975" cy="238125"/>
                    </a:xfrm>
                    <a:prstGeom prst="rect">
                      <a:avLst/>
                    </a:prstGeom>
                  </pic:spPr>
                </pic:pic>
              </a:graphicData>
            </a:graphic>
          </wp:inline>
        </w:drawing>
      </w:r>
      <w:r w:rsidRPr="00A67348">
        <w:rPr>
          <w:w w:val="100"/>
          <w:position w:val="4"/>
          <w:sz w:val="24"/>
          <w:szCs w:val="24"/>
        </w:rPr>
        <w:t xml:space="preserve"> </w:t>
      </w:r>
      <w:r w:rsidR="003B144D">
        <w:rPr>
          <w:rFonts w:asciiTheme="minorHAnsi" w:hAnsiTheme="minorHAnsi"/>
          <w:w w:val="100"/>
          <w:position w:val="4"/>
          <w:sz w:val="24"/>
          <w:szCs w:val="24"/>
        </w:rPr>
        <w:t xml:space="preserve">                                                                            </w:t>
      </w:r>
      <w:r w:rsidRPr="00A67348">
        <w:rPr>
          <w:w w:val="100"/>
          <w:position w:val="4"/>
          <w:sz w:val="24"/>
          <w:szCs w:val="24"/>
        </w:rPr>
        <w:t>(11)</w:t>
      </w:r>
    </w:p>
    <w:p w14:paraId="60A29957" w14:textId="1B88801D" w:rsidR="00D072C4" w:rsidRPr="00A67348" w:rsidRDefault="00D072C4" w:rsidP="003B144D">
      <w:pPr>
        <w:pStyle w:val="FormulaFORMULA"/>
        <w:jc w:val="right"/>
        <w:rPr>
          <w:w w:val="100"/>
          <w:position w:val="8"/>
          <w:sz w:val="24"/>
          <w:szCs w:val="24"/>
        </w:rPr>
      </w:pPr>
      <w:r w:rsidRPr="00A67348">
        <w:rPr>
          <w:w w:val="100"/>
          <w:sz w:val="24"/>
          <w:szCs w:val="24"/>
        </w:rPr>
        <w:tab/>
      </w:r>
      <w:r w:rsidR="003B144D">
        <w:rPr>
          <w:noProof/>
          <w:w w:val="100"/>
          <w:position w:val="6"/>
          <w:sz w:val="24"/>
          <w:szCs w:val="24"/>
          <w14:ligatures w14:val="standardContextual"/>
        </w:rPr>
        <w:drawing>
          <wp:inline distT="0" distB="0" distL="0" distR="0" wp14:anchorId="5140B977" wp14:editId="05F83256">
            <wp:extent cx="1438275" cy="276225"/>
            <wp:effectExtent l="0" t="0" r="9525" b="9525"/>
            <wp:docPr id="94203707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7079" name="Рисунок 942037079"/>
                    <pic:cNvPicPr/>
                  </pic:nvPicPr>
                  <pic:blipFill>
                    <a:blip r:embed="rId342">
                      <a:extLst>
                        <a:ext uri="{28A0092B-C50C-407E-A947-70E740481C1C}">
                          <a14:useLocalDpi xmlns:a14="http://schemas.microsoft.com/office/drawing/2010/main" val="0"/>
                        </a:ext>
                      </a:extLst>
                    </a:blip>
                    <a:stretch>
                      <a:fillRect/>
                    </a:stretch>
                  </pic:blipFill>
                  <pic:spPr>
                    <a:xfrm>
                      <a:off x="0" y="0"/>
                      <a:ext cx="1438275" cy="276225"/>
                    </a:xfrm>
                    <a:prstGeom prst="rect">
                      <a:avLst/>
                    </a:prstGeom>
                  </pic:spPr>
                </pic:pic>
              </a:graphicData>
            </a:graphic>
          </wp:inline>
        </w:drawing>
      </w:r>
      <w:r w:rsidRPr="00A67348">
        <w:rPr>
          <w:w w:val="100"/>
          <w:position w:val="6"/>
          <w:sz w:val="24"/>
          <w:szCs w:val="24"/>
        </w:rPr>
        <w:t xml:space="preserve"> </w:t>
      </w:r>
      <w:r w:rsidR="003B144D">
        <w:rPr>
          <w:rFonts w:asciiTheme="minorHAnsi" w:hAnsiTheme="minorHAnsi"/>
          <w:w w:val="100"/>
          <w:position w:val="6"/>
          <w:sz w:val="24"/>
          <w:szCs w:val="24"/>
        </w:rPr>
        <w:t xml:space="preserve">                                                                           </w:t>
      </w:r>
      <w:r w:rsidRPr="00A67348">
        <w:rPr>
          <w:w w:val="100"/>
          <w:position w:val="6"/>
          <w:sz w:val="24"/>
          <w:szCs w:val="24"/>
        </w:rPr>
        <w:t>(12)</w:t>
      </w:r>
    </w:p>
    <w:p w14:paraId="58E18BED" w14:textId="1FD36F42" w:rsidR="00D072C4" w:rsidRPr="00A67348" w:rsidRDefault="00D072C4" w:rsidP="003B144D">
      <w:pPr>
        <w:pStyle w:val="FormulaFORMULA"/>
        <w:jc w:val="right"/>
        <w:rPr>
          <w:w w:val="100"/>
          <w:position w:val="6"/>
          <w:sz w:val="24"/>
          <w:szCs w:val="24"/>
        </w:rPr>
      </w:pPr>
      <w:r w:rsidRPr="00A67348">
        <w:rPr>
          <w:w w:val="100"/>
          <w:sz w:val="24"/>
          <w:szCs w:val="24"/>
        </w:rPr>
        <w:tab/>
      </w:r>
      <w:r w:rsidR="003B144D">
        <w:rPr>
          <w:noProof/>
          <w:w w:val="100"/>
          <w:position w:val="6"/>
          <w:sz w:val="24"/>
          <w:szCs w:val="24"/>
          <w14:ligatures w14:val="standardContextual"/>
        </w:rPr>
        <w:drawing>
          <wp:inline distT="0" distB="0" distL="0" distR="0" wp14:anchorId="7962A3BA" wp14:editId="3544ED8F">
            <wp:extent cx="1457325" cy="285750"/>
            <wp:effectExtent l="0" t="0" r="9525" b="0"/>
            <wp:docPr id="3999074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07432" name="Рисунок 399907432"/>
                    <pic:cNvPicPr/>
                  </pic:nvPicPr>
                  <pic:blipFill>
                    <a:blip r:embed="rId343">
                      <a:extLst>
                        <a:ext uri="{28A0092B-C50C-407E-A947-70E740481C1C}">
                          <a14:useLocalDpi xmlns:a14="http://schemas.microsoft.com/office/drawing/2010/main" val="0"/>
                        </a:ext>
                      </a:extLst>
                    </a:blip>
                    <a:stretch>
                      <a:fillRect/>
                    </a:stretch>
                  </pic:blipFill>
                  <pic:spPr>
                    <a:xfrm>
                      <a:off x="0" y="0"/>
                      <a:ext cx="1457325" cy="285750"/>
                    </a:xfrm>
                    <a:prstGeom prst="rect">
                      <a:avLst/>
                    </a:prstGeom>
                  </pic:spPr>
                </pic:pic>
              </a:graphicData>
            </a:graphic>
          </wp:inline>
        </w:drawing>
      </w:r>
      <w:r w:rsidRPr="00A67348">
        <w:rPr>
          <w:w w:val="100"/>
          <w:position w:val="6"/>
          <w:sz w:val="24"/>
          <w:szCs w:val="24"/>
        </w:rPr>
        <w:t xml:space="preserve"> </w:t>
      </w:r>
      <w:r w:rsidR="003B144D">
        <w:rPr>
          <w:rFonts w:asciiTheme="minorHAnsi" w:hAnsiTheme="minorHAnsi"/>
          <w:w w:val="100"/>
          <w:position w:val="6"/>
          <w:sz w:val="24"/>
          <w:szCs w:val="24"/>
        </w:rPr>
        <w:t xml:space="preserve">                                                                            </w:t>
      </w:r>
      <w:r w:rsidRPr="00A67348">
        <w:rPr>
          <w:w w:val="100"/>
          <w:position w:val="6"/>
          <w:sz w:val="24"/>
          <w:szCs w:val="24"/>
        </w:rPr>
        <w:t>(13)</w:t>
      </w:r>
    </w:p>
    <w:p w14:paraId="5FC1DD76" w14:textId="6C3EBB79" w:rsidR="00D072C4" w:rsidRPr="00A67348" w:rsidRDefault="00D072C4" w:rsidP="00D072C4">
      <w:pPr>
        <w:pStyle w:val="deFORMULA"/>
        <w:rPr>
          <w:w w:val="100"/>
          <w:sz w:val="24"/>
          <w:szCs w:val="24"/>
        </w:rPr>
      </w:pPr>
      <w:r w:rsidRPr="00A67348">
        <w:rPr>
          <w:w w:val="100"/>
          <w:sz w:val="24"/>
          <w:szCs w:val="24"/>
        </w:rPr>
        <w:t xml:space="preserve">де: Q, </w:t>
      </w:r>
      <w:proofErr w:type="spellStart"/>
      <w:r w:rsidRPr="00A67348">
        <w:rPr>
          <w:w w:val="100"/>
          <w:sz w:val="24"/>
          <w:szCs w:val="24"/>
        </w:rPr>
        <w:t>дБ</w:t>
      </w:r>
      <w:proofErr w:type="spellEnd"/>
      <w:r w:rsidRPr="00A67348">
        <w:rPr>
          <w:w w:val="100"/>
          <w:sz w:val="24"/>
          <w:szCs w:val="24"/>
        </w:rPr>
        <w:t xml:space="preserve"> — величина рівня ослаблення допоміжного </w:t>
      </w:r>
      <w:proofErr w:type="spellStart"/>
      <w:r w:rsidRPr="00A67348">
        <w:rPr>
          <w:w w:val="100"/>
          <w:sz w:val="24"/>
          <w:szCs w:val="24"/>
        </w:rPr>
        <w:t>контура</w:t>
      </w:r>
      <w:proofErr w:type="spellEnd"/>
      <w:r w:rsidRPr="00A67348">
        <w:rPr>
          <w:w w:val="100"/>
          <w:sz w:val="24"/>
          <w:szCs w:val="24"/>
        </w:rPr>
        <w:t>;</w:t>
      </w:r>
    </w:p>
    <w:p w14:paraId="2B59D3F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(p) — мінімально припустимі втрати передавання (</w:t>
      </w:r>
      <w:proofErr w:type="spellStart"/>
      <w:r w:rsidRPr="00A67348">
        <w:rPr>
          <w:w w:val="100"/>
          <w:sz w:val="24"/>
          <w:szCs w:val="24"/>
        </w:rPr>
        <w:t>дБ</w:t>
      </w:r>
      <w:proofErr w:type="spellEnd"/>
      <w:r w:rsidRPr="00A67348">
        <w:rPr>
          <w:w w:val="100"/>
          <w:sz w:val="24"/>
          <w:szCs w:val="24"/>
        </w:rPr>
        <w:t xml:space="preserve">) у разі розповсюдження виду (1) протягом р% часу для основного чи додаткового </w:t>
      </w:r>
      <w:proofErr w:type="spellStart"/>
      <w:r w:rsidRPr="00A67348">
        <w:rPr>
          <w:w w:val="100"/>
          <w:sz w:val="24"/>
          <w:szCs w:val="24"/>
        </w:rPr>
        <w:t>контура</w:t>
      </w:r>
      <w:proofErr w:type="spellEnd"/>
      <w:r w:rsidRPr="00A67348">
        <w:rPr>
          <w:w w:val="100"/>
          <w:sz w:val="24"/>
          <w:szCs w:val="24"/>
        </w:rPr>
        <w:t>.</w:t>
      </w:r>
    </w:p>
    <w:p w14:paraId="30251A8C" w14:textId="77777777" w:rsidR="00D072C4" w:rsidRPr="00A67348" w:rsidRDefault="00D072C4" w:rsidP="00D072C4">
      <w:pPr>
        <w:pStyle w:val="Ch63"/>
        <w:rPr>
          <w:w w:val="100"/>
          <w:sz w:val="24"/>
          <w:szCs w:val="24"/>
        </w:rPr>
      </w:pPr>
      <w:r w:rsidRPr="00A67348">
        <w:rPr>
          <w:w w:val="100"/>
          <w:sz w:val="24"/>
          <w:szCs w:val="24"/>
        </w:rPr>
        <w:t>Потім, починаючи з мінімальної координаційної відстані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розрахованої за формулою 4 цього додатка, методом ітераційних циклів розраховується значення відстані d</w:t>
      </w:r>
      <w:r w:rsidRPr="00A67348">
        <w:rPr>
          <w:w w:val="100"/>
          <w:sz w:val="24"/>
          <w:szCs w:val="24"/>
          <w:vertAlign w:val="subscript"/>
        </w:rPr>
        <w:t>i</w:t>
      </w:r>
      <w:r w:rsidRPr="00A67348">
        <w:rPr>
          <w:w w:val="100"/>
          <w:sz w:val="24"/>
          <w:szCs w:val="24"/>
        </w:rPr>
        <w:t>, яку шукають доти, поки не буде виконано умову:</w:t>
      </w:r>
    </w:p>
    <w:p w14:paraId="1A783DB6" w14:textId="34C45E0A"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sz w:val="24"/>
          <w:szCs w:val="24"/>
          <w14:ligatures w14:val="standardContextual"/>
        </w:rPr>
        <w:drawing>
          <wp:inline distT="0" distB="0" distL="0" distR="0" wp14:anchorId="70B3DBDD" wp14:editId="33C31489">
            <wp:extent cx="2181225" cy="533400"/>
            <wp:effectExtent l="0" t="0" r="9525" b="0"/>
            <wp:docPr id="65066916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69163" name="Рисунок 650669163"/>
                    <pic:cNvPicPr/>
                  </pic:nvPicPr>
                  <pic:blipFill>
                    <a:blip r:embed="rId344">
                      <a:extLst>
                        <a:ext uri="{28A0092B-C50C-407E-A947-70E740481C1C}">
                          <a14:useLocalDpi xmlns:a14="http://schemas.microsoft.com/office/drawing/2010/main" val="0"/>
                        </a:ext>
                      </a:extLst>
                    </a:blip>
                    <a:stretch>
                      <a:fillRect/>
                    </a:stretch>
                  </pic:blipFill>
                  <pic:spPr>
                    <a:xfrm>
                      <a:off x="0" y="0"/>
                      <a:ext cx="2181225" cy="533400"/>
                    </a:xfrm>
                    <a:prstGeom prst="rect">
                      <a:avLst/>
                    </a:prstGeom>
                  </pic:spPr>
                </pic:pic>
              </a:graphicData>
            </a:graphic>
          </wp:inline>
        </w:drawing>
      </w:r>
      <w:r w:rsidR="003B144D">
        <w:rPr>
          <w:rFonts w:asciiTheme="minorHAnsi" w:hAnsiTheme="minorHAnsi"/>
          <w:w w:val="100"/>
          <w:sz w:val="24"/>
          <w:szCs w:val="24"/>
        </w:rPr>
        <w:t xml:space="preserve">                                                      </w:t>
      </w:r>
      <w:r w:rsidRPr="00A67348">
        <w:rPr>
          <w:w w:val="100"/>
          <w:position w:val="18"/>
          <w:sz w:val="24"/>
          <w:szCs w:val="24"/>
        </w:rPr>
        <w:t>(14)</w:t>
      </w:r>
    </w:p>
    <w:p w14:paraId="11E42239" w14:textId="6C588012"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d</w:t>
      </w:r>
      <w:r w:rsidRPr="00A67348">
        <w:rPr>
          <w:w w:val="100"/>
          <w:sz w:val="24"/>
          <w:szCs w:val="24"/>
          <w:vertAlign w:val="subscript"/>
        </w:rPr>
        <w:t>q</w:t>
      </w:r>
      <w:proofErr w:type="spellEnd"/>
      <w:r w:rsidRPr="00A67348">
        <w:rPr>
          <w:w w:val="100"/>
          <w:sz w:val="24"/>
          <w:szCs w:val="24"/>
        </w:rPr>
        <w:t xml:space="preserve"> — необхідна відстань для допоміжного </w:t>
      </w:r>
      <w:proofErr w:type="spellStart"/>
      <w:r w:rsidRPr="00A67348">
        <w:rPr>
          <w:w w:val="100"/>
          <w:sz w:val="24"/>
          <w:szCs w:val="24"/>
        </w:rPr>
        <w:t>контура</w:t>
      </w:r>
      <w:proofErr w:type="spellEnd"/>
      <w:r w:rsidRPr="00A67348">
        <w:rPr>
          <w:w w:val="100"/>
          <w:sz w:val="24"/>
          <w:szCs w:val="24"/>
        </w:rPr>
        <w:t>.</w:t>
      </w:r>
    </w:p>
    <w:p w14:paraId="78019389" w14:textId="77777777" w:rsidR="00D072C4" w:rsidRPr="00A67348" w:rsidRDefault="00D072C4" w:rsidP="00D072C4">
      <w:pPr>
        <w:pStyle w:val="Ch63"/>
        <w:rPr>
          <w:w w:val="100"/>
          <w:sz w:val="24"/>
          <w:szCs w:val="24"/>
        </w:rPr>
      </w:pPr>
      <w:r w:rsidRPr="00A67348">
        <w:rPr>
          <w:w w:val="100"/>
          <w:sz w:val="24"/>
          <w:szCs w:val="24"/>
        </w:rPr>
        <w:t xml:space="preserve">Оскільки розподіл </w:t>
      </w:r>
      <w:proofErr w:type="spellStart"/>
      <w:r w:rsidRPr="00A67348">
        <w:rPr>
          <w:w w:val="100"/>
          <w:sz w:val="24"/>
          <w:szCs w:val="24"/>
        </w:rPr>
        <w:t>радіокліматичних</w:t>
      </w:r>
      <w:proofErr w:type="spellEnd"/>
      <w:r w:rsidRPr="00A67348">
        <w:rPr>
          <w:w w:val="100"/>
          <w:sz w:val="24"/>
          <w:szCs w:val="24"/>
        </w:rPr>
        <w:t xml:space="preserve"> зон уздовж трас розповсюдження </w:t>
      </w:r>
      <w:proofErr w:type="spellStart"/>
      <w:r w:rsidRPr="00A67348">
        <w:rPr>
          <w:w w:val="100"/>
          <w:sz w:val="24"/>
          <w:szCs w:val="24"/>
        </w:rPr>
        <w:t>радіозавади</w:t>
      </w:r>
      <w:proofErr w:type="spellEnd"/>
      <w:r w:rsidRPr="00A67348">
        <w:rPr>
          <w:w w:val="100"/>
          <w:sz w:val="24"/>
          <w:szCs w:val="24"/>
        </w:rPr>
        <w:t xml:space="preserve"> невідомий, то всі ділянки трас розглядається так, начебто вони потенційно можуть бути сухопутними і морськими ділянками траси. Тому проводять різні обчислення, по-перше, припускаючи, що вся траса сухопутна, а по-друге, припускаючи, що вся траса морська. Потім проводиться нелінійна інтерполяція, результат якої залежить від реального сполучення втрат на сухопутних і морських ділянках на відстані d</w:t>
      </w:r>
      <w:r w:rsidRPr="00A67348">
        <w:rPr>
          <w:w w:val="100"/>
          <w:sz w:val="24"/>
          <w:szCs w:val="24"/>
          <w:vertAlign w:val="subscript"/>
        </w:rPr>
        <w:t>i</w:t>
      </w:r>
      <w:r w:rsidRPr="00A67348">
        <w:rPr>
          <w:w w:val="100"/>
          <w:sz w:val="24"/>
          <w:szCs w:val="24"/>
        </w:rPr>
        <w:t>. У випадках, коли реальна траса включає ділянки як теплих морських, так і холодних морських зон, усі морські ділянки для цієї траси прокладаються як для теплого моря.</w:t>
      </w:r>
    </w:p>
    <w:p w14:paraId="6F85DCC3" w14:textId="77777777" w:rsidR="00D072C4" w:rsidRPr="00A67348" w:rsidRDefault="00D072C4" w:rsidP="00D072C4">
      <w:pPr>
        <w:pStyle w:val="Ch63"/>
        <w:rPr>
          <w:w w:val="100"/>
          <w:sz w:val="24"/>
          <w:szCs w:val="24"/>
        </w:rPr>
      </w:pPr>
      <w:r w:rsidRPr="00A67348">
        <w:rPr>
          <w:w w:val="100"/>
          <w:sz w:val="24"/>
          <w:szCs w:val="24"/>
        </w:rPr>
        <w:t>Суть методу ітераційних циклів розрахунку зводиться до такого.</w:t>
      </w:r>
    </w:p>
    <w:p w14:paraId="7D73178D" w14:textId="77777777" w:rsidR="00D072C4" w:rsidRPr="00A67348" w:rsidRDefault="00D072C4" w:rsidP="00D072C4">
      <w:pPr>
        <w:pStyle w:val="Ch63"/>
        <w:rPr>
          <w:w w:val="100"/>
          <w:sz w:val="24"/>
          <w:szCs w:val="24"/>
        </w:rPr>
      </w:pPr>
      <w:r w:rsidRPr="00A67348">
        <w:rPr>
          <w:w w:val="100"/>
          <w:sz w:val="24"/>
          <w:szCs w:val="24"/>
        </w:rPr>
        <w:t>На початку кожної ітерації обчислюється поточна відстань для i=0, 1, 2, тощо за формулою:</w:t>
      </w:r>
    </w:p>
    <w:p w14:paraId="435B8006" w14:textId="7CEF66B3" w:rsidR="00D072C4" w:rsidRPr="00A67348" w:rsidRDefault="00D072C4" w:rsidP="00A14502">
      <w:pPr>
        <w:pStyle w:val="FormulaFORMULA"/>
        <w:jc w:val="right"/>
        <w:rPr>
          <w:w w:val="100"/>
          <w:sz w:val="24"/>
          <w:szCs w:val="24"/>
        </w:rPr>
      </w:pPr>
      <w:r w:rsidRPr="00A14502">
        <w:rPr>
          <w:w w:val="100"/>
          <w:sz w:val="28"/>
          <w:szCs w:val="28"/>
        </w:rPr>
        <w:tab/>
        <w:t>d</w:t>
      </w:r>
      <w:r w:rsidRPr="00A14502">
        <w:rPr>
          <w:w w:val="100"/>
          <w:sz w:val="28"/>
          <w:szCs w:val="28"/>
          <w:vertAlign w:val="subscript"/>
        </w:rPr>
        <w:t>i</w:t>
      </w:r>
      <w:r w:rsidRPr="00A14502">
        <w:rPr>
          <w:w w:val="100"/>
          <w:sz w:val="28"/>
          <w:szCs w:val="28"/>
        </w:rPr>
        <w:t xml:space="preserve"> = </w:t>
      </w:r>
      <w:proofErr w:type="spellStart"/>
      <w:r w:rsidRPr="00A14502">
        <w:rPr>
          <w:w w:val="100"/>
          <w:sz w:val="28"/>
          <w:szCs w:val="28"/>
        </w:rPr>
        <w:t>d</w:t>
      </w:r>
      <w:r w:rsidRPr="00A14502">
        <w:rPr>
          <w:w w:val="100"/>
          <w:sz w:val="28"/>
          <w:szCs w:val="28"/>
          <w:vertAlign w:val="subscript"/>
        </w:rPr>
        <w:t>min</w:t>
      </w:r>
      <w:proofErr w:type="spellEnd"/>
      <w:r w:rsidRPr="00A14502">
        <w:rPr>
          <w:w w:val="100"/>
          <w:sz w:val="28"/>
          <w:szCs w:val="28"/>
        </w:rPr>
        <w:t xml:space="preserve"> + i · s. </w:t>
      </w:r>
      <w:r w:rsidR="00A14502" w:rsidRPr="00A14502">
        <w:rPr>
          <w:rFonts w:asciiTheme="minorHAnsi" w:hAnsiTheme="minorHAnsi"/>
          <w:w w:val="100"/>
          <w:sz w:val="28"/>
          <w:szCs w:val="28"/>
          <w:lang w:val="ru-RU"/>
        </w:rPr>
        <w:t xml:space="preserve">           </w:t>
      </w:r>
      <w:r w:rsidR="00A14502" w:rsidRPr="00A14502">
        <w:rPr>
          <w:w w:val="100"/>
          <w:sz w:val="24"/>
          <w:szCs w:val="24"/>
        </w:rPr>
        <w:t xml:space="preserve">                                                            </w:t>
      </w:r>
      <w:r w:rsidRPr="00A67348">
        <w:rPr>
          <w:w w:val="100"/>
          <w:sz w:val="24"/>
          <w:szCs w:val="24"/>
        </w:rPr>
        <w:t>(15)</w:t>
      </w:r>
    </w:p>
    <w:p w14:paraId="284B2D23" w14:textId="77777777" w:rsidR="00D072C4" w:rsidRPr="00A67348" w:rsidRDefault="00D072C4" w:rsidP="00D072C4">
      <w:pPr>
        <w:pStyle w:val="Ch63"/>
        <w:rPr>
          <w:w w:val="100"/>
          <w:sz w:val="24"/>
          <w:szCs w:val="24"/>
        </w:rPr>
      </w:pPr>
      <w:r w:rsidRPr="00A67348">
        <w:rPr>
          <w:w w:val="100"/>
          <w:sz w:val="24"/>
          <w:szCs w:val="24"/>
        </w:rPr>
        <w:t>При цьому враховується той факт, що параметри наземних станцій, наведені в таблиці 7 додатка 7 до РР, залежать від смуги радіочастот. Тому для урахування найгірших випадків прогнозування втрат і геометрії траси розповсюдження вводиться так званий «коригувальний чинник» (</w:t>
      </w:r>
      <w:proofErr w:type="spellStart"/>
      <w:r w:rsidRPr="00A67348">
        <w:rPr>
          <w:w w:val="100"/>
          <w:sz w:val="24"/>
          <w:szCs w:val="24"/>
        </w:rPr>
        <w:t>C</w:t>
      </w:r>
      <w:r w:rsidRPr="00A67348">
        <w:rPr>
          <w:w w:val="100"/>
          <w:sz w:val="24"/>
          <w:szCs w:val="24"/>
          <w:vertAlign w:val="subscript"/>
        </w:rPr>
        <w:t>i</w:t>
      </w:r>
      <w:proofErr w:type="spellEnd"/>
      <w:r w:rsidRPr="00A67348">
        <w:rPr>
          <w:w w:val="100"/>
          <w:sz w:val="24"/>
          <w:szCs w:val="24"/>
        </w:rPr>
        <w:t>), який залежно від діапазону радіочастот розраховується за формулою:</w:t>
      </w:r>
    </w:p>
    <w:p w14:paraId="670F7214" w14:textId="4CE0880F" w:rsidR="00D072C4" w:rsidRPr="00A67348" w:rsidRDefault="00D072C4" w:rsidP="003B144D">
      <w:pPr>
        <w:pStyle w:val="FormulaFORMULA"/>
        <w:jc w:val="right"/>
        <w:rPr>
          <w:w w:val="100"/>
          <w:position w:val="26"/>
          <w:sz w:val="24"/>
          <w:szCs w:val="24"/>
        </w:rPr>
      </w:pPr>
      <w:r w:rsidRPr="00A67348">
        <w:rPr>
          <w:w w:val="100"/>
          <w:sz w:val="24"/>
          <w:szCs w:val="24"/>
        </w:rPr>
        <w:tab/>
      </w:r>
      <w:r w:rsidR="003B144D">
        <w:rPr>
          <w:noProof/>
          <w:w w:val="100"/>
          <w:position w:val="26"/>
          <w:sz w:val="24"/>
          <w:szCs w:val="24"/>
          <w14:ligatures w14:val="standardContextual"/>
        </w:rPr>
        <w:drawing>
          <wp:inline distT="0" distB="0" distL="0" distR="0" wp14:anchorId="45119E37" wp14:editId="737710FA">
            <wp:extent cx="3078480" cy="542762"/>
            <wp:effectExtent l="0" t="0" r="0" b="0"/>
            <wp:docPr id="15067308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30816" name="Рисунок 1506730816"/>
                    <pic:cNvPicPr/>
                  </pic:nvPicPr>
                  <pic:blipFill>
                    <a:blip r:embed="rId345">
                      <a:extLst>
                        <a:ext uri="{28A0092B-C50C-407E-A947-70E740481C1C}">
                          <a14:useLocalDpi xmlns:a14="http://schemas.microsoft.com/office/drawing/2010/main" val="0"/>
                        </a:ext>
                      </a:extLst>
                    </a:blip>
                    <a:stretch>
                      <a:fillRect/>
                    </a:stretch>
                  </pic:blipFill>
                  <pic:spPr>
                    <a:xfrm>
                      <a:off x="0" y="0"/>
                      <a:ext cx="3089033" cy="544623"/>
                    </a:xfrm>
                    <a:prstGeom prst="rect">
                      <a:avLst/>
                    </a:prstGeom>
                  </pic:spPr>
                </pic:pic>
              </a:graphicData>
            </a:graphic>
          </wp:inline>
        </w:drawing>
      </w:r>
      <w:r w:rsidRPr="00A67348">
        <w:rPr>
          <w:w w:val="100"/>
          <w:position w:val="26"/>
          <w:sz w:val="24"/>
          <w:szCs w:val="24"/>
        </w:rPr>
        <w:t xml:space="preserve"> </w:t>
      </w:r>
      <w:r w:rsidR="003B144D">
        <w:rPr>
          <w:rFonts w:asciiTheme="minorHAnsi" w:hAnsiTheme="minorHAnsi"/>
          <w:w w:val="100"/>
          <w:position w:val="26"/>
          <w:sz w:val="24"/>
          <w:szCs w:val="24"/>
        </w:rPr>
        <w:t xml:space="preserve">                                                     </w:t>
      </w:r>
      <w:r w:rsidRPr="00A67348">
        <w:rPr>
          <w:w w:val="100"/>
          <w:position w:val="26"/>
          <w:sz w:val="24"/>
          <w:szCs w:val="24"/>
        </w:rPr>
        <w:t>(16)</w:t>
      </w:r>
    </w:p>
    <w:p w14:paraId="5698455A"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i — крок ітераційного циклу в розрахунку координаційної відстані;</w:t>
      </w:r>
    </w:p>
    <w:p w14:paraId="2AA9709A" w14:textId="2D0B2060" w:rsidR="00D072C4" w:rsidRPr="00A67348" w:rsidRDefault="00D072C4" w:rsidP="003B144D">
      <w:pPr>
        <w:pStyle w:val="FormulaFORMULA"/>
        <w:jc w:val="right"/>
        <w:rPr>
          <w:w w:val="100"/>
          <w:position w:val="16"/>
          <w:sz w:val="24"/>
          <w:szCs w:val="24"/>
        </w:rPr>
      </w:pPr>
      <w:r w:rsidRPr="00A67348">
        <w:rPr>
          <w:w w:val="100"/>
          <w:sz w:val="24"/>
          <w:szCs w:val="24"/>
        </w:rPr>
        <w:tab/>
      </w:r>
      <w:r w:rsidR="003B144D">
        <w:rPr>
          <w:noProof/>
          <w:w w:val="100"/>
          <w:position w:val="16"/>
          <w:sz w:val="24"/>
          <w:szCs w:val="24"/>
          <w14:ligatures w14:val="standardContextual"/>
        </w:rPr>
        <w:drawing>
          <wp:inline distT="0" distB="0" distL="0" distR="0" wp14:anchorId="49703DC5" wp14:editId="649073A3">
            <wp:extent cx="1722120" cy="452764"/>
            <wp:effectExtent l="0" t="0" r="0" b="4445"/>
            <wp:docPr id="10488283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28363" name="Рисунок 1048828363"/>
                    <pic:cNvPicPr/>
                  </pic:nvPicPr>
                  <pic:blipFill>
                    <a:blip r:embed="rId346">
                      <a:extLst>
                        <a:ext uri="{28A0092B-C50C-407E-A947-70E740481C1C}">
                          <a14:useLocalDpi xmlns:a14="http://schemas.microsoft.com/office/drawing/2010/main" val="0"/>
                        </a:ext>
                      </a:extLst>
                    </a:blip>
                    <a:stretch>
                      <a:fillRect/>
                    </a:stretch>
                  </pic:blipFill>
                  <pic:spPr>
                    <a:xfrm>
                      <a:off x="0" y="0"/>
                      <a:ext cx="1724478" cy="453384"/>
                    </a:xfrm>
                    <a:prstGeom prst="rect">
                      <a:avLst/>
                    </a:prstGeom>
                  </pic:spPr>
                </pic:pic>
              </a:graphicData>
            </a:graphic>
          </wp:inline>
        </w:drawing>
      </w:r>
      <w:r w:rsidR="003B144D">
        <w:rPr>
          <w:rFonts w:asciiTheme="minorHAnsi" w:hAnsiTheme="minorHAnsi"/>
          <w:w w:val="100"/>
          <w:position w:val="16"/>
          <w:sz w:val="24"/>
          <w:szCs w:val="24"/>
        </w:rPr>
        <w:t xml:space="preserve">                                                                      </w:t>
      </w:r>
      <w:r w:rsidRPr="00A67348">
        <w:rPr>
          <w:w w:val="100"/>
          <w:position w:val="16"/>
          <w:sz w:val="24"/>
          <w:szCs w:val="24"/>
        </w:rPr>
        <w:t>(17)</w:t>
      </w:r>
    </w:p>
    <w:p w14:paraId="415194CB" w14:textId="273E926E" w:rsidR="00D072C4" w:rsidRPr="00A67348" w:rsidRDefault="00D072C4" w:rsidP="003B144D">
      <w:pPr>
        <w:pStyle w:val="FormulaFORMULA"/>
        <w:jc w:val="right"/>
        <w:rPr>
          <w:w w:val="100"/>
          <w:sz w:val="24"/>
          <w:szCs w:val="24"/>
        </w:rPr>
      </w:pPr>
      <w:r w:rsidRPr="00A67348">
        <w:rPr>
          <w:w w:val="100"/>
          <w:sz w:val="24"/>
          <w:szCs w:val="24"/>
        </w:rPr>
        <w:tab/>
      </w:r>
      <w:r w:rsidR="003B144D">
        <w:rPr>
          <w:noProof/>
          <w:w w:val="100"/>
          <w:position w:val="72"/>
          <w:sz w:val="24"/>
          <w:szCs w:val="24"/>
          <w14:ligatures w14:val="standardContextual"/>
        </w:rPr>
        <w:drawing>
          <wp:inline distT="0" distB="0" distL="0" distR="0" wp14:anchorId="639049F9" wp14:editId="7232E327">
            <wp:extent cx="3901440" cy="1362948"/>
            <wp:effectExtent l="0" t="0" r="3810" b="8890"/>
            <wp:docPr id="166079787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97876" name="Рисунок 1660797876"/>
                    <pic:cNvPicPr/>
                  </pic:nvPicPr>
                  <pic:blipFill>
                    <a:blip r:embed="rId347">
                      <a:extLst>
                        <a:ext uri="{28A0092B-C50C-407E-A947-70E740481C1C}">
                          <a14:useLocalDpi xmlns:a14="http://schemas.microsoft.com/office/drawing/2010/main" val="0"/>
                        </a:ext>
                      </a:extLst>
                    </a:blip>
                    <a:stretch>
                      <a:fillRect/>
                    </a:stretch>
                  </pic:blipFill>
                  <pic:spPr>
                    <a:xfrm>
                      <a:off x="0" y="0"/>
                      <a:ext cx="3910410" cy="1366082"/>
                    </a:xfrm>
                    <a:prstGeom prst="rect">
                      <a:avLst/>
                    </a:prstGeom>
                  </pic:spPr>
                </pic:pic>
              </a:graphicData>
            </a:graphic>
          </wp:inline>
        </w:drawing>
      </w:r>
      <w:r w:rsidR="003B144D">
        <w:rPr>
          <w:rFonts w:asciiTheme="minorHAnsi" w:hAnsiTheme="minorHAnsi"/>
          <w:w w:val="100"/>
          <w:position w:val="72"/>
          <w:sz w:val="24"/>
          <w:szCs w:val="24"/>
        </w:rPr>
        <w:t xml:space="preserve">                                          </w:t>
      </w:r>
      <w:r w:rsidRPr="00A67348">
        <w:rPr>
          <w:w w:val="100"/>
          <w:position w:val="72"/>
          <w:sz w:val="24"/>
          <w:szCs w:val="24"/>
        </w:rPr>
        <w:t>(18)</w:t>
      </w:r>
    </w:p>
    <w:p w14:paraId="71C60935" w14:textId="77777777" w:rsidR="00D072C4" w:rsidRPr="00A67348" w:rsidRDefault="00D072C4" w:rsidP="00D072C4">
      <w:pPr>
        <w:pStyle w:val="Ch63"/>
        <w:rPr>
          <w:w w:val="100"/>
          <w:sz w:val="24"/>
          <w:szCs w:val="24"/>
        </w:rPr>
      </w:pPr>
      <w:r w:rsidRPr="00A67348">
        <w:rPr>
          <w:w w:val="100"/>
          <w:sz w:val="24"/>
          <w:szCs w:val="24"/>
        </w:rPr>
        <w:t xml:space="preserve">При цьому Х = 15 </w:t>
      </w:r>
      <w:proofErr w:type="spellStart"/>
      <w:r w:rsidRPr="00A67348">
        <w:rPr>
          <w:w w:val="100"/>
          <w:sz w:val="24"/>
          <w:szCs w:val="24"/>
        </w:rPr>
        <w:t>дБ</w:t>
      </w:r>
      <w:proofErr w:type="spellEnd"/>
      <w:r w:rsidRPr="00A67348">
        <w:rPr>
          <w:w w:val="100"/>
          <w:sz w:val="24"/>
          <w:szCs w:val="24"/>
        </w:rPr>
        <w:t xml:space="preserve"> для передавачів земних станцій і Х = 25 </w:t>
      </w:r>
      <w:proofErr w:type="spellStart"/>
      <w:r w:rsidRPr="00A67348">
        <w:rPr>
          <w:w w:val="100"/>
          <w:sz w:val="24"/>
          <w:szCs w:val="24"/>
        </w:rPr>
        <w:t>дБ</w:t>
      </w:r>
      <w:proofErr w:type="spellEnd"/>
      <w:r w:rsidRPr="00A67348">
        <w:rPr>
          <w:w w:val="100"/>
          <w:sz w:val="24"/>
          <w:szCs w:val="24"/>
        </w:rPr>
        <w:t xml:space="preserve"> для приймачів наземних станцій.</w:t>
      </w:r>
    </w:p>
    <w:p w14:paraId="555C31CF" w14:textId="77777777" w:rsidR="00D072C4" w:rsidRPr="00A67348" w:rsidRDefault="00D072C4" w:rsidP="00D072C4">
      <w:pPr>
        <w:pStyle w:val="Ch63"/>
        <w:rPr>
          <w:w w:val="100"/>
          <w:sz w:val="24"/>
          <w:szCs w:val="24"/>
        </w:rPr>
      </w:pPr>
      <w:r w:rsidRPr="00A67348">
        <w:rPr>
          <w:w w:val="100"/>
          <w:sz w:val="24"/>
          <w:szCs w:val="24"/>
        </w:rPr>
        <w:t xml:space="preserve">Для варіанта визначення координаційного </w:t>
      </w:r>
      <w:proofErr w:type="spellStart"/>
      <w:r w:rsidRPr="00A67348">
        <w:rPr>
          <w:w w:val="100"/>
          <w:sz w:val="24"/>
          <w:szCs w:val="24"/>
        </w:rPr>
        <w:t>контура</w:t>
      </w:r>
      <w:proofErr w:type="spellEnd"/>
      <w:r w:rsidRPr="00A67348">
        <w:rPr>
          <w:w w:val="100"/>
          <w:sz w:val="24"/>
          <w:szCs w:val="24"/>
        </w:rPr>
        <w:t xml:space="preserve"> у разі передавання в двох напрямках коригувальний чинник Z(f) = 0.</w:t>
      </w:r>
    </w:p>
    <w:p w14:paraId="4CEFC045" w14:textId="77777777" w:rsidR="00D072C4" w:rsidRPr="00A67348" w:rsidRDefault="00D072C4" w:rsidP="00D072C4">
      <w:pPr>
        <w:pStyle w:val="Ch63"/>
        <w:rPr>
          <w:w w:val="100"/>
          <w:sz w:val="24"/>
          <w:szCs w:val="24"/>
        </w:rPr>
      </w:pPr>
      <w:r w:rsidRPr="00A67348">
        <w:rPr>
          <w:w w:val="100"/>
          <w:sz w:val="24"/>
          <w:szCs w:val="24"/>
        </w:rPr>
        <w:t xml:space="preserve">Потім розраховуються втрати </w:t>
      </w:r>
      <w:proofErr w:type="spellStart"/>
      <w:r w:rsidRPr="00A67348">
        <w:rPr>
          <w:w w:val="100"/>
          <w:sz w:val="24"/>
          <w:szCs w:val="24"/>
        </w:rPr>
        <w:t>L</w:t>
      </w:r>
      <w:r w:rsidRPr="00A67348">
        <w:rPr>
          <w:w w:val="100"/>
          <w:sz w:val="24"/>
          <w:szCs w:val="24"/>
          <w:vertAlign w:val="subscript"/>
        </w:rPr>
        <w:t>bl</w:t>
      </w:r>
      <w:proofErr w:type="spellEnd"/>
      <w:r w:rsidRPr="00A67348">
        <w:rPr>
          <w:w w:val="100"/>
          <w:sz w:val="24"/>
          <w:szCs w:val="24"/>
        </w:rPr>
        <w:t>(p), виходячи з припущення, що траса розповсюдження є цілком сухопутною (зона А1 чи А2), за формулою:</w:t>
      </w:r>
    </w:p>
    <w:p w14:paraId="24AFEA63" w14:textId="3420ABBA" w:rsidR="00D072C4" w:rsidRPr="00A67348" w:rsidRDefault="00D072C4" w:rsidP="00C17396">
      <w:pPr>
        <w:pStyle w:val="FormulaFORMULA"/>
        <w:spacing w:after="113"/>
        <w:jc w:val="right"/>
        <w:rPr>
          <w:w w:val="100"/>
          <w:sz w:val="24"/>
          <w:szCs w:val="24"/>
        </w:rPr>
      </w:pPr>
      <w:r w:rsidRPr="00A67348">
        <w:rPr>
          <w:w w:val="100"/>
          <w:sz w:val="24"/>
          <w:szCs w:val="24"/>
        </w:rPr>
        <w:tab/>
      </w:r>
      <w:r w:rsidR="00C17396" w:rsidRPr="00C17396">
        <w:rPr>
          <w:noProof/>
          <w:w w:val="100"/>
          <w:sz w:val="24"/>
          <w:szCs w:val="24"/>
        </w:rPr>
        <w:drawing>
          <wp:inline distT="0" distB="0" distL="0" distR="0" wp14:anchorId="219F1B6C" wp14:editId="6FEBC184">
            <wp:extent cx="3115110" cy="276264"/>
            <wp:effectExtent l="0" t="0" r="0" b="9525"/>
            <wp:docPr id="2141947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47869" name=""/>
                    <pic:cNvPicPr/>
                  </pic:nvPicPr>
                  <pic:blipFill>
                    <a:blip r:embed="rId348"/>
                    <a:stretch>
                      <a:fillRect/>
                    </a:stretch>
                  </pic:blipFill>
                  <pic:spPr>
                    <a:xfrm>
                      <a:off x="0" y="0"/>
                      <a:ext cx="3115110" cy="276264"/>
                    </a:xfrm>
                    <a:prstGeom prst="rect">
                      <a:avLst/>
                    </a:prstGeom>
                  </pic:spPr>
                </pic:pic>
              </a:graphicData>
            </a:graphic>
          </wp:inline>
        </w:drawing>
      </w:r>
      <w:r w:rsidR="00C17396">
        <w:rPr>
          <w:rFonts w:asciiTheme="minorHAnsi" w:hAnsiTheme="minorHAnsi"/>
          <w:w w:val="100"/>
          <w:sz w:val="24"/>
          <w:szCs w:val="24"/>
        </w:rPr>
        <w:t xml:space="preserve">                                                </w:t>
      </w:r>
      <w:r w:rsidRPr="00A67348">
        <w:rPr>
          <w:w w:val="100"/>
          <w:position w:val="4"/>
          <w:sz w:val="24"/>
          <w:szCs w:val="24"/>
        </w:rPr>
        <w:t>(19)</w:t>
      </w:r>
    </w:p>
    <w:p w14:paraId="0BBFB135" w14:textId="77777777" w:rsidR="00D072C4" w:rsidRPr="00A67348" w:rsidRDefault="00D072C4" w:rsidP="00D072C4">
      <w:pPr>
        <w:pStyle w:val="Ch63"/>
        <w:rPr>
          <w:w w:val="100"/>
          <w:sz w:val="24"/>
          <w:szCs w:val="24"/>
        </w:rPr>
      </w:pPr>
      <w:r w:rsidRPr="00A67348">
        <w:rPr>
          <w:w w:val="100"/>
          <w:sz w:val="24"/>
          <w:szCs w:val="24"/>
        </w:rPr>
        <w:t xml:space="preserve">Далі розраховуються втрати </w:t>
      </w:r>
      <w:proofErr w:type="spellStart"/>
      <w:r w:rsidRPr="00A67348">
        <w:rPr>
          <w:w w:val="100"/>
          <w:sz w:val="24"/>
          <w:szCs w:val="24"/>
        </w:rPr>
        <w:t>L</w:t>
      </w:r>
      <w:r w:rsidRPr="00A67348">
        <w:rPr>
          <w:w w:val="100"/>
          <w:sz w:val="24"/>
          <w:szCs w:val="24"/>
          <w:vertAlign w:val="subscript"/>
        </w:rPr>
        <w:t>bl</w:t>
      </w:r>
      <w:proofErr w:type="spellEnd"/>
      <w:r w:rsidRPr="00A67348">
        <w:rPr>
          <w:w w:val="100"/>
          <w:sz w:val="24"/>
          <w:szCs w:val="24"/>
        </w:rPr>
        <w:t xml:space="preserve">(p), виходячи з припущення, що траса розповсюдження </w:t>
      </w:r>
      <w:proofErr w:type="spellStart"/>
      <w:r w:rsidRPr="00A67348">
        <w:rPr>
          <w:w w:val="100"/>
          <w:sz w:val="24"/>
          <w:szCs w:val="24"/>
        </w:rPr>
        <w:t>радіозавади</w:t>
      </w:r>
      <w:proofErr w:type="spellEnd"/>
      <w:r w:rsidRPr="00A67348">
        <w:rPr>
          <w:w w:val="100"/>
          <w:sz w:val="24"/>
          <w:szCs w:val="24"/>
        </w:rPr>
        <w:t xml:space="preserve"> цілком розташована в холодному морі (зона В), за формулою 20 цього додатка, чи цілком розташована у теплому морі (зона С), за формулою 21 цього додатка:</w:t>
      </w:r>
    </w:p>
    <w:p w14:paraId="53FDFE8B" w14:textId="77777777" w:rsidR="00D072C4" w:rsidRPr="00A67348" w:rsidRDefault="00D072C4" w:rsidP="00D072C4">
      <w:pPr>
        <w:pStyle w:val="Ch63"/>
        <w:rPr>
          <w:w w:val="100"/>
          <w:sz w:val="24"/>
          <w:szCs w:val="24"/>
        </w:rPr>
      </w:pPr>
      <w:r w:rsidRPr="00A67348">
        <w:rPr>
          <w:w w:val="100"/>
          <w:sz w:val="24"/>
          <w:szCs w:val="24"/>
        </w:rPr>
        <w:t>для зони В:</w:t>
      </w:r>
    </w:p>
    <w:p w14:paraId="521AEE7D" w14:textId="368189E4" w:rsidR="00D072C4" w:rsidRPr="00A67348" w:rsidRDefault="00D072C4" w:rsidP="00C17396">
      <w:pPr>
        <w:pStyle w:val="FormulaFORMULA"/>
        <w:jc w:val="right"/>
        <w:rPr>
          <w:w w:val="100"/>
          <w:position w:val="30"/>
          <w:sz w:val="24"/>
          <w:szCs w:val="24"/>
        </w:rPr>
      </w:pPr>
      <w:r w:rsidRPr="00A67348">
        <w:rPr>
          <w:w w:val="100"/>
          <w:sz w:val="24"/>
          <w:szCs w:val="24"/>
        </w:rPr>
        <w:tab/>
      </w:r>
      <w:r w:rsidR="00C17396">
        <w:rPr>
          <w:noProof/>
          <w:w w:val="100"/>
          <w:sz w:val="24"/>
          <w:szCs w:val="24"/>
          <w14:ligatures w14:val="standardContextual"/>
        </w:rPr>
        <w:drawing>
          <wp:inline distT="0" distB="0" distL="0" distR="0" wp14:anchorId="3B70D72D" wp14:editId="69CE0E32">
            <wp:extent cx="4518660" cy="696986"/>
            <wp:effectExtent l="0" t="0" r="0" b="8255"/>
            <wp:docPr id="39471317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3176" name="Рисунок 394713176"/>
                    <pic:cNvPicPr/>
                  </pic:nvPicPr>
                  <pic:blipFill>
                    <a:blip r:embed="rId349">
                      <a:extLst>
                        <a:ext uri="{28A0092B-C50C-407E-A947-70E740481C1C}">
                          <a14:useLocalDpi xmlns:a14="http://schemas.microsoft.com/office/drawing/2010/main" val="0"/>
                        </a:ext>
                      </a:extLst>
                    </a:blip>
                    <a:stretch>
                      <a:fillRect/>
                    </a:stretch>
                  </pic:blipFill>
                  <pic:spPr>
                    <a:xfrm>
                      <a:off x="0" y="0"/>
                      <a:ext cx="4535785" cy="699627"/>
                    </a:xfrm>
                    <a:prstGeom prst="rect">
                      <a:avLst/>
                    </a:prstGeom>
                  </pic:spPr>
                </pic:pic>
              </a:graphicData>
            </a:graphic>
          </wp:inline>
        </w:drawing>
      </w:r>
      <w:r w:rsidR="00C17396">
        <w:rPr>
          <w:rFonts w:asciiTheme="minorHAnsi" w:hAnsiTheme="minorHAnsi"/>
          <w:w w:val="100"/>
          <w:sz w:val="24"/>
          <w:szCs w:val="24"/>
        </w:rPr>
        <w:t xml:space="preserve">                                </w:t>
      </w:r>
      <w:r w:rsidRPr="00A67348">
        <w:rPr>
          <w:w w:val="100"/>
          <w:position w:val="30"/>
          <w:sz w:val="24"/>
          <w:szCs w:val="24"/>
        </w:rPr>
        <w:t>(20)</w:t>
      </w:r>
    </w:p>
    <w:p w14:paraId="6E3C2300" w14:textId="77777777" w:rsidR="00D072C4" w:rsidRPr="00A67348" w:rsidRDefault="00D072C4" w:rsidP="00D072C4">
      <w:pPr>
        <w:pStyle w:val="Ch63"/>
        <w:rPr>
          <w:w w:val="100"/>
          <w:sz w:val="24"/>
          <w:szCs w:val="24"/>
        </w:rPr>
      </w:pPr>
      <w:r w:rsidRPr="00A67348">
        <w:rPr>
          <w:w w:val="100"/>
          <w:sz w:val="24"/>
          <w:szCs w:val="24"/>
        </w:rPr>
        <w:t>для зони С:</w:t>
      </w:r>
    </w:p>
    <w:p w14:paraId="14179EEE" w14:textId="3BBFC5B8" w:rsidR="00D072C4" w:rsidRPr="00A67348" w:rsidRDefault="00D072C4" w:rsidP="00C17396">
      <w:pPr>
        <w:pStyle w:val="FormulaFORMULA"/>
        <w:jc w:val="right"/>
        <w:rPr>
          <w:w w:val="100"/>
          <w:position w:val="18"/>
          <w:sz w:val="24"/>
          <w:szCs w:val="24"/>
        </w:rPr>
      </w:pPr>
      <w:r w:rsidRPr="00A67348">
        <w:rPr>
          <w:w w:val="100"/>
          <w:sz w:val="24"/>
          <w:szCs w:val="24"/>
        </w:rPr>
        <w:tab/>
      </w:r>
      <w:r w:rsidR="00C17396">
        <w:rPr>
          <w:noProof/>
          <w:w w:val="100"/>
          <w:position w:val="18"/>
          <w:sz w:val="24"/>
          <w:szCs w:val="24"/>
          <w14:ligatures w14:val="standardContextual"/>
        </w:rPr>
        <w:drawing>
          <wp:inline distT="0" distB="0" distL="0" distR="0" wp14:anchorId="2CD80D1C" wp14:editId="5A15403E">
            <wp:extent cx="4429125" cy="552450"/>
            <wp:effectExtent l="0" t="0" r="9525" b="0"/>
            <wp:docPr id="113541502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15022" name="Рисунок 1135415022"/>
                    <pic:cNvPicPr/>
                  </pic:nvPicPr>
                  <pic:blipFill>
                    <a:blip r:embed="rId350">
                      <a:extLst>
                        <a:ext uri="{28A0092B-C50C-407E-A947-70E740481C1C}">
                          <a14:useLocalDpi xmlns:a14="http://schemas.microsoft.com/office/drawing/2010/main" val="0"/>
                        </a:ext>
                      </a:extLst>
                    </a:blip>
                    <a:stretch>
                      <a:fillRect/>
                    </a:stretch>
                  </pic:blipFill>
                  <pic:spPr>
                    <a:xfrm>
                      <a:off x="0" y="0"/>
                      <a:ext cx="4429125" cy="552450"/>
                    </a:xfrm>
                    <a:prstGeom prst="rect">
                      <a:avLst/>
                    </a:prstGeom>
                  </pic:spPr>
                </pic:pic>
              </a:graphicData>
            </a:graphic>
          </wp:inline>
        </w:drawing>
      </w:r>
      <w:r w:rsidR="00C17396">
        <w:rPr>
          <w:rFonts w:asciiTheme="minorHAnsi" w:hAnsiTheme="minorHAnsi"/>
          <w:w w:val="100"/>
          <w:position w:val="18"/>
          <w:sz w:val="24"/>
          <w:szCs w:val="24"/>
        </w:rPr>
        <w:t xml:space="preserve">                               </w:t>
      </w:r>
      <w:r w:rsidRPr="00A67348">
        <w:rPr>
          <w:w w:val="100"/>
          <w:position w:val="18"/>
          <w:sz w:val="24"/>
          <w:szCs w:val="24"/>
        </w:rPr>
        <w:t>(21)</w:t>
      </w:r>
    </w:p>
    <w:p w14:paraId="6938C189" w14:textId="77777777" w:rsidR="00D072C4" w:rsidRPr="00A67348" w:rsidRDefault="00D072C4" w:rsidP="00D072C4">
      <w:pPr>
        <w:pStyle w:val="Ch63"/>
        <w:rPr>
          <w:w w:val="100"/>
          <w:sz w:val="24"/>
          <w:szCs w:val="24"/>
        </w:rPr>
      </w:pPr>
      <w:r w:rsidRPr="00A67348">
        <w:rPr>
          <w:w w:val="100"/>
          <w:sz w:val="24"/>
          <w:szCs w:val="24"/>
        </w:rPr>
        <w:t>Прогнозовані втрати на трасі для необхідної відстані визначаються за формулою:</w:t>
      </w:r>
    </w:p>
    <w:p w14:paraId="4165A3FF" w14:textId="309B8F01" w:rsidR="00D072C4" w:rsidRPr="00A67348" w:rsidRDefault="00D072C4" w:rsidP="00C17396">
      <w:pPr>
        <w:pStyle w:val="FormulaFORMULA"/>
        <w:jc w:val="right"/>
        <w:rPr>
          <w:w w:val="100"/>
          <w:position w:val="24"/>
          <w:sz w:val="24"/>
          <w:szCs w:val="24"/>
        </w:rPr>
      </w:pPr>
      <w:r w:rsidRPr="00A67348">
        <w:rPr>
          <w:w w:val="100"/>
          <w:sz w:val="24"/>
          <w:szCs w:val="24"/>
        </w:rPr>
        <w:tab/>
      </w:r>
      <w:r w:rsidR="00C17396">
        <w:rPr>
          <w:noProof/>
          <w:w w:val="100"/>
          <w:position w:val="24"/>
          <w:sz w:val="24"/>
          <w:szCs w:val="24"/>
          <w14:ligatures w14:val="standardContextual"/>
        </w:rPr>
        <w:drawing>
          <wp:inline distT="0" distB="0" distL="0" distR="0" wp14:anchorId="45125580" wp14:editId="7E839244">
            <wp:extent cx="3695700" cy="619125"/>
            <wp:effectExtent l="0" t="0" r="0" b="9525"/>
            <wp:docPr id="20932495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9583" name="Рисунок 2093249583"/>
                    <pic:cNvPicPr/>
                  </pic:nvPicPr>
                  <pic:blipFill>
                    <a:blip r:embed="rId351">
                      <a:extLst>
                        <a:ext uri="{28A0092B-C50C-407E-A947-70E740481C1C}">
                          <a14:useLocalDpi xmlns:a14="http://schemas.microsoft.com/office/drawing/2010/main" val="0"/>
                        </a:ext>
                      </a:extLst>
                    </a:blip>
                    <a:stretch>
                      <a:fillRect/>
                    </a:stretch>
                  </pic:blipFill>
                  <pic:spPr>
                    <a:xfrm>
                      <a:off x="0" y="0"/>
                      <a:ext cx="3695700" cy="619125"/>
                    </a:xfrm>
                    <a:prstGeom prst="rect">
                      <a:avLst/>
                    </a:prstGeom>
                  </pic:spPr>
                </pic:pic>
              </a:graphicData>
            </a:graphic>
          </wp:inline>
        </w:drawing>
      </w:r>
      <w:r w:rsidR="00C17396">
        <w:rPr>
          <w:rFonts w:asciiTheme="minorHAnsi" w:hAnsiTheme="minorHAnsi"/>
          <w:w w:val="100"/>
          <w:position w:val="24"/>
          <w:sz w:val="24"/>
          <w:szCs w:val="24"/>
        </w:rPr>
        <w:t xml:space="preserve">                                       </w:t>
      </w:r>
      <w:r w:rsidRPr="00A67348">
        <w:rPr>
          <w:w w:val="100"/>
          <w:position w:val="24"/>
          <w:sz w:val="24"/>
          <w:szCs w:val="24"/>
        </w:rPr>
        <w:t>(22)</w:t>
      </w:r>
    </w:p>
    <w:p w14:paraId="735157C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d</w:t>
      </w:r>
      <w:r w:rsidRPr="00A67348">
        <w:rPr>
          <w:w w:val="100"/>
          <w:sz w:val="24"/>
          <w:szCs w:val="24"/>
          <w:vertAlign w:val="subscript"/>
        </w:rPr>
        <w:t>tm</w:t>
      </w:r>
      <w:proofErr w:type="spellEnd"/>
      <w:r w:rsidRPr="00A67348">
        <w:rPr>
          <w:w w:val="100"/>
          <w:sz w:val="24"/>
          <w:szCs w:val="24"/>
        </w:rPr>
        <w:t xml:space="preserve"> — найдовша ділянка відстані суші (сума внутрішніх і прибережних ділянок) уздовж розглянутої траси, км.</w:t>
      </w:r>
    </w:p>
    <w:p w14:paraId="12A288CD" w14:textId="77777777" w:rsidR="00D072C4" w:rsidRPr="00A67348" w:rsidRDefault="00D072C4" w:rsidP="00D072C4">
      <w:pPr>
        <w:pStyle w:val="Ch6d"/>
        <w:rPr>
          <w:w w:val="100"/>
          <w:sz w:val="24"/>
          <w:szCs w:val="24"/>
        </w:rPr>
      </w:pPr>
      <w:r w:rsidRPr="00A67348">
        <w:rPr>
          <w:w w:val="100"/>
          <w:sz w:val="24"/>
          <w:szCs w:val="24"/>
        </w:rPr>
        <w:t>4.2. Діапазон радіочастот від 790 МГц до 60 ГГц</w:t>
      </w:r>
    </w:p>
    <w:p w14:paraId="0066E9D5" w14:textId="77777777" w:rsidR="00D072C4" w:rsidRPr="00A67348" w:rsidRDefault="00D072C4" w:rsidP="00D072C4">
      <w:pPr>
        <w:pStyle w:val="Ch63"/>
        <w:rPr>
          <w:w w:val="100"/>
          <w:sz w:val="24"/>
          <w:szCs w:val="24"/>
        </w:rPr>
      </w:pPr>
      <w:r w:rsidRPr="00A67348">
        <w:rPr>
          <w:w w:val="100"/>
          <w:sz w:val="24"/>
          <w:szCs w:val="24"/>
        </w:rPr>
        <w:t>Для цієї смуги радіочастот модель розповсюдження обмежена усередненим за рік відсотком часу (р) у діапазоні від 0,0001 % до 50 %.</w:t>
      </w:r>
    </w:p>
    <w:p w14:paraId="07253D31" w14:textId="04AAC0B2" w:rsidR="00D072C4" w:rsidRPr="00A67348" w:rsidRDefault="00D072C4" w:rsidP="00D072C4">
      <w:pPr>
        <w:pStyle w:val="Ch63"/>
        <w:rPr>
          <w:w w:val="100"/>
          <w:sz w:val="24"/>
          <w:szCs w:val="24"/>
        </w:rPr>
      </w:pPr>
      <w:r w:rsidRPr="00A67348">
        <w:rPr>
          <w:w w:val="100"/>
          <w:sz w:val="24"/>
          <w:szCs w:val="24"/>
        </w:rPr>
        <w:t>В обчисленні необхідної координаційної відстані також використовується метод ітераційних циклів розрахунку.</w:t>
      </w:r>
    </w:p>
    <w:p w14:paraId="3AA925BE" w14:textId="77777777" w:rsidR="00D072C4" w:rsidRPr="00A67348" w:rsidRDefault="00D072C4" w:rsidP="00D072C4">
      <w:pPr>
        <w:pStyle w:val="Ch63"/>
        <w:rPr>
          <w:w w:val="100"/>
          <w:sz w:val="24"/>
          <w:szCs w:val="24"/>
        </w:rPr>
      </w:pPr>
      <w:r w:rsidRPr="00A67348">
        <w:rPr>
          <w:w w:val="100"/>
          <w:sz w:val="24"/>
          <w:szCs w:val="24"/>
        </w:rPr>
        <w:t xml:space="preserve">Спочатку розраховується значення ослаблення втрат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за рахунок екранування місцевості за формулами 8–22 цього додатка.</w:t>
      </w:r>
    </w:p>
    <w:p w14:paraId="0619C0EF" w14:textId="77777777" w:rsidR="00D072C4" w:rsidRPr="00A67348" w:rsidRDefault="00D072C4" w:rsidP="00D072C4">
      <w:pPr>
        <w:pStyle w:val="Ch63"/>
        <w:rPr>
          <w:w w:val="100"/>
          <w:sz w:val="24"/>
          <w:szCs w:val="24"/>
        </w:rPr>
      </w:pPr>
      <w:r w:rsidRPr="00A67348">
        <w:rPr>
          <w:w w:val="100"/>
          <w:sz w:val="24"/>
          <w:szCs w:val="24"/>
        </w:rPr>
        <w:t xml:space="preserve">На наступних етапах обчислень координаційної відстані проводиться облік загасання внаслідок поглинання в газах та ефекту </w:t>
      </w:r>
      <w:proofErr w:type="spellStart"/>
      <w:r w:rsidRPr="00A67348">
        <w:rPr>
          <w:w w:val="100"/>
          <w:sz w:val="24"/>
          <w:szCs w:val="24"/>
        </w:rPr>
        <w:t>хвилеводного</w:t>
      </w:r>
      <w:proofErr w:type="spellEnd"/>
      <w:r w:rsidRPr="00A67348">
        <w:rPr>
          <w:w w:val="100"/>
          <w:sz w:val="24"/>
          <w:szCs w:val="24"/>
        </w:rPr>
        <w:t xml:space="preserve"> розповсюдження і тропосферного розсіювання.</w:t>
      </w:r>
    </w:p>
    <w:p w14:paraId="250B4FFE" w14:textId="77777777" w:rsidR="00D072C4" w:rsidRPr="00A67348" w:rsidRDefault="00D072C4" w:rsidP="00D072C4">
      <w:pPr>
        <w:pStyle w:val="Ch63"/>
        <w:rPr>
          <w:w w:val="100"/>
          <w:sz w:val="24"/>
          <w:szCs w:val="24"/>
        </w:rPr>
      </w:pPr>
      <w:r w:rsidRPr="00A67348">
        <w:rPr>
          <w:w w:val="100"/>
          <w:sz w:val="24"/>
          <w:szCs w:val="24"/>
        </w:rPr>
        <w:t>Під час розрахунку погонного загасання внаслідок ослаблення в газах атмосфери спочатку обчислюється ослаблення (</w:t>
      </w:r>
      <w:r w:rsidRPr="00A67348">
        <w:rPr>
          <w:rFonts w:ascii="Symbol" w:hAnsi="Symbol" w:cs="Symbol"/>
          <w:w w:val="100"/>
          <w:sz w:val="24"/>
          <w:szCs w:val="24"/>
        </w:rPr>
        <w:t>g</w:t>
      </w:r>
      <w:r w:rsidRPr="00A67348">
        <w:rPr>
          <w:w w:val="100"/>
          <w:sz w:val="24"/>
          <w:szCs w:val="24"/>
          <w:vertAlign w:val="subscript"/>
        </w:rPr>
        <w:t>0</w:t>
      </w:r>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/км) в сухому повітряному просторі за формулою:</w:t>
      </w:r>
    </w:p>
    <w:p w14:paraId="3E087B78" w14:textId="11F51970" w:rsidR="00D072C4" w:rsidRPr="00A67348" w:rsidRDefault="00D072C4" w:rsidP="00C17396">
      <w:pPr>
        <w:pStyle w:val="FormulaFORMULA"/>
        <w:jc w:val="right"/>
        <w:rPr>
          <w:w w:val="100"/>
          <w:sz w:val="24"/>
          <w:szCs w:val="24"/>
        </w:rPr>
      </w:pPr>
      <w:r w:rsidRPr="00A67348">
        <w:rPr>
          <w:w w:val="100"/>
          <w:sz w:val="24"/>
          <w:szCs w:val="24"/>
        </w:rPr>
        <w:tab/>
      </w:r>
      <w:r w:rsidR="00C17396">
        <w:rPr>
          <w:noProof/>
          <w:w w:val="100"/>
          <w:position w:val="26"/>
          <w:sz w:val="24"/>
          <w:szCs w:val="24"/>
          <w14:ligatures w14:val="standardContextual"/>
        </w:rPr>
        <w:drawing>
          <wp:inline distT="0" distB="0" distL="0" distR="0" wp14:anchorId="32FD2AF9" wp14:editId="691DB5EC">
            <wp:extent cx="4655820" cy="609586"/>
            <wp:effectExtent l="0" t="0" r="0" b="635"/>
            <wp:docPr id="12300430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43096" name="Рисунок 1230043096"/>
                    <pic:cNvPicPr/>
                  </pic:nvPicPr>
                  <pic:blipFill>
                    <a:blip r:embed="rId352">
                      <a:extLst>
                        <a:ext uri="{28A0092B-C50C-407E-A947-70E740481C1C}">
                          <a14:useLocalDpi xmlns:a14="http://schemas.microsoft.com/office/drawing/2010/main" val="0"/>
                        </a:ext>
                      </a:extLst>
                    </a:blip>
                    <a:stretch>
                      <a:fillRect/>
                    </a:stretch>
                  </pic:blipFill>
                  <pic:spPr>
                    <a:xfrm>
                      <a:off x="0" y="0"/>
                      <a:ext cx="4684628" cy="613358"/>
                    </a:xfrm>
                    <a:prstGeom prst="rect">
                      <a:avLst/>
                    </a:prstGeom>
                  </pic:spPr>
                </pic:pic>
              </a:graphicData>
            </a:graphic>
          </wp:inline>
        </w:drawing>
      </w:r>
      <w:r w:rsidRPr="00A67348">
        <w:rPr>
          <w:w w:val="100"/>
          <w:position w:val="26"/>
          <w:sz w:val="24"/>
          <w:szCs w:val="24"/>
        </w:rPr>
        <w:t xml:space="preserve"> </w:t>
      </w:r>
      <w:r w:rsidR="00C17396">
        <w:rPr>
          <w:rFonts w:asciiTheme="minorHAnsi" w:hAnsiTheme="minorHAnsi"/>
          <w:w w:val="100"/>
          <w:position w:val="26"/>
          <w:sz w:val="24"/>
          <w:szCs w:val="24"/>
        </w:rPr>
        <w:t xml:space="preserve">                          </w:t>
      </w:r>
      <w:r w:rsidRPr="00A67348">
        <w:rPr>
          <w:w w:val="100"/>
          <w:position w:val="26"/>
          <w:sz w:val="24"/>
          <w:szCs w:val="24"/>
        </w:rPr>
        <w:t>(23)</w:t>
      </w:r>
    </w:p>
    <w:p w14:paraId="66758D46" w14:textId="77777777" w:rsidR="00D072C4" w:rsidRPr="00A67348" w:rsidRDefault="00D072C4" w:rsidP="00D072C4">
      <w:pPr>
        <w:pStyle w:val="Ch63"/>
        <w:rPr>
          <w:w w:val="100"/>
          <w:sz w:val="24"/>
          <w:szCs w:val="24"/>
        </w:rPr>
      </w:pPr>
      <w:r w:rsidRPr="00A67348">
        <w:rPr>
          <w:w w:val="100"/>
          <w:sz w:val="24"/>
          <w:szCs w:val="24"/>
        </w:rPr>
        <w:t>Погонне загасання, зумовлене поглинанням у водяній парі, задається у вигляді функції щільності водяної пари (ρ, г/м</w:t>
      </w:r>
      <w:r w:rsidRPr="00A67348">
        <w:rPr>
          <w:w w:val="100"/>
          <w:sz w:val="24"/>
          <w:szCs w:val="24"/>
          <w:vertAlign w:val="superscript"/>
        </w:rPr>
        <w:t>3</w:t>
      </w:r>
      <w:r w:rsidRPr="00A67348">
        <w:rPr>
          <w:w w:val="100"/>
          <w:sz w:val="24"/>
          <w:szCs w:val="24"/>
        </w:rPr>
        <w:t>) та розраховується за формулою:</w:t>
      </w:r>
    </w:p>
    <w:p w14:paraId="46B998BC" w14:textId="5A157EC3" w:rsidR="00D072C4" w:rsidRPr="00A67348" w:rsidRDefault="00D072C4" w:rsidP="00C17396">
      <w:pPr>
        <w:pStyle w:val="FormulaFORMULA"/>
        <w:jc w:val="right"/>
        <w:rPr>
          <w:w w:val="100"/>
          <w:position w:val="20"/>
          <w:sz w:val="24"/>
          <w:szCs w:val="24"/>
        </w:rPr>
      </w:pPr>
      <w:r w:rsidRPr="00A67348">
        <w:rPr>
          <w:w w:val="100"/>
          <w:sz w:val="24"/>
          <w:szCs w:val="24"/>
        </w:rPr>
        <w:tab/>
      </w:r>
      <w:r w:rsidR="00C17396">
        <w:rPr>
          <w:noProof/>
          <w:w w:val="100"/>
          <w:position w:val="20"/>
          <w:sz w:val="24"/>
          <w:szCs w:val="24"/>
          <w14:ligatures w14:val="standardContextual"/>
        </w:rPr>
        <w:drawing>
          <wp:inline distT="0" distB="0" distL="0" distR="0" wp14:anchorId="7E2A2209" wp14:editId="1794C7E6">
            <wp:extent cx="4248150" cy="628650"/>
            <wp:effectExtent l="0" t="0" r="0" b="0"/>
            <wp:docPr id="171607795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7951" name="Рисунок 1716077951"/>
                    <pic:cNvPicPr/>
                  </pic:nvPicPr>
                  <pic:blipFill>
                    <a:blip r:embed="rId353">
                      <a:extLst>
                        <a:ext uri="{28A0092B-C50C-407E-A947-70E740481C1C}">
                          <a14:useLocalDpi xmlns:a14="http://schemas.microsoft.com/office/drawing/2010/main" val="0"/>
                        </a:ext>
                      </a:extLst>
                    </a:blip>
                    <a:stretch>
                      <a:fillRect/>
                    </a:stretch>
                  </pic:blipFill>
                  <pic:spPr>
                    <a:xfrm>
                      <a:off x="0" y="0"/>
                      <a:ext cx="4248150" cy="628650"/>
                    </a:xfrm>
                    <a:prstGeom prst="rect">
                      <a:avLst/>
                    </a:prstGeom>
                  </pic:spPr>
                </pic:pic>
              </a:graphicData>
            </a:graphic>
          </wp:inline>
        </w:drawing>
      </w:r>
      <w:r w:rsidR="00C17396">
        <w:rPr>
          <w:rFonts w:asciiTheme="minorHAnsi" w:hAnsiTheme="minorHAnsi"/>
          <w:w w:val="100"/>
          <w:position w:val="20"/>
          <w:sz w:val="24"/>
          <w:szCs w:val="24"/>
        </w:rPr>
        <w:t xml:space="preserve">                            </w:t>
      </w:r>
      <w:r w:rsidRPr="00A67348">
        <w:rPr>
          <w:w w:val="100"/>
          <w:position w:val="20"/>
          <w:sz w:val="24"/>
          <w:szCs w:val="24"/>
        </w:rPr>
        <w:t>(24)</w:t>
      </w:r>
    </w:p>
    <w:p w14:paraId="59254A20" w14:textId="77777777" w:rsidR="00D072C4" w:rsidRPr="00A67348" w:rsidRDefault="00D072C4" w:rsidP="00D072C4">
      <w:pPr>
        <w:pStyle w:val="Ch63"/>
        <w:rPr>
          <w:w w:val="100"/>
          <w:sz w:val="24"/>
          <w:szCs w:val="24"/>
        </w:rPr>
      </w:pPr>
      <w:r w:rsidRPr="00A67348">
        <w:rPr>
          <w:w w:val="100"/>
          <w:sz w:val="24"/>
          <w:szCs w:val="24"/>
        </w:rPr>
        <w:t>Погонне загасання, зумовлене водяною парою, для моделі тропосферного розповсюдження розраховується для щільності водяної пари, рівної ρ = 3 г/м</w:t>
      </w:r>
      <w:r w:rsidRPr="00A67348">
        <w:rPr>
          <w:rStyle w:val="aff7"/>
          <w:w w:val="100"/>
          <w:sz w:val="24"/>
          <w:szCs w:val="24"/>
        </w:rPr>
        <w:t>3</w:t>
      </w:r>
      <w:r w:rsidRPr="00A67348">
        <w:rPr>
          <w:w w:val="100"/>
          <w:sz w:val="24"/>
          <w:szCs w:val="24"/>
        </w:rPr>
        <w:t>, за формулою:</w:t>
      </w:r>
    </w:p>
    <w:p w14:paraId="069981B3" w14:textId="25680768" w:rsidR="00D072C4" w:rsidRPr="00A67348" w:rsidRDefault="00D072C4" w:rsidP="00C17396">
      <w:pPr>
        <w:pStyle w:val="FormulaFORMULA"/>
        <w:jc w:val="right"/>
        <w:rPr>
          <w:w w:val="100"/>
          <w:sz w:val="24"/>
          <w:szCs w:val="24"/>
        </w:rPr>
      </w:pPr>
      <w:r w:rsidRPr="00A67348">
        <w:rPr>
          <w:rFonts w:ascii="Symbol" w:hAnsi="Symbol" w:cs="Symbol"/>
          <w:w w:val="100"/>
          <w:sz w:val="24"/>
          <w:szCs w:val="24"/>
        </w:rPr>
        <w:tab/>
      </w:r>
      <w:r w:rsidRPr="00C17396">
        <w:rPr>
          <w:rFonts w:ascii="Symbol" w:hAnsi="Symbol" w:cs="Symbol"/>
          <w:w w:val="100"/>
          <w:sz w:val="28"/>
          <w:szCs w:val="28"/>
        </w:rPr>
        <w:t>g</w:t>
      </w:r>
      <w:proofErr w:type="spellStart"/>
      <w:r w:rsidRPr="00C17396">
        <w:rPr>
          <w:w w:val="100"/>
          <w:sz w:val="28"/>
          <w:szCs w:val="28"/>
          <w:vertAlign w:val="subscript"/>
        </w:rPr>
        <w:t>wt</w:t>
      </w:r>
      <w:proofErr w:type="spellEnd"/>
      <w:r w:rsidRPr="00C17396">
        <w:rPr>
          <w:w w:val="100"/>
          <w:sz w:val="28"/>
          <w:szCs w:val="28"/>
        </w:rPr>
        <w:t xml:space="preserve"> = </w:t>
      </w:r>
      <w:r w:rsidRPr="00C17396">
        <w:rPr>
          <w:rFonts w:ascii="Symbol" w:hAnsi="Symbol" w:cs="Symbol"/>
          <w:w w:val="100"/>
          <w:sz w:val="28"/>
          <w:szCs w:val="28"/>
        </w:rPr>
        <w:t>g</w:t>
      </w:r>
      <w:r w:rsidRPr="00C17396">
        <w:rPr>
          <w:w w:val="100"/>
          <w:sz w:val="28"/>
          <w:szCs w:val="28"/>
          <w:vertAlign w:val="subscript"/>
        </w:rPr>
        <w:t>w</w:t>
      </w:r>
      <w:r w:rsidRPr="00C17396">
        <w:rPr>
          <w:w w:val="100"/>
          <w:sz w:val="28"/>
          <w:szCs w:val="28"/>
        </w:rPr>
        <w:t xml:space="preserve">(3,0). </w:t>
      </w:r>
      <w:r w:rsidR="00C17396" w:rsidRPr="00C17396">
        <w:rPr>
          <w:rFonts w:asciiTheme="minorHAnsi" w:hAnsiTheme="minorHAnsi"/>
          <w:w w:val="100"/>
          <w:sz w:val="28"/>
          <w:szCs w:val="28"/>
        </w:rPr>
        <w:t xml:space="preserve">                                                                       </w:t>
      </w:r>
      <w:r w:rsidRPr="00A67348">
        <w:rPr>
          <w:w w:val="100"/>
          <w:sz w:val="24"/>
          <w:szCs w:val="24"/>
        </w:rPr>
        <w:t>(25)</w:t>
      </w:r>
    </w:p>
    <w:p w14:paraId="4A115BDC" w14:textId="77777777" w:rsidR="00D072C4" w:rsidRPr="00A67348" w:rsidRDefault="00D072C4" w:rsidP="00D072C4">
      <w:pPr>
        <w:pStyle w:val="Ch63"/>
        <w:rPr>
          <w:w w:val="100"/>
          <w:sz w:val="24"/>
          <w:szCs w:val="24"/>
        </w:rPr>
      </w:pPr>
      <w:r w:rsidRPr="00A67348">
        <w:rPr>
          <w:w w:val="100"/>
          <w:sz w:val="24"/>
          <w:szCs w:val="24"/>
        </w:rPr>
        <w:t xml:space="preserve">Аналогічно розраховується погонне загасання, зумовлене водяною парою, для моделі </w:t>
      </w:r>
      <w:proofErr w:type="spellStart"/>
      <w:r w:rsidRPr="00A67348">
        <w:rPr>
          <w:w w:val="100"/>
          <w:sz w:val="24"/>
          <w:szCs w:val="24"/>
        </w:rPr>
        <w:t>хвилеводного</w:t>
      </w:r>
      <w:proofErr w:type="spellEnd"/>
      <w:r w:rsidRPr="00A67348">
        <w:rPr>
          <w:w w:val="100"/>
          <w:sz w:val="24"/>
          <w:szCs w:val="24"/>
        </w:rPr>
        <w:t xml:space="preserve"> розповсюдження радіохвиль для сухопутних трас розповсюдження зон А1 і А2, але тільки для щільності водяної пари рівної ρ = 7,5 г/м</w:t>
      </w:r>
      <w:r w:rsidRPr="00A67348">
        <w:rPr>
          <w:rStyle w:val="aff7"/>
          <w:w w:val="100"/>
          <w:sz w:val="24"/>
          <w:szCs w:val="24"/>
        </w:rPr>
        <w:t>3</w:t>
      </w:r>
      <w:r w:rsidRPr="00A67348">
        <w:rPr>
          <w:w w:val="100"/>
          <w:sz w:val="24"/>
          <w:szCs w:val="24"/>
        </w:rPr>
        <w:t>, використовуючи формулу:</w:t>
      </w:r>
    </w:p>
    <w:p w14:paraId="16FDEABB" w14:textId="51766AD3" w:rsidR="00D072C4" w:rsidRPr="00A67348" w:rsidRDefault="00D072C4" w:rsidP="00C17396">
      <w:pPr>
        <w:pStyle w:val="FormulaFORMULA"/>
        <w:jc w:val="right"/>
        <w:rPr>
          <w:w w:val="100"/>
          <w:sz w:val="24"/>
          <w:szCs w:val="24"/>
        </w:rPr>
      </w:pPr>
      <w:r w:rsidRPr="00A67348">
        <w:rPr>
          <w:rFonts w:ascii="Symbol" w:hAnsi="Symbol" w:cs="Symbol"/>
          <w:w w:val="100"/>
          <w:sz w:val="24"/>
          <w:szCs w:val="24"/>
        </w:rPr>
        <w:tab/>
      </w:r>
      <w:r w:rsidRPr="00C17396">
        <w:rPr>
          <w:rFonts w:ascii="Symbol" w:hAnsi="Symbol" w:cs="Symbol"/>
          <w:w w:val="100"/>
          <w:sz w:val="28"/>
          <w:szCs w:val="28"/>
        </w:rPr>
        <w:t>g</w:t>
      </w:r>
      <w:proofErr w:type="spellStart"/>
      <w:r w:rsidRPr="00C17396">
        <w:rPr>
          <w:w w:val="100"/>
          <w:sz w:val="28"/>
          <w:szCs w:val="28"/>
          <w:vertAlign w:val="subscript"/>
        </w:rPr>
        <w:t>wdl</w:t>
      </w:r>
      <w:proofErr w:type="spellEnd"/>
      <w:r w:rsidRPr="00C17396">
        <w:rPr>
          <w:w w:val="100"/>
          <w:sz w:val="28"/>
          <w:szCs w:val="28"/>
        </w:rPr>
        <w:t xml:space="preserve"> = </w:t>
      </w:r>
      <w:r w:rsidRPr="00C17396">
        <w:rPr>
          <w:rFonts w:ascii="Symbol" w:hAnsi="Symbol" w:cs="Symbol"/>
          <w:w w:val="100"/>
          <w:sz w:val="28"/>
          <w:szCs w:val="28"/>
        </w:rPr>
        <w:t>g</w:t>
      </w:r>
      <w:r w:rsidRPr="00C17396">
        <w:rPr>
          <w:w w:val="100"/>
          <w:sz w:val="28"/>
          <w:szCs w:val="28"/>
          <w:vertAlign w:val="subscript"/>
        </w:rPr>
        <w:t>w</w:t>
      </w:r>
      <w:r w:rsidRPr="00C17396">
        <w:rPr>
          <w:w w:val="100"/>
          <w:sz w:val="28"/>
          <w:szCs w:val="28"/>
        </w:rPr>
        <w:t xml:space="preserve">(7,5) </w:t>
      </w:r>
      <w:r w:rsidR="00C17396" w:rsidRPr="00C17396">
        <w:rPr>
          <w:rFonts w:asciiTheme="minorHAnsi" w:hAnsiTheme="minorHAnsi"/>
          <w:w w:val="100"/>
          <w:sz w:val="28"/>
          <w:szCs w:val="28"/>
        </w:rPr>
        <w:t xml:space="preserve">   </w:t>
      </w:r>
      <w:r w:rsidR="00C17396">
        <w:rPr>
          <w:rFonts w:asciiTheme="minorHAnsi" w:hAnsiTheme="minorHAnsi"/>
          <w:w w:val="100"/>
          <w:sz w:val="24"/>
          <w:szCs w:val="24"/>
        </w:rPr>
        <w:t xml:space="preserve">                                                                               </w:t>
      </w:r>
      <w:r w:rsidRPr="00A67348">
        <w:rPr>
          <w:w w:val="100"/>
          <w:sz w:val="24"/>
          <w:szCs w:val="24"/>
        </w:rPr>
        <w:t>(26)</w:t>
      </w:r>
    </w:p>
    <w:p w14:paraId="2622B950" w14:textId="77777777" w:rsidR="00D072C4" w:rsidRPr="00A67348" w:rsidRDefault="00D072C4" w:rsidP="00D072C4">
      <w:pPr>
        <w:pStyle w:val="Ch63"/>
        <w:rPr>
          <w:w w:val="100"/>
          <w:sz w:val="24"/>
          <w:szCs w:val="24"/>
        </w:rPr>
      </w:pPr>
      <w:r w:rsidRPr="00A67348">
        <w:rPr>
          <w:w w:val="100"/>
          <w:sz w:val="24"/>
          <w:szCs w:val="24"/>
        </w:rPr>
        <w:t xml:space="preserve">Погонне загасання, обумовлене наявністю водяної пари в атмосфері, у разі використання моделі </w:t>
      </w:r>
      <w:proofErr w:type="spellStart"/>
      <w:r w:rsidRPr="00A67348">
        <w:rPr>
          <w:w w:val="100"/>
          <w:sz w:val="24"/>
          <w:szCs w:val="24"/>
        </w:rPr>
        <w:t>хвилеводного</w:t>
      </w:r>
      <w:proofErr w:type="spellEnd"/>
      <w:r w:rsidRPr="00A67348">
        <w:rPr>
          <w:w w:val="100"/>
          <w:sz w:val="24"/>
          <w:szCs w:val="24"/>
        </w:rPr>
        <w:t xml:space="preserve"> розповсюдження для морських трас розповсюдження в зонах В і С для щільності водяної пари ρ = 10,0 г/м</w:t>
      </w:r>
      <w:r w:rsidRPr="00A67348">
        <w:rPr>
          <w:rStyle w:val="aff7"/>
          <w:w w:val="100"/>
          <w:sz w:val="24"/>
          <w:szCs w:val="24"/>
        </w:rPr>
        <w:t>3</w:t>
      </w:r>
      <w:r w:rsidRPr="00A67348">
        <w:rPr>
          <w:w w:val="100"/>
          <w:sz w:val="24"/>
          <w:szCs w:val="24"/>
        </w:rPr>
        <w:t xml:space="preserve"> розраховують за формулою:</w:t>
      </w:r>
    </w:p>
    <w:p w14:paraId="1D2C0071" w14:textId="0B967C5E" w:rsidR="00D072C4" w:rsidRPr="00A67348" w:rsidRDefault="00D072C4" w:rsidP="00C17396">
      <w:pPr>
        <w:pStyle w:val="FormulaFORMULA"/>
        <w:jc w:val="right"/>
        <w:rPr>
          <w:w w:val="100"/>
          <w:sz w:val="24"/>
          <w:szCs w:val="24"/>
        </w:rPr>
      </w:pPr>
      <w:r w:rsidRPr="00A67348">
        <w:rPr>
          <w:rFonts w:ascii="Symbol" w:hAnsi="Symbol" w:cs="Symbol"/>
          <w:w w:val="100"/>
          <w:sz w:val="24"/>
          <w:szCs w:val="24"/>
        </w:rPr>
        <w:tab/>
      </w:r>
      <w:r w:rsidRPr="00C17396">
        <w:rPr>
          <w:rFonts w:ascii="Symbol" w:hAnsi="Symbol" w:cs="Symbol"/>
          <w:w w:val="100"/>
          <w:sz w:val="28"/>
          <w:szCs w:val="28"/>
        </w:rPr>
        <w:t>g</w:t>
      </w:r>
      <w:proofErr w:type="spellStart"/>
      <w:r w:rsidRPr="00C17396">
        <w:rPr>
          <w:w w:val="100"/>
          <w:sz w:val="28"/>
          <w:szCs w:val="28"/>
          <w:vertAlign w:val="subscript"/>
        </w:rPr>
        <w:t>wds</w:t>
      </w:r>
      <w:proofErr w:type="spellEnd"/>
      <w:r w:rsidRPr="00C17396">
        <w:rPr>
          <w:w w:val="100"/>
          <w:sz w:val="28"/>
          <w:szCs w:val="28"/>
        </w:rPr>
        <w:t xml:space="preserve"> = </w:t>
      </w:r>
      <w:r w:rsidRPr="00C17396">
        <w:rPr>
          <w:rFonts w:ascii="Symbol" w:hAnsi="Symbol" w:cs="Symbol"/>
          <w:w w:val="100"/>
          <w:sz w:val="28"/>
          <w:szCs w:val="28"/>
        </w:rPr>
        <w:t>g</w:t>
      </w:r>
      <w:r w:rsidRPr="00C17396">
        <w:rPr>
          <w:w w:val="100"/>
          <w:sz w:val="28"/>
          <w:szCs w:val="28"/>
          <w:vertAlign w:val="subscript"/>
        </w:rPr>
        <w:t>w</w:t>
      </w:r>
      <w:r w:rsidRPr="00C17396">
        <w:rPr>
          <w:w w:val="100"/>
          <w:sz w:val="28"/>
          <w:szCs w:val="28"/>
        </w:rPr>
        <w:t xml:space="preserve">(10,0). </w:t>
      </w:r>
      <w:r w:rsidR="00C17396">
        <w:rPr>
          <w:rFonts w:asciiTheme="minorHAnsi" w:hAnsiTheme="minorHAnsi"/>
          <w:w w:val="100"/>
          <w:sz w:val="24"/>
          <w:szCs w:val="24"/>
        </w:rPr>
        <w:t xml:space="preserve">                                                                               </w:t>
      </w:r>
      <w:r w:rsidRPr="00A67348">
        <w:rPr>
          <w:w w:val="100"/>
          <w:sz w:val="24"/>
          <w:szCs w:val="24"/>
        </w:rPr>
        <w:t>(27)</w:t>
      </w:r>
    </w:p>
    <w:p w14:paraId="3C19A261" w14:textId="77777777" w:rsidR="00D072C4" w:rsidRPr="00A67348" w:rsidRDefault="00D072C4" w:rsidP="00D072C4">
      <w:pPr>
        <w:pStyle w:val="Ch63"/>
        <w:rPr>
          <w:w w:val="100"/>
          <w:sz w:val="24"/>
          <w:szCs w:val="24"/>
        </w:rPr>
      </w:pPr>
      <w:r w:rsidRPr="00A67348">
        <w:rPr>
          <w:w w:val="100"/>
          <w:sz w:val="24"/>
          <w:szCs w:val="24"/>
        </w:rPr>
        <w:t>Значення щільності водяної пари ρ = 10,0 г/м</w:t>
      </w:r>
      <w:r w:rsidRPr="00A67348">
        <w:rPr>
          <w:rStyle w:val="aff7"/>
          <w:w w:val="100"/>
          <w:sz w:val="24"/>
          <w:szCs w:val="24"/>
        </w:rPr>
        <w:t>3</w:t>
      </w:r>
      <w:r w:rsidRPr="00A67348">
        <w:rPr>
          <w:w w:val="100"/>
          <w:sz w:val="24"/>
          <w:szCs w:val="24"/>
        </w:rPr>
        <w:t xml:space="preserve"> використовується для обох </w:t>
      </w:r>
      <w:proofErr w:type="spellStart"/>
      <w:r w:rsidRPr="00A67348">
        <w:rPr>
          <w:w w:val="100"/>
          <w:sz w:val="24"/>
          <w:szCs w:val="24"/>
        </w:rPr>
        <w:t>радіокліматичних</w:t>
      </w:r>
      <w:proofErr w:type="spellEnd"/>
      <w:r w:rsidRPr="00A67348">
        <w:rPr>
          <w:w w:val="100"/>
          <w:sz w:val="24"/>
          <w:szCs w:val="24"/>
        </w:rPr>
        <w:t xml:space="preserve"> зон В і С через відсутність даних щодо щільності водяної пари по всій земній кулі.</w:t>
      </w:r>
    </w:p>
    <w:p w14:paraId="3E7726F9" w14:textId="77777777" w:rsidR="00D072C4" w:rsidRPr="00A67348" w:rsidRDefault="00D072C4" w:rsidP="00D072C4">
      <w:pPr>
        <w:pStyle w:val="Ch63"/>
        <w:rPr>
          <w:w w:val="100"/>
          <w:sz w:val="24"/>
          <w:szCs w:val="24"/>
        </w:rPr>
      </w:pPr>
      <w:r w:rsidRPr="00A67348">
        <w:rPr>
          <w:w w:val="100"/>
          <w:sz w:val="24"/>
          <w:szCs w:val="24"/>
        </w:rPr>
        <w:t>Далі визначають частотну залежність ослаблення для </w:t>
      </w:r>
      <w:proofErr w:type="spellStart"/>
      <w:r w:rsidRPr="00A67348">
        <w:rPr>
          <w:w w:val="100"/>
          <w:sz w:val="24"/>
          <w:szCs w:val="24"/>
        </w:rPr>
        <w:t>хвилеводного</w:t>
      </w:r>
      <w:proofErr w:type="spellEnd"/>
      <w:r w:rsidRPr="00A67348">
        <w:rPr>
          <w:w w:val="100"/>
          <w:sz w:val="24"/>
          <w:szCs w:val="24"/>
        </w:rPr>
        <w:t xml:space="preserve"> розповсюдження за формулою:</w:t>
      </w:r>
    </w:p>
    <w:p w14:paraId="7C1F0016" w14:textId="0E8D374D" w:rsidR="00D072C4" w:rsidRPr="00A67348" w:rsidRDefault="00D072C4" w:rsidP="00C17396">
      <w:pPr>
        <w:pStyle w:val="FormulaFORMULA"/>
        <w:jc w:val="right"/>
        <w:rPr>
          <w:w w:val="100"/>
          <w:sz w:val="24"/>
          <w:szCs w:val="24"/>
        </w:rPr>
      </w:pPr>
      <w:r w:rsidRPr="00A67348">
        <w:rPr>
          <w:w w:val="100"/>
          <w:sz w:val="24"/>
          <w:szCs w:val="24"/>
        </w:rPr>
        <w:tab/>
      </w:r>
      <w:r w:rsidRPr="00C17396">
        <w:rPr>
          <w:rFonts w:ascii="Symbol" w:hAnsi="Symbol" w:cs="Symbol"/>
          <w:w w:val="100"/>
          <w:sz w:val="28"/>
          <w:szCs w:val="28"/>
        </w:rPr>
        <w:t>g</w:t>
      </w:r>
      <w:r w:rsidRPr="00C17396">
        <w:rPr>
          <w:w w:val="100"/>
          <w:sz w:val="28"/>
          <w:szCs w:val="28"/>
          <w:vertAlign w:val="subscript"/>
        </w:rPr>
        <w:t>d</w:t>
      </w:r>
      <w:r w:rsidRPr="00C17396">
        <w:rPr>
          <w:w w:val="100"/>
          <w:sz w:val="28"/>
          <w:szCs w:val="28"/>
        </w:rPr>
        <w:t xml:space="preserve"> = 0,05 · f</w:t>
      </w:r>
      <w:r w:rsidRPr="00C17396">
        <w:rPr>
          <w:w w:val="100"/>
          <w:position w:val="2"/>
          <w:sz w:val="28"/>
          <w:szCs w:val="28"/>
          <w:vertAlign w:val="superscript"/>
        </w:rPr>
        <w:t>1</w:t>
      </w:r>
      <w:r w:rsidRPr="00C17396">
        <w:rPr>
          <w:w w:val="100"/>
          <w:sz w:val="28"/>
          <w:szCs w:val="28"/>
          <w:vertAlign w:val="superscript"/>
        </w:rPr>
        <w:t>/</w:t>
      </w:r>
      <w:r w:rsidRPr="00C17396">
        <w:rPr>
          <w:w w:val="100"/>
          <w:position w:val="-2"/>
          <w:sz w:val="28"/>
          <w:szCs w:val="28"/>
          <w:vertAlign w:val="superscript"/>
        </w:rPr>
        <w:t>3</w:t>
      </w:r>
      <w:r w:rsidRPr="00C17396">
        <w:rPr>
          <w:w w:val="100"/>
          <w:sz w:val="28"/>
          <w:szCs w:val="28"/>
        </w:rPr>
        <w:t xml:space="preserve">. </w:t>
      </w:r>
      <w:r w:rsidR="00C17396">
        <w:rPr>
          <w:rFonts w:asciiTheme="minorHAnsi" w:hAnsiTheme="minorHAnsi"/>
          <w:w w:val="100"/>
          <w:sz w:val="24"/>
          <w:szCs w:val="24"/>
        </w:rPr>
        <w:t xml:space="preserve">                                                                                 </w:t>
      </w:r>
      <w:r w:rsidRPr="00A67348">
        <w:rPr>
          <w:w w:val="100"/>
          <w:sz w:val="24"/>
          <w:szCs w:val="24"/>
        </w:rPr>
        <w:t>(28)</w:t>
      </w:r>
    </w:p>
    <w:p w14:paraId="4C533FD5" w14:textId="77777777" w:rsidR="00D072C4" w:rsidRPr="00A67348" w:rsidRDefault="00D072C4" w:rsidP="00D072C4">
      <w:pPr>
        <w:pStyle w:val="Ch63"/>
        <w:rPr>
          <w:w w:val="100"/>
          <w:sz w:val="24"/>
          <w:szCs w:val="24"/>
        </w:rPr>
      </w:pPr>
      <w:r w:rsidRPr="00A67348">
        <w:rPr>
          <w:w w:val="100"/>
          <w:sz w:val="24"/>
          <w:szCs w:val="24"/>
        </w:rPr>
        <w:t xml:space="preserve">Для моделі </w:t>
      </w:r>
      <w:proofErr w:type="spellStart"/>
      <w:r w:rsidRPr="00A67348">
        <w:rPr>
          <w:w w:val="100"/>
          <w:sz w:val="24"/>
          <w:szCs w:val="24"/>
        </w:rPr>
        <w:t>хвилеводного</w:t>
      </w:r>
      <w:proofErr w:type="spellEnd"/>
      <w:r w:rsidRPr="00A67348">
        <w:rPr>
          <w:w w:val="100"/>
          <w:sz w:val="24"/>
          <w:szCs w:val="24"/>
        </w:rPr>
        <w:t xml:space="preserve"> розповсюдження розраховується зменшення ослаблення для випадку прямого зв’язку в атмосферних хвилеводах над водяними поверхнями за формулою:</w:t>
      </w:r>
    </w:p>
    <w:p w14:paraId="30C4A153" w14:textId="294DFD5B" w:rsidR="00D072C4" w:rsidRPr="00A67348" w:rsidRDefault="00D072C4" w:rsidP="00C17396">
      <w:pPr>
        <w:pStyle w:val="FormulaFORMULA"/>
        <w:jc w:val="right"/>
        <w:rPr>
          <w:w w:val="100"/>
          <w:position w:val="16"/>
          <w:sz w:val="24"/>
          <w:szCs w:val="24"/>
        </w:rPr>
      </w:pPr>
      <w:r w:rsidRPr="00A67348">
        <w:rPr>
          <w:w w:val="100"/>
          <w:sz w:val="24"/>
          <w:szCs w:val="24"/>
        </w:rPr>
        <w:tab/>
      </w:r>
      <w:r w:rsidR="00C17396">
        <w:rPr>
          <w:noProof/>
          <w:w w:val="100"/>
          <w:position w:val="16"/>
          <w:sz w:val="24"/>
          <w:szCs w:val="24"/>
          <w14:ligatures w14:val="standardContextual"/>
        </w:rPr>
        <w:drawing>
          <wp:inline distT="0" distB="0" distL="0" distR="0" wp14:anchorId="2DE6BE46" wp14:editId="2143D97E">
            <wp:extent cx="1051560" cy="495858"/>
            <wp:effectExtent l="0" t="0" r="0" b="0"/>
            <wp:docPr id="142228966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89667" name="Рисунок 1422289667"/>
                    <pic:cNvPicPr/>
                  </pic:nvPicPr>
                  <pic:blipFill>
                    <a:blip r:embed="rId354">
                      <a:extLst>
                        <a:ext uri="{28A0092B-C50C-407E-A947-70E740481C1C}">
                          <a14:useLocalDpi xmlns:a14="http://schemas.microsoft.com/office/drawing/2010/main" val="0"/>
                        </a:ext>
                      </a:extLst>
                    </a:blip>
                    <a:stretch>
                      <a:fillRect/>
                    </a:stretch>
                  </pic:blipFill>
                  <pic:spPr>
                    <a:xfrm>
                      <a:off x="0" y="0"/>
                      <a:ext cx="1056496" cy="498186"/>
                    </a:xfrm>
                    <a:prstGeom prst="rect">
                      <a:avLst/>
                    </a:prstGeom>
                  </pic:spPr>
                </pic:pic>
              </a:graphicData>
            </a:graphic>
          </wp:inline>
        </w:drawing>
      </w:r>
      <w:r w:rsidR="00C17396">
        <w:rPr>
          <w:rFonts w:asciiTheme="minorHAnsi" w:hAnsiTheme="minorHAnsi"/>
          <w:w w:val="100"/>
          <w:position w:val="16"/>
          <w:sz w:val="24"/>
          <w:szCs w:val="24"/>
        </w:rPr>
        <w:t xml:space="preserve">                                                                                 </w:t>
      </w:r>
      <w:r w:rsidRPr="00A67348">
        <w:rPr>
          <w:w w:val="100"/>
          <w:position w:val="16"/>
          <w:sz w:val="24"/>
          <w:szCs w:val="24"/>
        </w:rPr>
        <w:t>(29)</w:t>
      </w:r>
    </w:p>
    <w:p w14:paraId="026DC9EB"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d</w:t>
      </w:r>
      <w:r w:rsidRPr="00A67348">
        <w:rPr>
          <w:w w:val="100"/>
          <w:sz w:val="24"/>
          <w:szCs w:val="24"/>
          <w:vertAlign w:val="subscript"/>
        </w:rPr>
        <w:t>c</w:t>
      </w:r>
      <w:r w:rsidRPr="00A67348">
        <w:rPr>
          <w:w w:val="100"/>
          <w:sz w:val="24"/>
          <w:szCs w:val="24"/>
        </w:rPr>
        <w:t> — відстань від сухопутної земної станції до узбережжя в розглянутому азимутальному напрямку, км. За інших умовах значення d</w:t>
      </w:r>
      <w:r w:rsidRPr="00A67348">
        <w:rPr>
          <w:w w:val="100"/>
          <w:sz w:val="24"/>
          <w:szCs w:val="24"/>
          <w:vertAlign w:val="subscript"/>
        </w:rPr>
        <w:t>c</w:t>
      </w:r>
      <w:r w:rsidRPr="00A67348">
        <w:rPr>
          <w:w w:val="100"/>
          <w:sz w:val="24"/>
          <w:szCs w:val="24"/>
        </w:rPr>
        <w:t xml:space="preserve"> дорівнює нулю.</w:t>
      </w:r>
    </w:p>
    <w:p w14:paraId="48E7EAE7" w14:textId="77777777" w:rsidR="00D072C4" w:rsidRPr="00A67348" w:rsidRDefault="00D072C4" w:rsidP="00D072C4">
      <w:pPr>
        <w:pStyle w:val="Ch63"/>
        <w:rPr>
          <w:w w:val="100"/>
          <w:sz w:val="24"/>
          <w:szCs w:val="24"/>
        </w:rPr>
      </w:pPr>
      <w:r w:rsidRPr="00A67348">
        <w:rPr>
          <w:w w:val="100"/>
          <w:sz w:val="24"/>
          <w:szCs w:val="24"/>
        </w:rPr>
        <w:t>Після цього розраховується мінімальні втрати (А</w:t>
      </w:r>
      <w:r w:rsidRPr="00A67348">
        <w:rPr>
          <w:w w:val="100"/>
          <w:sz w:val="24"/>
          <w:szCs w:val="24"/>
          <w:vertAlign w:val="subscript"/>
        </w:rPr>
        <w:t>1</w:t>
      </w:r>
      <w:r w:rsidRPr="00A67348">
        <w:rPr>
          <w:w w:val="100"/>
          <w:sz w:val="24"/>
          <w:szCs w:val="24"/>
        </w:rPr>
        <w:t xml:space="preserve">), які повинні бути забезпечені в процесі ітераційних обчислень, і прогнозовані втрати на трасі </w:t>
      </w:r>
      <w:proofErr w:type="spellStart"/>
      <w:r w:rsidRPr="00A67348">
        <w:rPr>
          <w:w w:val="100"/>
          <w:sz w:val="24"/>
          <w:szCs w:val="24"/>
        </w:rPr>
        <w:t>хвилеводного</w:t>
      </w:r>
      <w:proofErr w:type="spellEnd"/>
      <w:r w:rsidRPr="00A67348">
        <w:rPr>
          <w:w w:val="100"/>
          <w:sz w:val="24"/>
          <w:szCs w:val="24"/>
        </w:rPr>
        <w:t xml:space="preserve"> розповсюдження для основного чи додаткового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3</w:t>
      </w:r>
      <w:r w:rsidRPr="00A67348">
        <w:rPr>
          <w:w w:val="100"/>
          <w:sz w:val="24"/>
          <w:szCs w:val="24"/>
        </w:rPr>
        <w:t xml:space="preserve">(p)), а також для допоміжного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3q</w:t>
      </w:r>
      <w:r w:rsidRPr="00A67348">
        <w:rPr>
          <w:w w:val="100"/>
          <w:sz w:val="24"/>
          <w:szCs w:val="24"/>
        </w:rPr>
        <w:t>(p)), використовуючи формули:</w:t>
      </w:r>
    </w:p>
    <w:p w14:paraId="042B720C" w14:textId="3254EE6C" w:rsidR="00D072C4" w:rsidRPr="00A67348" w:rsidRDefault="00D072C4" w:rsidP="00C17396">
      <w:pPr>
        <w:pStyle w:val="FormulaFORMULA"/>
        <w:jc w:val="right"/>
        <w:rPr>
          <w:w w:val="100"/>
          <w:sz w:val="24"/>
          <w:szCs w:val="24"/>
        </w:rPr>
      </w:pPr>
      <w:r w:rsidRPr="00A67348">
        <w:rPr>
          <w:w w:val="100"/>
          <w:sz w:val="24"/>
          <w:szCs w:val="24"/>
        </w:rPr>
        <w:tab/>
      </w:r>
      <w:r w:rsidR="00C17396">
        <w:rPr>
          <w:noProof/>
          <w:w w:val="100"/>
          <w:position w:val="4"/>
          <w:sz w:val="24"/>
          <w:szCs w:val="24"/>
          <w14:ligatures w14:val="standardContextual"/>
        </w:rPr>
        <w:drawing>
          <wp:inline distT="0" distB="0" distL="0" distR="0" wp14:anchorId="5A0B0850" wp14:editId="5A747696">
            <wp:extent cx="2152650" cy="314325"/>
            <wp:effectExtent l="0" t="0" r="0" b="9525"/>
            <wp:docPr id="2687201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20115" name="Рисунок 268720115"/>
                    <pic:cNvPicPr/>
                  </pic:nvPicPr>
                  <pic:blipFill>
                    <a:blip r:embed="rId355">
                      <a:extLst>
                        <a:ext uri="{28A0092B-C50C-407E-A947-70E740481C1C}">
                          <a14:useLocalDpi xmlns:a14="http://schemas.microsoft.com/office/drawing/2010/main" val="0"/>
                        </a:ext>
                      </a:extLst>
                    </a:blip>
                    <a:stretch>
                      <a:fillRect/>
                    </a:stretch>
                  </pic:blipFill>
                  <pic:spPr>
                    <a:xfrm>
                      <a:off x="0" y="0"/>
                      <a:ext cx="2152650" cy="314325"/>
                    </a:xfrm>
                    <a:prstGeom prst="rect">
                      <a:avLst/>
                    </a:prstGeom>
                  </pic:spPr>
                </pic:pic>
              </a:graphicData>
            </a:graphic>
          </wp:inline>
        </w:drawing>
      </w:r>
      <w:r w:rsidR="00C17396">
        <w:rPr>
          <w:rFonts w:asciiTheme="minorHAnsi" w:hAnsiTheme="minorHAnsi"/>
          <w:w w:val="100"/>
          <w:position w:val="4"/>
          <w:sz w:val="24"/>
          <w:szCs w:val="24"/>
        </w:rPr>
        <w:t xml:space="preserve">                                                                   </w:t>
      </w:r>
      <w:r w:rsidRPr="00A67348">
        <w:rPr>
          <w:w w:val="100"/>
          <w:position w:val="4"/>
          <w:sz w:val="24"/>
          <w:szCs w:val="24"/>
        </w:rPr>
        <w:t>(30)</w:t>
      </w:r>
    </w:p>
    <w:p w14:paraId="11C2DD7A" w14:textId="4389D259" w:rsidR="00D072C4" w:rsidRPr="00A67348" w:rsidRDefault="00D072C4" w:rsidP="00C17396">
      <w:pPr>
        <w:pStyle w:val="FormulaFORMULA"/>
        <w:jc w:val="right"/>
        <w:rPr>
          <w:w w:val="100"/>
          <w:position w:val="4"/>
          <w:sz w:val="24"/>
          <w:szCs w:val="24"/>
        </w:rPr>
      </w:pPr>
      <w:r w:rsidRPr="00A67348">
        <w:rPr>
          <w:w w:val="100"/>
          <w:sz w:val="24"/>
          <w:szCs w:val="24"/>
        </w:rPr>
        <w:tab/>
      </w:r>
      <w:r w:rsidR="00C17396">
        <w:rPr>
          <w:noProof/>
          <w:w w:val="100"/>
          <w:position w:val="4"/>
          <w:sz w:val="24"/>
          <w:szCs w:val="24"/>
          <w14:ligatures w14:val="standardContextual"/>
        </w:rPr>
        <w:drawing>
          <wp:inline distT="0" distB="0" distL="0" distR="0" wp14:anchorId="307A0444" wp14:editId="32EC9F8B">
            <wp:extent cx="1409700" cy="257175"/>
            <wp:effectExtent l="0" t="0" r="0" b="9525"/>
            <wp:docPr id="70485968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59686" name="Рисунок 704859686"/>
                    <pic:cNvPicPr/>
                  </pic:nvPicPr>
                  <pic:blipFill>
                    <a:blip r:embed="rId356">
                      <a:extLst>
                        <a:ext uri="{28A0092B-C50C-407E-A947-70E740481C1C}">
                          <a14:useLocalDpi xmlns:a14="http://schemas.microsoft.com/office/drawing/2010/main" val="0"/>
                        </a:ext>
                      </a:extLst>
                    </a:blip>
                    <a:stretch>
                      <a:fillRect/>
                    </a:stretch>
                  </pic:blipFill>
                  <pic:spPr>
                    <a:xfrm>
                      <a:off x="0" y="0"/>
                      <a:ext cx="1409700" cy="257175"/>
                    </a:xfrm>
                    <a:prstGeom prst="rect">
                      <a:avLst/>
                    </a:prstGeom>
                  </pic:spPr>
                </pic:pic>
              </a:graphicData>
            </a:graphic>
          </wp:inline>
        </w:drawing>
      </w:r>
      <w:r w:rsidR="00C17396">
        <w:rPr>
          <w:rFonts w:asciiTheme="minorHAnsi" w:hAnsiTheme="minorHAnsi"/>
          <w:w w:val="100"/>
          <w:position w:val="4"/>
          <w:sz w:val="24"/>
          <w:szCs w:val="24"/>
        </w:rPr>
        <w:t xml:space="preserve">                                                                          </w:t>
      </w:r>
      <w:r w:rsidRPr="00A67348">
        <w:rPr>
          <w:w w:val="100"/>
          <w:position w:val="4"/>
          <w:sz w:val="24"/>
          <w:szCs w:val="24"/>
        </w:rPr>
        <w:t>(31)</w:t>
      </w:r>
    </w:p>
    <w:p w14:paraId="7BB73DC0" w14:textId="0B9A6C48" w:rsidR="00D072C4" w:rsidRPr="00A67348" w:rsidRDefault="00D072C4" w:rsidP="00C17396">
      <w:pPr>
        <w:pStyle w:val="FormulaFORMULA"/>
        <w:jc w:val="right"/>
        <w:rPr>
          <w:w w:val="100"/>
          <w:position w:val="6"/>
          <w:sz w:val="24"/>
          <w:szCs w:val="24"/>
        </w:rPr>
      </w:pPr>
      <w:r w:rsidRPr="00A67348">
        <w:rPr>
          <w:w w:val="100"/>
          <w:sz w:val="24"/>
          <w:szCs w:val="24"/>
        </w:rPr>
        <w:tab/>
      </w:r>
      <w:r w:rsidR="00C17396">
        <w:rPr>
          <w:noProof/>
          <w:w w:val="100"/>
          <w:position w:val="6"/>
          <w:sz w:val="24"/>
          <w:szCs w:val="24"/>
          <w14:ligatures w14:val="standardContextual"/>
        </w:rPr>
        <w:drawing>
          <wp:inline distT="0" distB="0" distL="0" distR="0" wp14:anchorId="629157BC" wp14:editId="7CB3F1C2">
            <wp:extent cx="1438275" cy="295275"/>
            <wp:effectExtent l="0" t="0" r="9525" b="9525"/>
            <wp:docPr id="188566944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9442" name="Рисунок 1885669442"/>
                    <pic:cNvPicPr/>
                  </pic:nvPicPr>
                  <pic:blipFill>
                    <a:blip r:embed="rId357">
                      <a:extLst>
                        <a:ext uri="{28A0092B-C50C-407E-A947-70E740481C1C}">
                          <a14:useLocalDpi xmlns:a14="http://schemas.microsoft.com/office/drawing/2010/main" val="0"/>
                        </a:ext>
                      </a:extLst>
                    </a:blip>
                    <a:stretch>
                      <a:fillRect/>
                    </a:stretch>
                  </pic:blipFill>
                  <pic:spPr>
                    <a:xfrm>
                      <a:off x="0" y="0"/>
                      <a:ext cx="1438275" cy="295275"/>
                    </a:xfrm>
                    <a:prstGeom prst="rect">
                      <a:avLst/>
                    </a:prstGeom>
                  </pic:spPr>
                </pic:pic>
              </a:graphicData>
            </a:graphic>
          </wp:inline>
        </w:drawing>
      </w:r>
      <w:r w:rsidRPr="00A67348">
        <w:rPr>
          <w:w w:val="100"/>
          <w:position w:val="6"/>
          <w:sz w:val="24"/>
          <w:szCs w:val="24"/>
        </w:rPr>
        <w:t xml:space="preserve"> </w:t>
      </w:r>
      <w:r w:rsidR="00C17396">
        <w:rPr>
          <w:rFonts w:asciiTheme="minorHAnsi" w:hAnsiTheme="minorHAnsi"/>
          <w:w w:val="100"/>
          <w:position w:val="6"/>
          <w:sz w:val="24"/>
          <w:szCs w:val="24"/>
        </w:rPr>
        <w:t xml:space="preserve">                                                                        </w:t>
      </w:r>
      <w:r w:rsidRPr="00A67348">
        <w:rPr>
          <w:w w:val="100"/>
          <w:position w:val="6"/>
          <w:sz w:val="24"/>
          <w:szCs w:val="24"/>
        </w:rPr>
        <w:t>(32)</w:t>
      </w:r>
    </w:p>
    <w:p w14:paraId="3FC8E3F0" w14:textId="77777777"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 xml:space="preserve">(p) i </w:t>
      </w:r>
      <w:proofErr w:type="spellStart"/>
      <w:r w:rsidRPr="00A67348">
        <w:rPr>
          <w:w w:val="100"/>
          <w:sz w:val="24"/>
          <w:szCs w:val="24"/>
        </w:rPr>
        <w:t>L</w:t>
      </w:r>
      <w:r w:rsidRPr="00A67348">
        <w:rPr>
          <w:w w:val="100"/>
          <w:sz w:val="24"/>
          <w:szCs w:val="24"/>
          <w:vertAlign w:val="subscript"/>
        </w:rPr>
        <w:t>bq</w:t>
      </w:r>
      <w:proofErr w:type="spellEnd"/>
      <w:r w:rsidRPr="00A67348">
        <w:rPr>
          <w:w w:val="100"/>
          <w:sz w:val="24"/>
          <w:szCs w:val="24"/>
        </w:rPr>
        <w:t xml:space="preserve">(p) є мінімально необхідними втратами для відсотка часу р для основного чи додаткового </w:t>
      </w:r>
      <w:proofErr w:type="spellStart"/>
      <w:r w:rsidRPr="00A67348">
        <w:rPr>
          <w:w w:val="100"/>
          <w:sz w:val="24"/>
          <w:szCs w:val="24"/>
        </w:rPr>
        <w:t>контура</w:t>
      </w:r>
      <w:proofErr w:type="spellEnd"/>
      <w:r w:rsidRPr="00A67348">
        <w:rPr>
          <w:w w:val="100"/>
          <w:sz w:val="24"/>
          <w:szCs w:val="24"/>
        </w:rPr>
        <w:t xml:space="preserve"> або допоміжного </w:t>
      </w:r>
      <w:proofErr w:type="spellStart"/>
      <w:r w:rsidRPr="00A67348">
        <w:rPr>
          <w:w w:val="100"/>
          <w:sz w:val="24"/>
          <w:szCs w:val="24"/>
        </w:rPr>
        <w:t>контура</w:t>
      </w:r>
      <w:proofErr w:type="spellEnd"/>
      <w:r w:rsidRPr="00A67348">
        <w:rPr>
          <w:w w:val="100"/>
          <w:sz w:val="24"/>
          <w:szCs w:val="24"/>
        </w:rPr>
        <w:t>. Їх розраховують за формулою 13 цього додатка.</w:t>
      </w:r>
    </w:p>
    <w:p w14:paraId="18DD4B53" w14:textId="77777777" w:rsidR="00D072C4" w:rsidRPr="00A67348" w:rsidRDefault="00D072C4" w:rsidP="00D072C4">
      <w:pPr>
        <w:pStyle w:val="Ch63"/>
        <w:rPr>
          <w:w w:val="100"/>
          <w:sz w:val="24"/>
          <w:szCs w:val="24"/>
        </w:rPr>
      </w:pPr>
      <w:r w:rsidRPr="00A67348">
        <w:rPr>
          <w:w w:val="100"/>
          <w:sz w:val="24"/>
          <w:szCs w:val="24"/>
        </w:rPr>
        <w:t>Для моделі тропосферного розповсюдження розраховуються втрати, зумовлені діапазоном радіочастот (</w:t>
      </w:r>
      <w:proofErr w:type="spellStart"/>
      <w:r w:rsidRPr="00A67348">
        <w:rPr>
          <w:w w:val="100"/>
          <w:sz w:val="24"/>
          <w:szCs w:val="24"/>
        </w:rPr>
        <w:t>L</w:t>
      </w:r>
      <w:r w:rsidRPr="00A67348">
        <w:rPr>
          <w:w w:val="100"/>
          <w:sz w:val="24"/>
          <w:szCs w:val="24"/>
          <w:vertAlign w:val="subscript"/>
        </w:rPr>
        <w:t>f</w:t>
      </w:r>
      <w:proofErr w:type="spellEnd"/>
      <w:r w:rsidRPr="00A67348">
        <w:rPr>
          <w:w w:val="100"/>
          <w:sz w:val="24"/>
          <w:szCs w:val="24"/>
        </w:rPr>
        <w:t>) і відбивальною здатністю поверхні моря в центрі траси (А</w:t>
      </w:r>
      <w:r w:rsidRPr="00A67348">
        <w:rPr>
          <w:w w:val="100"/>
          <w:sz w:val="24"/>
          <w:szCs w:val="24"/>
          <w:vertAlign w:val="subscript"/>
        </w:rPr>
        <w:t>2</w:t>
      </w:r>
      <w:r w:rsidRPr="00A67348">
        <w:rPr>
          <w:w w:val="100"/>
          <w:sz w:val="24"/>
          <w:szCs w:val="24"/>
        </w:rPr>
        <w:t>) відповідно, використовуючи формули:</w:t>
      </w:r>
    </w:p>
    <w:p w14:paraId="7C9F8085" w14:textId="3B553256" w:rsidR="00D072C4" w:rsidRPr="00A67348" w:rsidRDefault="00D072C4" w:rsidP="00C17396">
      <w:pPr>
        <w:pStyle w:val="FormulaFORMULA"/>
        <w:jc w:val="right"/>
        <w:rPr>
          <w:w w:val="100"/>
          <w:sz w:val="24"/>
          <w:szCs w:val="24"/>
        </w:rPr>
      </w:pPr>
      <w:r w:rsidRPr="00A67348">
        <w:rPr>
          <w:w w:val="100"/>
          <w:sz w:val="24"/>
          <w:szCs w:val="24"/>
        </w:rPr>
        <w:tab/>
      </w:r>
      <w:r w:rsidR="00C17396">
        <w:rPr>
          <w:noProof/>
          <w:w w:val="100"/>
          <w:position w:val="16"/>
          <w:sz w:val="24"/>
          <w:szCs w:val="24"/>
          <w14:ligatures w14:val="standardContextual"/>
        </w:rPr>
        <w:drawing>
          <wp:inline distT="0" distB="0" distL="0" distR="0" wp14:anchorId="6876B39C" wp14:editId="7DA2D694">
            <wp:extent cx="2114550" cy="561975"/>
            <wp:effectExtent l="0" t="0" r="0" b="9525"/>
            <wp:docPr id="135387589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75891" name="Рисунок 1353875891"/>
                    <pic:cNvPicPr/>
                  </pic:nvPicPr>
                  <pic:blipFill>
                    <a:blip r:embed="rId358">
                      <a:extLst>
                        <a:ext uri="{28A0092B-C50C-407E-A947-70E740481C1C}">
                          <a14:useLocalDpi xmlns:a14="http://schemas.microsoft.com/office/drawing/2010/main" val="0"/>
                        </a:ext>
                      </a:extLst>
                    </a:blip>
                    <a:stretch>
                      <a:fillRect/>
                    </a:stretch>
                  </pic:blipFill>
                  <pic:spPr>
                    <a:xfrm>
                      <a:off x="0" y="0"/>
                      <a:ext cx="2114550" cy="561975"/>
                    </a:xfrm>
                    <a:prstGeom prst="rect">
                      <a:avLst/>
                    </a:prstGeom>
                  </pic:spPr>
                </pic:pic>
              </a:graphicData>
            </a:graphic>
          </wp:inline>
        </w:drawing>
      </w:r>
      <w:r w:rsidRPr="00A67348">
        <w:rPr>
          <w:w w:val="100"/>
          <w:position w:val="16"/>
          <w:sz w:val="24"/>
          <w:szCs w:val="24"/>
        </w:rPr>
        <w:t xml:space="preserve"> </w:t>
      </w:r>
      <w:r w:rsidR="00C17396">
        <w:rPr>
          <w:rFonts w:asciiTheme="minorHAnsi" w:hAnsiTheme="minorHAnsi"/>
          <w:w w:val="100"/>
          <w:position w:val="16"/>
          <w:sz w:val="24"/>
          <w:szCs w:val="24"/>
        </w:rPr>
        <w:t xml:space="preserve">                                                              </w:t>
      </w:r>
      <w:r w:rsidRPr="00A67348">
        <w:rPr>
          <w:w w:val="100"/>
          <w:position w:val="16"/>
          <w:sz w:val="24"/>
          <w:szCs w:val="24"/>
        </w:rPr>
        <w:t>(33)</w:t>
      </w:r>
    </w:p>
    <w:p w14:paraId="0E127890" w14:textId="4D6915B7" w:rsidR="00D072C4" w:rsidRPr="00A67348" w:rsidRDefault="00D072C4" w:rsidP="00C17396">
      <w:pPr>
        <w:pStyle w:val="FormulaFORMULA"/>
        <w:jc w:val="right"/>
        <w:rPr>
          <w:w w:val="100"/>
          <w:sz w:val="24"/>
          <w:szCs w:val="24"/>
        </w:rPr>
      </w:pPr>
      <w:r w:rsidRPr="00A67348">
        <w:rPr>
          <w:w w:val="100"/>
          <w:sz w:val="24"/>
          <w:szCs w:val="24"/>
        </w:rPr>
        <w:tab/>
      </w:r>
      <w:r w:rsidR="00C17396">
        <w:rPr>
          <w:noProof/>
          <w:w w:val="100"/>
          <w:position w:val="16"/>
          <w:sz w:val="24"/>
          <w:szCs w:val="24"/>
          <w14:ligatures w14:val="standardContextual"/>
        </w:rPr>
        <w:drawing>
          <wp:inline distT="0" distB="0" distL="0" distR="0" wp14:anchorId="2EC43D32" wp14:editId="120E1B81">
            <wp:extent cx="3486150" cy="571500"/>
            <wp:effectExtent l="0" t="0" r="0" b="0"/>
            <wp:docPr id="21298603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0373" name="Рисунок 2129860373"/>
                    <pic:cNvPicPr/>
                  </pic:nvPicPr>
                  <pic:blipFill>
                    <a:blip r:embed="rId359">
                      <a:extLst>
                        <a:ext uri="{28A0092B-C50C-407E-A947-70E740481C1C}">
                          <a14:useLocalDpi xmlns:a14="http://schemas.microsoft.com/office/drawing/2010/main" val="0"/>
                        </a:ext>
                      </a:extLst>
                    </a:blip>
                    <a:stretch>
                      <a:fillRect/>
                    </a:stretch>
                  </pic:blipFill>
                  <pic:spPr>
                    <a:xfrm>
                      <a:off x="0" y="0"/>
                      <a:ext cx="3486150" cy="571500"/>
                    </a:xfrm>
                    <a:prstGeom prst="rect">
                      <a:avLst/>
                    </a:prstGeom>
                  </pic:spPr>
                </pic:pic>
              </a:graphicData>
            </a:graphic>
          </wp:inline>
        </w:drawing>
      </w:r>
      <w:r w:rsidRPr="00A67348">
        <w:rPr>
          <w:w w:val="100"/>
          <w:position w:val="16"/>
          <w:sz w:val="24"/>
          <w:szCs w:val="24"/>
        </w:rPr>
        <w:t xml:space="preserve"> </w:t>
      </w:r>
      <w:r w:rsidR="00C17396">
        <w:rPr>
          <w:rFonts w:asciiTheme="minorHAnsi" w:hAnsiTheme="minorHAnsi"/>
          <w:w w:val="100"/>
          <w:position w:val="16"/>
          <w:sz w:val="24"/>
          <w:szCs w:val="24"/>
        </w:rPr>
        <w:t xml:space="preserve">                                      </w:t>
      </w:r>
      <w:r w:rsidRPr="00A67348">
        <w:rPr>
          <w:w w:val="100"/>
          <w:position w:val="16"/>
          <w:sz w:val="24"/>
          <w:szCs w:val="24"/>
        </w:rPr>
        <w:t>(34)</w:t>
      </w:r>
    </w:p>
    <w:p w14:paraId="75A7E4BB" w14:textId="1E41A34E" w:rsidR="00D072C4" w:rsidRPr="00A67348" w:rsidRDefault="00D072C4" w:rsidP="00D072C4">
      <w:pPr>
        <w:pStyle w:val="deFORMULA"/>
        <w:tabs>
          <w:tab w:val="center" w:pos="3860"/>
        </w:tabs>
        <w:rPr>
          <w:w w:val="100"/>
          <w:sz w:val="24"/>
          <w:szCs w:val="24"/>
        </w:rPr>
      </w:pPr>
      <w:r w:rsidRPr="00A67348">
        <w:rPr>
          <w:w w:val="100"/>
          <w:sz w:val="24"/>
          <w:szCs w:val="24"/>
        </w:rPr>
        <w:t xml:space="preserve">де: </w:t>
      </w:r>
      <w:r w:rsidR="00C17396">
        <w:rPr>
          <w:rFonts w:asciiTheme="minorHAnsi" w:hAnsiTheme="minorHAnsi"/>
          <w:w w:val="100"/>
          <w:sz w:val="24"/>
          <w:szCs w:val="24"/>
        </w:rPr>
        <w:t xml:space="preserve">                                                                 </w:t>
      </w:r>
      <w:r w:rsidR="00C17396">
        <w:rPr>
          <w:noProof/>
          <w:w w:val="100"/>
          <w:sz w:val="24"/>
          <w:szCs w:val="24"/>
          <w14:ligatures w14:val="standardContextual"/>
        </w:rPr>
        <w:drawing>
          <wp:inline distT="0" distB="0" distL="0" distR="0" wp14:anchorId="3DDBADCC" wp14:editId="4D94074E">
            <wp:extent cx="1889760" cy="507436"/>
            <wp:effectExtent l="0" t="0" r="0" b="6985"/>
            <wp:docPr id="71921864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8646" name="Рисунок 719218646"/>
                    <pic:cNvPicPr/>
                  </pic:nvPicPr>
                  <pic:blipFill>
                    <a:blip r:embed="rId360">
                      <a:extLst>
                        <a:ext uri="{28A0092B-C50C-407E-A947-70E740481C1C}">
                          <a14:useLocalDpi xmlns:a14="http://schemas.microsoft.com/office/drawing/2010/main" val="0"/>
                        </a:ext>
                      </a:extLst>
                    </a:blip>
                    <a:stretch>
                      <a:fillRect/>
                    </a:stretch>
                  </pic:blipFill>
                  <pic:spPr>
                    <a:xfrm>
                      <a:off x="0" y="0"/>
                      <a:ext cx="1898673" cy="509829"/>
                    </a:xfrm>
                    <a:prstGeom prst="rect">
                      <a:avLst/>
                    </a:prstGeom>
                  </pic:spPr>
                </pic:pic>
              </a:graphicData>
            </a:graphic>
          </wp:inline>
        </w:drawing>
      </w:r>
      <w:r w:rsidRPr="00A67348">
        <w:rPr>
          <w:w w:val="100"/>
          <w:sz w:val="24"/>
          <w:szCs w:val="24"/>
        </w:rPr>
        <w:t xml:space="preserve"> </w:t>
      </w:r>
      <w:r w:rsidR="00C17396">
        <w:rPr>
          <w:rFonts w:asciiTheme="minorHAnsi" w:hAnsiTheme="minorHAnsi"/>
          <w:w w:val="100"/>
          <w:sz w:val="24"/>
          <w:szCs w:val="24"/>
        </w:rPr>
        <w:t xml:space="preserve">                                                              </w:t>
      </w:r>
      <w:r w:rsidRPr="00A67348">
        <w:rPr>
          <w:w w:val="100"/>
          <w:sz w:val="24"/>
          <w:szCs w:val="24"/>
        </w:rPr>
        <w:t>(35)</w:t>
      </w:r>
    </w:p>
    <w:p w14:paraId="44FED185" w14:textId="77777777" w:rsidR="00D072C4" w:rsidRPr="00A67348" w:rsidRDefault="00D072C4" w:rsidP="00D072C4">
      <w:pPr>
        <w:pStyle w:val="Ch63"/>
        <w:rPr>
          <w:w w:val="100"/>
          <w:sz w:val="24"/>
          <w:szCs w:val="24"/>
        </w:rPr>
      </w:pPr>
      <w:r w:rsidRPr="00A67348">
        <w:rPr>
          <w:rFonts w:ascii="Symbol" w:hAnsi="Symbol" w:cs="Symbol"/>
          <w:w w:val="100"/>
          <w:sz w:val="24"/>
          <w:szCs w:val="24"/>
        </w:rPr>
        <w:t>z</w:t>
      </w:r>
      <w:r w:rsidRPr="00A67348">
        <w:rPr>
          <w:w w:val="100"/>
          <w:sz w:val="24"/>
          <w:szCs w:val="24"/>
        </w:rPr>
        <w:t>– широта місця розташування земної станції.</w:t>
      </w:r>
    </w:p>
    <w:p w14:paraId="7EB8B141" w14:textId="77777777" w:rsidR="00D072C4" w:rsidRPr="00A67348" w:rsidRDefault="00D072C4" w:rsidP="00D072C4">
      <w:pPr>
        <w:pStyle w:val="Ch63"/>
        <w:rPr>
          <w:w w:val="100"/>
          <w:sz w:val="24"/>
          <w:szCs w:val="24"/>
        </w:rPr>
      </w:pPr>
      <w:r w:rsidRPr="00A67348">
        <w:rPr>
          <w:w w:val="100"/>
          <w:sz w:val="24"/>
          <w:szCs w:val="24"/>
        </w:rPr>
        <w:t xml:space="preserve">Аналогічно розраховуються мінімально допустимі втрати для моделі тропосферного розсіювання як функцію відстані для основного чи додаткового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4</w:t>
      </w:r>
      <w:r w:rsidRPr="00A67348">
        <w:rPr>
          <w:w w:val="100"/>
          <w:sz w:val="24"/>
          <w:szCs w:val="24"/>
        </w:rPr>
        <w:t xml:space="preserve">(p)) і для допоміжного </w:t>
      </w:r>
      <w:proofErr w:type="spellStart"/>
      <w:r w:rsidRPr="00A67348">
        <w:rPr>
          <w:w w:val="100"/>
          <w:sz w:val="24"/>
          <w:szCs w:val="24"/>
        </w:rPr>
        <w:t>контура</w:t>
      </w:r>
      <w:proofErr w:type="spellEnd"/>
      <w:r w:rsidRPr="00A67348">
        <w:rPr>
          <w:w w:val="100"/>
          <w:sz w:val="24"/>
          <w:szCs w:val="24"/>
        </w:rPr>
        <w:t xml:space="preserve"> (L</w:t>
      </w:r>
      <w:r w:rsidRPr="00A67348">
        <w:rPr>
          <w:w w:val="100"/>
          <w:sz w:val="24"/>
          <w:szCs w:val="24"/>
          <w:vertAlign w:val="subscript"/>
        </w:rPr>
        <w:t>4q</w:t>
      </w:r>
      <w:r w:rsidRPr="00A67348">
        <w:rPr>
          <w:w w:val="100"/>
          <w:sz w:val="24"/>
          <w:szCs w:val="24"/>
        </w:rPr>
        <w:t>(p)) відповідно за формулами:</w:t>
      </w:r>
    </w:p>
    <w:p w14:paraId="0E7517EE" w14:textId="343C96D6" w:rsidR="00D072C4" w:rsidRPr="00A67348" w:rsidRDefault="00D072C4" w:rsidP="00C17396">
      <w:pPr>
        <w:pStyle w:val="FormulaFORMULA"/>
        <w:jc w:val="right"/>
        <w:rPr>
          <w:w w:val="100"/>
          <w:sz w:val="24"/>
          <w:szCs w:val="24"/>
        </w:rPr>
      </w:pPr>
      <w:r w:rsidRPr="00A67348">
        <w:rPr>
          <w:w w:val="100"/>
          <w:sz w:val="24"/>
          <w:szCs w:val="24"/>
        </w:rPr>
        <w:tab/>
      </w:r>
      <w:r w:rsidRPr="00C17396">
        <w:rPr>
          <w:w w:val="100"/>
          <w:sz w:val="28"/>
          <w:szCs w:val="28"/>
        </w:rPr>
        <w:t>L</w:t>
      </w:r>
      <w:r w:rsidRPr="00C17396">
        <w:rPr>
          <w:w w:val="100"/>
          <w:sz w:val="28"/>
          <w:szCs w:val="28"/>
          <w:vertAlign w:val="subscript"/>
        </w:rPr>
        <w:t>4</w:t>
      </w:r>
      <w:r w:rsidRPr="00C17396">
        <w:rPr>
          <w:w w:val="100"/>
          <w:sz w:val="28"/>
          <w:szCs w:val="28"/>
        </w:rPr>
        <w:t xml:space="preserve">(p) = </w:t>
      </w:r>
      <w:proofErr w:type="spellStart"/>
      <w:r w:rsidRPr="00C17396">
        <w:rPr>
          <w:w w:val="100"/>
          <w:sz w:val="28"/>
          <w:szCs w:val="28"/>
        </w:rPr>
        <w:t>L</w:t>
      </w:r>
      <w:r w:rsidRPr="00C17396">
        <w:rPr>
          <w:w w:val="100"/>
          <w:sz w:val="28"/>
          <w:szCs w:val="28"/>
          <w:vertAlign w:val="subscript"/>
        </w:rPr>
        <w:t>b</w:t>
      </w:r>
      <w:proofErr w:type="spellEnd"/>
      <w:r w:rsidRPr="00C17396">
        <w:rPr>
          <w:w w:val="100"/>
          <w:sz w:val="28"/>
          <w:szCs w:val="28"/>
        </w:rPr>
        <w:t>(p) – A</w:t>
      </w:r>
      <w:r w:rsidRPr="00C17396">
        <w:rPr>
          <w:w w:val="100"/>
          <w:sz w:val="28"/>
          <w:szCs w:val="28"/>
          <w:vertAlign w:val="subscript"/>
        </w:rPr>
        <w:t>2</w:t>
      </w:r>
      <w:r w:rsidRPr="00C17396">
        <w:rPr>
          <w:w w:val="100"/>
          <w:sz w:val="28"/>
          <w:szCs w:val="28"/>
        </w:rPr>
        <w:t xml:space="preserve">; </w:t>
      </w:r>
      <w:r w:rsidR="00C17396">
        <w:rPr>
          <w:rFonts w:asciiTheme="minorHAnsi" w:hAnsiTheme="minorHAnsi"/>
          <w:w w:val="100"/>
          <w:sz w:val="24"/>
          <w:szCs w:val="24"/>
        </w:rPr>
        <w:t xml:space="preserve">                                                                         </w:t>
      </w:r>
      <w:r w:rsidRPr="00A67348">
        <w:rPr>
          <w:w w:val="100"/>
          <w:sz w:val="24"/>
          <w:szCs w:val="24"/>
        </w:rPr>
        <w:t>(36)</w:t>
      </w:r>
    </w:p>
    <w:p w14:paraId="3D23CF1E" w14:textId="3840CE77" w:rsidR="00D072C4" w:rsidRPr="00A67348" w:rsidRDefault="00D072C4" w:rsidP="00C17396">
      <w:pPr>
        <w:pStyle w:val="FormulaFORMULA"/>
        <w:jc w:val="right"/>
        <w:rPr>
          <w:w w:val="100"/>
          <w:sz w:val="24"/>
          <w:szCs w:val="24"/>
        </w:rPr>
      </w:pPr>
      <w:r w:rsidRPr="00A67348">
        <w:rPr>
          <w:w w:val="100"/>
          <w:sz w:val="24"/>
          <w:szCs w:val="24"/>
        </w:rPr>
        <w:tab/>
      </w:r>
      <w:r w:rsidRPr="00C17396">
        <w:rPr>
          <w:w w:val="100"/>
          <w:sz w:val="28"/>
          <w:szCs w:val="28"/>
        </w:rPr>
        <w:t>L</w:t>
      </w:r>
      <w:r w:rsidRPr="00C17396">
        <w:rPr>
          <w:w w:val="100"/>
          <w:sz w:val="28"/>
          <w:szCs w:val="28"/>
          <w:vertAlign w:val="subscript"/>
        </w:rPr>
        <w:t>4q</w:t>
      </w:r>
      <w:r w:rsidRPr="00C17396">
        <w:rPr>
          <w:w w:val="100"/>
          <w:sz w:val="28"/>
          <w:szCs w:val="28"/>
        </w:rPr>
        <w:t xml:space="preserve">(p) = </w:t>
      </w:r>
      <w:proofErr w:type="spellStart"/>
      <w:r w:rsidRPr="00C17396">
        <w:rPr>
          <w:w w:val="100"/>
          <w:sz w:val="28"/>
          <w:szCs w:val="28"/>
        </w:rPr>
        <w:t>L</w:t>
      </w:r>
      <w:r w:rsidRPr="00C17396">
        <w:rPr>
          <w:w w:val="100"/>
          <w:sz w:val="28"/>
          <w:szCs w:val="28"/>
          <w:vertAlign w:val="subscript"/>
        </w:rPr>
        <w:t>bq</w:t>
      </w:r>
      <w:proofErr w:type="spellEnd"/>
      <w:r w:rsidRPr="00C17396">
        <w:rPr>
          <w:w w:val="100"/>
          <w:sz w:val="28"/>
          <w:szCs w:val="28"/>
        </w:rPr>
        <w:t>(p) – A</w:t>
      </w:r>
      <w:r w:rsidRPr="00C17396">
        <w:rPr>
          <w:w w:val="100"/>
          <w:sz w:val="28"/>
          <w:szCs w:val="28"/>
          <w:vertAlign w:val="subscript"/>
        </w:rPr>
        <w:t>2</w:t>
      </w:r>
      <w:r w:rsidRPr="00C17396">
        <w:rPr>
          <w:w w:val="100"/>
          <w:sz w:val="28"/>
          <w:szCs w:val="28"/>
        </w:rPr>
        <w:t xml:space="preserve">. </w:t>
      </w:r>
      <w:r w:rsidR="00C17396">
        <w:rPr>
          <w:rFonts w:asciiTheme="minorHAnsi" w:hAnsiTheme="minorHAnsi"/>
          <w:w w:val="100"/>
          <w:sz w:val="24"/>
          <w:szCs w:val="24"/>
        </w:rPr>
        <w:t xml:space="preserve">                                                                      </w:t>
      </w:r>
      <w:r w:rsidRPr="00A67348">
        <w:rPr>
          <w:w w:val="100"/>
          <w:sz w:val="24"/>
          <w:szCs w:val="24"/>
        </w:rPr>
        <w:t>(37)</w:t>
      </w:r>
    </w:p>
    <w:p w14:paraId="21CD7A95" w14:textId="77777777" w:rsidR="00D072C4" w:rsidRPr="00A67348" w:rsidRDefault="00D072C4" w:rsidP="00D072C4">
      <w:pPr>
        <w:pStyle w:val="Ch63"/>
        <w:rPr>
          <w:w w:val="100"/>
          <w:sz w:val="24"/>
          <w:szCs w:val="24"/>
        </w:rPr>
      </w:pPr>
      <w:r w:rsidRPr="00A67348">
        <w:rPr>
          <w:w w:val="100"/>
          <w:sz w:val="24"/>
          <w:szCs w:val="24"/>
        </w:rPr>
        <w:t>У процесі ітераційних обчислень координаційної відстані для трас розповсюдження в атмосферних газах спочатку визначається поточне значення відстані (d</w:t>
      </w:r>
      <w:r w:rsidRPr="00A67348">
        <w:rPr>
          <w:w w:val="100"/>
          <w:sz w:val="24"/>
          <w:szCs w:val="24"/>
          <w:vertAlign w:val="subscript"/>
        </w:rPr>
        <w:t>i</w:t>
      </w:r>
      <w:r w:rsidRPr="00A67348">
        <w:rPr>
          <w:w w:val="100"/>
          <w:sz w:val="24"/>
          <w:szCs w:val="24"/>
        </w:rPr>
        <w:t>) для значень i=1, 2, і т. і., а потім розраховується погонне загасання (</w:t>
      </w:r>
      <w:r w:rsidRPr="00A67348">
        <w:rPr>
          <w:rFonts w:ascii="Symbol" w:hAnsi="Symbol" w:cs="Symbol"/>
          <w:w w:val="100"/>
          <w:sz w:val="24"/>
          <w:szCs w:val="24"/>
        </w:rPr>
        <w:t>g</w:t>
      </w:r>
      <w:r w:rsidRPr="00A67348">
        <w:rPr>
          <w:w w:val="100"/>
          <w:sz w:val="24"/>
          <w:szCs w:val="24"/>
          <w:vertAlign w:val="subscript"/>
        </w:rPr>
        <w:t>g</w:t>
      </w:r>
      <w:r w:rsidRPr="00A67348">
        <w:rPr>
          <w:w w:val="100"/>
          <w:sz w:val="24"/>
          <w:szCs w:val="24"/>
        </w:rPr>
        <w:t>), зумовлене поглинанням у газах, за формулами:</w:t>
      </w:r>
    </w:p>
    <w:p w14:paraId="62E460F2" w14:textId="706D6C24" w:rsidR="00D072C4" w:rsidRPr="00A67348" w:rsidRDefault="00D072C4" w:rsidP="00C17396">
      <w:pPr>
        <w:pStyle w:val="FormulaFORMULA"/>
        <w:jc w:val="right"/>
        <w:rPr>
          <w:w w:val="100"/>
          <w:sz w:val="24"/>
          <w:szCs w:val="24"/>
        </w:rPr>
      </w:pPr>
      <w:r w:rsidRPr="00A67348">
        <w:rPr>
          <w:w w:val="100"/>
          <w:sz w:val="24"/>
          <w:szCs w:val="24"/>
        </w:rPr>
        <w:tab/>
      </w:r>
      <w:r w:rsidRPr="00C17396">
        <w:rPr>
          <w:w w:val="100"/>
          <w:sz w:val="28"/>
          <w:szCs w:val="28"/>
        </w:rPr>
        <w:t>d</w:t>
      </w:r>
      <w:r w:rsidRPr="00C17396">
        <w:rPr>
          <w:w w:val="100"/>
          <w:sz w:val="28"/>
          <w:szCs w:val="28"/>
          <w:vertAlign w:val="subscript"/>
        </w:rPr>
        <w:t>i</w:t>
      </w:r>
      <w:r w:rsidRPr="00C17396">
        <w:rPr>
          <w:w w:val="100"/>
          <w:sz w:val="28"/>
          <w:szCs w:val="28"/>
        </w:rPr>
        <w:t xml:space="preserve"> = </w:t>
      </w:r>
      <w:proofErr w:type="spellStart"/>
      <w:r w:rsidRPr="00C17396">
        <w:rPr>
          <w:w w:val="100"/>
          <w:sz w:val="28"/>
          <w:szCs w:val="28"/>
        </w:rPr>
        <w:t>d</w:t>
      </w:r>
      <w:r w:rsidRPr="00C17396">
        <w:rPr>
          <w:w w:val="100"/>
          <w:sz w:val="28"/>
          <w:szCs w:val="28"/>
          <w:vertAlign w:val="subscript"/>
        </w:rPr>
        <w:t>min</w:t>
      </w:r>
      <w:proofErr w:type="spellEnd"/>
      <w:r w:rsidRPr="00C17396">
        <w:rPr>
          <w:w w:val="100"/>
          <w:sz w:val="28"/>
          <w:szCs w:val="28"/>
        </w:rPr>
        <w:t xml:space="preserve"> + i · s; </w:t>
      </w:r>
      <w:r w:rsidR="00C17396">
        <w:rPr>
          <w:rFonts w:asciiTheme="minorHAnsi" w:hAnsiTheme="minorHAnsi"/>
          <w:w w:val="100"/>
          <w:sz w:val="24"/>
          <w:szCs w:val="24"/>
        </w:rPr>
        <w:t xml:space="preserve">                                                                                 </w:t>
      </w:r>
      <w:r w:rsidRPr="00A67348">
        <w:rPr>
          <w:w w:val="100"/>
          <w:sz w:val="24"/>
          <w:szCs w:val="24"/>
        </w:rPr>
        <w:t>(38)</w:t>
      </w:r>
    </w:p>
    <w:p w14:paraId="6E68144E" w14:textId="670FB467" w:rsidR="00D072C4" w:rsidRPr="00A67348" w:rsidRDefault="00D072C4" w:rsidP="00C17396">
      <w:pPr>
        <w:pStyle w:val="FormulaFORMULA"/>
        <w:jc w:val="right"/>
        <w:rPr>
          <w:w w:val="100"/>
          <w:position w:val="16"/>
          <w:sz w:val="24"/>
          <w:szCs w:val="24"/>
        </w:rPr>
      </w:pPr>
      <w:r w:rsidRPr="00A67348">
        <w:rPr>
          <w:w w:val="100"/>
          <w:sz w:val="24"/>
          <w:szCs w:val="24"/>
        </w:rPr>
        <w:tab/>
      </w:r>
      <w:r w:rsidR="00C17396">
        <w:rPr>
          <w:noProof/>
          <w:w w:val="100"/>
          <w:position w:val="16"/>
          <w:sz w:val="24"/>
          <w:szCs w:val="24"/>
          <w14:ligatures w14:val="standardContextual"/>
        </w:rPr>
        <w:drawing>
          <wp:inline distT="0" distB="0" distL="0" distR="0" wp14:anchorId="7AFD6655" wp14:editId="3DA1FE30">
            <wp:extent cx="2941320" cy="600269"/>
            <wp:effectExtent l="0" t="0" r="0" b="9525"/>
            <wp:docPr id="197486638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6387" name="Рисунок 1974866387"/>
                    <pic:cNvPicPr/>
                  </pic:nvPicPr>
                  <pic:blipFill>
                    <a:blip r:embed="rId361">
                      <a:extLst>
                        <a:ext uri="{28A0092B-C50C-407E-A947-70E740481C1C}">
                          <a14:useLocalDpi xmlns:a14="http://schemas.microsoft.com/office/drawing/2010/main" val="0"/>
                        </a:ext>
                      </a:extLst>
                    </a:blip>
                    <a:stretch>
                      <a:fillRect/>
                    </a:stretch>
                  </pic:blipFill>
                  <pic:spPr>
                    <a:xfrm>
                      <a:off x="0" y="0"/>
                      <a:ext cx="2960407" cy="604164"/>
                    </a:xfrm>
                    <a:prstGeom prst="rect">
                      <a:avLst/>
                    </a:prstGeom>
                  </pic:spPr>
                </pic:pic>
              </a:graphicData>
            </a:graphic>
          </wp:inline>
        </w:drawing>
      </w:r>
      <w:r w:rsidR="00C17396">
        <w:rPr>
          <w:rFonts w:asciiTheme="minorHAnsi" w:hAnsiTheme="minorHAnsi"/>
          <w:w w:val="100"/>
          <w:position w:val="16"/>
          <w:sz w:val="24"/>
          <w:szCs w:val="24"/>
        </w:rPr>
        <w:t xml:space="preserve">                                                </w:t>
      </w:r>
      <w:r w:rsidRPr="00A67348">
        <w:rPr>
          <w:w w:val="100"/>
          <w:position w:val="16"/>
          <w:sz w:val="24"/>
          <w:szCs w:val="24"/>
        </w:rPr>
        <w:t>(39)</w:t>
      </w:r>
    </w:p>
    <w:p w14:paraId="29DFDFDC"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 поточне значення сукупної довжини сухопутної траси (зона А1 + зона А2) у межах поточної ділянки траси, км.</w:t>
      </w:r>
    </w:p>
    <w:p w14:paraId="0C9BC794" w14:textId="77777777" w:rsidR="00D072C4" w:rsidRPr="00A67348" w:rsidRDefault="00D072C4" w:rsidP="00D072C4">
      <w:pPr>
        <w:pStyle w:val="Ch63"/>
        <w:rPr>
          <w:w w:val="100"/>
          <w:sz w:val="24"/>
          <w:szCs w:val="24"/>
        </w:rPr>
      </w:pPr>
      <w:r w:rsidRPr="00A67348">
        <w:rPr>
          <w:w w:val="100"/>
          <w:sz w:val="24"/>
          <w:szCs w:val="24"/>
        </w:rPr>
        <w:t xml:space="preserve">Далі розраховується параметри </w:t>
      </w:r>
      <w:r w:rsidRPr="00A67348">
        <w:rPr>
          <w:rFonts w:ascii="Symbol" w:hAnsi="Symbol" w:cs="Symbol"/>
          <w:w w:val="100"/>
          <w:sz w:val="24"/>
          <w:szCs w:val="24"/>
        </w:rPr>
        <w:t>t</w:t>
      </w:r>
      <w:r w:rsidRPr="00A67348">
        <w:rPr>
          <w:w w:val="100"/>
          <w:sz w:val="24"/>
          <w:szCs w:val="24"/>
        </w:rPr>
        <w:t xml:space="preserve">, </w:t>
      </w:r>
      <w:r w:rsidRPr="00A67348">
        <w:rPr>
          <w:rFonts w:ascii="Symbol" w:hAnsi="Symbol" w:cs="Symbol"/>
          <w:w w:val="100"/>
          <w:sz w:val="24"/>
          <w:szCs w:val="24"/>
        </w:rPr>
        <w:t>m</w:t>
      </w:r>
      <w:r w:rsidRPr="00A67348">
        <w:rPr>
          <w:rFonts w:ascii="Symbol" w:hAnsi="Symbol" w:cs="Symbol"/>
          <w:w w:val="100"/>
          <w:sz w:val="24"/>
          <w:szCs w:val="24"/>
          <w:vertAlign w:val="subscript"/>
        </w:rPr>
        <w:t>1</w:t>
      </w:r>
      <w:r w:rsidRPr="00A67348">
        <w:rPr>
          <w:w w:val="100"/>
          <w:sz w:val="24"/>
          <w:szCs w:val="24"/>
        </w:rPr>
        <w:t xml:space="preserve">, </w:t>
      </w:r>
      <w:r w:rsidRPr="00A67348">
        <w:rPr>
          <w:rFonts w:ascii="Symbol" w:hAnsi="Symbol" w:cs="Symbol"/>
          <w:w w:val="100"/>
          <w:sz w:val="24"/>
          <w:szCs w:val="24"/>
        </w:rPr>
        <w:t>s</w:t>
      </w:r>
      <w:r w:rsidRPr="00A67348">
        <w:rPr>
          <w:w w:val="100"/>
          <w:sz w:val="24"/>
          <w:szCs w:val="24"/>
        </w:rPr>
        <w:t xml:space="preserve">, </w:t>
      </w:r>
      <w:r w:rsidRPr="00A67348">
        <w:rPr>
          <w:rFonts w:ascii="Symbol" w:hAnsi="Symbol" w:cs="Symbol"/>
          <w:w w:val="100"/>
          <w:sz w:val="24"/>
          <w:szCs w:val="24"/>
        </w:rPr>
        <w:t>m</w:t>
      </w:r>
      <w:r w:rsidRPr="00A67348">
        <w:rPr>
          <w:rFonts w:ascii="Symbol" w:hAnsi="Symbol" w:cs="Symbol"/>
          <w:w w:val="100"/>
          <w:sz w:val="24"/>
          <w:szCs w:val="24"/>
          <w:vertAlign w:val="subscript"/>
        </w:rPr>
        <w:t>2</w:t>
      </w:r>
      <w:r w:rsidRPr="00A67348">
        <w:rPr>
          <w:w w:val="100"/>
          <w:sz w:val="24"/>
          <w:szCs w:val="24"/>
        </w:rPr>
        <w:t xml:space="preserve"> , </w:t>
      </w:r>
      <w:r w:rsidRPr="00A67348">
        <w:rPr>
          <w:rFonts w:ascii="Symbol" w:hAnsi="Symbol" w:cs="Symbol"/>
          <w:w w:val="100"/>
          <w:sz w:val="24"/>
          <w:szCs w:val="24"/>
        </w:rPr>
        <w:t>m</w:t>
      </w:r>
      <w:r w:rsidRPr="00A67348">
        <w:rPr>
          <w:rFonts w:ascii="Symbol" w:hAnsi="Symbol" w:cs="Symbol"/>
          <w:w w:val="100"/>
          <w:sz w:val="24"/>
          <w:szCs w:val="24"/>
          <w:vertAlign w:val="subscript"/>
        </w:rPr>
        <w:t>4</w:t>
      </w:r>
      <w:r w:rsidRPr="00A67348">
        <w:rPr>
          <w:w w:val="100"/>
          <w:sz w:val="24"/>
          <w:szCs w:val="24"/>
        </w:rPr>
        <w:t>, що залежать від зони, використовуючи формулу:</w:t>
      </w:r>
    </w:p>
    <w:p w14:paraId="4F442546" w14:textId="5CEA963E" w:rsidR="00D072C4" w:rsidRPr="00A67348" w:rsidRDefault="00D072C4" w:rsidP="00C17396">
      <w:pPr>
        <w:pStyle w:val="FormulaFORMULA"/>
        <w:jc w:val="right"/>
        <w:rPr>
          <w:w w:val="100"/>
          <w:position w:val="4"/>
          <w:sz w:val="24"/>
          <w:szCs w:val="24"/>
        </w:rPr>
      </w:pPr>
      <w:r w:rsidRPr="00A67348">
        <w:rPr>
          <w:w w:val="100"/>
          <w:sz w:val="24"/>
          <w:szCs w:val="24"/>
        </w:rPr>
        <w:tab/>
      </w:r>
      <w:r w:rsidR="00C17396">
        <w:rPr>
          <w:noProof/>
          <w:w w:val="100"/>
          <w:position w:val="4"/>
          <w:sz w:val="24"/>
          <w:szCs w:val="24"/>
          <w14:ligatures w14:val="standardContextual"/>
        </w:rPr>
        <w:drawing>
          <wp:inline distT="0" distB="0" distL="0" distR="0" wp14:anchorId="001AC26F" wp14:editId="73533B2E">
            <wp:extent cx="2468880" cy="262958"/>
            <wp:effectExtent l="0" t="0" r="7620" b="3810"/>
            <wp:docPr id="82343466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34665" name="Рисунок 823434665"/>
                    <pic:cNvPicPr/>
                  </pic:nvPicPr>
                  <pic:blipFill>
                    <a:blip r:embed="rId362">
                      <a:extLst>
                        <a:ext uri="{28A0092B-C50C-407E-A947-70E740481C1C}">
                          <a14:useLocalDpi xmlns:a14="http://schemas.microsoft.com/office/drawing/2010/main" val="0"/>
                        </a:ext>
                      </a:extLst>
                    </a:blip>
                    <a:stretch>
                      <a:fillRect/>
                    </a:stretch>
                  </pic:blipFill>
                  <pic:spPr>
                    <a:xfrm>
                      <a:off x="0" y="0"/>
                      <a:ext cx="2514137" cy="267778"/>
                    </a:xfrm>
                    <a:prstGeom prst="rect">
                      <a:avLst/>
                    </a:prstGeom>
                  </pic:spPr>
                </pic:pic>
              </a:graphicData>
            </a:graphic>
          </wp:inline>
        </w:drawing>
      </w:r>
      <w:r w:rsidRPr="00A67348">
        <w:rPr>
          <w:w w:val="100"/>
          <w:position w:val="4"/>
          <w:sz w:val="24"/>
          <w:szCs w:val="24"/>
        </w:rPr>
        <w:t xml:space="preserve"> </w:t>
      </w:r>
      <w:r w:rsidR="00C17396">
        <w:rPr>
          <w:rFonts w:asciiTheme="minorHAnsi" w:hAnsiTheme="minorHAnsi"/>
          <w:w w:val="100"/>
          <w:position w:val="4"/>
          <w:sz w:val="24"/>
          <w:szCs w:val="24"/>
        </w:rPr>
        <w:t xml:space="preserve">                                                </w:t>
      </w:r>
      <w:r w:rsidRPr="00A67348">
        <w:rPr>
          <w:w w:val="100"/>
          <w:position w:val="4"/>
          <w:sz w:val="24"/>
          <w:szCs w:val="24"/>
        </w:rPr>
        <w:t>(40)</w:t>
      </w:r>
    </w:p>
    <w:p w14:paraId="0456C43A"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d</w:t>
      </w:r>
      <w:r w:rsidRPr="00A67348">
        <w:rPr>
          <w:w w:val="100"/>
          <w:sz w:val="24"/>
          <w:szCs w:val="24"/>
          <w:vertAlign w:val="subscript"/>
        </w:rPr>
        <w:t>lm</w:t>
      </w:r>
      <w:proofErr w:type="spellEnd"/>
      <w:r w:rsidRPr="00A67348">
        <w:rPr>
          <w:w w:val="100"/>
          <w:sz w:val="24"/>
          <w:szCs w:val="24"/>
        </w:rPr>
        <w:t>– найбільший відрізок безперервної внутрішньої сухопутної ділянки уздовж траси розповсюдження, яку розглядають, км.</w:t>
      </w:r>
    </w:p>
    <w:p w14:paraId="0FB297BA" w14:textId="2E5C4F6A" w:rsidR="00D072C4" w:rsidRPr="00A67348" w:rsidRDefault="00D072C4" w:rsidP="005F592D">
      <w:pPr>
        <w:pStyle w:val="FormulaFORMULA"/>
        <w:jc w:val="right"/>
        <w:rPr>
          <w:w w:val="100"/>
          <w:position w:val="14"/>
          <w:sz w:val="24"/>
          <w:szCs w:val="24"/>
        </w:rPr>
      </w:pPr>
      <w:r w:rsidRPr="00A67348">
        <w:rPr>
          <w:w w:val="100"/>
          <w:sz w:val="24"/>
          <w:szCs w:val="24"/>
        </w:rPr>
        <w:tab/>
      </w:r>
      <w:r w:rsidR="005F592D">
        <w:rPr>
          <w:noProof/>
          <w:w w:val="100"/>
          <w:position w:val="14"/>
          <w:sz w:val="24"/>
          <w:szCs w:val="24"/>
          <w14:ligatures w14:val="standardContextual"/>
        </w:rPr>
        <w:drawing>
          <wp:inline distT="0" distB="0" distL="0" distR="0" wp14:anchorId="032F06BC" wp14:editId="01494D22">
            <wp:extent cx="2941320" cy="562311"/>
            <wp:effectExtent l="0" t="0" r="0" b="9525"/>
            <wp:docPr id="32580432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04321" name="Рисунок 325804321"/>
                    <pic:cNvPicPr/>
                  </pic:nvPicPr>
                  <pic:blipFill>
                    <a:blip r:embed="rId363">
                      <a:extLst>
                        <a:ext uri="{28A0092B-C50C-407E-A947-70E740481C1C}">
                          <a14:useLocalDpi xmlns:a14="http://schemas.microsoft.com/office/drawing/2010/main" val="0"/>
                        </a:ext>
                      </a:extLst>
                    </a:blip>
                    <a:stretch>
                      <a:fillRect/>
                    </a:stretch>
                  </pic:blipFill>
                  <pic:spPr>
                    <a:xfrm>
                      <a:off x="0" y="0"/>
                      <a:ext cx="2956729" cy="565257"/>
                    </a:xfrm>
                    <a:prstGeom prst="rect">
                      <a:avLst/>
                    </a:prstGeom>
                  </pic:spPr>
                </pic:pic>
              </a:graphicData>
            </a:graphic>
          </wp:inline>
        </w:drawing>
      </w:r>
      <w:r w:rsidRPr="00A67348">
        <w:rPr>
          <w:w w:val="100"/>
          <w:position w:val="14"/>
          <w:sz w:val="24"/>
          <w:szCs w:val="24"/>
        </w:rPr>
        <w:t xml:space="preserve"> </w:t>
      </w:r>
      <w:r w:rsidR="005F592D">
        <w:rPr>
          <w:rFonts w:asciiTheme="minorHAnsi" w:hAnsiTheme="minorHAnsi"/>
          <w:w w:val="100"/>
          <w:position w:val="14"/>
          <w:sz w:val="24"/>
          <w:szCs w:val="24"/>
        </w:rPr>
        <w:t xml:space="preserve">                                                </w:t>
      </w:r>
      <w:r w:rsidRPr="00A67348">
        <w:rPr>
          <w:w w:val="100"/>
          <w:position w:val="14"/>
          <w:sz w:val="24"/>
          <w:szCs w:val="24"/>
        </w:rPr>
        <w:t>(41)</w:t>
      </w:r>
    </w:p>
    <w:p w14:paraId="517365F4"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d</w:t>
      </w:r>
      <w:r w:rsidRPr="00A67348">
        <w:rPr>
          <w:w w:val="100"/>
          <w:sz w:val="24"/>
          <w:szCs w:val="24"/>
          <w:vertAlign w:val="subscript"/>
        </w:rPr>
        <w:t>tm</w:t>
      </w:r>
      <w:proofErr w:type="spellEnd"/>
      <w:r w:rsidRPr="00A67348">
        <w:rPr>
          <w:w w:val="100"/>
          <w:sz w:val="24"/>
          <w:szCs w:val="24"/>
        </w:rPr>
        <w:t> — найбільший відрізок безперервної сухопутної ділянки (сума внутрішніх і прибережних ділянок) зона А1 + зона А2 вздовж траси розповсюдження, км. Значення µ</w:t>
      </w:r>
      <w:r w:rsidRPr="00A67348">
        <w:rPr>
          <w:w w:val="100"/>
          <w:sz w:val="24"/>
          <w:szCs w:val="24"/>
          <w:vertAlign w:val="subscript"/>
        </w:rPr>
        <w:t>1</w:t>
      </w:r>
      <w:r w:rsidRPr="00A67348">
        <w:rPr>
          <w:w w:val="100"/>
          <w:sz w:val="24"/>
          <w:szCs w:val="24"/>
        </w:rPr>
        <w:t xml:space="preserve"> повинне бути обмежене (µ</w:t>
      </w:r>
      <w:r w:rsidRPr="00A67348">
        <w:rPr>
          <w:w w:val="100"/>
          <w:sz w:val="24"/>
          <w:szCs w:val="24"/>
          <w:vertAlign w:val="subscript"/>
        </w:rPr>
        <w:t>1</w:t>
      </w:r>
      <w:r w:rsidRPr="00A67348">
        <w:rPr>
          <w:w w:val="100"/>
          <w:sz w:val="24"/>
          <w:szCs w:val="24"/>
        </w:rPr>
        <w:t xml:space="preserve"> </w:t>
      </w:r>
      <w:r w:rsidRPr="00A67348">
        <w:rPr>
          <w:rFonts w:ascii="Symbol" w:hAnsi="Symbol" w:cs="Symbol"/>
          <w:w w:val="100"/>
          <w:sz w:val="24"/>
          <w:szCs w:val="24"/>
        </w:rPr>
        <w:t>£</w:t>
      </w:r>
      <w:r w:rsidRPr="00A67348">
        <w:rPr>
          <w:w w:val="100"/>
          <w:sz w:val="24"/>
          <w:szCs w:val="24"/>
        </w:rPr>
        <w:t xml:space="preserve"> 1).</w:t>
      </w:r>
    </w:p>
    <w:p w14:paraId="531B21FF" w14:textId="152F34A4" w:rsidR="00D072C4" w:rsidRPr="00A67348" w:rsidRDefault="00D072C4" w:rsidP="005F592D">
      <w:pPr>
        <w:pStyle w:val="FormulaFORMULA"/>
        <w:jc w:val="right"/>
        <w:rPr>
          <w:w w:val="100"/>
          <w:position w:val="6"/>
          <w:sz w:val="24"/>
          <w:szCs w:val="24"/>
        </w:rPr>
      </w:pPr>
      <w:r w:rsidRPr="00A67348">
        <w:rPr>
          <w:w w:val="100"/>
          <w:sz w:val="24"/>
          <w:szCs w:val="24"/>
        </w:rPr>
        <w:tab/>
      </w:r>
      <w:r w:rsidR="005F592D">
        <w:rPr>
          <w:noProof/>
          <w:w w:val="100"/>
          <w:position w:val="6"/>
          <w:sz w:val="24"/>
          <w:szCs w:val="24"/>
          <w14:ligatures w14:val="standardContextual"/>
        </w:rPr>
        <w:drawing>
          <wp:inline distT="0" distB="0" distL="0" distR="0" wp14:anchorId="38144BC9" wp14:editId="7F6F6727">
            <wp:extent cx="2301240" cy="341851"/>
            <wp:effectExtent l="0" t="0" r="3810" b="1270"/>
            <wp:docPr id="36856908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69086" name="Рисунок 368569086"/>
                    <pic:cNvPicPr/>
                  </pic:nvPicPr>
                  <pic:blipFill>
                    <a:blip r:embed="rId364">
                      <a:extLst>
                        <a:ext uri="{28A0092B-C50C-407E-A947-70E740481C1C}">
                          <a14:useLocalDpi xmlns:a14="http://schemas.microsoft.com/office/drawing/2010/main" val="0"/>
                        </a:ext>
                      </a:extLst>
                    </a:blip>
                    <a:stretch>
                      <a:fillRect/>
                    </a:stretch>
                  </pic:blipFill>
                  <pic:spPr>
                    <a:xfrm>
                      <a:off x="0" y="0"/>
                      <a:ext cx="2308818" cy="342977"/>
                    </a:xfrm>
                    <a:prstGeom prst="rect">
                      <a:avLst/>
                    </a:prstGeom>
                  </pic:spPr>
                </pic:pic>
              </a:graphicData>
            </a:graphic>
          </wp:inline>
        </w:drawing>
      </w:r>
      <w:r w:rsidRPr="00A67348">
        <w:rPr>
          <w:w w:val="100"/>
          <w:position w:val="6"/>
          <w:sz w:val="24"/>
          <w:szCs w:val="24"/>
        </w:rPr>
        <w:t xml:space="preserve"> </w:t>
      </w:r>
      <w:r w:rsidR="005F592D">
        <w:rPr>
          <w:rFonts w:asciiTheme="minorHAnsi" w:hAnsiTheme="minorHAnsi"/>
          <w:w w:val="100"/>
          <w:position w:val="6"/>
          <w:sz w:val="24"/>
          <w:szCs w:val="24"/>
        </w:rPr>
        <w:t xml:space="preserve">                                                  </w:t>
      </w:r>
      <w:r w:rsidRPr="00A67348">
        <w:rPr>
          <w:w w:val="100"/>
          <w:position w:val="6"/>
          <w:sz w:val="24"/>
          <w:szCs w:val="24"/>
        </w:rPr>
        <w:t>(42)</w:t>
      </w:r>
    </w:p>
    <w:p w14:paraId="52F4241A" w14:textId="77777777" w:rsidR="00D072C4" w:rsidRPr="00A67348" w:rsidRDefault="00D072C4" w:rsidP="00D072C4">
      <w:pPr>
        <w:pStyle w:val="Ch63"/>
        <w:rPr>
          <w:w w:val="100"/>
          <w:sz w:val="24"/>
          <w:szCs w:val="24"/>
        </w:rPr>
      </w:pPr>
      <w:r w:rsidRPr="00A67348">
        <w:rPr>
          <w:w w:val="100"/>
          <w:sz w:val="24"/>
          <w:szCs w:val="24"/>
        </w:rPr>
        <w:t xml:space="preserve">Значення </w:t>
      </w:r>
      <w:r w:rsidRPr="00A67348">
        <w:rPr>
          <w:rFonts w:ascii="Symbol" w:hAnsi="Symbol" w:cs="Symbol"/>
          <w:w w:val="100"/>
          <w:sz w:val="24"/>
          <w:szCs w:val="24"/>
        </w:rPr>
        <w:t>s</w:t>
      </w:r>
      <w:r w:rsidRPr="00A67348">
        <w:rPr>
          <w:w w:val="100"/>
          <w:sz w:val="24"/>
          <w:szCs w:val="24"/>
        </w:rPr>
        <w:t xml:space="preserve"> також повинне бути обмежене (</w:t>
      </w:r>
      <w:r w:rsidRPr="00A67348">
        <w:rPr>
          <w:rFonts w:ascii="Symbol" w:hAnsi="Symbol" w:cs="Symbol"/>
          <w:w w:val="100"/>
          <w:sz w:val="24"/>
          <w:szCs w:val="24"/>
        </w:rPr>
        <w:t>s</w:t>
      </w:r>
      <w:r w:rsidRPr="00A67348">
        <w:rPr>
          <w:w w:val="100"/>
          <w:sz w:val="24"/>
          <w:szCs w:val="24"/>
        </w:rPr>
        <w:t xml:space="preserve"> </w:t>
      </w:r>
      <w:r w:rsidRPr="00A67348">
        <w:rPr>
          <w:rFonts w:ascii="Symbol" w:hAnsi="Symbol" w:cs="Symbol"/>
          <w:w w:val="100"/>
          <w:sz w:val="24"/>
          <w:szCs w:val="24"/>
        </w:rPr>
        <w:t>³</w:t>
      </w:r>
      <w:r w:rsidRPr="00A67348">
        <w:rPr>
          <w:w w:val="100"/>
          <w:sz w:val="24"/>
          <w:szCs w:val="24"/>
        </w:rPr>
        <w:t xml:space="preserve"> –3,4).</w:t>
      </w:r>
    </w:p>
    <w:p w14:paraId="7B19EBEF" w14:textId="05543C84" w:rsidR="00D072C4" w:rsidRPr="00A67348" w:rsidRDefault="00D072C4" w:rsidP="005F592D">
      <w:pPr>
        <w:pStyle w:val="FormulaFORMULA"/>
        <w:jc w:val="right"/>
        <w:rPr>
          <w:w w:val="100"/>
          <w:position w:val="4"/>
          <w:sz w:val="24"/>
          <w:szCs w:val="24"/>
        </w:rPr>
      </w:pPr>
      <w:r w:rsidRPr="00A67348">
        <w:rPr>
          <w:w w:val="100"/>
          <w:sz w:val="24"/>
          <w:szCs w:val="24"/>
        </w:rPr>
        <w:tab/>
      </w:r>
      <w:r w:rsidR="005F592D">
        <w:rPr>
          <w:noProof/>
          <w:w w:val="100"/>
          <w:position w:val="4"/>
          <w:sz w:val="24"/>
          <w:szCs w:val="24"/>
          <w14:ligatures w14:val="standardContextual"/>
        </w:rPr>
        <w:drawing>
          <wp:inline distT="0" distB="0" distL="0" distR="0" wp14:anchorId="78C3C926" wp14:editId="66475966">
            <wp:extent cx="1706880" cy="324724"/>
            <wp:effectExtent l="0" t="0" r="7620" b="0"/>
            <wp:docPr id="64288201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82018" name="Рисунок 642882018"/>
                    <pic:cNvPicPr/>
                  </pic:nvPicPr>
                  <pic:blipFill>
                    <a:blip r:embed="rId365">
                      <a:extLst>
                        <a:ext uri="{28A0092B-C50C-407E-A947-70E740481C1C}">
                          <a14:useLocalDpi xmlns:a14="http://schemas.microsoft.com/office/drawing/2010/main" val="0"/>
                        </a:ext>
                      </a:extLst>
                    </a:blip>
                    <a:stretch>
                      <a:fillRect/>
                    </a:stretch>
                  </pic:blipFill>
                  <pic:spPr>
                    <a:xfrm>
                      <a:off x="0" y="0"/>
                      <a:ext cx="1712684" cy="325828"/>
                    </a:xfrm>
                    <a:prstGeom prst="rect">
                      <a:avLst/>
                    </a:prstGeom>
                  </pic:spPr>
                </pic:pic>
              </a:graphicData>
            </a:graphic>
          </wp:inline>
        </w:drawing>
      </w:r>
      <w:r w:rsidRPr="00A67348">
        <w:rPr>
          <w:w w:val="100"/>
          <w:position w:val="4"/>
          <w:sz w:val="24"/>
          <w:szCs w:val="24"/>
        </w:rPr>
        <w:t xml:space="preserve"> </w:t>
      </w:r>
      <w:r w:rsidR="005F592D">
        <w:rPr>
          <w:rFonts w:asciiTheme="minorHAnsi" w:hAnsiTheme="minorHAnsi"/>
          <w:w w:val="100"/>
          <w:position w:val="4"/>
          <w:sz w:val="24"/>
          <w:szCs w:val="24"/>
        </w:rPr>
        <w:t xml:space="preserve">                                                          </w:t>
      </w:r>
      <w:r w:rsidRPr="00A67348">
        <w:rPr>
          <w:w w:val="100"/>
          <w:position w:val="4"/>
          <w:sz w:val="24"/>
          <w:szCs w:val="24"/>
        </w:rPr>
        <w:t>(43)</w:t>
      </w:r>
    </w:p>
    <w:p w14:paraId="2C7D1EA5" w14:textId="77777777" w:rsidR="00D072C4" w:rsidRPr="00A67348" w:rsidRDefault="00D072C4" w:rsidP="00D072C4">
      <w:pPr>
        <w:pStyle w:val="Ch63"/>
        <w:rPr>
          <w:w w:val="100"/>
          <w:sz w:val="24"/>
          <w:szCs w:val="24"/>
        </w:rPr>
      </w:pPr>
      <w:r w:rsidRPr="00A67348">
        <w:rPr>
          <w:w w:val="100"/>
          <w:sz w:val="24"/>
          <w:szCs w:val="24"/>
        </w:rPr>
        <w:t>Значення µ</w:t>
      </w:r>
      <w:r w:rsidRPr="00A67348">
        <w:rPr>
          <w:w w:val="100"/>
          <w:sz w:val="24"/>
          <w:szCs w:val="24"/>
          <w:vertAlign w:val="subscript"/>
        </w:rPr>
        <w:t>2</w:t>
      </w:r>
      <w:r w:rsidRPr="00A67348">
        <w:rPr>
          <w:w w:val="100"/>
          <w:sz w:val="24"/>
          <w:szCs w:val="24"/>
        </w:rPr>
        <w:t xml:space="preserve"> повинно бути обмежене (µ</w:t>
      </w:r>
      <w:r w:rsidRPr="00A67348">
        <w:rPr>
          <w:w w:val="100"/>
          <w:sz w:val="24"/>
          <w:szCs w:val="24"/>
          <w:vertAlign w:val="subscript"/>
        </w:rPr>
        <w:t>2</w:t>
      </w:r>
      <w:r w:rsidRPr="00A67348">
        <w:rPr>
          <w:w w:val="100"/>
          <w:sz w:val="24"/>
          <w:szCs w:val="24"/>
        </w:rPr>
        <w:t xml:space="preserve"> </w:t>
      </w:r>
      <w:r w:rsidRPr="00A67348">
        <w:rPr>
          <w:rFonts w:ascii="Symbol" w:hAnsi="Symbol" w:cs="Symbol"/>
          <w:w w:val="100"/>
          <w:sz w:val="24"/>
          <w:szCs w:val="24"/>
        </w:rPr>
        <w:t>£</w:t>
      </w:r>
      <w:r w:rsidRPr="00A67348">
        <w:rPr>
          <w:w w:val="100"/>
          <w:sz w:val="24"/>
          <w:szCs w:val="24"/>
        </w:rPr>
        <w:t xml:space="preserve"> 1).</w:t>
      </w:r>
    </w:p>
    <w:p w14:paraId="570D6C4B" w14:textId="611CB71D" w:rsidR="00D072C4" w:rsidRPr="00A67348" w:rsidRDefault="00D072C4" w:rsidP="005F592D">
      <w:pPr>
        <w:pStyle w:val="FormulaFORMULA"/>
        <w:jc w:val="right"/>
        <w:rPr>
          <w:w w:val="100"/>
          <w:position w:val="6"/>
          <w:sz w:val="24"/>
          <w:szCs w:val="24"/>
        </w:rPr>
      </w:pPr>
      <w:r w:rsidRPr="00A67348">
        <w:rPr>
          <w:w w:val="100"/>
          <w:sz w:val="24"/>
          <w:szCs w:val="24"/>
        </w:rPr>
        <w:tab/>
      </w:r>
      <w:r w:rsidR="005F592D">
        <w:rPr>
          <w:noProof/>
          <w:w w:val="100"/>
          <w:position w:val="6"/>
          <w:sz w:val="24"/>
          <w:szCs w:val="24"/>
          <w14:ligatures w14:val="standardContextual"/>
        </w:rPr>
        <w:drawing>
          <wp:inline distT="0" distB="0" distL="0" distR="0" wp14:anchorId="4455ABBD" wp14:editId="1435E3FA">
            <wp:extent cx="2979420" cy="604520"/>
            <wp:effectExtent l="0" t="0" r="0" b="5080"/>
            <wp:docPr id="197898608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6084" name="Рисунок 1978986084"/>
                    <pic:cNvPicPr/>
                  </pic:nvPicPr>
                  <pic:blipFill>
                    <a:blip r:embed="rId366">
                      <a:extLst>
                        <a:ext uri="{28A0092B-C50C-407E-A947-70E740481C1C}">
                          <a14:useLocalDpi xmlns:a14="http://schemas.microsoft.com/office/drawing/2010/main" val="0"/>
                        </a:ext>
                      </a:extLst>
                    </a:blip>
                    <a:stretch>
                      <a:fillRect/>
                    </a:stretch>
                  </pic:blipFill>
                  <pic:spPr>
                    <a:xfrm>
                      <a:off x="0" y="0"/>
                      <a:ext cx="2989336" cy="606532"/>
                    </a:xfrm>
                    <a:prstGeom prst="rect">
                      <a:avLst/>
                    </a:prstGeom>
                  </pic:spPr>
                </pic:pic>
              </a:graphicData>
            </a:graphic>
          </wp:inline>
        </w:drawing>
      </w:r>
      <w:r w:rsidRPr="00A67348">
        <w:rPr>
          <w:w w:val="100"/>
          <w:position w:val="6"/>
          <w:sz w:val="24"/>
          <w:szCs w:val="24"/>
        </w:rPr>
        <w:t xml:space="preserve"> </w:t>
      </w:r>
      <w:r w:rsidR="005F592D">
        <w:rPr>
          <w:rFonts w:asciiTheme="minorHAnsi" w:hAnsiTheme="minorHAnsi"/>
          <w:w w:val="100"/>
          <w:position w:val="6"/>
          <w:sz w:val="24"/>
          <w:szCs w:val="24"/>
        </w:rPr>
        <w:t xml:space="preserve">                                                </w:t>
      </w:r>
      <w:r w:rsidRPr="00A67348">
        <w:rPr>
          <w:w w:val="100"/>
          <w:position w:val="6"/>
          <w:sz w:val="24"/>
          <w:szCs w:val="24"/>
        </w:rPr>
        <w:t>(44)</w:t>
      </w:r>
    </w:p>
    <w:p w14:paraId="3900569C" w14:textId="77777777" w:rsidR="00D072C4" w:rsidRPr="00A67348" w:rsidRDefault="00D072C4" w:rsidP="00D072C4">
      <w:pPr>
        <w:pStyle w:val="Ch6b"/>
        <w:rPr>
          <w:w w:val="100"/>
          <w:sz w:val="24"/>
          <w:szCs w:val="24"/>
        </w:rPr>
      </w:pPr>
      <w:r w:rsidRPr="00A67348">
        <w:rPr>
          <w:w w:val="100"/>
          <w:sz w:val="24"/>
          <w:szCs w:val="24"/>
        </w:rPr>
        <w:t xml:space="preserve">де значення </w:t>
      </w:r>
      <w:r w:rsidRPr="00A67348">
        <w:rPr>
          <w:rFonts w:ascii="Symbol" w:hAnsi="Symbol" w:cs="Symbol"/>
          <w:w w:val="100"/>
          <w:sz w:val="24"/>
          <w:szCs w:val="24"/>
        </w:rPr>
        <w:t>z</w:t>
      </w:r>
      <w:r w:rsidRPr="00A67348">
        <w:rPr>
          <w:w w:val="100"/>
          <w:sz w:val="24"/>
          <w:szCs w:val="24"/>
          <w:vertAlign w:val="subscript"/>
        </w:rPr>
        <w:t>r</w:t>
      </w:r>
      <w:r w:rsidRPr="00A67348">
        <w:rPr>
          <w:w w:val="100"/>
          <w:sz w:val="24"/>
          <w:szCs w:val="24"/>
        </w:rPr>
        <w:t xml:space="preserve"> розраховується за формулою 3 цього додатка.</w:t>
      </w:r>
    </w:p>
    <w:p w14:paraId="5D075E96" w14:textId="77777777" w:rsidR="00D072C4" w:rsidRPr="00A67348" w:rsidRDefault="00D072C4" w:rsidP="00D072C4">
      <w:pPr>
        <w:pStyle w:val="Ch63"/>
        <w:rPr>
          <w:w w:val="100"/>
          <w:sz w:val="24"/>
          <w:szCs w:val="24"/>
        </w:rPr>
      </w:pPr>
      <w:r w:rsidRPr="00A67348">
        <w:rPr>
          <w:w w:val="100"/>
          <w:sz w:val="24"/>
          <w:szCs w:val="24"/>
        </w:rPr>
        <w:t xml:space="preserve">Після цього розраховується параметр (β), що визначає зниження ефекту </w:t>
      </w:r>
      <w:proofErr w:type="spellStart"/>
      <w:r w:rsidRPr="00A67348">
        <w:rPr>
          <w:w w:val="100"/>
          <w:sz w:val="24"/>
          <w:szCs w:val="24"/>
        </w:rPr>
        <w:t>хвилеводного</w:t>
      </w:r>
      <w:proofErr w:type="spellEnd"/>
      <w:r w:rsidRPr="00A67348">
        <w:rPr>
          <w:w w:val="100"/>
          <w:sz w:val="24"/>
          <w:szCs w:val="24"/>
        </w:rPr>
        <w:t xml:space="preserve"> розповсюдження залежно від відстані, і пов’язаний з ним параметр (Г</w:t>
      </w:r>
      <w:r w:rsidRPr="00A67348">
        <w:rPr>
          <w:w w:val="100"/>
          <w:sz w:val="24"/>
          <w:szCs w:val="24"/>
          <w:vertAlign w:val="subscript"/>
        </w:rPr>
        <w:t>1</w:t>
      </w:r>
      <w:r w:rsidRPr="00A67348">
        <w:rPr>
          <w:w w:val="100"/>
          <w:sz w:val="24"/>
          <w:szCs w:val="24"/>
        </w:rPr>
        <w:t>). Обидва параметри використовуються для визначення часової залежності втрат на трасі:</w:t>
      </w:r>
    </w:p>
    <w:p w14:paraId="7EC47801" w14:textId="05E93B0D" w:rsidR="00D072C4" w:rsidRPr="00A67348" w:rsidRDefault="00D072C4" w:rsidP="005F592D">
      <w:pPr>
        <w:pStyle w:val="FormulaFORMULA"/>
        <w:jc w:val="right"/>
        <w:rPr>
          <w:w w:val="100"/>
          <w:sz w:val="24"/>
          <w:szCs w:val="24"/>
        </w:rPr>
      </w:pPr>
      <w:r w:rsidRPr="00A67348">
        <w:rPr>
          <w:w w:val="100"/>
          <w:sz w:val="24"/>
          <w:szCs w:val="24"/>
        </w:rPr>
        <w:tab/>
      </w:r>
      <w:r w:rsidRPr="005F592D">
        <w:rPr>
          <w:w w:val="100"/>
          <w:sz w:val="28"/>
          <w:szCs w:val="28"/>
        </w:rPr>
        <w:t>β = β</w:t>
      </w:r>
      <w:r w:rsidRPr="005F592D">
        <w:rPr>
          <w:w w:val="100"/>
          <w:sz w:val="28"/>
          <w:szCs w:val="28"/>
          <w:vertAlign w:val="subscript"/>
        </w:rPr>
        <w:t>e</w:t>
      </w:r>
      <w:r w:rsidRPr="005F592D">
        <w:rPr>
          <w:w w:val="100"/>
          <w:sz w:val="28"/>
          <w:szCs w:val="28"/>
        </w:rPr>
        <w:t xml:space="preserve"> · µ</w:t>
      </w:r>
      <w:r w:rsidRPr="005F592D">
        <w:rPr>
          <w:w w:val="100"/>
          <w:sz w:val="28"/>
          <w:szCs w:val="28"/>
          <w:vertAlign w:val="subscript"/>
        </w:rPr>
        <w:t>1</w:t>
      </w:r>
      <w:r w:rsidRPr="005F592D">
        <w:rPr>
          <w:w w:val="100"/>
          <w:sz w:val="28"/>
          <w:szCs w:val="28"/>
        </w:rPr>
        <w:t xml:space="preserve"> · µ</w:t>
      </w:r>
      <w:r w:rsidRPr="005F592D">
        <w:rPr>
          <w:w w:val="100"/>
          <w:sz w:val="28"/>
          <w:szCs w:val="28"/>
          <w:vertAlign w:val="subscript"/>
        </w:rPr>
        <w:t>2</w:t>
      </w:r>
      <w:r w:rsidRPr="005F592D">
        <w:rPr>
          <w:w w:val="100"/>
          <w:sz w:val="28"/>
          <w:szCs w:val="28"/>
        </w:rPr>
        <w:t xml:space="preserve"> · µ</w:t>
      </w:r>
      <w:r w:rsidRPr="005F592D">
        <w:rPr>
          <w:w w:val="100"/>
          <w:sz w:val="28"/>
          <w:szCs w:val="28"/>
          <w:vertAlign w:val="subscript"/>
        </w:rPr>
        <w:t>4</w:t>
      </w:r>
      <w:r w:rsidRPr="005F592D">
        <w:rPr>
          <w:w w:val="100"/>
          <w:sz w:val="28"/>
          <w:szCs w:val="28"/>
        </w:rPr>
        <w:t>,</w:t>
      </w:r>
      <w:r w:rsidRPr="00A67348">
        <w:rPr>
          <w:w w:val="100"/>
          <w:sz w:val="24"/>
          <w:szCs w:val="24"/>
        </w:rPr>
        <w:t xml:space="preserve"> </w:t>
      </w:r>
      <w:r w:rsidR="005F592D">
        <w:rPr>
          <w:rFonts w:asciiTheme="minorHAnsi" w:hAnsiTheme="minorHAnsi"/>
          <w:w w:val="100"/>
          <w:sz w:val="24"/>
          <w:szCs w:val="24"/>
        </w:rPr>
        <w:t xml:space="preserve">                                                                   </w:t>
      </w:r>
      <w:r w:rsidRPr="00A67348">
        <w:rPr>
          <w:w w:val="100"/>
          <w:sz w:val="24"/>
          <w:szCs w:val="24"/>
        </w:rPr>
        <w:t>(45)</w:t>
      </w:r>
    </w:p>
    <w:p w14:paraId="523CC48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значення β</w:t>
      </w:r>
      <w:r w:rsidRPr="00A67348">
        <w:rPr>
          <w:w w:val="100"/>
          <w:sz w:val="24"/>
          <w:szCs w:val="24"/>
          <w:vertAlign w:val="subscript"/>
        </w:rPr>
        <w:t>е</w:t>
      </w:r>
      <w:r w:rsidRPr="00A67348">
        <w:rPr>
          <w:w w:val="100"/>
          <w:sz w:val="24"/>
          <w:szCs w:val="24"/>
        </w:rPr>
        <w:t xml:space="preserve"> розраховують відповідно до формули 2 цього додатка;</w:t>
      </w:r>
    </w:p>
    <w:p w14:paraId="004D8815" w14:textId="18400F84" w:rsidR="00D072C4" w:rsidRPr="00A67348" w:rsidRDefault="00D072C4" w:rsidP="005F592D">
      <w:pPr>
        <w:pStyle w:val="FormulaFORMULA"/>
        <w:jc w:val="right"/>
        <w:rPr>
          <w:w w:val="100"/>
          <w:position w:val="12"/>
          <w:sz w:val="24"/>
          <w:szCs w:val="24"/>
        </w:rPr>
      </w:pPr>
      <w:r w:rsidRPr="00A67348">
        <w:rPr>
          <w:w w:val="100"/>
          <w:sz w:val="24"/>
          <w:szCs w:val="24"/>
        </w:rPr>
        <w:tab/>
      </w:r>
      <w:r w:rsidR="005F592D">
        <w:rPr>
          <w:noProof/>
          <w:w w:val="100"/>
          <w:position w:val="12"/>
          <w:sz w:val="24"/>
          <w:szCs w:val="24"/>
          <w14:ligatures w14:val="standardContextual"/>
        </w:rPr>
        <w:drawing>
          <wp:inline distT="0" distB="0" distL="0" distR="0" wp14:anchorId="26289BA0" wp14:editId="025C41C7">
            <wp:extent cx="4579620" cy="384146"/>
            <wp:effectExtent l="0" t="0" r="0" b="0"/>
            <wp:docPr id="12598904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90434" name="Рисунок 1259890434"/>
                    <pic:cNvPicPr/>
                  </pic:nvPicPr>
                  <pic:blipFill>
                    <a:blip r:embed="rId367">
                      <a:extLst>
                        <a:ext uri="{28A0092B-C50C-407E-A947-70E740481C1C}">
                          <a14:useLocalDpi xmlns:a14="http://schemas.microsoft.com/office/drawing/2010/main" val="0"/>
                        </a:ext>
                      </a:extLst>
                    </a:blip>
                    <a:stretch>
                      <a:fillRect/>
                    </a:stretch>
                  </pic:blipFill>
                  <pic:spPr>
                    <a:xfrm>
                      <a:off x="0" y="0"/>
                      <a:ext cx="4628026" cy="388206"/>
                    </a:xfrm>
                    <a:prstGeom prst="rect">
                      <a:avLst/>
                    </a:prstGeom>
                  </pic:spPr>
                </pic:pic>
              </a:graphicData>
            </a:graphic>
          </wp:inline>
        </w:drawing>
      </w:r>
      <w:r w:rsidRPr="00A67348">
        <w:rPr>
          <w:w w:val="100"/>
          <w:position w:val="12"/>
          <w:sz w:val="24"/>
          <w:szCs w:val="24"/>
        </w:rPr>
        <w:t xml:space="preserve"> </w:t>
      </w:r>
      <w:r w:rsidR="005F592D">
        <w:rPr>
          <w:rFonts w:asciiTheme="minorHAnsi" w:hAnsiTheme="minorHAnsi"/>
          <w:w w:val="100"/>
          <w:position w:val="12"/>
          <w:sz w:val="24"/>
          <w:szCs w:val="24"/>
        </w:rPr>
        <w:t xml:space="preserve">                           </w:t>
      </w:r>
      <w:r w:rsidRPr="00A67348">
        <w:rPr>
          <w:w w:val="100"/>
          <w:position w:val="12"/>
          <w:sz w:val="24"/>
          <w:szCs w:val="24"/>
        </w:rPr>
        <w:t>(46)</w:t>
      </w:r>
    </w:p>
    <w:p w14:paraId="396A30D9" w14:textId="77777777" w:rsidR="00D072C4" w:rsidRPr="00A67348" w:rsidRDefault="00D072C4" w:rsidP="00D072C4">
      <w:pPr>
        <w:pStyle w:val="Ch63"/>
        <w:rPr>
          <w:w w:val="100"/>
          <w:sz w:val="24"/>
          <w:szCs w:val="24"/>
        </w:rPr>
      </w:pPr>
      <w:r w:rsidRPr="00A67348">
        <w:rPr>
          <w:w w:val="100"/>
          <w:sz w:val="24"/>
          <w:szCs w:val="24"/>
        </w:rPr>
        <w:t>Також додатково до цього визначають поправочний коефіцієнт (C</w:t>
      </w:r>
      <w:r w:rsidRPr="00A67348">
        <w:rPr>
          <w:w w:val="100"/>
          <w:sz w:val="24"/>
          <w:szCs w:val="24"/>
          <w:vertAlign w:val="subscript"/>
        </w:rPr>
        <w:t>2i</w:t>
      </w:r>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 («коригувальний чинник» — формула 16 цього додатка) за формулою:</w:t>
      </w:r>
    </w:p>
    <w:p w14:paraId="39E0B68C" w14:textId="5F16ABF4" w:rsidR="00D072C4" w:rsidRPr="00A67348" w:rsidRDefault="00D072C4" w:rsidP="005F592D">
      <w:pPr>
        <w:pStyle w:val="FormulaFORMULA"/>
        <w:jc w:val="right"/>
        <w:rPr>
          <w:w w:val="100"/>
          <w:sz w:val="24"/>
          <w:szCs w:val="24"/>
        </w:rPr>
      </w:pPr>
      <w:r w:rsidRPr="00A67348">
        <w:rPr>
          <w:w w:val="100"/>
          <w:sz w:val="24"/>
          <w:szCs w:val="24"/>
        </w:rPr>
        <w:tab/>
      </w:r>
      <w:r w:rsidR="005F592D">
        <w:rPr>
          <w:noProof/>
          <w:w w:val="100"/>
          <w:position w:val="14"/>
          <w:sz w:val="24"/>
          <w:szCs w:val="24"/>
          <w14:ligatures w14:val="standardContextual"/>
        </w:rPr>
        <w:drawing>
          <wp:inline distT="0" distB="0" distL="0" distR="0" wp14:anchorId="1A381C1F" wp14:editId="56E671CF">
            <wp:extent cx="4571761" cy="441960"/>
            <wp:effectExtent l="0" t="0" r="635" b="0"/>
            <wp:docPr id="163208898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88981" name="Рисунок 1632088981"/>
                    <pic:cNvPicPr/>
                  </pic:nvPicPr>
                  <pic:blipFill>
                    <a:blip r:embed="rId368">
                      <a:extLst>
                        <a:ext uri="{28A0092B-C50C-407E-A947-70E740481C1C}">
                          <a14:useLocalDpi xmlns:a14="http://schemas.microsoft.com/office/drawing/2010/main" val="0"/>
                        </a:ext>
                      </a:extLst>
                    </a:blip>
                    <a:stretch>
                      <a:fillRect/>
                    </a:stretch>
                  </pic:blipFill>
                  <pic:spPr>
                    <a:xfrm>
                      <a:off x="0" y="0"/>
                      <a:ext cx="4617379" cy="446370"/>
                    </a:xfrm>
                    <a:prstGeom prst="rect">
                      <a:avLst/>
                    </a:prstGeom>
                  </pic:spPr>
                </pic:pic>
              </a:graphicData>
            </a:graphic>
          </wp:inline>
        </w:drawing>
      </w:r>
      <w:r w:rsidRPr="00A67348">
        <w:rPr>
          <w:w w:val="100"/>
          <w:position w:val="14"/>
          <w:sz w:val="24"/>
          <w:szCs w:val="24"/>
        </w:rPr>
        <w:t xml:space="preserve"> </w:t>
      </w:r>
      <w:r w:rsidR="005F592D">
        <w:rPr>
          <w:rFonts w:asciiTheme="minorHAnsi" w:hAnsiTheme="minorHAnsi"/>
          <w:w w:val="100"/>
          <w:position w:val="14"/>
          <w:sz w:val="24"/>
          <w:szCs w:val="24"/>
        </w:rPr>
        <w:t xml:space="preserve">                             </w:t>
      </w:r>
      <w:r w:rsidRPr="00A67348">
        <w:rPr>
          <w:w w:val="100"/>
          <w:position w:val="14"/>
          <w:sz w:val="24"/>
          <w:szCs w:val="24"/>
        </w:rPr>
        <w:t>(47)</w:t>
      </w:r>
    </w:p>
    <w:p w14:paraId="7CC7E62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Z(f) обчислюється з використанням формули 17 цього додатка. На відстанях, більших за 375 км, варто використовувати поправочний коефіцієнт C</w:t>
      </w:r>
      <w:r w:rsidRPr="00A67348">
        <w:rPr>
          <w:w w:val="100"/>
          <w:sz w:val="24"/>
          <w:szCs w:val="24"/>
          <w:vertAlign w:val="subscript"/>
        </w:rPr>
        <w:t>2i</w:t>
      </w:r>
      <w:r w:rsidRPr="00A67348">
        <w:rPr>
          <w:w w:val="100"/>
          <w:sz w:val="24"/>
          <w:szCs w:val="24"/>
        </w:rPr>
        <w:t>, розрахований за формулою 47 цього додатка, для відстані 375 км.</w:t>
      </w:r>
    </w:p>
    <w:p w14:paraId="1BD6844D" w14:textId="77777777" w:rsidR="00D072C4" w:rsidRPr="00A67348" w:rsidRDefault="00D072C4" w:rsidP="00D072C4">
      <w:pPr>
        <w:pStyle w:val="Ch63"/>
        <w:rPr>
          <w:w w:val="100"/>
          <w:sz w:val="24"/>
          <w:szCs w:val="24"/>
        </w:rPr>
      </w:pPr>
      <w:r w:rsidRPr="00A67348">
        <w:rPr>
          <w:w w:val="100"/>
          <w:sz w:val="24"/>
          <w:szCs w:val="24"/>
        </w:rPr>
        <w:t xml:space="preserve">Далі розраховуються мінімально допустимі втрати на трасі розповсюдження </w:t>
      </w:r>
      <w:proofErr w:type="spellStart"/>
      <w:r w:rsidRPr="00A67348">
        <w:rPr>
          <w:w w:val="100"/>
          <w:sz w:val="24"/>
          <w:szCs w:val="24"/>
        </w:rPr>
        <w:t>радіозавади</w:t>
      </w:r>
      <w:proofErr w:type="spellEnd"/>
      <w:r w:rsidRPr="00A67348">
        <w:rPr>
          <w:w w:val="100"/>
          <w:sz w:val="24"/>
          <w:szCs w:val="24"/>
        </w:rPr>
        <w:t xml:space="preserve"> для моделей </w:t>
      </w:r>
      <w:proofErr w:type="spellStart"/>
      <w:r w:rsidRPr="00A67348">
        <w:rPr>
          <w:w w:val="100"/>
          <w:sz w:val="24"/>
          <w:szCs w:val="24"/>
        </w:rPr>
        <w:t>хвилеводного</w:t>
      </w:r>
      <w:proofErr w:type="spellEnd"/>
      <w:r w:rsidRPr="00A67348">
        <w:rPr>
          <w:w w:val="100"/>
          <w:sz w:val="24"/>
          <w:szCs w:val="24"/>
        </w:rPr>
        <w:t xml:space="preserve"> і тропосферного розповсюдження відповідно для основного чи додаткового </w:t>
      </w:r>
      <w:proofErr w:type="spellStart"/>
      <w:r w:rsidRPr="00A67348">
        <w:rPr>
          <w:w w:val="100"/>
          <w:sz w:val="24"/>
          <w:szCs w:val="24"/>
        </w:rPr>
        <w:t>контура</w:t>
      </w:r>
      <w:proofErr w:type="spellEnd"/>
      <w:r w:rsidRPr="00A67348">
        <w:rPr>
          <w:w w:val="100"/>
          <w:sz w:val="24"/>
          <w:szCs w:val="24"/>
        </w:rPr>
        <w:t>, використовуючи формули:</w:t>
      </w:r>
    </w:p>
    <w:p w14:paraId="0F9E2EC1" w14:textId="709ECE07" w:rsidR="00D072C4" w:rsidRPr="00A67348" w:rsidRDefault="00D072C4" w:rsidP="005F592D">
      <w:pPr>
        <w:pStyle w:val="FormulaFORMULA"/>
        <w:jc w:val="right"/>
        <w:rPr>
          <w:w w:val="100"/>
          <w:position w:val="22"/>
          <w:sz w:val="24"/>
          <w:szCs w:val="24"/>
        </w:rPr>
      </w:pPr>
      <w:r w:rsidRPr="00A67348">
        <w:rPr>
          <w:w w:val="100"/>
          <w:sz w:val="24"/>
          <w:szCs w:val="24"/>
        </w:rPr>
        <w:tab/>
      </w:r>
      <w:r w:rsidR="005F592D">
        <w:rPr>
          <w:noProof/>
          <w:w w:val="100"/>
          <w:position w:val="22"/>
          <w:sz w:val="24"/>
          <w:szCs w:val="24"/>
          <w14:ligatures w14:val="standardContextual"/>
        </w:rPr>
        <w:drawing>
          <wp:inline distT="0" distB="0" distL="0" distR="0" wp14:anchorId="071680A1" wp14:editId="24AAC608">
            <wp:extent cx="4488180" cy="528485"/>
            <wp:effectExtent l="0" t="0" r="7620" b="5080"/>
            <wp:docPr id="17155821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82157" name="Рисунок 1715582157"/>
                    <pic:cNvPicPr/>
                  </pic:nvPicPr>
                  <pic:blipFill>
                    <a:blip r:embed="rId369">
                      <a:extLst>
                        <a:ext uri="{28A0092B-C50C-407E-A947-70E740481C1C}">
                          <a14:useLocalDpi xmlns:a14="http://schemas.microsoft.com/office/drawing/2010/main" val="0"/>
                        </a:ext>
                      </a:extLst>
                    </a:blip>
                    <a:stretch>
                      <a:fillRect/>
                    </a:stretch>
                  </pic:blipFill>
                  <pic:spPr>
                    <a:xfrm>
                      <a:off x="0" y="0"/>
                      <a:ext cx="4490176" cy="528720"/>
                    </a:xfrm>
                    <a:prstGeom prst="rect">
                      <a:avLst/>
                    </a:prstGeom>
                  </pic:spPr>
                </pic:pic>
              </a:graphicData>
            </a:graphic>
          </wp:inline>
        </w:drawing>
      </w:r>
      <w:r w:rsidRPr="00A67348">
        <w:rPr>
          <w:w w:val="100"/>
          <w:position w:val="22"/>
          <w:sz w:val="24"/>
          <w:szCs w:val="24"/>
        </w:rPr>
        <w:t xml:space="preserve"> </w:t>
      </w:r>
      <w:r w:rsidR="005F592D">
        <w:rPr>
          <w:rFonts w:asciiTheme="minorHAnsi" w:hAnsiTheme="minorHAnsi"/>
          <w:w w:val="100"/>
          <w:position w:val="22"/>
          <w:sz w:val="24"/>
          <w:szCs w:val="24"/>
        </w:rPr>
        <w:t xml:space="preserve">                           </w:t>
      </w:r>
      <w:r w:rsidRPr="00A67348">
        <w:rPr>
          <w:w w:val="100"/>
          <w:position w:val="22"/>
          <w:sz w:val="24"/>
          <w:szCs w:val="24"/>
        </w:rPr>
        <w:t>(48)</w:t>
      </w:r>
    </w:p>
    <w:p w14:paraId="42745F1B" w14:textId="6246A3ED" w:rsidR="00D072C4" w:rsidRPr="00A67348" w:rsidRDefault="00D072C4" w:rsidP="005F592D">
      <w:pPr>
        <w:pStyle w:val="FormulaFORMULA"/>
        <w:jc w:val="right"/>
        <w:rPr>
          <w:w w:val="100"/>
          <w:position w:val="4"/>
          <w:sz w:val="24"/>
          <w:szCs w:val="24"/>
        </w:rPr>
      </w:pPr>
      <w:r w:rsidRPr="00A67348">
        <w:rPr>
          <w:w w:val="100"/>
          <w:sz w:val="24"/>
          <w:szCs w:val="24"/>
        </w:rPr>
        <w:tab/>
      </w:r>
      <w:r w:rsidR="005F592D">
        <w:rPr>
          <w:noProof/>
          <w:w w:val="100"/>
          <w:position w:val="4"/>
          <w:sz w:val="24"/>
          <w:szCs w:val="24"/>
          <w14:ligatures w14:val="standardContextual"/>
        </w:rPr>
        <w:drawing>
          <wp:inline distT="0" distB="0" distL="0" distR="0" wp14:anchorId="65C65E15" wp14:editId="21CCE933">
            <wp:extent cx="5052060" cy="287321"/>
            <wp:effectExtent l="0" t="0" r="0" b="0"/>
            <wp:docPr id="4688891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89132" name="Рисунок 468889132"/>
                    <pic:cNvPicPr/>
                  </pic:nvPicPr>
                  <pic:blipFill>
                    <a:blip r:embed="rId370">
                      <a:extLst>
                        <a:ext uri="{28A0092B-C50C-407E-A947-70E740481C1C}">
                          <a14:useLocalDpi xmlns:a14="http://schemas.microsoft.com/office/drawing/2010/main" val="0"/>
                        </a:ext>
                      </a:extLst>
                    </a:blip>
                    <a:stretch>
                      <a:fillRect/>
                    </a:stretch>
                  </pic:blipFill>
                  <pic:spPr>
                    <a:xfrm>
                      <a:off x="0" y="0"/>
                      <a:ext cx="5108227" cy="290515"/>
                    </a:xfrm>
                    <a:prstGeom prst="rect">
                      <a:avLst/>
                    </a:prstGeom>
                  </pic:spPr>
                </pic:pic>
              </a:graphicData>
            </a:graphic>
          </wp:inline>
        </w:drawing>
      </w:r>
      <w:r w:rsidRPr="00A67348">
        <w:rPr>
          <w:w w:val="100"/>
          <w:position w:val="4"/>
          <w:sz w:val="24"/>
          <w:szCs w:val="24"/>
        </w:rPr>
        <w:t xml:space="preserve"> </w:t>
      </w:r>
      <w:r w:rsidR="005F592D">
        <w:rPr>
          <w:rFonts w:asciiTheme="minorHAnsi" w:hAnsiTheme="minorHAnsi"/>
          <w:w w:val="100"/>
          <w:position w:val="4"/>
          <w:sz w:val="24"/>
          <w:szCs w:val="24"/>
        </w:rPr>
        <w:t xml:space="preserve">               </w:t>
      </w:r>
      <w:r w:rsidRPr="00A67348">
        <w:rPr>
          <w:w w:val="100"/>
          <w:position w:val="4"/>
          <w:sz w:val="24"/>
          <w:szCs w:val="24"/>
        </w:rPr>
        <w:t>(49)</w:t>
      </w:r>
    </w:p>
    <w:p w14:paraId="0571631B" w14:textId="77777777" w:rsidR="00D072C4" w:rsidRPr="00A67348" w:rsidRDefault="00D072C4" w:rsidP="00D072C4">
      <w:pPr>
        <w:pStyle w:val="Ch63"/>
        <w:rPr>
          <w:w w:val="100"/>
          <w:sz w:val="24"/>
          <w:szCs w:val="24"/>
        </w:rPr>
      </w:pPr>
      <w:r w:rsidRPr="00A67348">
        <w:rPr>
          <w:w w:val="100"/>
          <w:sz w:val="24"/>
          <w:szCs w:val="24"/>
        </w:rPr>
        <w:t>У визначенні координаційних відстаней для допоміжних контурів значення параметра C</w:t>
      </w:r>
      <w:r w:rsidRPr="00A67348">
        <w:rPr>
          <w:w w:val="100"/>
          <w:sz w:val="24"/>
          <w:szCs w:val="24"/>
          <w:vertAlign w:val="subscript"/>
        </w:rPr>
        <w:t xml:space="preserve">2i </w:t>
      </w:r>
      <w:r w:rsidRPr="00A67348">
        <w:rPr>
          <w:w w:val="100"/>
          <w:sz w:val="24"/>
          <w:szCs w:val="24"/>
        </w:rPr>
        <w:t xml:space="preserve">= 0 </w:t>
      </w:r>
      <w:proofErr w:type="spellStart"/>
      <w:r w:rsidRPr="00A67348">
        <w:rPr>
          <w:w w:val="100"/>
          <w:sz w:val="24"/>
          <w:szCs w:val="24"/>
        </w:rPr>
        <w:t>дБ</w:t>
      </w:r>
      <w:proofErr w:type="spellEnd"/>
      <w:r w:rsidRPr="00A67348">
        <w:rPr>
          <w:w w:val="100"/>
          <w:sz w:val="24"/>
          <w:szCs w:val="24"/>
        </w:rPr>
        <w:t>.</w:t>
      </w:r>
    </w:p>
    <w:p w14:paraId="69F3C38B" w14:textId="77777777" w:rsidR="00D072C4" w:rsidRPr="00A67348" w:rsidRDefault="00D072C4" w:rsidP="00D072C4">
      <w:pPr>
        <w:pStyle w:val="Ch63"/>
        <w:rPr>
          <w:w w:val="100"/>
          <w:sz w:val="24"/>
          <w:szCs w:val="24"/>
        </w:rPr>
      </w:pPr>
      <w:r w:rsidRPr="00A67348">
        <w:rPr>
          <w:w w:val="100"/>
          <w:sz w:val="24"/>
          <w:szCs w:val="24"/>
        </w:rPr>
        <w:t>Аналогічно з попереднім розділом процес ітераційних обчислень продовжують доти, поки не буде виконана яка</w:t>
      </w:r>
      <w:r w:rsidRPr="00A67348">
        <w:rPr>
          <w:w w:val="100"/>
          <w:sz w:val="24"/>
          <w:szCs w:val="24"/>
        </w:rPr>
        <w:noBreakHyphen/>
        <w:t>небудь з нижченаведених умов:</w:t>
      </w:r>
    </w:p>
    <w:p w14:paraId="47A1A94D" w14:textId="4645FC0D" w:rsidR="00D072C4" w:rsidRPr="00A67348" w:rsidRDefault="00D072C4" w:rsidP="005F592D">
      <w:pPr>
        <w:pStyle w:val="FormulaFORMULA"/>
        <w:jc w:val="right"/>
        <w:rPr>
          <w:w w:val="100"/>
          <w:sz w:val="24"/>
          <w:szCs w:val="24"/>
        </w:rPr>
      </w:pPr>
      <w:r w:rsidRPr="00A67348">
        <w:rPr>
          <w:w w:val="100"/>
          <w:sz w:val="24"/>
          <w:szCs w:val="24"/>
        </w:rPr>
        <w:tab/>
      </w:r>
      <w:r w:rsidR="005F592D">
        <w:rPr>
          <w:noProof/>
          <w:w w:val="100"/>
          <w:position w:val="16"/>
          <w:sz w:val="24"/>
          <w:szCs w:val="24"/>
          <w14:ligatures w14:val="standardContextual"/>
        </w:rPr>
        <w:drawing>
          <wp:inline distT="0" distB="0" distL="0" distR="0" wp14:anchorId="1E9E1F7F" wp14:editId="2439C8AF">
            <wp:extent cx="4876800" cy="604281"/>
            <wp:effectExtent l="0" t="0" r="0" b="5715"/>
            <wp:docPr id="4889289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8923" name="Рисунок 488928923"/>
                    <pic:cNvPicPr/>
                  </pic:nvPicPr>
                  <pic:blipFill>
                    <a:blip r:embed="rId371">
                      <a:extLst>
                        <a:ext uri="{28A0092B-C50C-407E-A947-70E740481C1C}">
                          <a14:useLocalDpi xmlns:a14="http://schemas.microsoft.com/office/drawing/2010/main" val="0"/>
                        </a:ext>
                      </a:extLst>
                    </a:blip>
                    <a:stretch>
                      <a:fillRect/>
                    </a:stretch>
                  </pic:blipFill>
                  <pic:spPr>
                    <a:xfrm>
                      <a:off x="0" y="0"/>
                      <a:ext cx="4876800" cy="604281"/>
                    </a:xfrm>
                    <a:prstGeom prst="rect">
                      <a:avLst/>
                    </a:prstGeom>
                  </pic:spPr>
                </pic:pic>
              </a:graphicData>
            </a:graphic>
          </wp:inline>
        </w:drawing>
      </w:r>
      <w:r w:rsidRPr="00A67348">
        <w:rPr>
          <w:w w:val="100"/>
          <w:position w:val="16"/>
          <w:sz w:val="24"/>
          <w:szCs w:val="24"/>
        </w:rPr>
        <w:t xml:space="preserve"> </w:t>
      </w:r>
      <w:r w:rsidR="005F592D">
        <w:rPr>
          <w:rFonts w:asciiTheme="minorHAnsi" w:hAnsiTheme="minorHAnsi"/>
          <w:w w:val="100"/>
          <w:position w:val="16"/>
          <w:sz w:val="24"/>
          <w:szCs w:val="24"/>
        </w:rPr>
        <w:t xml:space="preserve">                </w:t>
      </w:r>
      <w:r w:rsidRPr="00A67348">
        <w:rPr>
          <w:w w:val="100"/>
          <w:position w:val="16"/>
          <w:sz w:val="24"/>
          <w:szCs w:val="24"/>
        </w:rPr>
        <w:t>(50)</w:t>
      </w:r>
    </w:p>
    <w:p w14:paraId="1FE8C7D7" w14:textId="77777777" w:rsidR="00D072C4" w:rsidRPr="00A67348" w:rsidRDefault="00D072C4" w:rsidP="00D072C4">
      <w:pPr>
        <w:pStyle w:val="Ch6b"/>
        <w:rPr>
          <w:w w:val="100"/>
          <w:sz w:val="24"/>
          <w:szCs w:val="24"/>
        </w:rPr>
      </w:pPr>
      <w:r w:rsidRPr="00A67348">
        <w:rPr>
          <w:w w:val="100"/>
          <w:sz w:val="24"/>
          <w:szCs w:val="24"/>
        </w:rPr>
        <w:t>чи</w:t>
      </w:r>
    </w:p>
    <w:p w14:paraId="404746EA" w14:textId="2949A9C0" w:rsidR="00D072C4" w:rsidRPr="00A67348" w:rsidRDefault="00D072C4" w:rsidP="005F592D">
      <w:pPr>
        <w:pStyle w:val="FormulaFORMULA"/>
        <w:jc w:val="right"/>
        <w:rPr>
          <w:w w:val="100"/>
          <w:position w:val="16"/>
          <w:sz w:val="24"/>
          <w:szCs w:val="24"/>
        </w:rPr>
      </w:pPr>
      <w:r w:rsidRPr="00A67348">
        <w:rPr>
          <w:w w:val="100"/>
          <w:sz w:val="24"/>
          <w:szCs w:val="24"/>
        </w:rPr>
        <w:tab/>
      </w:r>
      <w:r w:rsidR="005F592D">
        <w:rPr>
          <w:noProof/>
          <w:w w:val="100"/>
          <w:position w:val="16"/>
          <w:sz w:val="24"/>
          <w:szCs w:val="24"/>
          <w14:ligatures w14:val="standardContextual"/>
        </w:rPr>
        <w:drawing>
          <wp:inline distT="0" distB="0" distL="0" distR="0" wp14:anchorId="6D020F93" wp14:editId="72E0E8C9">
            <wp:extent cx="3676650" cy="514350"/>
            <wp:effectExtent l="0" t="0" r="0" b="0"/>
            <wp:docPr id="88170129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1296" name="Рисунок 881701296"/>
                    <pic:cNvPicPr/>
                  </pic:nvPicPr>
                  <pic:blipFill>
                    <a:blip r:embed="rId372">
                      <a:extLst>
                        <a:ext uri="{28A0092B-C50C-407E-A947-70E740481C1C}">
                          <a14:useLocalDpi xmlns:a14="http://schemas.microsoft.com/office/drawing/2010/main" val="0"/>
                        </a:ext>
                      </a:extLst>
                    </a:blip>
                    <a:stretch>
                      <a:fillRect/>
                    </a:stretch>
                  </pic:blipFill>
                  <pic:spPr>
                    <a:xfrm>
                      <a:off x="0" y="0"/>
                      <a:ext cx="3676650" cy="514350"/>
                    </a:xfrm>
                    <a:prstGeom prst="rect">
                      <a:avLst/>
                    </a:prstGeom>
                  </pic:spPr>
                </pic:pic>
              </a:graphicData>
            </a:graphic>
          </wp:inline>
        </w:drawing>
      </w:r>
      <w:r w:rsidRPr="00A67348">
        <w:rPr>
          <w:w w:val="100"/>
          <w:position w:val="16"/>
          <w:sz w:val="24"/>
          <w:szCs w:val="24"/>
        </w:rPr>
        <w:t xml:space="preserve"> </w:t>
      </w:r>
      <w:r w:rsidR="005F592D">
        <w:rPr>
          <w:rFonts w:asciiTheme="minorHAnsi" w:hAnsiTheme="minorHAnsi"/>
          <w:w w:val="100"/>
          <w:position w:val="16"/>
          <w:sz w:val="24"/>
          <w:szCs w:val="24"/>
        </w:rPr>
        <w:t xml:space="preserve">                                             </w:t>
      </w:r>
      <w:r w:rsidRPr="00A67348">
        <w:rPr>
          <w:w w:val="100"/>
          <w:position w:val="16"/>
          <w:sz w:val="24"/>
          <w:szCs w:val="24"/>
        </w:rPr>
        <w:t>(51)</w:t>
      </w:r>
    </w:p>
    <w:p w14:paraId="0978679D" w14:textId="77777777" w:rsidR="00D072C4" w:rsidRPr="00A67348" w:rsidRDefault="00D072C4" w:rsidP="00D072C4">
      <w:pPr>
        <w:pStyle w:val="Ch6d"/>
        <w:rPr>
          <w:w w:val="100"/>
          <w:sz w:val="24"/>
          <w:szCs w:val="24"/>
        </w:rPr>
      </w:pPr>
      <w:r w:rsidRPr="00A67348">
        <w:rPr>
          <w:w w:val="100"/>
          <w:sz w:val="24"/>
          <w:szCs w:val="24"/>
        </w:rPr>
        <w:t>4.3. Діапазон радіочастот між 60 ГГц і 105 ГГц</w:t>
      </w:r>
    </w:p>
    <w:p w14:paraId="6B2B9506" w14:textId="77777777" w:rsidR="00D072C4" w:rsidRPr="00A67348" w:rsidRDefault="00D072C4" w:rsidP="00D072C4">
      <w:pPr>
        <w:pStyle w:val="Ch63"/>
        <w:rPr>
          <w:w w:val="100"/>
          <w:sz w:val="24"/>
          <w:szCs w:val="24"/>
        </w:rPr>
      </w:pPr>
      <w:r w:rsidRPr="00A67348">
        <w:rPr>
          <w:w w:val="100"/>
          <w:sz w:val="24"/>
          <w:szCs w:val="24"/>
        </w:rPr>
        <w:t>Для цієї смуги радіочастот модель розповсюдження справедлива в діапазоні від 0,001 % до 50 % усередненого протягом року відсотка часу.</w:t>
      </w:r>
    </w:p>
    <w:p w14:paraId="020100B8" w14:textId="77777777" w:rsidR="00D072C4" w:rsidRPr="00A67348" w:rsidRDefault="00D072C4" w:rsidP="00D072C4">
      <w:pPr>
        <w:pStyle w:val="Ch63"/>
        <w:rPr>
          <w:w w:val="100"/>
          <w:sz w:val="24"/>
          <w:szCs w:val="24"/>
        </w:rPr>
      </w:pPr>
      <w:r w:rsidRPr="00A67348">
        <w:rPr>
          <w:w w:val="100"/>
          <w:sz w:val="24"/>
          <w:szCs w:val="24"/>
        </w:rPr>
        <w:t>Під час обчислення необхідної координаційної відстані для моделі розповсюдження виду (1) також використовується метод ітераційних циклів. При цьому спочатку визначається погонне загасання (</w:t>
      </w:r>
      <w:r w:rsidRPr="00A67348">
        <w:rPr>
          <w:rFonts w:ascii="Symbol" w:hAnsi="Symbol" w:cs="Symbol"/>
          <w:w w:val="100"/>
          <w:sz w:val="24"/>
          <w:szCs w:val="24"/>
        </w:rPr>
        <w:t>g</w:t>
      </w:r>
      <w:proofErr w:type="spellStart"/>
      <w:r w:rsidRPr="00A67348">
        <w:rPr>
          <w:w w:val="100"/>
          <w:sz w:val="24"/>
          <w:szCs w:val="24"/>
          <w:vertAlign w:val="subscript"/>
        </w:rPr>
        <w:t>om</w:t>
      </w:r>
      <w:proofErr w:type="spellEnd"/>
      <w:r w:rsidRPr="00A67348">
        <w:rPr>
          <w:w w:val="100"/>
          <w:sz w:val="24"/>
          <w:szCs w:val="24"/>
        </w:rPr>
        <w:t xml:space="preserve"> ) у сухому повітрі, використовуючи формулу:</w:t>
      </w:r>
    </w:p>
    <w:p w14:paraId="7B8537EE" w14:textId="568758C7" w:rsidR="00D072C4" w:rsidRPr="00A67348" w:rsidRDefault="00D072C4" w:rsidP="005F592D">
      <w:pPr>
        <w:pStyle w:val="FormulaFORMULA"/>
        <w:jc w:val="right"/>
        <w:rPr>
          <w:w w:val="100"/>
          <w:sz w:val="24"/>
          <w:szCs w:val="24"/>
        </w:rPr>
      </w:pPr>
      <w:r w:rsidRPr="00A67348">
        <w:rPr>
          <w:w w:val="100"/>
          <w:sz w:val="24"/>
          <w:szCs w:val="24"/>
        </w:rPr>
        <w:tab/>
      </w:r>
      <w:r w:rsidR="005F592D" w:rsidRPr="005F592D">
        <w:rPr>
          <w:noProof/>
          <w:w w:val="100"/>
          <w:sz w:val="24"/>
          <w:szCs w:val="24"/>
        </w:rPr>
        <w:drawing>
          <wp:inline distT="0" distB="0" distL="0" distR="0" wp14:anchorId="2165B2D2" wp14:editId="633B0146">
            <wp:extent cx="4312920" cy="959387"/>
            <wp:effectExtent l="0" t="0" r="0" b="0"/>
            <wp:docPr id="1745930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30193" name=""/>
                    <pic:cNvPicPr/>
                  </pic:nvPicPr>
                  <pic:blipFill>
                    <a:blip r:embed="rId373"/>
                    <a:stretch>
                      <a:fillRect/>
                    </a:stretch>
                  </pic:blipFill>
                  <pic:spPr>
                    <a:xfrm>
                      <a:off x="0" y="0"/>
                      <a:ext cx="4336946" cy="964731"/>
                    </a:xfrm>
                    <a:prstGeom prst="rect">
                      <a:avLst/>
                    </a:prstGeom>
                  </pic:spPr>
                </pic:pic>
              </a:graphicData>
            </a:graphic>
          </wp:inline>
        </w:drawing>
      </w:r>
      <w:r w:rsidRPr="00A67348">
        <w:rPr>
          <w:w w:val="100"/>
          <w:position w:val="44"/>
          <w:sz w:val="24"/>
          <w:szCs w:val="24"/>
        </w:rPr>
        <w:t xml:space="preserve"> </w:t>
      </w:r>
      <w:r w:rsidR="005F592D">
        <w:rPr>
          <w:rFonts w:asciiTheme="minorHAnsi" w:hAnsiTheme="minorHAnsi"/>
          <w:w w:val="100"/>
          <w:position w:val="44"/>
          <w:sz w:val="24"/>
          <w:szCs w:val="24"/>
        </w:rPr>
        <w:t xml:space="preserve">                       </w:t>
      </w:r>
      <w:r w:rsidRPr="00A67348">
        <w:rPr>
          <w:w w:val="100"/>
          <w:position w:val="44"/>
          <w:sz w:val="24"/>
          <w:szCs w:val="24"/>
        </w:rPr>
        <w:t>(52)</w:t>
      </w:r>
    </w:p>
    <w:p w14:paraId="40BFA24B" w14:textId="77777777" w:rsidR="00D072C4" w:rsidRPr="00A67348" w:rsidRDefault="00D072C4" w:rsidP="00D072C4">
      <w:pPr>
        <w:pStyle w:val="Ch63"/>
        <w:rPr>
          <w:w w:val="100"/>
          <w:sz w:val="24"/>
          <w:szCs w:val="24"/>
        </w:rPr>
      </w:pPr>
      <w:r w:rsidRPr="00A67348">
        <w:rPr>
          <w:w w:val="100"/>
          <w:sz w:val="24"/>
          <w:szCs w:val="24"/>
        </w:rPr>
        <w:t>Потім за формулою 53 цього додатка визначається погонне загасання в атмосфері для щільності водяної пари 3 г/м</w:t>
      </w:r>
      <w:r w:rsidRPr="00A67348">
        <w:rPr>
          <w:w w:val="100"/>
          <w:sz w:val="24"/>
          <w:szCs w:val="24"/>
          <w:vertAlign w:val="superscript"/>
        </w:rPr>
        <w:t>3</w:t>
      </w:r>
      <w:r w:rsidRPr="00A67348">
        <w:rPr>
          <w:w w:val="100"/>
          <w:sz w:val="24"/>
          <w:szCs w:val="24"/>
        </w:rPr>
        <w:t>:</w:t>
      </w:r>
    </w:p>
    <w:p w14:paraId="12C1F955" w14:textId="6F866186" w:rsidR="00D072C4" w:rsidRPr="00A67348" w:rsidRDefault="00D072C4" w:rsidP="005F592D">
      <w:pPr>
        <w:pStyle w:val="FormulaFORMULA"/>
        <w:jc w:val="right"/>
        <w:rPr>
          <w:w w:val="100"/>
          <w:position w:val="4"/>
          <w:sz w:val="24"/>
          <w:szCs w:val="24"/>
        </w:rPr>
      </w:pPr>
      <w:r w:rsidRPr="00A67348">
        <w:rPr>
          <w:w w:val="100"/>
          <w:sz w:val="24"/>
          <w:szCs w:val="24"/>
        </w:rPr>
        <w:tab/>
      </w:r>
      <w:r w:rsidR="005F592D">
        <w:rPr>
          <w:noProof/>
          <w:w w:val="100"/>
          <w:position w:val="4"/>
          <w:sz w:val="24"/>
          <w:szCs w:val="24"/>
          <w14:ligatures w14:val="standardContextual"/>
        </w:rPr>
        <w:drawing>
          <wp:inline distT="0" distB="0" distL="0" distR="0" wp14:anchorId="0C651A26" wp14:editId="06659E2F">
            <wp:extent cx="3209925" cy="381000"/>
            <wp:effectExtent l="0" t="0" r="9525" b="0"/>
            <wp:docPr id="32459052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90526" name="Рисунок 324590526"/>
                    <pic:cNvPicPr/>
                  </pic:nvPicPr>
                  <pic:blipFill>
                    <a:blip r:embed="rId374">
                      <a:extLst>
                        <a:ext uri="{28A0092B-C50C-407E-A947-70E740481C1C}">
                          <a14:useLocalDpi xmlns:a14="http://schemas.microsoft.com/office/drawing/2010/main" val="0"/>
                        </a:ext>
                      </a:extLst>
                    </a:blip>
                    <a:stretch>
                      <a:fillRect/>
                    </a:stretch>
                  </pic:blipFill>
                  <pic:spPr>
                    <a:xfrm>
                      <a:off x="0" y="0"/>
                      <a:ext cx="3209925" cy="381000"/>
                    </a:xfrm>
                    <a:prstGeom prst="rect">
                      <a:avLst/>
                    </a:prstGeom>
                  </pic:spPr>
                </pic:pic>
              </a:graphicData>
            </a:graphic>
          </wp:inline>
        </w:drawing>
      </w:r>
      <w:r w:rsidRPr="00A67348">
        <w:rPr>
          <w:w w:val="100"/>
          <w:position w:val="4"/>
          <w:sz w:val="24"/>
          <w:szCs w:val="24"/>
        </w:rPr>
        <w:t xml:space="preserve"> </w:t>
      </w:r>
      <w:r w:rsidR="005F592D">
        <w:rPr>
          <w:rFonts w:asciiTheme="minorHAnsi" w:hAnsiTheme="minorHAnsi"/>
          <w:w w:val="100"/>
          <w:position w:val="4"/>
          <w:sz w:val="24"/>
          <w:szCs w:val="24"/>
        </w:rPr>
        <w:t xml:space="preserve">                                        </w:t>
      </w:r>
      <w:r w:rsidRPr="00A67348">
        <w:rPr>
          <w:w w:val="100"/>
          <w:position w:val="4"/>
          <w:sz w:val="24"/>
          <w:szCs w:val="24"/>
        </w:rPr>
        <w:t>(53)</w:t>
      </w:r>
    </w:p>
    <w:p w14:paraId="3686DC70" w14:textId="77777777" w:rsidR="00D072C4" w:rsidRPr="00A67348" w:rsidRDefault="00D072C4" w:rsidP="00D072C4">
      <w:pPr>
        <w:pStyle w:val="Ch63"/>
        <w:rPr>
          <w:w w:val="100"/>
          <w:sz w:val="24"/>
          <w:szCs w:val="24"/>
        </w:rPr>
      </w:pPr>
      <w:r w:rsidRPr="00A67348">
        <w:rPr>
          <w:w w:val="100"/>
          <w:sz w:val="24"/>
          <w:szCs w:val="24"/>
        </w:rPr>
        <w:t>Повна оцінка втрат за рахунок поглинання радіохвиль у газах атмосфери розраховується з використанням формули:</w:t>
      </w:r>
    </w:p>
    <w:p w14:paraId="6EC3951E" w14:textId="0BA488AE" w:rsidR="00D072C4" w:rsidRPr="00A67348" w:rsidRDefault="00D072C4" w:rsidP="005F592D">
      <w:pPr>
        <w:pStyle w:val="FormulaFORMULA"/>
        <w:jc w:val="right"/>
        <w:rPr>
          <w:w w:val="100"/>
          <w:sz w:val="24"/>
          <w:szCs w:val="24"/>
        </w:rPr>
      </w:pPr>
      <w:r w:rsidRPr="00A67348">
        <w:rPr>
          <w:w w:val="100"/>
          <w:sz w:val="24"/>
          <w:szCs w:val="24"/>
        </w:rPr>
        <w:tab/>
      </w:r>
      <w:r w:rsidRPr="005F592D">
        <w:rPr>
          <w:rFonts w:ascii="Symbol" w:hAnsi="Symbol" w:cs="Symbol"/>
          <w:w w:val="100"/>
          <w:sz w:val="28"/>
          <w:szCs w:val="28"/>
        </w:rPr>
        <w:t>g</w:t>
      </w:r>
      <w:proofErr w:type="spellStart"/>
      <w:r w:rsidRPr="005F592D">
        <w:rPr>
          <w:w w:val="100"/>
          <w:sz w:val="28"/>
          <w:szCs w:val="28"/>
          <w:vertAlign w:val="subscript"/>
        </w:rPr>
        <w:t>gm</w:t>
      </w:r>
      <w:proofErr w:type="spellEnd"/>
      <w:r w:rsidRPr="005F592D">
        <w:rPr>
          <w:w w:val="100"/>
          <w:sz w:val="28"/>
          <w:szCs w:val="28"/>
        </w:rPr>
        <w:t xml:space="preserve"> = </w:t>
      </w:r>
      <w:r w:rsidRPr="005F592D">
        <w:rPr>
          <w:rFonts w:ascii="Symbol" w:hAnsi="Symbol" w:cs="Symbol"/>
          <w:w w:val="100"/>
          <w:sz w:val="28"/>
          <w:szCs w:val="28"/>
        </w:rPr>
        <w:t>g</w:t>
      </w:r>
      <w:proofErr w:type="spellStart"/>
      <w:r w:rsidRPr="005F592D">
        <w:rPr>
          <w:w w:val="100"/>
          <w:sz w:val="28"/>
          <w:szCs w:val="28"/>
          <w:vertAlign w:val="subscript"/>
        </w:rPr>
        <w:t>om</w:t>
      </w:r>
      <w:proofErr w:type="spellEnd"/>
      <w:r w:rsidRPr="005F592D">
        <w:rPr>
          <w:w w:val="100"/>
          <w:sz w:val="28"/>
          <w:szCs w:val="28"/>
        </w:rPr>
        <w:t xml:space="preserve"> + </w:t>
      </w:r>
      <w:r w:rsidRPr="005F592D">
        <w:rPr>
          <w:rFonts w:ascii="Symbol" w:hAnsi="Symbol" w:cs="Symbol"/>
          <w:w w:val="100"/>
          <w:sz w:val="28"/>
          <w:szCs w:val="28"/>
        </w:rPr>
        <w:t>g</w:t>
      </w:r>
      <w:proofErr w:type="spellStart"/>
      <w:r w:rsidRPr="005F592D">
        <w:rPr>
          <w:w w:val="100"/>
          <w:sz w:val="28"/>
          <w:szCs w:val="28"/>
          <w:vertAlign w:val="subscript"/>
        </w:rPr>
        <w:t>wm</w:t>
      </w:r>
      <w:proofErr w:type="spellEnd"/>
      <w:r w:rsidRPr="005F592D">
        <w:rPr>
          <w:w w:val="100"/>
          <w:sz w:val="28"/>
          <w:szCs w:val="28"/>
        </w:rPr>
        <w:t xml:space="preserve">. </w:t>
      </w:r>
      <w:r w:rsidR="005F592D">
        <w:rPr>
          <w:rFonts w:asciiTheme="minorHAnsi" w:hAnsiTheme="minorHAnsi"/>
          <w:w w:val="100"/>
          <w:sz w:val="24"/>
          <w:szCs w:val="24"/>
        </w:rPr>
        <w:t xml:space="preserve">                                                                         </w:t>
      </w:r>
      <w:r w:rsidRPr="00A67348">
        <w:rPr>
          <w:w w:val="100"/>
          <w:sz w:val="24"/>
          <w:szCs w:val="24"/>
        </w:rPr>
        <w:t>(54)</w:t>
      </w:r>
    </w:p>
    <w:p w14:paraId="603C9755" w14:textId="77777777" w:rsidR="00D072C4" w:rsidRPr="00A67348" w:rsidRDefault="00D072C4" w:rsidP="00D072C4">
      <w:pPr>
        <w:pStyle w:val="Ch63"/>
        <w:rPr>
          <w:w w:val="100"/>
          <w:sz w:val="24"/>
          <w:szCs w:val="24"/>
        </w:rPr>
      </w:pPr>
      <w:r w:rsidRPr="00A67348">
        <w:rPr>
          <w:w w:val="100"/>
          <w:sz w:val="24"/>
          <w:szCs w:val="24"/>
        </w:rPr>
        <w:t>Для заданої частоти і конкретного значення величини втрат за рахунок екранування місцевості (</w:t>
      </w:r>
      <w:proofErr w:type="spellStart"/>
      <w:r w:rsidRPr="00A67348">
        <w:rPr>
          <w:w w:val="100"/>
          <w:sz w:val="24"/>
          <w:szCs w:val="24"/>
        </w:rPr>
        <w:t>A</w:t>
      </w:r>
      <w:r w:rsidRPr="00A67348">
        <w:rPr>
          <w:w w:val="100"/>
          <w:sz w:val="24"/>
          <w:szCs w:val="24"/>
          <w:vertAlign w:val="subscript"/>
        </w:rPr>
        <w:t>h</w:t>
      </w:r>
      <w:proofErr w:type="spellEnd"/>
      <w:r w:rsidRPr="00A67348">
        <w:rPr>
          <w:w w:val="100"/>
          <w:sz w:val="24"/>
          <w:szCs w:val="24"/>
        </w:rPr>
        <w:t xml:space="preserve">), розрахованого з використанням формули 9 цього додатка, </w:t>
      </w:r>
      <w:proofErr w:type="spellStart"/>
      <w:r w:rsidRPr="00A67348">
        <w:rPr>
          <w:w w:val="100"/>
          <w:sz w:val="24"/>
          <w:szCs w:val="24"/>
        </w:rPr>
        <w:t>обчислються</w:t>
      </w:r>
      <w:proofErr w:type="spellEnd"/>
      <w:r w:rsidRPr="00A67348">
        <w:rPr>
          <w:w w:val="100"/>
          <w:sz w:val="24"/>
          <w:szCs w:val="24"/>
        </w:rPr>
        <w:t xml:space="preserve"> мінімально допустимі втрати за формулою:</w:t>
      </w:r>
    </w:p>
    <w:p w14:paraId="0F868667" w14:textId="247B00C7" w:rsidR="00D072C4" w:rsidRPr="00A67348" w:rsidRDefault="00D072C4" w:rsidP="005F592D">
      <w:pPr>
        <w:pStyle w:val="FormulaFORMULA"/>
        <w:jc w:val="right"/>
        <w:rPr>
          <w:w w:val="100"/>
          <w:sz w:val="24"/>
          <w:szCs w:val="24"/>
        </w:rPr>
      </w:pPr>
      <w:r w:rsidRPr="00A67348">
        <w:rPr>
          <w:w w:val="100"/>
          <w:sz w:val="24"/>
          <w:szCs w:val="24"/>
        </w:rPr>
        <w:tab/>
      </w:r>
      <w:r w:rsidRPr="005F592D">
        <w:rPr>
          <w:w w:val="100"/>
          <w:sz w:val="28"/>
          <w:szCs w:val="28"/>
        </w:rPr>
        <w:t>L</w:t>
      </w:r>
      <w:r w:rsidRPr="005F592D">
        <w:rPr>
          <w:w w:val="100"/>
          <w:sz w:val="28"/>
          <w:szCs w:val="28"/>
          <w:vertAlign w:val="subscript"/>
        </w:rPr>
        <w:t>7</w:t>
      </w:r>
      <w:r w:rsidRPr="005F592D">
        <w:rPr>
          <w:w w:val="100"/>
          <w:sz w:val="28"/>
          <w:szCs w:val="28"/>
        </w:rPr>
        <w:t xml:space="preserve">(p) = 92,5 + 20 · </w:t>
      </w:r>
      <w:proofErr w:type="spellStart"/>
      <w:r w:rsidRPr="005F592D">
        <w:rPr>
          <w:w w:val="100"/>
          <w:sz w:val="28"/>
          <w:szCs w:val="28"/>
        </w:rPr>
        <w:t>lg</w:t>
      </w:r>
      <w:proofErr w:type="spellEnd"/>
      <w:r w:rsidRPr="005F592D">
        <w:rPr>
          <w:w w:val="100"/>
          <w:sz w:val="28"/>
          <w:szCs w:val="28"/>
        </w:rPr>
        <w:t xml:space="preserve">(f) + </w:t>
      </w:r>
      <w:proofErr w:type="spellStart"/>
      <w:r w:rsidRPr="005F592D">
        <w:rPr>
          <w:w w:val="100"/>
          <w:sz w:val="28"/>
          <w:szCs w:val="28"/>
        </w:rPr>
        <w:t>A</w:t>
      </w:r>
      <w:r w:rsidRPr="005F592D">
        <w:rPr>
          <w:w w:val="100"/>
          <w:sz w:val="28"/>
          <w:szCs w:val="28"/>
          <w:vertAlign w:val="subscript"/>
        </w:rPr>
        <w:t>h</w:t>
      </w:r>
      <w:proofErr w:type="spellEnd"/>
      <w:r w:rsidRPr="005F592D">
        <w:rPr>
          <w:w w:val="100"/>
          <w:sz w:val="28"/>
          <w:szCs w:val="28"/>
        </w:rPr>
        <w:t>.</w:t>
      </w:r>
      <w:r w:rsidRPr="00A67348">
        <w:rPr>
          <w:w w:val="100"/>
          <w:sz w:val="24"/>
          <w:szCs w:val="24"/>
        </w:rPr>
        <w:t xml:space="preserve"> </w:t>
      </w:r>
      <w:r w:rsidR="005F592D">
        <w:rPr>
          <w:rFonts w:asciiTheme="minorHAnsi" w:hAnsiTheme="minorHAnsi"/>
          <w:w w:val="100"/>
          <w:sz w:val="24"/>
          <w:szCs w:val="24"/>
        </w:rPr>
        <w:t xml:space="preserve">                                                           </w:t>
      </w:r>
      <w:r w:rsidRPr="00A67348">
        <w:rPr>
          <w:w w:val="100"/>
          <w:sz w:val="24"/>
          <w:szCs w:val="24"/>
        </w:rPr>
        <w:t>(55)</w:t>
      </w:r>
    </w:p>
    <w:p w14:paraId="36DECDD3" w14:textId="77777777" w:rsidR="00D072C4" w:rsidRPr="00A67348" w:rsidRDefault="00D072C4" w:rsidP="00D072C4">
      <w:pPr>
        <w:pStyle w:val="Ch63"/>
        <w:rPr>
          <w:w w:val="100"/>
          <w:sz w:val="24"/>
          <w:szCs w:val="24"/>
        </w:rPr>
      </w:pPr>
      <w:r w:rsidRPr="00A67348">
        <w:rPr>
          <w:w w:val="100"/>
          <w:sz w:val="24"/>
          <w:szCs w:val="24"/>
        </w:rPr>
        <w:t xml:space="preserve">Мінімально допустимі втрати для основного чи додаткового </w:t>
      </w:r>
      <w:proofErr w:type="spellStart"/>
      <w:r w:rsidRPr="00A67348">
        <w:rPr>
          <w:w w:val="100"/>
          <w:sz w:val="24"/>
          <w:szCs w:val="24"/>
        </w:rPr>
        <w:t>контура</w:t>
      </w:r>
      <w:proofErr w:type="spellEnd"/>
      <w:r w:rsidRPr="00A67348">
        <w:rPr>
          <w:w w:val="100"/>
          <w:sz w:val="24"/>
          <w:szCs w:val="24"/>
        </w:rPr>
        <w:t xml:space="preserve"> розраховуються за фор­мулою:</w:t>
      </w:r>
    </w:p>
    <w:p w14:paraId="1C8AD82B" w14:textId="11B245A4" w:rsidR="00D072C4" w:rsidRPr="00A67348" w:rsidRDefault="00D072C4" w:rsidP="005F592D">
      <w:pPr>
        <w:pStyle w:val="FormulaFORMULA"/>
        <w:jc w:val="right"/>
        <w:rPr>
          <w:w w:val="100"/>
          <w:sz w:val="24"/>
          <w:szCs w:val="24"/>
        </w:rPr>
      </w:pPr>
      <w:r w:rsidRPr="00A67348">
        <w:rPr>
          <w:w w:val="100"/>
          <w:sz w:val="24"/>
          <w:szCs w:val="24"/>
        </w:rPr>
        <w:tab/>
      </w:r>
      <w:r w:rsidRPr="005F592D">
        <w:rPr>
          <w:w w:val="100"/>
          <w:sz w:val="28"/>
          <w:szCs w:val="28"/>
        </w:rPr>
        <w:t>L</w:t>
      </w:r>
      <w:r w:rsidRPr="005F592D">
        <w:rPr>
          <w:w w:val="100"/>
          <w:sz w:val="28"/>
          <w:szCs w:val="28"/>
          <w:vertAlign w:val="subscript"/>
        </w:rPr>
        <w:t>8</w:t>
      </w:r>
      <w:r w:rsidRPr="005F592D">
        <w:rPr>
          <w:w w:val="100"/>
          <w:sz w:val="28"/>
          <w:szCs w:val="28"/>
        </w:rPr>
        <w:t xml:space="preserve">(p) = </w:t>
      </w:r>
      <w:proofErr w:type="spellStart"/>
      <w:r w:rsidRPr="005F592D">
        <w:rPr>
          <w:w w:val="100"/>
          <w:sz w:val="28"/>
          <w:szCs w:val="28"/>
        </w:rPr>
        <w:t>L</w:t>
      </w:r>
      <w:r w:rsidRPr="005F592D">
        <w:rPr>
          <w:w w:val="100"/>
          <w:sz w:val="28"/>
          <w:szCs w:val="28"/>
          <w:vertAlign w:val="subscript"/>
        </w:rPr>
        <w:t>b</w:t>
      </w:r>
      <w:proofErr w:type="spellEnd"/>
      <w:r w:rsidRPr="005F592D">
        <w:rPr>
          <w:w w:val="100"/>
          <w:sz w:val="28"/>
          <w:szCs w:val="28"/>
        </w:rPr>
        <w:t>(p) – L</w:t>
      </w:r>
      <w:r w:rsidRPr="005F592D">
        <w:rPr>
          <w:w w:val="100"/>
          <w:sz w:val="28"/>
          <w:szCs w:val="28"/>
          <w:vertAlign w:val="subscript"/>
        </w:rPr>
        <w:t>7</w:t>
      </w:r>
      <w:r w:rsidRPr="005F592D">
        <w:rPr>
          <w:w w:val="100"/>
          <w:sz w:val="28"/>
          <w:szCs w:val="28"/>
        </w:rPr>
        <w:t xml:space="preserve">. </w:t>
      </w:r>
      <w:r w:rsidR="005F592D">
        <w:rPr>
          <w:rFonts w:asciiTheme="minorHAnsi" w:hAnsiTheme="minorHAnsi"/>
          <w:w w:val="100"/>
          <w:sz w:val="24"/>
          <w:szCs w:val="24"/>
        </w:rPr>
        <w:t xml:space="preserve">                                                                        </w:t>
      </w:r>
      <w:r w:rsidRPr="00A67348">
        <w:rPr>
          <w:w w:val="100"/>
          <w:sz w:val="24"/>
          <w:szCs w:val="24"/>
        </w:rPr>
        <w:t>(56)</w:t>
      </w:r>
    </w:p>
    <w:p w14:paraId="1593AC29" w14:textId="77777777" w:rsidR="00D072C4" w:rsidRPr="00A67348" w:rsidRDefault="00D072C4" w:rsidP="00D072C4">
      <w:pPr>
        <w:pStyle w:val="Ch63"/>
        <w:rPr>
          <w:w w:val="100"/>
          <w:sz w:val="24"/>
          <w:szCs w:val="24"/>
        </w:rPr>
      </w:pPr>
      <w:r w:rsidRPr="00A67348">
        <w:rPr>
          <w:w w:val="100"/>
          <w:sz w:val="24"/>
          <w:szCs w:val="24"/>
        </w:rPr>
        <w:t xml:space="preserve">Мінімально допустимі втрати для допоміжного </w:t>
      </w:r>
      <w:proofErr w:type="spellStart"/>
      <w:r w:rsidRPr="00A67348">
        <w:rPr>
          <w:w w:val="100"/>
          <w:sz w:val="24"/>
          <w:szCs w:val="24"/>
        </w:rPr>
        <w:t>контура</w:t>
      </w:r>
      <w:proofErr w:type="spellEnd"/>
      <w:r w:rsidRPr="00A67348">
        <w:rPr>
          <w:w w:val="100"/>
          <w:sz w:val="24"/>
          <w:szCs w:val="24"/>
        </w:rPr>
        <w:t xml:space="preserve"> розраховуються за формулою:</w:t>
      </w:r>
    </w:p>
    <w:p w14:paraId="5D405FC2" w14:textId="511F038E" w:rsidR="00D072C4" w:rsidRPr="00A67348" w:rsidRDefault="00D072C4" w:rsidP="005F592D">
      <w:pPr>
        <w:pStyle w:val="FormulaFORMULA"/>
        <w:jc w:val="right"/>
        <w:rPr>
          <w:w w:val="100"/>
          <w:sz w:val="24"/>
          <w:szCs w:val="24"/>
        </w:rPr>
      </w:pPr>
      <w:r w:rsidRPr="00A67348">
        <w:rPr>
          <w:w w:val="100"/>
          <w:sz w:val="24"/>
          <w:szCs w:val="24"/>
        </w:rPr>
        <w:tab/>
      </w:r>
      <w:r w:rsidRPr="005F592D">
        <w:rPr>
          <w:w w:val="100"/>
          <w:sz w:val="28"/>
          <w:szCs w:val="28"/>
        </w:rPr>
        <w:t>L</w:t>
      </w:r>
      <w:r w:rsidRPr="005F592D">
        <w:rPr>
          <w:w w:val="100"/>
          <w:sz w:val="28"/>
          <w:szCs w:val="28"/>
          <w:vertAlign w:val="subscript"/>
        </w:rPr>
        <w:t>8q</w:t>
      </w:r>
      <w:r w:rsidRPr="005F592D">
        <w:rPr>
          <w:w w:val="100"/>
          <w:sz w:val="28"/>
          <w:szCs w:val="28"/>
        </w:rPr>
        <w:t xml:space="preserve">(p) = </w:t>
      </w:r>
      <w:proofErr w:type="spellStart"/>
      <w:r w:rsidRPr="005F592D">
        <w:rPr>
          <w:w w:val="100"/>
          <w:sz w:val="28"/>
          <w:szCs w:val="28"/>
        </w:rPr>
        <w:t>L</w:t>
      </w:r>
      <w:r w:rsidRPr="005F592D">
        <w:rPr>
          <w:w w:val="100"/>
          <w:sz w:val="28"/>
          <w:szCs w:val="28"/>
          <w:vertAlign w:val="subscript"/>
        </w:rPr>
        <w:t>bq</w:t>
      </w:r>
      <w:proofErr w:type="spellEnd"/>
      <w:r w:rsidRPr="005F592D">
        <w:rPr>
          <w:w w:val="100"/>
          <w:sz w:val="28"/>
          <w:szCs w:val="28"/>
        </w:rPr>
        <w:t>(p) – L</w:t>
      </w:r>
      <w:r w:rsidRPr="005F592D">
        <w:rPr>
          <w:w w:val="100"/>
          <w:sz w:val="28"/>
          <w:szCs w:val="28"/>
          <w:vertAlign w:val="subscript"/>
        </w:rPr>
        <w:t xml:space="preserve">7 </w:t>
      </w:r>
      <w:r w:rsidRPr="005F592D">
        <w:rPr>
          <w:w w:val="100"/>
          <w:sz w:val="28"/>
          <w:szCs w:val="28"/>
        </w:rPr>
        <w:t xml:space="preserve">. </w:t>
      </w:r>
      <w:r w:rsidR="005F592D">
        <w:rPr>
          <w:rFonts w:asciiTheme="minorHAnsi" w:hAnsiTheme="minorHAnsi"/>
          <w:w w:val="100"/>
          <w:sz w:val="24"/>
          <w:szCs w:val="24"/>
        </w:rPr>
        <w:t xml:space="preserve">                                                                    </w:t>
      </w:r>
      <w:r w:rsidRPr="00A67348">
        <w:rPr>
          <w:w w:val="100"/>
          <w:sz w:val="24"/>
          <w:szCs w:val="24"/>
        </w:rPr>
        <w:t>(57)</w:t>
      </w:r>
    </w:p>
    <w:p w14:paraId="09A67E88" w14:textId="77777777" w:rsidR="00D072C4" w:rsidRPr="00A67348" w:rsidRDefault="00D072C4" w:rsidP="00D072C4">
      <w:pPr>
        <w:pStyle w:val="Ch63"/>
        <w:rPr>
          <w:w w:val="100"/>
          <w:sz w:val="24"/>
          <w:szCs w:val="24"/>
        </w:rPr>
      </w:pPr>
      <w:r w:rsidRPr="00A67348">
        <w:rPr>
          <w:w w:val="100"/>
          <w:sz w:val="24"/>
          <w:szCs w:val="24"/>
        </w:rPr>
        <w:t>В ітераційних обчисленнях координаційної відстані на початку ітераційного циклу визначається поточне значення відстані для значень кроків i=1, 2 тощо за формулою:</w:t>
      </w:r>
    </w:p>
    <w:p w14:paraId="5350CDD8" w14:textId="07B849A8" w:rsidR="00D072C4" w:rsidRPr="00A67348" w:rsidRDefault="00D072C4" w:rsidP="005F592D">
      <w:pPr>
        <w:pStyle w:val="FormulaFORMULA"/>
        <w:jc w:val="right"/>
        <w:rPr>
          <w:w w:val="100"/>
          <w:sz w:val="24"/>
          <w:szCs w:val="24"/>
        </w:rPr>
      </w:pPr>
      <w:r w:rsidRPr="005F592D">
        <w:rPr>
          <w:w w:val="100"/>
          <w:sz w:val="28"/>
          <w:szCs w:val="28"/>
        </w:rPr>
        <w:t>d</w:t>
      </w:r>
      <w:r w:rsidRPr="005F592D">
        <w:rPr>
          <w:w w:val="100"/>
          <w:sz w:val="28"/>
          <w:szCs w:val="28"/>
          <w:vertAlign w:val="subscript"/>
        </w:rPr>
        <w:t>i</w:t>
      </w:r>
      <w:r w:rsidRPr="005F592D">
        <w:rPr>
          <w:w w:val="100"/>
          <w:sz w:val="28"/>
          <w:szCs w:val="28"/>
        </w:rPr>
        <w:t xml:space="preserve"> = </w:t>
      </w:r>
      <w:proofErr w:type="spellStart"/>
      <w:r w:rsidRPr="005F592D">
        <w:rPr>
          <w:w w:val="100"/>
          <w:sz w:val="28"/>
          <w:szCs w:val="28"/>
        </w:rPr>
        <w:t>d</w:t>
      </w:r>
      <w:r w:rsidRPr="005F592D">
        <w:rPr>
          <w:w w:val="100"/>
          <w:sz w:val="28"/>
          <w:szCs w:val="28"/>
          <w:vertAlign w:val="subscript"/>
        </w:rPr>
        <w:t>min</w:t>
      </w:r>
      <w:proofErr w:type="spellEnd"/>
      <w:r w:rsidRPr="005F592D">
        <w:rPr>
          <w:w w:val="100"/>
          <w:sz w:val="28"/>
          <w:szCs w:val="28"/>
        </w:rPr>
        <w:t xml:space="preserve"> + i · s.</w:t>
      </w:r>
      <w:r w:rsidRPr="00A67348">
        <w:rPr>
          <w:w w:val="100"/>
          <w:sz w:val="24"/>
          <w:szCs w:val="24"/>
        </w:rPr>
        <w:t xml:space="preserve"> </w:t>
      </w:r>
      <w:r w:rsidR="005F592D">
        <w:rPr>
          <w:rFonts w:asciiTheme="minorHAnsi" w:hAnsiTheme="minorHAnsi"/>
          <w:w w:val="100"/>
          <w:sz w:val="24"/>
          <w:szCs w:val="24"/>
        </w:rPr>
        <w:t xml:space="preserve">                                                                             </w:t>
      </w:r>
      <w:r w:rsidRPr="00A67348">
        <w:rPr>
          <w:w w:val="100"/>
          <w:sz w:val="24"/>
          <w:szCs w:val="24"/>
        </w:rPr>
        <w:t>(58)</w:t>
      </w:r>
    </w:p>
    <w:p w14:paraId="5DF5B846" w14:textId="77777777" w:rsidR="00D072C4" w:rsidRPr="00A67348" w:rsidRDefault="00D072C4" w:rsidP="00D072C4">
      <w:pPr>
        <w:pStyle w:val="Ch63"/>
        <w:rPr>
          <w:w w:val="100"/>
          <w:sz w:val="24"/>
          <w:szCs w:val="24"/>
        </w:rPr>
      </w:pPr>
      <w:r w:rsidRPr="00A67348">
        <w:rPr>
          <w:w w:val="100"/>
          <w:sz w:val="24"/>
          <w:szCs w:val="24"/>
        </w:rPr>
        <w:t xml:space="preserve">Потім визначаються втрати на трасі розповсюдження </w:t>
      </w:r>
      <w:proofErr w:type="spellStart"/>
      <w:r w:rsidRPr="00A67348">
        <w:rPr>
          <w:w w:val="100"/>
          <w:sz w:val="24"/>
          <w:szCs w:val="24"/>
        </w:rPr>
        <w:t>радіозавади</w:t>
      </w:r>
      <w:proofErr w:type="spellEnd"/>
      <w:r w:rsidRPr="00A67348">
        <w:rPr>
          <w:w w:val="100"/>
          <w:sz w:val="24"/>
          <w:szCs w:val="24"/>
        </w:rPr>
        <w:t xml:space="preserve"> як функцію поточної відстані за формулою:</w:t>
      </w:r>
    </w:p>
    <w:p w14:paraId="36AB4958" w14:textId="0C0BE8F8" w:rsidR="00D072C4" w:rsidRPr="00A67348" w:rsidRDefault="00D072C4" w:rsidP="005F592D">
      <w:pPr>
        <w:pStyle w:val="FormulaFORMULA"/>
        <w:jc w:val="right"/>
        <w:rPr>
          <w:w w:val="100"/>
          <w:position w:val="16"/>
          <w:sz w:val="24"/>
          <w:szCs w:val="24"/>
        </w:rPr>
      </w:pPr>
      <w:r w:rsidRPr="00A67348">
        <w:rPr>
          <w:w w:val="100"/>
          <w:sz w:val="24"/>
          <w:szCs w:val="24"/>
        </w:rPr>
        <w:tab/>
      </w:r>
      <w:r w:rsidR="005F592D">
        <w:rPr>
          <w:noProof/>
          <w:w w:val="100"/>
          <w:position w:val="16"/>
          <w:sz w:val="24"/>
          <w:szCs w:val="24"/>
          <w14:ligatures w14:val="standardContextual"/>
        </w:rPr>
        <w:drawing>
          <wp:inline distT="0" distB="0" distL="0" distR="0" wp14:anchorId="5CC17A2E" wp14:editId="0B55D443">
            <wp:extent cx="3686175" cy="542925"/>
            <wp:effectExtent l="0" t="0" r="9525" b="9525"/>
            <wp:docPr id="174901363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13631" name="Рисунок 1749013631"/>
                    <pic:cNvPicPr/>
                  </pic:nvPicPr>
                  <pic:blipFill>
                    <a:blip r:embed="rId375">
                      <a:extLst>
                        <a:ext uri="{28A0092B-C50C-407E-A947-70E740481C1C}">
                          <a14:useLocalDpi xmlns:a14="http://schemas.microsoft.com/office/drawing/2010/main" val="0"/>
                        </a:ext>
                      </a:extLst>
                    </a:blip>
                    <a:stretch>
                      <a:fillRect/>
                    </a:stretch>
                  </pic:blipFill>
                  <pic:spPr>
                    <a:xfrm>
                      <a:off x="0" y="0"/>
                      <a:ext cx="3686175" cy="542925"/>
                    </a:xfrm>
                    <a:prstGeom prst="rect">
                      <a:avLst/>
                    </a:prstGeom>
                  </pic:spPr>
                </pic:pic>
              </a:graphicData>
            </a:graphic>
          </wp:inline>
        </w:drawing>
      </w:r>
      <w:r w:rsidRPr="00A67348">
        <w:rPr>
          <w:w w:val="100"/>
          <w:position w:val="16"/>
          <w:sz w:val="24"/>
          <w:szCs w:val="24"/>
        </w:rPr>
        <w:t xml:space="preserve"> </w:t>
      </w:r>
      <w:r w:rsidR="005F592D">
        <w:rPr>
          <w:rFonts w:asciiTheme="minorHAnsi" w:hAnsiTheme="minorHAnsi"/>
          <w:w w:val="100"/>
          <w:position w:val="16"/>
          <w:sz w:val="24"/>
          <w:szCs w:val="24"/>
        </w:rPr>
        <w:t xml:space="preserve">                                      </w:t>
      </w:r>
      <w:r w:rsidRPr="00A67348">
        <w:rPr>
          <w:w w:val="100"/>
          <w:position w:val="16"/>
          <w:sz w:val="24"/>
          <w:szCs w:val="24"/>
        </w:rPr>
        <w:t>(59)</w:t>
      </w:r>
    </w:p>
    <w:p w14:paraId="64298EBB" w14:textId="77777777" w:rsidR="00D072C4" w:rsidRPr="00A67348" w:rsidRDefault="00D072C4" w:rsidP="00D072C4">
      <w:pPr>
        <w:pStyle w:val="Ch63"/>
        <w:rPr>
          <w:w w:val="100"/>
          <w:sz w:val="24"/>
          <w:szCs w:val="24"/>
        </w:rPr>
      </w:pPr>
      <w:r w:rsidRPr="00A67348">
        <w:rPr>
          <w:w w:val="100"/>
          <w:sz w:val="24"/>
          <w:szCs w:val="24"/>
        </w:rPr>
        <w:t xml:space="preserve">Для радіочастот, вищих за 60 ГГц, поправочний коефіцієнт </w:t>
      </w:r>
      <w:proofErr w:type="spellStart"/>
      <w:r w:rsidRPr="00A67348">
        <w:rPr>
          <w:w w:val="100"/>
          <w:sz w:val="24"/>
          <w:szCs w:val="24"/>
        </w:rPr>
        <w:t>С</w:t>
      </w:r>
      <w:r w:rsidRPr="00A67348">
        <w:rPr>
          <w:w w:val="100"/>
          <w:sz w:val="24"/>
          <w:szCs w:val="24"/>
          <w:vertAlign w:val="subscript"/>
        </w:rPr>
        <w:t>i</w:t>
      </w:r>
      <w:proofErr w:type="spellEnd"/>
      <w:r w:rsidRPr="00A67348">
        <w:rPr>
          <w:w w:val="100"/>
          <w:sz w:val="24"/>
          <w:szCs w:val="24"/>
          <w:vertAlign w:val="subscript"/>
        </w:rPr>
        <w:t xml:space="preserve"> </w:t>
      </w:r>
      <w:r w:rsidRPr="00A67348">
        <w:rPr>
          <w:w w:val="100"/>
          <w:sz w:val="24"/>
          <w:szCs w:val="24"/>
        </w:rPr>
        <w:t xml:space="preserve">= 0 </w:t>
      </w:r>
      <w:proofErr w:type="spellStart"/>
      <w:r w:rsidRPr="00A67348">
        <w:rPr>
          <w:w w:val="100"/>
          <w:sz w:val="24"/>
          <w:szCs w:val="24"/>
        </w:rPr>
        <w:t>дБ</w:t>
      </w:r>
      <w:proofErr w:type="spellEnd"/>
      <w:r w:rsidRPr="00A67348">
        <w:rPr>
          <w:w w:val="100"/>
          <w:sz w:val="24"/>
          <w:szCs w:val="24"/>
        </w:rPr>
        <w:t>.</w:t>
      </w:r>
    </w:p>
    <w:p w14:paraId="29558D01" w14:textId="77777777" w:rsidR="00D072C4" w:rsidRPr="00A67348" w:rsidRDefault="00D072C4" w:rsidP="00D072C4">
      <w:pPr>
        <w:pStyle w:val="Ch63"/>
        <w:rPr>
          <w:w w:val="100"/>
          <w:sz w:val="24"/>
          <w:szCs w:val="24"/>
        </w:rPr>
      </w:pPr>
      <w:r w:rsidRPr="00A67348">
        <w:rPr>
          <w:w w:val="100"/>
          <w:sz w:val="24"/>
          <w:szCs w:val="24"/>
        </w:rPr>
        <w:t>Ітераційний процес обчислень продовжується доти, поки не буде виконана будь-яка із наведених нижче умов:</w:t>
      </w:r>
    </w:p>
    <w:p w14:paraId="520F1682" w14:textId="0C981CB7" w:rsidR="00D072C4" w:rsidRPr="00A67348" w:rsidRDefault="00D072C4" w:rsidP="005F592D">
      <w:pPr>
        <w:pStyle w:val="FormulaFORMULA"/>
        <w:jc w:val="right"/>
        <w:rPr>
          <w:w w:val="100"/>
          <w:sz w:val="24"/>
          <w:szCs w:val="24"/>
        </w:rPr>
      </w:pPr>
      <w:r w:rsidRPr="00A67348">
        <w:rPr>
          <w:w w:val="100"/>
          <w:sz w:val="24"/>
          <w:szCs w:val="24"/>
        </w:rPr>
        <w:tab/>
      </w:r>
      <w:r w:rsidR="005F592D">
        <w:rPr>
          <w:noProof/>
          <w:w w:val="100"/>
          <w:position w:val="18"/>
          <w:sz w:val="24"/>
          <w:szCs w:val="24"/>
          <w14:ligatures w14:val="standardContextual"/>
        </w:rPr>
        <w:drawing>
          <wp:inline distT="0" distB="0" distL="0" distR="0" wp14:anchorId="52506637" wp14:editId="1160E0CB">
            <wp:extent cx="3550920" cy="490079"/>
            <wp:effectExtent l="0" t="0" r="0" b="5715"/>
            <wp:docPr id="79871007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0070" name="Рисунок 798710070"/>
                    <pic:cNvPicPr/>
                  </pic:nvPicPr>
                  <pic:blipFill>
                    <a:blip r:embed="rId376">
                      <a:extLst>
                        <a:ext uri="{28A0092B-C50C-407E-A947-70E740481C1C}">
                          <a14:useLocalDpi xmlns:a14="http://schemas.microsoft.com/office/drawing/2010/main" val="0"/>
                        </a:ext>
                      </a:extLst>
                    </a:blip>
                    <a:stretch>
                      <a:fillRect/>
                    </a:stretch>
                  </pic:blipFill>
                  <pic:spPr>
                    <a:xfrm>
                      <a:off x="0" y="0"/>
                      <a:ext cx="3566419" cy="492218"/>
                    </a:xfrm>
                    <a:prstGeom prst="rect">
                      <a:avLst/>
                    </a:prstGeom>
                  </pic:spPr>
                </pic:pic>
              </a:graphicData>
            </a:graphic>
          </wp:inline>
        </w:drawing>
      </w:r>
      <w:r w:rsidRPr="00A67348">
        <w:rPr>
          <w:w w:val="100"/>
          <w:position w:val="18"/>
          <w:sz w:val="24"/>
          <w:szCs w:val="24"/>
        </w:rPr>
        <w:t xml:space="preserve"> </w:t>
      </w:r>
      <w:r w:rsidR="005F592D">
        <w:rPr>
          <w:rFonts w:asciiTheme="minorHAnsi" w:hAnsiTheme="minorHAnsi"/>
          <w:w w:val="100"/>
          <w:position w:val="18"/>
          <w:sz w:val="24"/>
          <w:szCs w:val="24"/>
        </w:rPr>
        <w:t xml:space="preserve">                                    </w:t>
      </w:r>
      <w:r w:rsidRPr="00A67348">
        <w:rPr>
          <w:w w:val="100"/>
          <w:position w:val="18"/>
          <w:sz w:val="24"/>
          <w:szCs w:val="24"/>
        </w:rPr>
        <w:t>(60)</w:t>
      </w:r>
    </w:p>
    <w:p w14:paraId="27DF6D71" w14:textId="77777777" w:rsidR="00D072C4" w:rsidRPr="00A67348" w:rsidRDefault="00D072C4" w:rsidP="00D072C4">
      <w:pPr>
        <w:pStyle w:val="Ch6b"/>
        <w:rPr>
          <w:w w:val="100"/>
          <w:sz w:val="24"/>
          <w:szCs w:val="24"/>
        </w:rPr>
      </w:pPr>
      <w:r w:rsidRPr="00A67348">
        <w:rPr>
          <w:w w:val="100"/>
          <w:sz w:val="24"/>
          <w:szCs w:val="24"/>
        </w:rPr>
        <w:t>чи</w:t>
      </w:r>
    </w:p>
    <w:p w14:paraId="41765753" w14:textId="18A91BBF" w:rsidR="00D072C4" w:rsidRPr="00A67348" w:rsidRDefault="00D072C4" w:rsidP="005F592D">
      <w:pPr>
        <w:pStyle w:val="FormulaFORMULA"/>
        <w:jc w:val="right"/>
        <w:rPr>
          <w:w w:val="100"/>
          <w:position w:val="16"/>
          <w:sz w:val="24"/>
          <w:szCs w:val="24"/>
        </w:rPr>
      </w:pPr>
      <w:r w:rsidRPr="00A67348">
        <w:rPr>
          <w:w w:val="100"/>
          <w:sz w:val="24"/>
          <w:szCs w:val="24"/>
        </w:rPr>
        <w:tab/>
      </w:r>
      <w:r w:rsidR="005F592D">
        <w:rPr>
          <w:noProof/>
          <w:w w:val="100"/>
          <w:position w:val="16"/>
          <w:sz w:val="24"/>
          <w:szCs w:val="24"/>
          <w14:ligatures w14:val="standardContextual"/>
        </w:rPr>
        <w:drawing>
          <wp:inline distT="0" distB="0" distL="0" distR="0" wp14:anchorId="7A20736F" wp14:editId="1DFC3AF4">
            <wp:extent cx="3383280" cy="520505"/>
            <wp:effectExtent l="0" t="0" r="0" b="0"/>
            <wp:docPr id="109787064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0644" name="Рисунок 1097870644"/>
                    <pic:cNvPicPr/>
                  </pic:nvPicPr>
                  <pic:blipFill>
                    <a:blip r:embed="rId377">
                      <a:extLst>
                        <a:ext uri="{28A0092B-C50C-407E-A947-70E740481C1C}">
                          <a14:useLocalDpi xmlns:a14="http://schemas.microsoft.com/office/drawing/2010/main" val="0"/>
                        </a:ext>
                      </a:extLst>
                    </a:blip>
                    <a:stretch>
                      <a:fillRect/>
                    </a:stretch>
                  </pic:blipFill>
                  <pic:spPr>
                    <a:xfrm>
                      <a:off x="0" y="0"/>
                      <a:ext cx="3406394" cy="524061"/>
                    </a:xfrm>
                    <a:prstGeom prst="rect">
                      <a:avLst/>
                    </a:prstGeom>
                  </pic:spPr>
                </pic:pic>
              </a:graphicData>
            </a:graphic>
          </wp:inline>
        </w:drawing>
      </w:r>
      <w:r w:rsidRPr="00A67348">
        <w:rPr>
          <w:w w:val="100"/>
          <w:position w:val="16"/>
          <w:sz w:val="24"/>
          <w:szCs w:val="24"/>
        </w:rPr>
        <w:t xml:space="preserve"> </w:t>
      </w:r>
      <w:r w:rsidR="005F592D">
        <w:rPr>
          <w:rFonts w:asciiTheme="minorHAnsi" w:hAnsiTheme="minorHAnsi"/>
          <w:w w:val="100"/>
          <w:position w:val="16"/>
          <w:sz w:val="24"/>
          <w:szCs w:val="24"/>
        </w:rPr>
        <w:t xml:space="preserve">                                        </w:t>
      </w:r>
      <w:r w:rsidRPr="00A67348">
        <w:rPr>
          <w:w w:val="100"/>
          <w:position w:val="16"/>
          <w:sz w:val="24"/>
          <w:szCs w:val="24"/>
        </w:rPr>
        <w:t>(61)</w:t>
      </w:r>
    </w:p>
    <w:p w14:paraId="7400EBBB" w14:textId="79CF21E3" w:rsidR="00D072C4" w:rsidRPr="00A67348" w:rsidRDefault="00D072C4" w:rsidP="00D072C4">
      <w:pPr>
        <w:pStyle w:val="deFORMULA"/>
        <w:rPr>
          <w:w w:val="100"/>
          <w:sz w:val="24"/>
          <w:szCs w:val="24"/>
        </w:rPr>
      </w:pPr>
      <w:r w:rsidRPr="00A67348">
        <w:rPr>
          <w:w w:val="100"/>
          <w:sz w:val="24"/>
          <w:szCs w:val="24"/>
        </w:rPr>
        <w:t xml:space="preserve">де: </w:t>
      </w:r>
      <w:r w:rsidR="005F592D">
        <w:rPr>
          <w:rFonts w:asciiTheme="minorHAnsi" w:hAnsiTheme="minorHAnsi"/>
          <w:w w:val="100"/>
          <w:sz w:val="24"/>
          <w:szCs w:val="24"/>
        </w:rPr>
        <w:t xml:space="preserve"> </w:t>
      </w:r>
      <w:r w:rsidRPr="00A67348">
        <w:rPr>
          <w:w w:val="100"/>
          <w:sz w:val="24"/>
          <w:szCs w:val="24"/>
        </w:rPr>
        <w:t>d</w:t>
      </w:r>
      <w:r w:rsidRPr="00A67348">
        <w:rPr>
          <w:w w:val="100"/>
          <w:sz w:val="24"/>
          <w:szCs w:val="24"/>
          <w:vertAlign w:val="subscript"/>
        </w:rPr>
        <w:t>1</w:t>
      </w:r>
      <w:r w:rsidRPr="00A67348">
        <w:rPr>
          <w:w w:val="100"/>
          <w:sz w:val="24"/>
          <w:szCs w:val="24"/>
        </w:rPr>
        <w:t> — поточне значення відстані на останній ітерації.</w:t>
      </w:r>
    </w:p>
    <w:p w14:paraId="62606A4E" w14:textId="2673484E" w:rsidR="00D072C4" w:rsidRPr="00A67348" w:rsidRDefault="00D072C4" w:rsidP="00D072C4">
      <w:pPr>
        <w:pStyle w:val="Ch63"/>
        <w:rPr>
          <w:w w:val="100"/>
          <w:sz w:val="24"/>
          <w:szCs w:val="24"/>
        </w:rPr>
      </w:pPr>
      <w:r w:rsidRPr="00A67348">
        <w:rPr>
          <w:w w:val="100"/>
          <w:sz w:val="24"/>
          <w:szCs w:val="24"/>
        </w:rPr>
        <w:t xml:space="preserve">Таким чином, використовуючи формули 1–61 цього додатка, розраховуються мінімально допустимі втрати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виду (1), на основі яких визначають координаційну відстань щодо місця розташування земної станції без урахування розсіювання радіохвиль на </w:t>
      </w:r>
      <w:proofErr w:type="spellStart"/>
      <w:r w:rsidRPr="00A67348">
        <w:rPr>
          <w:w w:val="100"/>
          <w:sz w:val="24"/>
          <w:szCs w:val="24"/>
        </w:rPr>
        <w:t>гідрометеорах</w:t>
      </w:r>
      <w:proofErr w:type="spellEnd"/>
      <w:r w:rsidRPr="00A67348">
        <w:rPr>
          <w:w w:val="100"/>
          <w:sz w:val="24"/>
          <w:szCs w:val="24"/>
        </w:rPr>
        <w:t>.</w:t>
      </w:r>
    </w:p>
    <w:p w14:paraId="27DB1877" w14:textId="77777777" w:rsidR="00D072C4" w:rsidRPr="00A67348" w:rsidRDefault="00D072C4" w:rsidP="00D072C4">
      <w:pPr>
        <w:pStyle w:val="Ch63"/>
        <w:rPr>
          <w:w w:val="100"/>
          <w:sz w:val="24"/>
          <w:szCs w:val="24"/>
        </w:rPr>
      </w:pPr>
      <w:r w:rsidRPr="00A67348">
        <w:rPr>
          <w:w w:val="100"/>
          <w:sz w:val="24"/>
          <w:szCs w:val="24"/>
        </w:rPr>
        <w:t xml:space="preserve">5. Координаційна відстань для трас розповсюдження </w:t>
      </w:r>
      <w:proofErr w:type="spellStart"/>
      <w:r w:rsidRPr="00A67348">
        <w:rPr>
          <w:w w:val="100"/>
          <w:sz w:val="24"/>
          <w:szCs w:val="24"/>
        </w:rPr>
        <w:t>радіозавад</w:t>
      </w:r>
      <w:proofErr w:type="spellEnd"/>
      <w:r w:rsidRPr="00A67348">
        <w:rPr>
          <w:w w:val="100"/>
          <w:sz w:val="24"/>
          <w:szCs w:val="24"/>
        </w:rPr>
        <w:t xml:space="preserve"> виду (2) визначається таким чином.</w:t>
      </w:r>
    </w:p>
    <w:p w14:paraId="1B4656D0" w14:textId="77777777" w:rsidR="00D072C4" w:rsidRPr="00A67348" w:rsidRDefault="00D072C4" w:rsidP="00D072C4">
      <w:pPr>
        <w:pStyle w:val="Ch63"/>
        <w:rPr>
          <w:w w:val="100"/>
          <w:sz w:val="24"/>
          <w:szCs w:val="24"/>
        </w:rPr>
      </w:pPr>
      <w:r w:rsidRPr="00A67348">
        <w:rPr>
          <w:w w:val="100"/>
          <w:sz w:val="24"/>
          <w:szCs w:val="24"/>
        </w:rPr>
        <w:t xml:space="preserve">5.1. Втрати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xml:space="preserve">(p), </w:t>
      </w:r>
      <w:proofErr w:type="spellStart"/>
      <w:r w:rsidRPr="00A67348">
        <w:rPr>
          <w:w w:val="100"/>
          <w:sz w:val="24"/>
          <w:szCs w:val="24"/>
        </w:rPr>
        <w:t>дБ</w:t>
      </w:r>
      <w:proofErr w:type="spellEnd"/>
      <w:r w:rsidRPr="00A67348">
        <w:rPr>
          <w:w w:val="100"/>
          <w:sz w:val="24"/>
          <w:szCs w:val="24"/>
        </w:rPr>
        <w:t xml:space="preserve">) виду (2) є монотонною функцією інтенсивності опадів (R(p)), мм/год), яка залежить від відстані </w:t>
      </w:r>
      <w:proofErr w:type="spellStart"/>
      <w:r w:rsidRPr="00A67348">
        <w:rPr>
          <w:w w:val="100"/>
          <w:sz w:val="24"/>
          <w:szCs w:val="24"/>
        </w:rPr>
        <w:t>гідрометеорного</w:t>
      </w:r>
      <w:proofErr w:type="spellEnd"/>
      <w:r w:rsidRPr="00A67348">
        <w:rPr>
          <w:w w:val="100"/>
          <w:sz w:val="24"/>
          <w:szCs w:val="24"/>
        </w:rPr>
        <w:t xml:space="preserve"> розсіювання (</w:t>
      </w:r>
      <w:proofErr w:type="spellStart"/>
      <w:r w:rsidRPr="00A67348">
        <w:rPr>
          <w:w w:val="100"/>
          <w:sz w:val="24"/>
          <w:szCs w:val="24"/>
        </w:rPr>
        <w:t>r</w:t>
      </w:r>
      <w:r w:rsidRPr="00A67348">
        <w:rPr>
          <w:w w:val="100"/>
          <w:sz w:val="24"/>
          <w:szCs w:val="24"/>
          <w:vertAlign w:val="subscript"/>
        </w:rPr>
        <w:t>i</w:t>
      </w:r>
      <w:proofErr w:type="spellEnd"/>
      <w:r w:rsidRPr="00A67348">
        <w:rPr>
          <w:w w:val="100"/>
          <w:sz w:val="24"/>
          <w:szCs w:val="24"/>
        </w:rPr>
        <w:t>, км). Ця модель справедлива для середньорічного відсотка часу (р %) у діапазоні від 0,001 % до 10,0 %.</w:t>
      </w:r>
    </w:p>
    <w:p w14:paraId="747D2B46" w14:textId="77777777" w:rsidR="00D072C4" w:rsidRPr="00A67348" w:rsidRDefault="00D072C4" w:rsidP="00D072C4">
      <w:pPr>
        <w:pStyle w:val="Ch63"/>
        <w:rPr>
          <w:w w:val="100"/>
          <w:sz w:val="24"/>
          <w:szCs w:val="24"/>
        </w:rPr>
      </w:pPr>
      <w:r w:rsidRPr="00A67348">
        <w:rPr>
          <w:w w:val="100"/>
          <w:sz w:val="24"/>
          <w:szCs w:val="24"/>
        </w:rPr>
        <w:t xml:space="preserve">Алгоритм розрахунку координаційної відстані для цього виду розповсюдження </w:t>
      </w:r>
      <w:proofErr w:type="spellStart"/>
      <w:r w:rsidRPr="00A67348">
        <w:rPr>
          <w:w w:val="100"/>
          <w:sz w:val="24"/>
          <w:szCs w:val="24"/>
        </w:rPr>
        <w:t>радіозавад</w:t>
      </w:r>
      <w:proofErr w:type="spellEnd"/>
      <w:r w:rsidRPr="00A67348">
        <w:rPr>
          <w:w w:val="100"/>
          <w:sz w:val="24"/>
          <w:szCs w:val="24"/>
        </w:rPr>
        <w:t xml:space="preserve"> полягає в такому:</w:t>
      </w:r>
    </w:p>
    <w:p w14:paraId="00F201BD" w14:textId="77777777" w:rsidR="00D072C4" w:rsidRPr="00A67348" w:rsidRDefault="00D072C4" w:rsidP="00D072C4">
      <w:pPr>
        <w:pStyle w:val="Ch63"/>
        <w:rPr>
          <w:w w:val="100"/>
          <w:sz w:val="24"/>
          <w:szCs w:val="24"/>
        </w:rPr>
      </w:pPr>
      <w:r w:rsidRPr="00A67348">
        <w:rPr>
          <w:w w:val="100"/>
          <w:sz w:val="24"/>
          <w:szCs w:val="24"/>
        </w:rPr>
        <w:t>розраховується максимально можлива координаційна відстань (</w:t>
      </w: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vertAlign w:val="subscript"/>
        </w:rPr>
        <w:t xml:space="preserve"> (2)</w:t>
      </w:r>
      <w:r w:rsidRPr="00A67348">
        <w:rPr>
          <w:w w:val="100"/>
          <w:sz w:val="24"/>
          <w:szCs w:val="24"/>
        </w:rPr>
        <w:t xml:space="preserve">) для трас розповсюдження </w:t>
      </w:r>
      <w:proofErr w:type="spellStart"/>
      <w:r w:rsidRPr="00A67348">
        <w:rPr>
          <w:w w:val="100"/>
          <w:sz w:val="24"/>
          <w:szCs w:val="24"/>
        </w:rPr>
        <w:t>радіозавад</w:t>
      </w:r>
      <w:proofErr w:type="spellEnd"/>
      <w:r w:rsidRPr="00A67348">
        <w:rPr>
          <w:w w:val="100"/>
          <w:sz w:val="24"/>
          <w:szCs w:val="24"/>
        </w:rPr>
        <w:t xml:space="preserve"> виду (2) (мінімальна координаційна відстань для трас розповсюдження </w:t>
      </w:r>
      <w:proofErr w:type="spellStart"/>
      <w:r w:rsidRPr="00A67348">
        <w:rPr>
          <w:w w:val="100"/>
          <w:sz w:val="24"/>
          <w:szCs w:val="24"/>
        </w:rPr>
        <w:t>радіозавад</w:t>
      </w:r>
      <w:proofErr w:type="spellEnd"/>
      <w:r w:rsidRPr="00A67348">
        <w:rPr>
          <w:w w:val="100"/>
          <w:sz w:val="24"/>
          <w:szCs w:val="24"/>
        </w:rPr>
        <w:t xml:space="preserve"> як виду (1), так і для виду (2) є однаковою і розраховується відповідно до формул 1–4 цього додатка);</w:t>
      </w:r>
    </w:p>
    <w:p w14:paraId="5F3952F3" w14:textId="77777777" w:rsidR="00D072C4" w:rsidRPr="00A67348" w:rsidRDefault="00D072C4" w:rsidP="00D072C4">
      <w:pPr>
        <w:pStyle w:val="Ch63"/>
        <w:rPr>
          <w:w w:val="100"/>
          <w:sz w:val="24"/>
          <w:szCs w:val="24"/>
        </w:rPr>
      </w:pPr>
      <w:r w:rsidRPr="00A67348">
        <w:rPr>
          <w:w w:val="100"/>
          <w:sz w:val="24"/>
          <w:szCs w:val="24"/>
        </w:rPr>
        <w:t>визначається величина R(p) для відповідної кліматичної зони від A до Q;</w:t>
      </w:r>
    </w:p>
    <w:p w14:paraId="35302353" w14:textId="77777777" w:rsidR="00D072C4" w:rsidRPr="00A67348" w:rsidRDefault="00D072C4" w:rsidP="00D072C4">
      <w:pPr>
        <w:pStyle w:val="Ch63"/>
        <w:rPr>
          <w:w w:val="100"/>
          <w:sz w:val="24"/>
          <w:szCs w:val="24"/>
        </w:rPr>
      </w:pPr>
      <w:r w:rsidRPr="00A67348">
        <w:rPr>
          <w:w w:val="100"/>
          <w:sz w:val="24"/>
          <w:szCs w:val="24"/>
        </w:rPr>
        <w:t xml:space="preserve">використовуючи метод ітераційних обчислень, визначаються втрати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 xml:space="preserve">(p), починаючи з мінімальної координаційної відстані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xml:space="preserve">, з кроком ітерації s = 1 км. Значення </w:t>
      </w:r>
      <w:proofErr w:type="spellStart"/>
      <w:r w:rsidRPr="00A67348">
        <w:rPr>
          <w:w w:val="100"/>
          <w:sz w:val="24"/>
          <w:szCs w:val="24"/>
        </w:rPr>
        <w:t>r</w:t>
      </w:r>
      <w:r w:rsidRPr="00A67348">
        <w:rPr>
          <w:w w:val="100"/>
          <w:sz w:val="24"/>
          <w:szCs w:val="24"/>
          <w:vertAlign w:val="subscript"/>
        </w:rPr>
        <w:t>i</w:t>
      </w:r>
      <w:proofErr w:type="spellEnd"/>
      <w:r w:rsidRPr="00A67348">
        <w:rPr>
          <w:w w:val="100"/>
          <w:sz w:val="24"/>
          <w:szCs w:val="24"/>
        </w:rPr>
        <w:t xml:space="preserve">, яке обчислюється, може бути визнано необхідною координаційною відстанню в тому разі, коли відповідне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(p) значення буде рівним чи перевищить мінімально допустимі втрати у разі використання моделі розповсюдження виду (2). Отже, ітераційний процес закінчується, коли виконана будь-яка з умов, наведених нижче:</w:t>
      </w:r>
    </w:p>
    <w:p w14:paraId="12C7ED70" w14:textId="658EB025" w:rsidR="00D072C4" w:rsidRPr="00A67348" w:rsidRDefault="00D072C4" w:rsidP="002F7E4A">
      <w:pPr>
        <w:pStyle w:val="FormulaFORMULA"/>
        <w:jc w:val="right"/>
        <w:rPr>
          <w:w w:val="100"/>
          <w:sz w:val="24"/>
          <w:szCs w:val="24"/>
        </w:rPr>
      </w:pPr>
      <w:r w:rsidRPr="00A67348">
        <w:rPr>
          <w:w w:val="100"/>
          <w:sz w:val="24"/>
          <w:szCs w:val="24"/>
        </w:rPr>
        <w:tab/>
      </w:r>
      <w:proofErr w:type="spellStart"/>
      <w:r w:rsidRPr="002F7E4A">
        <w:rPr>
          <w:w w:val="100"/>
          <w:sz w:val="28"/>
          <w:szCs w:val="28"/>
        </w:rPr>
        <w:t>L</w:t>
      </w:r>
      <w:r w:rsidRPr="002F7E4A">
        <w:rPr>
          <w:w w:val="100"/>
          <w:sz w:val="28"/>
          <w:szCs w:val="28"/>
          <w:vertAlign w:val="subscript"/>
        </w:rPr>
        <w:t>r</w:t>
      </w:r>
      <w:proofErr w:type="spellEnd"/>
      <w:r w:rsidRPr="002F7E4A">
        <w:rPr>
          <w:w w:val="100"/>
          <w:sz w:val="28"/>
          <w:szCs w:val="28"/>
        </w:rPr>
        <w:t xml:space="preserve">(p) </w:t>
      </w:r>
      <w:r w:rsidRPr="002F7E4A">
        <w:rPr>
          <w:rFonts w:ascii="Symbol" w:hAnsi="Symbol" w:cs="Symbol"/>
          <w:w w:val="100"/>
          <w:sz w:val="28"/>
          <w:szCs w:val="28"/>
        </w:rPr>
        <w:t>³</w:t>
      </w:r>
      <w:r w:rsidRPr="002F7E4A">
        <w:rPr>
          <w:w w:val="100"/>
          <w:sz w:val="28"/>
          <w:szCs w:val="28"/>
        </w:rPr>
        <w:t xml:space="preserve"> L(p), </w:t>
      </w:r>
      <w:r w:rsidR="002F7E4A">
        <w:rPr>
          <w:rFonts w:asciiTheme="minorHAnsi" w:hAnsiTheme="minorHAnsi"/>
          <w:w w:val="100"/>
          <w:sz w:val="24"/>
          <w:szCs w:val="24"/>
        </w:rPr>
        <w:t xml:space="preserve">                                                                                    </w:t>
      </w:r>
      <w:r w:rsidRPr="00A67348">
        <w:rPr>
          <w:w w:val="100"/>
          <w:sz w:val="24"/>
          <w:szCs w:val="24"/>
        </w:rPr>
        <w:t>(62)</w:t>
      </w:r>
    </w:p>
    <w:p w14:paraId="1AECA3B4" w14:textId="77777777" w:rsidR="00D072C4" w:rsidRPr="00A67348" w:rsidRDefault="00D072C4" w:rsidP="00D072C4">
      <w:pPr>
        <w:pStyle w:val="Ch6b"/>
        <w:rPr>
          <w:w w:val="100"/>
          <w:sz w:val="24"/>
          <w:szCs w:val="24"/>
        </w:rPr>
      </w:pPr>
      <w:r w:rsidRPr="00A67348">
        <w:rPr>
          <w:w w:val="100"/>
          <w:sz w:val="24"/>
          <w:szCs w:val="24"/>
        </w:rPr>
        <w:t>чи</w:t>
      </w:r>
    </w:p>
    <w:p w14:paraId="0350E4D8" w14:textId="44891855" w:rsidR="00D072C4" w:rsidRPr="00A67348" w:rsidRDefault="00D072C4" w:rsidP="002F7E4A">
      <w:pPr>
        <w:pStyle w:val="FormulaFORMULA"/>
        <w:jc w:val="right"/>
        <w:rPr>
          <w:w w:val="100"/>
          <w:sz w:val="24"/>
          <w:szCs w:val="24"/>
        </w:rPr>
      </w:pPr>
      <w:r w:rsidRPr="00A67348">
        <w:rPr>
          <w:w w:val="100"/>
          <w:sz w:val="24"/>
          <w:szCs w:val="24"/>
        </w:rPr>
        <w:tab/>
      </w:r>
      <w:proofErr w:type="spellStart"/>
      <w:r w:rsidRPr="002F7E4A">
        <w:rPr>
          <w:w w:val="100"/>
          <w:sz w:val="28"/>
          <w:szCs w:val="28"/>
        </w:rPr>
        <w:t>r</w:t>
      </w:r>
      <w:r w:rsidRPr="002F7E4A">
        <w:rPr>
          <w:w w:val="100"/>
          <w:sz w:val="28"/>
          <w:szCs w:val="28"/>
          <w:vertAlign w:val="subscript"/>
        </w:rPr>
        <w:t>i</w:t>
      </w:r>
      <w:proofErr w:type="spellEnd"/>
      <w:r w:rsidRPr="002F7E4A">
        <w:rPr>
          <w:w w:val="100"/>
          <w:sz w:val="28"/>
          <w:szCs w:val="28"/>
        </w:rPr>
        <w:t xml:space="preserve"> </w:t>
      </w:r>
      <w:r w:rsidRPr="002F7E4A">
        <w:rPr>
          <w:rFonts w:ascii="Symbol" w:hAnsi="Symbol" w:cs="Symbol"/>
          <w:w w:val="100"/>
          <w:sz w:val="28"/>
          <w:szCs w:val="28"/>
        </w:rPr>
        <w:t>³</w:t>
      </w:r>
      <w:r w:rsidRPr="002F7E4A">
        <w:rPr>
          <w:w w:val="100"/>
          <w:sz w:val="28"/>
          <w:szCs w:val="28"/>
        </w:rPr>
        <w:t xml:space="preserve"> </w:t>
      </w:r>
      <w:proofErr w:type="spellStart"/>
      <w:r w:rsidRPr="002F7E4A">
        <w:rPr>
          <w:w w:val="100"/>
          <w:sz w:val="28"/>
          <w:szCs w:val="28"/>
        </w:rPr>
        <w:t>d</w:t>
      </w:r>
      <w:r w:rsidRPr="002F7E4A">
        <w:rPr>
          <w:w w:val="100"/>
          <w:sz w:val="28"/>
          <w:szCs w:val="28"/>
          <w:vertAlign w:val="subscript"/>
        </w:rPr>
        <w:t>max</w:t>
      </w:r>
      <w:proofErr w:type="spellEnd"/>
      <w:r w:rsidRPr="002F7E4A">
        <w:rPr>
          <w:w w:val="100"/>
          <w:sz w:val="28"/>
          <w:szCs w:val="28"/>
          <w:vertAlign w:val="subscript"/>
        </w:rPr>
        <w:t>(2)</w:t>
      </w:r>
      <w:r w:rsidRPr="002F7E4A">
        <w:rPr>
          <w:w w:val="100"/>
          <w:sz w:val="28"/>
          <w:szCs w:val="28"/>
        </w:rPr>
        <w:t xml:space="preserve">. </w:t>
      </w:r>
      <w:r w:rsidR="002F7E4A">
        <w:rPr>
          <w:rFonts w:asciiTheme="minorHAnsi" w:hAnsiTheme="minorHAnsi"/>
          <w:w w:val="100"/>
          <w:sz w:val="24"/>
          <w:szCs w:val="24"/>
        </w:rPr>
        <w:t xml:space="preserve">                                                                                    </w:t>
      </w:r>
      <w:r w:rsidRPr="00A67348">
        <w:rPr>
          <w:w w:val="100"/>
          <w:sz w:val="24"/>
          <w:szCs w:val="24"/>
        </w:rPr>
        <w:t>(63)</w:t>
      </w:r>
    </w:p>
    <w:p w14:paraId="5167EBA3" w14:textId="77777777" w:rsidR="00D072C4" w:rsidRPr="00A67348" w:rsidRDefault="00D072C4" w:rsidP="00D072C4">
      <w:pPr>
        <w:pStyle w:val="Ch63"/>
        <w:rPr>
          <w:w w:val="100"/>
          <w:sz w:val="24"/>
          <w:szCs w:val="24"/>
        </w:rPr>
      </w:pPr>
      <w:r w:rsidRPr="00A67348">
        <w:rPr>
          <w:w w:val="100"/>
          <w:sz w:val="24"/>
          <w:szCs w:val="24"/>
        </w:rPr>
        <w:t>5.2. Максимальна координаційна відстань, яка використовується в ітераційних обчисленнях координаційної відстані для моделі розповсюдження виду (2), залежить від широти місця розташування земної станції і визначається за формулою:</w:t>
      </w:r>
    </w:p>
    <w:p w14:paraId="1AC7BCC3" w14:textId="6202DC2A" w:rsidR="00D072C4" w:rsidRPr="00A67348" w:rsidRDefault="00D072C4" w:rsidP="002F7E4A">
      <w:pPr>
        <w:pStyle w:val="FormulaFORMULA"/>
        <w:jc w:val="right"/>
        <w:rPr>
          <w:w w:val="100"/>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38877363" wp14:editId="7B4096CE">
            <wp:extent cx="1857375" cy="276225"/>
            <wp:effectExtent l="0" t="0" r="9525" b="9525"/>
            <wp:docPr id="50904426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44268" name="Рисунок 509044268"/>
                    <pic:cNvPicPr/>
                  </pic:nvPicPr>
                  <pic:blipFill>
                    <a:blip r:embed="rId378">
                      <a:extLst>
                        <a:ext uri="{28A0092B-C50C-407E-A947-70E740481C1C}">
                          <a14:useLocalDpi xmlns:a14="http://schemas.microsoft.com/office/drawing/2010/main" val="0"/>
                        </a:ext>
                      </a:extLst>
                    </a:blip>
                    <a:stretch>
                      <a:fillRect/>
                    </a:stretch>
                  </pic:blipFill>
                  <pic:spPr>
                    <a:xfrm>
                      <a:off x="0" y="0"/>
                      <a:ext cx="1857375" cy="276225"/>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(64)</w:t>
      </w:r>
    </w:p>
    <w:p w14:paraId="7BA14892"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vertAlign w:val="subscript"/>
        </w:rPr>
        <w:t> </w:t>
      </w:r>
      <w:r w:rsidRPr="00A67348">
        <w:rPr>
          <w:w w:val="100"/>
          <w:sz w:val="24"/>
          <w:szCs w:val="24"/>
        </w:rPr>
        <w:t>— висота дощу над рівнем Землі для Північної Америки та Європи на захід від 60</w:t>
      </w:r>
      <w:r w:rsidRPr="00A67348">
        <w:rPr>
          <w:rStyle w:val="aff6"/>
          <w:rFonts w:cs="Myriad Pro"/>
          <w:w w:val="100"/>
          <w:sz w:val="24"/>
          <w:szCs w:val="24"/>
        </w:rPr>
        <w:t>°</w:t>
      </w:r>
      <w:r w:rsidRPr="00A67348">
        <w:rPr>
          <w:w w:val="100"/>
          <w:sz w:val="24"/>
          <w:szCs w:val="24"/>
        </w:rPr>
        <w:t xml:space="preserve"> західної довготи, км, визначається:</w:t>
      </w:r>
    </w:p>
    <w:p w14:paraId="756A1108" w14:textId="38A6C8F8" w:rsidR="00D072C4" w:rsidRPr="00A67348" w:rsidRDefault="00D072C4" w:rsidP="002F7E4A">
      <w:pPr>
        <w:pStyle w:val="FormulaFORMULA"/>
        <w:jc w:val="right"/>
        <w:rPr>
          <w:w w:val="100"/>
          <w:sz w:val="24"/>
          <w:szCs w:val="24"/>
        </w:rPr>
      </w:pPr>
      <w:r w:rsidRPr="00A67348">
        <w:rPr>
          <w:w w:val="100"/>
          <w:sz w:val="24"/>
          <w:szCs w:val="24"/>
        </w:rPr>
        <w:tab/>
      </w:r>
      <w:r w:rsidR="002F7E4A">
        <w:rPr>
          <w:noProof/>
          <w:w w:val="100"/>
          <w:sz w:val="24"/>
          <w:szCs w:val="24"/>
          <w14:ligatures w14:val="standardContextual"/>
        </w:rPr>
        <w:drawing>
          <wp:inline distT="0" distB="0" distL="0" distR="0" wp14:anchorId="2AC1F2EB" wp14:editId="2EFE95E8">
            <wp:extent cx="3048000" cy="314325"/>
            <wp:effectExtent l="0" t="0" r="0" b="9525"/>
            <wp:docPr id="147381183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11835" name="Рисунок 1473811835"/>
                    <pic:cNvPicPr/>
                  </pic:nvPicPr>
                  <pic:blipFill>
                    <a:blip r:embed="rId379">
                      <a:extLst>
                        <a:ext uri="{28A0092B-C50C-407E-A947-70E740481C1C}">
                          <a14:useLocalDpi xmlns:a14="http://schemas.microsoft.com/office/drawing/2010/main" val="0"/>
                        </a:ext>
                      </a:extLst>
                    </a:blip>
                    <a:stretch>
                      <a:fillRect/>
                    </a:stretch>
                  </pic:blipFill>
                  <pic:spPr>
                    <a:xfrm>
                      <a:off x="0" y="0"/>
                      <a:ext cx="3048000" cy="314325"/>
                    </a:xfrm>
                    <a:prstGeom prst="rect">
                      <a:avLst/>
                    </a:prstGeom>
                  </pic:spPr>
                </pic:pic>
              </a:graphicData>
            </a:graphic>
          </wp:inline>
        </w:drawing>
      </w:r>
      <w:r w:rsidRPr="00A67348">
        <w:rPr>
          <w:w w:val="100"/>
          <w:sz w:val="24"/>
          <w:szCs w:val="24"/>
        </w:rPr>
        <w:t xml:space="preserve"> </w:t>
      </w:r>
      <w:r w:rsidR="002F7E4A">
        <w:rPr>
          <w:rFonts w:asciiTheme="minorHAnsi" w:hAnsiTheme="minorHAnsi"/>
          <w:w w:val="100"/>
          <w:sz w:val="24"/>
          <w:szCs w:val="24"/>
        </w:rPr>
        <w:t xml:space="preserve">                                    </w:t>
      </w:r>
      <w:r w:rsidRPr="00A67348">
        <w:rPr>
          <w:w w:val="100"/>
          <w:sz w:val="24"/>
          <w:szCs w:val="24"/>
        </w:rPr>
        <w:t>(65)</w:t>
      </w:r>
    </w:p>
    <w:p w14:paraId="011C53D3" w14:textId="77777777" w:rsidR="00D072C4" w:rsidRPr="00A67348" w:rsidRDefault="00D072C4" w:rsidP="00D072C4">
      <w:pPr>
        <w:pStyle w:val="Ch63"/>
        <w:rPr>
          <w:w w:val="100"/>
          <w:sz w:val="24"/>
          <w:szCs w:val="24"/>
        </w:rPr>
      </w:pPr>
      <w:r w:rsidRPr="00A67348">
        <w:rPr>
          <w:w w:val="100"/>
          <w:sz w:val="24"/>
          <w:szCs w:val="24"/>
        </w:rPr>
        <w:t xml:space="preserve">де значення </w:t>
      </w:r>
      <w:r w:rsidRPr="00A67348">
        <w:rPr>
          <w:rFonts w:ascii="Symbol" w:hAnsi="Symbol" w:cs="Symbol"/>
          <w:w w:val="100"/>
          <w:sz w:val="24"/>
          <w:szCs w:val="24"/>
        </w:rPr>
        <w:t>z</w:t>
      </w:r>
      <w:r w:rsidRPr="00A67348">
        <w:rPr>
          <w:w w:val="100"/>
          <w:sz w:val="24"/>
          <w:szCs w:val="24"/>
        </w:rPr>
        <w:t xml:space="preserve"> визначає широту місця розташування координованої земної станції. Для всіх інших зон світу </w:t>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rPr>
        <w:t xml:space="preserve"> визначається за формулою:</w:t>
      </w:r>
    </w:p>
    <w:p w14:paraId="36C87921" w14:textId="03A67D78" w:rsidR="00D072C4" w:rsidRPr="00A67348" w:rsidRDefault="00D072C4" w:rsidP="002F7E4A">
      <w:pPr>
        <w:pStyle w:val="FormulaFORMULA"/>
        <w:jc w:val="right"/>
        <w:rPr>
          <w:w w:val="100"/>
          <w:sz w:val="24"/>
          <w:szCs w:val="24"/>
        </w:rPr>
      </w:pPr>
      <w:r w:rsidRPr="00A67348">
        <w:rPr>
          <w:w w:val="100"/>
          <w:sz w:val="24"/>
          <w:szCs w:val="24"/>
        </w:rPr>
        <w:tab/>
      </w:r>
      <w:r w:rsidR="002F7E4A">
        <w:rPr>
          <w:noProof/>
          <w:w w:val="100"/>
          <w:position w:val="60"/>
          <w:sz w:val="24"/>
          <w:szCs w:val="24"/>
          <w14:ligatures w14:val="standardContextual"/>
        </w:rPr>
        <w:drawing>
          <wp:inline distT="0" distB="0" distL="0" distR="0" wp14:anchorId="41B1BEE0" wp14:editId="43802EA7">
            <wp:extent cx="4282440" cy="1097280"/>
            <wp:effectExtent l="0" t="0" r="3810" b="7620"/>
            <wp:docPr id="83767380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73802" name="Рисунок 837673802"/>
                    <pic:cNvPicPr/>
                  </pic:nvPicPr>
                  <pic:blipFill>
                    <a:blip r:embed="rId380">
                      <a:extLst>
                        <a:ext uri="{28A0092B-C50C-407E-A947-70E740481C1C}">
                          <a14:useLocalDpi xmlns:a14="http://schemas.microsoft.com/office/drawing/2010/main" val="0"/>
                        </a:ext>
                      </a:extLst>
                    </a:blip>
                    <a:stretch>
                      <a:fillRect/>
                    </a:stretch>
                  </pic:blipFill>
                  <pic:spPr>
                    <a:xfrm>
                      <a:off x="0" y="0"/>
                      <a:ext cx="4291226" cy="1099531"/>
                    </a:xfrm>
                    <a:prstGeom prst="rect">
                      <a:avLst/>
                    </a:prstGeom>
                  </pic:spPr>
                </pic:pic>
              </a:graphicData>
            </a:graphic>
          </wp:inline>
        </w:drawing>
      </w:r>
      <w:r w:rsidRPr="00A67348">
        <w:rPr>
          <w:w w:val="100"/>
          <w:position w:val="60"/>
          <w:sz w:val="24"/>
          <w:szCs w:val="24"/>
        </w:rPr>
        <w:t xml:space="preserve"> </w:t>
      </w:r>
      <w:r w:rsidR="002F7E4A">
        <w:rPr>
          <w:rFonts w:asciiTheme="minorHAnsi" w:hAnsiTheme="minorHAnsi"/>
          <w:w w:val="100"/>
          <w:position w:val="60"/>
          <w:sz w:val="24"/>
          <w:szCs w:val="24"/>
        </w:rPr>
        <w:t xml:space="preserve">                              </w:t>
      </w:r>
      <w:r w:rsidRPr="00A67348">
        <w:rPr>
          <w:w w:val="100"/>
          <w:position w:val="60"/>
          <w:sz w:val="24"/>
          <w:szCs w:val="24"/>
        </w:rPr>
        <w:t>(66)</w:t>
      </w:r>
    </w:p>
    <w:p w14:paraId="43DBB8A9" w14:textId="77777777" w:rsidR="00D072C4" w:rsidRDefault="00D072C4" w:rsidP="00D072C4">
      <w:pPr>
        <w:pStyle w:val="Ch63"/>
        <w:rPr>
          <w:rFonts w:asciiTheme="minorHAnsi" w:hAnsiTheme="minorHAnsi"/>
          <w:w w:val="100"/>
          <w:sz w:val="24"/>
          <w:szCs w:val="24"/>
        </w:rPr>
      </w:pPr>
      <w:r w:rsidRPr="00A67348">
        <w:rPr>
          <w:w w:val="100"/>
          <w:sz w:val="24"/>
          <w:szCs w:val="24"/>
        </w:rPr>
        <w:t>5.3. Поверхня земної кулі розділена на дощові кліматичні зони від A до Q з різними характеристиками опадів, що у свою чергу потребує визначення інтенсивності цих опадів (R(p)). Ці кліматичні зони наведено на малюнках 1–3 цього додатка.</w:t>
      </w:r>
    </w:p>
    <w:p w14:paraId="3A9A21D4" w14:textId="77777777" w:rsidR="002F7E4A" w:rsidRPr="002F7E4A" w:rsidRDefault="002F7E4A" w:rsidP="00D072C4">
      <w:pPr>
        <w:pStyle w:val="Ch63"/>
        <w:rPr>
          <w:rFonts w:asciiTheme="minorHAnsi" w:hAnsiTheme="minorHAnsi"/>
          <w:w w:val="100"/>
          <w:sz w:val="24"/>
          <w:szCs w:val="24"/>
        </w:rPr>
      </w:pPr>
    </w:p>
    <w:p w14:paraId="5F48103F" w14:textId="28D086AC" w:rsidR="00D072C4" w:rsidRPr="00A67348" w:rsidRDefault="00810048" w:rsidP="002F7E4A">
      <w:pPr>
        <w:pStyle w:val="Ch63"/>
        <w:jc w:val="center"/>
        <w:rPr>
          <w:w w:val="100"/>
          <w:sz w:val="24"/>
          <w:szCs w:val="24"/>
        </w:rPr>
      </w:pPr>
      <w:r>
        <w:rPr>
          <w:noProof/>
          <w:w w:val="100"/>
          <w:sz w:val="24"/>
          <w:szCs w:val="24"/>
          <w14:ligatures w14:val="standardContextual"/>
        </w:rPr>
        <w:drawing>
          <wp:inline distT="0" distB="0" distL="0" distR="0" wp14:anchorId="62CB4927" wp14:editId="282DFD3B">
            <wp:extent cx="4619625" cy="6467475"/>
            <wp:effectExtent l="0" t="0" r="9525" b="9525"/>
            <wp:docPr id="2279818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1873" name="Рисунок 227981873"/>
                    <pic:cNvPicPr/>
                  </pic:nvPicPr>
                  <pic:blipFill>
                    <a:blip r:embed="rId381">
                      <a:extLst>
                        <a:ext uri="{28A0092B-C50C-407E-A947-70E740481C1C}">
                          <a14:useLocalDpi xmlns:a14="http://schemas.microsoft.com/office/drawing/2010/main" val="0"/>
                        </a:ext>
                      </a:extLst>
                    </a:blip>
                    <a:stretch>
                      <a:fillRect/>
                    </a:stretch>
                  </pic:blipFill>
                  <pic:spPr>
                    <a:xfrm>
                      <a:off x="0" y="0"/>
                      <a:ext cx="4619625" cy="6467475"/>
                    </a:xfrm>
                    <a:prstGeom prst="rect">
                      <a:avLst/>
                    </a:prstGeom>
                  </pic:spPr>
                </pic:pic>
              </a:graphicData>
            </a:graphic>
          </wp:inline>
        </w:drawing>
      </w:r>
    </w:p>
    <w:p w14:paraId="6AA42D75" w14:textId="77777777" w:rsidR="00D072C4" w:rsidRPr="002F7E4A" w:rsidRDefault="00D072C4" w:rsidP="00D072C4">
      <w:pPr>
        <w:pStyle w:val="Ch6c"/>
        <w:rPr>
          <w:w w:val="100"/>
          <w:sz w:val="20"/>
          <w:szCs w:val="20"/>
        </w:rPr>
      </w:pPr>
      <w:r w:rsidRPr="002F7E4A">
        <w:rPr>
          <w:i/>
          <w:iCs/>
          <w:w w:val="100"/>
          <w:sz w:val="20"/>
          <w:szCs w:val="20"/>
        </w:rPr>
        <w:t>Малюнок 1 </w:t>
      </w:r>
      <w:r w:rsidRPr="002F7E4A">
        <w:rPr>
          <w:w w:val="100"/>
          <w:sz w:val="20"/>
          <w:szCs w:val="20"/>
        </w:rPr>
        <w:t>— Кліматичні дощові зони Америки</w:t>
      </w:r>
    </w:p>
    <w:p w14:paraId="3770C2E9" w14:textId="29D853B2" w:rsidR="00D072C4" w:rsidRPr="00A67348" w:rsidRDefault="00810048" w:rsidP="00D072C4">
      <w:pPr>
        <w:pStyle w:val="Ch6c"/>
        <w:rPr>
          <w:w w:val="100"/>
          <w:sz w:val="24"/>
          <w:szCs w:val="24"/>
        </w:rPr>
      </w:pPr>
      <w:r>
        <w:rPr>
          <w:noProof/>
          <w:w w:val="100"/>
          <w:sz w:val="24"/>
          <w:szCs w:val="24"/>
          <w14:ligatures w14:val="standardContextual"/>
        </w:rPr>
        <w:drawing>
          <wp:inline distT="0" distB="0" distL="0" distR="0" wp14:anchorId="6B0F9B85" wp14:editId="22D5F633">
            <wp:extent cx="4581525" cy="6324600"/>
            <wp:effectExtent l="0" t="0" r="9525" b="0"/>
            <wp:docPr id="9345838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3808" name="Рисунок 934583808"/>
                    <pic:cNvPicPr/>
                  </pic:nvPicPr>
                  <pic:blipFill>
                    <a:blip r:embed="rId382">
                      <a:extLst>
                        <a:ext uri="{28A0092B-C50C-407E-A947-70E740481C1C}">
                          <a14:useLocalDpi xmlns:a14="http://schemas.microsoft.com/office/drawing/2010/main" val="0"/>
                        </a:ext>
                      </a:extLst>
                    </a:blip>
                    <a:stretch>
                      <a:fillRect/>
                    </a:stretch>
                  </pic:blipFill>
                  <pic:spPr>
                    <a:xfrm>
                      <a:off x="0" y="0"/>
                      <a:ext cx="4581525" cy="6324600"/>
                    </a:xfrm>
                    <a:prstGeom prst="rect">
                      <a:avLst/>
                    </a:prstGeom>
                  </pic:spPr>
                </pic:pic>
              </a:graphicData>
            </a:graphic>
          </wp:inline>
        </w:drawing>
      </w:r>
    </w:p>
    <w:p w14:paraId="7BF24393" w14:textId="77777777" w:rsidR="00D072C4" w:rsidRPr="002F7E4A" w:rsidRDefault="00D072C4" w:rsidP="00D072C4">
      <w:pPr>
        <w:pStyle w:val="Ch6c"/>
        <w:rPr>
          <w:w w:val="100"/>
          <w:sz w:val="20"/>
          <w:szCs w:val="20"/>
        </w:rPr>
      </w:pPr>
      <w:r w:rsidRPr="002F7E4A">
        <w:rPr>
          <w:i/>
          <w:iCs/>
          <w:w w:val="100"/>
          <w:sz w:val="20"/>
          <w:szCs w:val="20"/>
        </w:rPr>
        <w:t>Малюнок 2</w:t>
      </w:r>
      <w:r w:rsidRPr="002F7E4A">
        <w:rPr>
          <w:w w:val="100"/>
          <w:sz w:val="20"/>
          <w:szCs w:val="20"/>
        </w:rPr>
        <w:t> — Кліматичні дощові зони Європи та Африки</w:t>
      </w:r>
    </w:p>
    <w:p w14:paraId="181763ED" w14:textId="77265382" w:rsidR="00D072C4" w:rsidRPr="00A67348" w:rsidRDefault="00810048" w:rsidP="00D072C4">
      <w:pPr>
        <w:pStyle w:val="Ch6c"/>
        <w:rPr>
          <w:w w:val="100"/>
          <w:sz w:val="24"/>
          <w:szCs w:val="24"/>
        </w:rPr>
      </w:pPr>
      <w:r>
        <w:rPr>
          <w:noProof/>
          <w:w w:val="100"/>
          <w:sz w:val="24"/>
          <w:szCs w:val="24"/>
          <w14:ligatures w14:val="standardContextual"/>
        </w:rPr>
        <w:drawing>
          <wp:inline distT="0" distB="0" distL="0" distR="0" wp14:anchorId="145EA042" wp14:editId="0A2B0C28">
            <wp:extent cx="4400550" cy="6419850"/>
            <wp:effectExtent l="0" t="0" r="0" b="0"/>
            <wp:docPr id="10690981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98146" name="Рисунок 1069098146"/>
                    <pic:cNvPicPr/>
                  </pic:nvPicPr>
                  <pic:blipFill>
                    <a:blip r:embed="rId383">
                      <a:extLst>
                        <a:ext uri="{28A0092B-C50C-407E-A947-70E740481C1C}">
                          <a14:useLocalDpi xmlns:a14="http://schemas.microsoft.com/office/drawing/2010/main" val="0"/>
                        </a:ext>
                      </a:extLst>
                    </a:blip>
                    <a:stretch>
                      <a:fillRect/>
                    </a:stretch>
                  </pic:blipFill>
                  <pic:spPr>
                    <a:xfrm>
                      <a:off x="0" y="0"/>
                      <a:ext cx="4400550" cy="6419850"/>
                    </a:xfrm>
                    <a:prstGeom prst="rect">
                      <a:avLst/>
                    </a:prstGeom>
                  </pic:spPr>
                </pic:pic>
              </a:graphicData>
            </a:graphic>
          </wp:inline>
        </w:drawing>
      </w:r>
    </w:p>
    <w:p w14:paraId="546148F2" w14:textId="77777777" w:rsidR="00D072C4" w:rsidRPr="002F7E4A" w:rsidRDefault="00D072C4" w:rsidP="00D072C4">
      <w:pPr>
        <w:pStyle w:val="Ch6c"/>
        <w:rPr>
          <w:w w:val="100"/>
          <w:sz w:val="20"/>
          <w:szCs w:val="20"/>
        </w:rPr>
      </w:pPr>
      <w:r w:rsidRPr="002F7E4A">
        <w:rPr>
          <w:i/>
          <w:iCs/>
          <w:w w:val="100"/>
          <w:sz w:val="20"/>
          <w:szCs w:val="20"/>
        </w:rPr>
        <w:t>Малюнок 3</w:t>
      </w:r>
      <w:r w:rsidRPr="002F7E4A">
        <w:rPr>
          <w:w w:val="100"/>
          <w:sz w:val="20"/>
          <w:szCs w:val="20"/>
        </w:rPr>
        <w:t> — Кліматичні дощові зони Азії та Океанії</w:t>
      </w:r>
    </w:p>
    <w:p w14:paraId="3338618D" w14:textId="77777777" w:rsidR="00D072C4" w:rsidRPr="00A67348" w:rsidRDefault="00D072C4" w:rsidP="00D072C4">
      <w:pPr>
        <w:pStyle w:val="Ch63"/>
        <w:rPr>
          <w:w w:val="100"/>
          <w:sz w:val="24"/>
          <w:szCs w:val="24"/>
        </w:rPr>
      </w:pPr>
      <w:r w:rsidRPr="00A67348">
        <w:rPr>
          <w:w w:val="100"/>
          <w:sz w:val="24"/>
          <w:szCs w:val="24"/>
        </w:rPr>
        <w:t>Існує 2 способи визначення параметра R(р): аналітичний і графічний.</w:t>
      </w:r>
    </w:p>
    <w:p w14:paraId="15033ECF" w14:textId="77777777" w:rsidR="00D072C4" w:rsidRPr="00A67348" w:rsidRDefault="00D072C4" w:rsidP="00D072C4">
      <w:pPr>
        <w:pStyle w:val="Ch63"/>
        <w:rPr>
          <w:w w:val="100"/>
          <w:sz w:val="24"/>
          <w:szCs w:val="24"/>
        </w:rPr>
      </w:pPr>
      <w:r w:rsidRPr="00A67348">
        <w:rPr>
          <w:w w:val="100"/>
          <w:sz w:val="24"/>
          <w:szCs w:val="24"/>
        </w:rPr>
        <w:t>У разі аналітичного способу визначення інтенсивності опадів використовуються розрахункові формули для груп кліматичних зон:</w:t>
      </w:r>
    </w:p>
    <w:p w14:paraId="388D43D9" w14:textId="77777777" w:rsidR="00D072C4" w:rsidRPr="00A67348" w:rsidRDefault="00D072C4" w:rsidP="00D072C4">
      <w:pPr>
        <w:pStyle w:val="Ch63"/>
        <w:rPr>
          <w:w w:val="100"/>
          <w:sz w:val="24"/>
          <w:szCs w:val="24"/>
        </w:rPr>
      </w:pPr>
      <w:r w:rsidRPr="00A67348">
        <w:rPr>
          <w:w w:val="100"/>
          <w:sz w:val="24"/>
          <w:szCs w:val="24"/>
        </w:rPr>
        <w:t>для кліматичних зон А та В:</w:t>
      </w:r>
    </w:p>
    <w:p w14:paraId="1E709B99" w14:textId="052AFD3A" w:rsidR="00D072C4" w:rsidRPr="00A67348" w:rsidRDefault="00D072C4" w:rsidP="002F7E4A">
      <w:pPr>
        <w:pStyle w:val="FormulaFORMULA"/>
        <w:jc w:val="right"/>
        <w:rPr>
          <w:w w:val="100"/>
          <w:position w:val="8"/>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5FEB4EA8" wp14:editId="184836DB">
            <wp:extent cx="4229100" cy="258322"/>
            <wp:effectExtent l="0" t="0" r="0" b="8890"/>
            <wp:docPr id="48652000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20009" name="Рисунок 486520009"/>
                    <pic:cNvPicPr/>
                  </pic:nvPicPr>
                  <pic:blipFill>
                    <a:blip r:embed="rId384">
                      <a:extLst>
                        <a:ext uri="{28A0092B-C50C-407E-A947-70E740481C1C}">
                          <a14:useLocalDpi xmlns:a14="http://schemas.microsoft.com/office/drawing/2010/main" val="0"/>
                        </a:ext>
                      </a:extLst>
                    </a:blip>
                    <a:stretch>
                      <a:fillRect/>
                    </a:stretch>
                  </pic:blipFill>
                  <pic:spPr>
                    <a:xfrm>
                      <a:off x="0" y="0"/>
                      <a:ext cx="4282856" cy="261606"/>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(67)</w:t>
      </w:r>
    </w:p>
    <w:p w14:paraId="610E0629" w14:textId="77777777" w:rsidR="00D072C4" w:rsidRPr="00A67348" w:rsidRDefault="00D072C4" w:rsidP="00D072C4">
      <w:pPr>
        <w:pStyle w:val="Ch63"/>
        <w:rPr>
          <w:w w:val="100"/>
          <w:sz w:val="24"/>
          <w:szCs w:val="24"/>
        </w:rPr>
      </w:pPr>
      <w:r w:rsidRPr="00A67348">
        <w:rPr>
          <w:w w:val="100"/>
          <w:sz w:val="24"/>
          <w:szCs w:val="24"/>
        </w:rPr>
        <w:t>для кліматичних зон C, D, E:</w:t>
      </w:r>
    </w:p>
    <w:p w14:paraId="720F3AF8" w14:textId="1090F2A1" w:rsidR="00D072C4" w:rsidRPr="00A67348" w:rsidRDefault="00D072C4" w:rsidP="002F7E4A">
      <w:pPr>
        <w:pStyle w:val="FormulaFORMULA"/>
        <w:jc w:val="right"/>
        <w:rPr>
          <w:w w:val="100"/>
          <w:position w:val="8"/>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55E1FC5C" wp14:editId="7B42D2D1">
            <wp:extent cx="3459480" cy="294056"/>
            <wp:effectExtent l="0" t="0" r="7620" b="0"/>
            <wp:docPr id="141187277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2774" name="Рисунок 1411872774"/>
                    <pic:cNvPicPr/>
                  </pic:nvPicPr>
                  <pic:blipFill>
                    <a:blip r:embed="rId385">
                      <a:extLst>
                        <a:ext uri="{28A0092B-C50C-407E-A947-70E740481C1C}">
                          <a14:useLocalDpi xmlns:a14="http://schemas.microsoft.com/office/drawing/2010/main" val="0"/>
                        </a:ext>
                      </a:extLst>
                    </a:blip>
                    <a:stretch>
                      <a:fillRect/>
                    </a:stretch>
                  </pic:blipFill>
                  <pic:spPr>
                    <a:xfrm>
                      <a:off x="0" y="0"/>
                      <a:ext cx="3477836" cy="295616"/>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(68)</w:t>
      </w:r>
    </w:p>
    <w:p w14:paraId="4D562165" w14:textId="77777777" w:rsidR="00D072C4" w:rsidRPr="00A67348" w:rsidRDefault="00D072C4" w:rsidP="00D072C4">
      <w:pPr>
        <w:pStyle w:val="Ch63"/>
        <w:rPr>
          <w:w w:val="100"/>
          <w:sz w:val="24"/>
          <w:szCs w:val="24"/>
        </w:rPr>
      </w:pPr>
      <w:r w:rsidRPr="00A67348">
        <w:rPr>
          <w:w w:val="100"/>
          <w:sz w:val="24"/>
          <w:szCs w:val="24"/>
        </w:rPr>
        <w:t>для кліматичних зон F, G, H, J, K:</w:t>
      </w:r>
    </w:p>
    <w:p w14:paraId="7C4C0FB5" w14:textId="50CDA45A" w:rsidR="00D072C4" w:rsidRPr="00A67348" w:rsidRDefault="00D072C4" w:rsidP="002F7E4A">
      <w:pPr>
        <w:pStyle w:val="FormulaFORMULA"/>
        <w:jc w:val="right"/>
        <w:rPr>
          <w:w w:val="100"/>
          <w:position w:val="6"/>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1CEF98F6" wp14:editId="7B3707D2">
            <wp:extent cx="3329940" cy="302018"/>
            <wp:effectExtent l="0" t="0" r="3810" b="3175"/>
            <wp:docPr id="124875887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8878" name="Рисунок 1248758878"/>
                    <pic:cNvPicPr/>
                  </pic:nvPicPr>
                  <pic:blipFill>
                    <a:blip r:embed="rId386">
                      <a:extLst>
                        <a:ext uri="{28A0092B-C50C-407E-A947-70E740481C1C}">
                          <a14:useLocalDpi xmlns:a14="http://schemas.microsoft.com/office/drawing/2010/main" val="0"/>
                        </a:ext>
                      </a:extLst>
                    </a:blip>
                    <a:stretch>
                      <a:fillRect/>
                    </a:stretch>
                  </pic:blipFill>
                  <pic:spPr>
                    <a:xfrm>
                      <a:off x="0" y="0"/>
                      <a:ext cx="3360366" cy="304778"/>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(69)</w:t>
      </w:r>
    </w:p>
    <w:p w14:paraId="0D0381CD" w14:textId="77777777" w:rsidR="00D072C4" w:rsidRPr="00A67348" w:rsidRDefault="00D072C4" w:rsidP="00D072C4">
      <w:pPr>
        <w:pStyle w:val="Ch63"/>
        <w:rPr>
          <w:w w:val="100"/>
          <w:sz w:val="24"/>
          <w:szCs w:val="24"/>
        </w:rPr>
      </w:pPr>
      <w:r w:rsidRPr="00A67348">
        <w:rPr>
          <w:w w:val="100"/>
          <w:sz w:val="24"/>
          <w:szCs w:val="24"/>
        </w:rPr>
        <w:t>для кліматичних зон L, M:</w:t>
      </w:r>
    </w:p>
    <w:p w14:paraId="5A975071" w14:textId="6349F81A" w:rsidR="00D072C4" w:rsidRPr="00A67348" w:rsidRDefault="00D072C4" w:rsidP="002F7E4A">
      <w:pPr>
        <w:pStyle w:val="FormulaFORMULA"/>
        <w:jc w:val="right"/>
        <w:rPr>
          <w:w w:val="100"/>
          <w:position w:val="8"/>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633A9CCA" wp14:editId="74ADC0FC">
            <wp:extent cx="3223260" cy="312421"/>
            <wp:effectExtent l="0" t="0" r="0" b="0"/>
            <wp:docPr id="6974169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1693" name="Рисунок 69741693"/>
                    <pic:cNvPicPr/>
                  </pic:nvPicPr>
                  <pic:blipFill>
                    <a:blip r:embed="rId387">
                      <a:extLst>
                        <a:ext uri="{28A0092B-C50C-407E-A947-70E740481C1C}">
                          <a14:useLocalDpi xmlns:a14="http://schemas.microsoft.com/office/drawing/2010/main" val="0"/>
                        </a:ext>
                      </a:extLst>
                    </a:blip>
                    <a:stretch>
                      <a:fillRect/>
                    </a:stretch>
                  </pic:blipFill>
                  <pic:spPr>
                    <a:xfrm>
                      <a:off x="0" y="0"/>
                      <a:ext cx="3289217" cy="318814"/>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(70)</w:t>
      </w:r>
    </w:p>
    <w:p w14:paraId="79F5D703" w14:textId="77777777" w:rsidR="00D072C4" w:rsidRPr="00A67348" w:rsidRDefault="00D072C4" w:rsidP="00D072C4">
      <w:pPr>
        <w:pStyle w:val="Ch63"/>
        <w:rPr>
          <w:w w:val="100"/>
          <w:sz w:val="24"/>
          <w:szCs w:val="24"/>
        </w:rPr>
      </w:pPr>
      <w:r w:rsidRPr="00A67348">
        <w:rPr>
          <w:w w:val="100"/>
          <w:sz w:val="24"/>
          <w:szCs w:val="24"/>
        </w:rPr>
        <w:t>для кліматичних зон N, P, Q:</w:t>
      </w:r>
    </w:p>
    <w:p w14:paraId="674697BB" w14:textId="75192885" w:rsidR="00D072C4" w:rsidRPr="00A67348" w:rsidRDefault="00D072C4" w:rsidP="002F7E4A">
      <w:pPr>
        <w:pStyle w:val="FormulaFORMULA"/>
        <w:jc w:val="right"/>
        <w:rPr>
          <w:w w:val="100"/>
          <w:sz w:val="24"/>
          <w:szCs w:val="24"/>
        </w:rPr>
      </w:pPr>
      <w:r w:rsidRPr="00A67348">
        <w:rPr>
          <w:w w:val="100"/>
          <w:sz w:val="24"/>
          <w:szCs w:val="24"/>
        </w:rPr>
        <w:tab/>
      </w:r>
      <w:r w:rsidR="002F7E4A">
        <w:rPr>
          <w:noProof/>
          <w:w w:val="100"/>
          <w:position w:val="8"/>
          <w:sz w:val="24"/>
          <w:szCs w:val="24"/>
          <w14:ligatures w14:val="standardContextual"/>
        </w:rPr>
        <w:drawing>
          <wp:inline distT="0" distB="0" distL="0" distR="0" wp14:anchorId="1C13836C" wp14:editId="047BEB5F">
            <wp:extent cx="3939540" cy="368509"/>
            <wp:effectExtent l="0" t="0" r="3810" b="0"/>
            <wp:docPr id="40412569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5694" name="Рисунок 404125694"/>
                    <pic:cNvPicPr/>
                  </pic:nvPicPr>
                  <pic:blipFill>
                    <a:blip r:embed="rId388">
                      <a:extLst>
                        <a:ext uri="{28A0092B-C50C-407E-A947-70E740481C1C}">
                          <a14:useLocalDpi xmlns:a14="http://schemas.microsoft.com/office/drawing/2010/main" val="0"/>
                        </a:ext>
                      </a:extLst>
                    </a:blip>
                    <a:stretch>
                      <a:fillRect/>
                    </a:stretch>
                  </pic:blipFill>
                  <pic:spPr>
                    <a:xfrm>
                      <a:off x="0" y="0"/>
                      <a:ext cx="3968282" cy="371198"/>
                    </a:xfrm>
                    <a:prstGeom prst="rect">
                      <a:avLst/>
                    </a:prstGeom>
                  </pic:spPr>
                </pic:pic>
              </a:graphicData>
            </a:graphic>
          </wp:inline>
        </w:drawing>
      </w:r>
      <w:r w:rsidRPr="00A67348">
        <w:rPr>
          <w:w w:val="100"/>
          <w:position w:val="8"/>
          <w:sz w:val="24"/>
          <w:szCs w:val="24"/>
        </w:rPr>
        <w:t xml:space="preserve"> </w:t>
      </w:r>
      <w:r w:rsidR="002F7E4A">
        <w:rPr>
          <w:rFonts w:asciiTheme="minorHAnsi" w:hAnsiTheme="minorHAnsi"/>
          <w:w w:val="100"/>
          <w:position w:val="8"/>
          <w:sz w:val="24"/>
          <w:szCs w:val="24"/>
        </w:rPr>
        <w:t xml:space="preserve">                              </w:t>
      </w:r>
      <w:r w:rsidRPr="00A67348">
        <w:rPr>
          <w:w w:val="100"/>
          <w:position w:val="8"/>
          <w:sz w:val="24"/>
          <w:szCs w:val="24"/>
        </w:rPr>
        <w:t>(71)</w:t>
      </w:r>
    </w:p>
    <w:p w14:paraId="1A37D4B3" w14:textId="77777777" w:rsidR="00D072C4" w:rsidRPr="00A67348" w:rsidRDefault="00D072C4" w:rsidP="00D072C4">
      <w:pPr>
        <w:pStyle w:val="Ch63"/>
        <w:rPr>
          <w:w w:val="100"/>
          <w:sz w:val="24"/>
          <w:szCs w:val="24"/>
        </w:rPr>
      </w:pPr>
      <w:r w:rsidRPr="00A67348">
        <w:rPr>
          <w:w w:val="100"/>
          <w:sz w:val="24"/>
          <w:szCs w:val="24"/>
        </w:rPr>
        <w:t>У разі графічного способу визначення інтенсивності опадів використовуються так звані об’єднані розподіли інтенсивності опадів, наведені на малюнку 4 цього додатка.</w:t>
      </w:r>
    </w:p>
    <w:p w14:paraId="6AE7A2DA" w14:textId="063A9474" w:rsidR="00D072C4" w:rsidRPr="00A67348" w:rsidRDefault="0078633E" w:rsidP="002F7E4A">
      <w:pPr>
        <w:pStyle w:val="Ch63"/>
        <w:jc w:val="center"/>
        <w:rPr>
          <w:w w:val="100"/>
          <w:sz w:val="24"/>
          <w:szCs w:val="24"/>
        </w:rPr>
      </w:pPr>
      <w:r>
        <w:rPr>
          <w:noProof/>
          <w:w w:val="100"/>
          <w:sz w:val="24"/>
          <w:szCs w:val="24"/>
          <w14:ligatures w14:val="standardContextual"/>
        </w:rPr>
        <w:drawing>
          <wp:inline distT="0" distB="0" distL="0" distR="0" wp14:anchorId="105DD2F3" wp14:editId="19B809A4">
            <wp:extent cx="4391025" cy="3381375"/>
            <wp:effectExtent l="0" t="0" r="9525" b="9525"/>
            <wp:docPr id="14299573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57330" name="Рисунок 1429957330"/>
                    <pic:cNvPicPr/>
                  </pic:nvPicPr>
                  <pic:blipFill>
                    <a:blip r:embed="rId389">
                      <a:extLst>
                        <a:ext uri="{28A0092B-C50C-407E-A947-70E740481C1C}">
                          <a14:useLocalDpi xmlns:a14="http://schemas.microsoft.com/office/drawing/2010/main" val="0"/>
                        </a:ext>
                      </a:extLst>
                    </a:blip>
                    <a:stretch>
                      <a:fillRect/>
                    </a:stretch>
                  </pic:blipFill>
                  <pic:spPr>
                    <a:xfrm>
                      <a:off x="0" y="0"/>
                      <a:ext cx="4391025" cy="3381375"/>
                    </a:xfrm>
                    <a:prstGeom prst="rect">
                      <a:avLst/>
                    </a:prstGeom>
                  </pic:spPr>
                </pic:pic>
              </a:graphicData>
            </a:graphic>
          </wp:inline>
        </w:drawing>
      </w:r>
    </w:p>
    <w:p w14:paraId="535F7E81" w14:textId="77777777" w:rsidR="00D072C4" w:rsidRPr="002F7E4A" w:rsidRDefault="00D072C4" w:rsidP="00D072C4">
      <w:pPr>
        <w:pStyle w:val="Ch6c"/>
        <w:spacing w:after="170"/>
        <w:rPr>
          <w:w w:val="100"/>
          <w:sz w:val="20"/>
          <w:szCs w:val="20"/>
        </w:rPr>
      </w:pPr>
      <w:r w:rsidRPr="002F7E4A">
        <w:rPr>
          <w:i/>
          <w:iCs/>
          <w:w w:val="100"/>
          <w:sz w:val="20"/>
          <w:szCs w:val="20"/>
        </w:rPr>
        <w:t>Малюнок 4</w:t>
      </w:r>
      <w:r w:rsidRPr="002F7E4A">
        <w:rPr>
          <w:w w:val="100"/>
          <w:sz w:val="20"/>
          <w:szCs w:val="20"/>
        </w:rPr>
        <w:t> — Інтенсивність опадів у різних кліматичних зонах</w:t>
      </w:r>
    </w:p>
    <w:p w14:paraId="1184F7B4" w14:textId="77777777" w:rsidR="00D072C4" w:rsidRPr="00A67348" w:rsidRDefault="00D072C4" w:rsidP="00D072C4">
      <w:pPr>
        <w:pStyle w:val="Ch63"/>
        <w:rPr>
          <w:w w:val="100"/>
          <w:sz w:val="24"/>
          <w:szCs w:val="24"/>
        </w:rPr>
      </w:pPr>
      <w:r w:rsidRPr="00A67348">
        <w:rPr>
          <w:w w:val="100"/>
          <w:sz w:val="24"/>
          <w:szCs w:val="24"/>
        </w:rPr>
        <w:t xml:space="preserve">Таким чином, щоб розрахувати значення параметра R(p), необхідно спочатку визначити, в якій із кліматичних зон розташована земна станція, яку координують. Для значень відсотка часу </w:t>
      </w:r>
      <w:r w:rsidRPr="00A67348">
        <w:rPr>
          <w:w w:val="100"/>
          <w:sz w:val="24"/>
          <w:szCs w:val="24"/>
        </w:rPr>
        <w:br/>
        <w:t>0,001 % &lt; p &lt; 0,3 % і відповідної кліматичної зони значення R(р) визначається за формулами 67–71 цього додатка або з використанням малюнка 4 цього додатка.</w:t>
      </w:r>
    </w:p>
    <w:p w14:paraId="351F69E4" w14:textId="77777777" w:rsidR="00D072C4" w:rsidRPr="00A67348" w:rsidRDefault="00D072C4" w:rsidP="00D072C4">
      <w:pPr>
        <w:pStyle w:val="Ch63"/>
        <w:rPr>
          <w:w w:val="100"/>
          <w:sz w:val="24"/>
          <w:szCs w:val="24"/>
        </w:rPr>
      </w:pPr>
      <w:r w:rsidRPr="00A67348">
        <w:rPr>
          <w:w w:val="100"/>
          <w:sz w:val="24"/>
          <w:szCs w:val="24"/>
        </w:rPr>
        <w:t>Для значення відсотка часу р ≥ 0.3 % значення параметра R(р) визначається за формулою:</w:t>
      </w:r>
    </w:p>
    <w:p w14:paraId="112E1DD5" w14:textId="5590B27E"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26"/>
          <w:sz w:val="24"/>
          <w:szCs w:val="24"/>
          <w14:ligatures w14:val="standardContextual"/>
        </w:rPr>
        <w:drawing>
          <wp:inline distT="0" distB="0" distL="0" distR="0" wp14:anchorId="6DC74632" wp14:editId="654F3503">
            <wp:extent cx="2049780" cy="550471"/>
            <wp:effectExtent l="0" t="0" r="0" b="2540"/>
            <wp:docPr id="82576317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63176" name="Рисунок 825763176"/>
                    <pic:cNvPicPr/>
                  </pic:nvPicPr>
                  <pic:blipFill>
                    <a:blip r:embed="rId390">
                      <a:extLst>
                        <a:ext uri="{28A0092B-C50C-407E-A947-70E740481C1C}">
                          <a14:useLocalDpi xmlns:a14="http://schemas.microsoft.com/office/drawing/2010/main" val="0"/>
                        </a:ext>
                      </a:extLst>
                    </a:blip>
                    <a:stretch>
                      <a:fillRect/>
                    </a:stretch>
                  </pic:blipFill>
                  <pic:spPr>
                    <a:xfrm>
                      <a:off x="0" y="0"/>
                      <a:ext cx="2062472" cy="553879"/>
                    </a:xfrm>
                    <a:prstGeom prst="rect">
                      <a:avLst/>
                    </a:prstGeom>
                  </pic:spPr>
                </pic:pic>
              </a:graphicData>
            </a:graphic>
          </wp:inline>
        </w:drawing>
      </w:r>
      <w:r w:rsidRPr="00A67348">
        <w:rPr>
          <w:w w:val="100"/>
          <w:position w:val="26"/>
          <w:sz w:val="24"/>
          <w:szCs w:val="24"/>
        </w:rPr>
        <w:t xml:space="preserve"> </w:t>
      </w:r>
      <w:r w:rsidR="00F44355">
        <w:rPr>
          <w:rFonts w:asciiTheme="minorHAnsi" w:hAnsiTheme="minorHAnsi"/>
          <w:w w:val="100"/>
          <w:position w:val="26"/>
          <w:sz w:val="24"/>
          <w:szCs w:val="24"/>
        </w:rPr>
        <w:t xml:space="preserve">                                                        </w:t>
      </w:r>
      <w:r w:rsidRPr="00A67348">
        <w:rPr>
          <w:w w:val="100"/>
          <w:position w:val="26"/>
          <w:sz w:val="24"/>
          <w:szCs w:val="24"/>
        </w:rPr>
        <w:t>(72)</w:t>
      </w:r>
    </w:p>
    <w:p w14:paraId="313B2B3A"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 xml:space="preserve">значення </w:t>
      </w:r>
      <w:proofErr w:type="spellStart"/>
      <w:r w:rsidRPr="00A67348">
        <w:rPr>
          <w:w w:val="100"/>
          <w:sz w:val="24"/>
          <w:szCs w:val="24"/>
        </w:rPr>
        <w:t>р</w:t>
      </w:r>
      <w:r w:rsidRPr="00A67348">
        <w:rPr>
          <w:w w:val="100"/>
          <w:sz w:val="24"/>
          <w:szCs w:val="24"/>
          <w:vertAlign w:val="subscript"/>
        </w:rPr>
        <w:t>с</w:t>
      </w:r>
      <w:proofErr w:type="spellEnd"/>
      <w:r w:rsidRPr="00A67348">
        <w:rPr>
          <w:w w:val="100"/>
          <w:sz w:val="24"/>
          <w:szCs w:val="24"/>
        </w:rPr>
        <w:t xml:space="preserve"> є еталонним значенням відсотка часу, вище якого інтенсивність опадів R(р) може бути обрана рівною нулю. Значення </w:t>
      </w:r>
      <w:proofErr w:type="spellStart"/>
      <w:r w:rsidRPr="00A67348">
        <w:rPr>
          <w:w w:val="100"/>
          <w:sz w:val="24"/>
          <w:szCs w:val="24"/>
        </w:rPr>
        <w:t>р</w:t>
      </w:r>
      <w:r w:rsidRPr="00A67348">
        <w:rPr>
          <w:w w:val="100"/>
          <w:sz w:val="24"/>
          <w:szCs w:val="24"/>
          <w:vertAlign w:val="subscript"/>
        </w:rPr>
        <w:t>с</w:t>
      </w:r>
      <w:proofErr w:type="spellEnd"/>
      <w:r w:rsidRPr="00A67348">
        <w:rPr>
          <w:w w:val="100"/>
          <w:sz w:val="24"/>
          <w:szCs w:val="24"/>
        </w:rPr>
        <w:t xml:space="preserve"> беруть з таблиці 3 цього додатка.</w:t>
      </w:r>
    </w:p>
    <w:p w14:paraId="45F62869" w14:textId="77777777" w:rsidR="00D072C4" w:rsidRPr="00A67348" w:rsidRDefault="00D072C4" w:rsidP="00D072C4">
      <w:pPr>
        <w:pStyle w:val="TABL"/>
        <w:rPr>
          <w:w w:val="100"/>
          <w:sz w:val="24"/>
          <w:szCs w:val="24"/>
        </w:rPr>
      </w:pPr>
      <w:r w:rsidRPr="00F44355">
        <w:rPr>
          <w:b w:val="0"/>
          <w:bCs w:val="0"/>
          <w:i/>
          <w:iCs/>
          <w:w w:val="100"/>
          <w:sz w:val="24"/>
          <w:szCs w:val="24"/>
        </w:rPr>
        <w:t>Таблиця 3.</w:t>
      </w:r>
      <w:r w:rsidRPr="00A67348">
        <w:rPr>
          <w:w w:val="100"/>
          <w:sz w:val="24"/>
          <w:szCs w:val="24"/>
        </w:rPr>
        <w:t xml:space="preserve"> Еталонні значення відсотка часу</w:t>
      </w:r>
    </w:p>
    <w:tbl>
      <w:tblPr>
        <w:tblW w:w="0" w:type="auto"/>
        <w:tblInd w:w="988" w:type="dxa"/>
        <w:tblLayout w:type="fixed"/>
        <w:tblCellMar>
          <w:left w:w="0" w:type="dxa"/>
          <w:right w:w="0" w:type="dxa"/>
        </w:tblCellMar>
        <w:tblLook w:val="0000" w:firstRow="0" w:lastRow="0" w:firstColumn="0" w:lastColumn="0" w:noHBand="0" w:noVBand="0"/>
      </w:tblPr>
      <w:tblGrid>
        <w:gridCol w:w="3907"/>
        <w:gridCol w:w="2552"/>
        <w:gridCol w:w="2410"/>
      </w:tblGrid>
      <w:tr w:rsidR="00D072C4" w:rsidRPr="00A67348" w14:paraId="4E38718A"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F7923E8" w14:textId="77777777" w:rsidR="00D072C4" w:rsidRPr="00A67348" w:rsidRDefault="00D072C4" w:rsidP="00AC6C62">
            <w:pPr>
              <w:pStyle w:val="TableshapkaTABL"/>
              <w:rPr>
                <w:w w:val="100"/>
                <w:sz w:val="24"/>
                <w:szCs w:val="24"/>
              </w:rPr>
            </w:pPr>
            <w:r w:rsidRPr="00A67348">
              <w:rPr>
                <w:w w:val="100"/>
                <w:sz w:val="24"/>
                <w:szCs w:val="24"/>
              </w:rPr>
              <w:t>Дощові кліматичні зони</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5633401" w14:textId="77777777" w:rsidR="00D072C4" w:rsidRPr="00A67348" w:rsidRDefault="00D072C4" w:rsidP="00AC6C62">
            <w:pPr>
              <w:pStyle w:val="TableshapkaTABL"/>
              <w:rPr>
                <w:w w:val="100"/>
                <w:sz w:val="24"/>
                <w:szCs w:val="24"/>
              </w:rPr>
            </w:pPr>
            <w:r w:rsidRPr="00A67348">
              <w:rPr>
                <w:w w:val="100"/>
                <w:sz w:val="24"/>
                <w:szCs w:val="24"/>
              </w:rPr>
              <w:t>R(0,3 %), мм/год</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9CED119" w14:textId="77777777" w:rsidR="00D072C4" w:rsidRPr="00A67348" w:rsidRDefault="00D072C4" w:rsidP="00AC6C62">
            <w:pPr>
              <w:pStyle w:val="TableshapkaTABL"/>
              <w:rPr>
                <w:w w:val="100"/>
                <w:sz w:val="24"/>
                <w:szCs w:val="24"/>
              </w:rPr>
            </w:pPr>
            <w:proofErr w:type="spellStart"/>
            <w:r w:rsidRPr="00A67348">
              <w:rPr>
                <w:w w:val="100"/>
                <w:sz w:val="24"/>
                <w:szCs w:val="24"/>
              </w:rPr>
              <w:t>рс</w:t>
            </w:r>
            <w:proofErr w:type="spellEnd"/>
            <w:r w:rsidRPr="00A67348">
              <w:rPr>
                <w:w w:val="100"/>
                <w:sz w:val="24"/>
                <w:szCs w:val="24"/>
              </w:rPr>
              <w:t>(%)</w:t>
            </w:r>
          </w:p>
        </w:tc>
      </w:tr>
      <w:tr w:rsidR="00D072C4" w:rsidRPr="00A67348" w14:paraId="02F6C402"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68A395" w14:textId="77777777" w:rsidR="00D072C4" w:rsidRPr="00A67348" w:rsidRDefault="00D072C4" w:rsidP="00AC6C62">
            <w:pPr>
              <w:pStyle w:val="TableTABL"/>
              <w:jc w:val="center"/>
              <w:rPr>
                <w:spacing w:val="0"/>
                <w:sz w:val="24"/>
                <w:szCs w:val="24"/>
              </w:rPr>
            </w:pPr>
            <w:r w:rsidRPr="00A67348">
              <w:rPr>
                <w:spacing w:val="0"/>
                <w:sz w:val="24"/>
                <w:szCs w:val="24"/>
              </w:rPr>
              <w:t>A, B</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586CE9" w14:textId="77777777" w:rsidR="00D072C4" w:rsidRPr="00A67348" w:rsidRDefault="00D072C4" w:rsidP="00AC6C62">
            <w:pPr>
              <w:pStyle w:val="TableTABL"/>
              <w:jc w:val="center"/>
              <w:rPr>
                <w:spacing w:val="0"/>
                <w:sz w:val="24"/>
                <w:szCs w:val="24"/>
              </w:rPr>
            </w:pPr>
            <w:r w:rsidRPr="00A67348">
              <w:rPr>
                <w:spacing w:val="0"/>
                <w:sz w:val="24"/>
                <w:szCs w:val="24"/>
              </w:rPr>
              <w:t>1,5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57020E" w14:textId="77777777" w:rsidR="00D072C4" w:rsidRPr="00A67348" w:rsidRDefault="00D072C4" w:rsidP="00AC6C62">
            <w:pPr>
              <w:pStyle w:val="TableTABL"/>
              <w:jc w:val="center"/>
              <w:rPr>
                <w:spacing w:val="0"/>
                <w:sz w:val="24"/>
                <w:szCs w:val="24"/>
              </w:rPr>
            </w:pPr>
            <w:r w:rsidRPr="00A67348">
              <w:rPr>
                <w:spacing w:val="0"/>
                <w:sz w:val="24"/>
                <w:szCs w:val="24"/>
              </w:rPr>
              <w:t>2</w:t>
            </w:r>
          </w:p>
        </w:tc>
      </w:tr>
      <w:tr w:rsidR="00D072C4" w:rsidRPr="00A67348" w14:paraId="17ACBD57"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CA2A03" w14:textId="77777777" w:rsidR="00D072C4" w:rsidRPr="00A67348" w:rsidRDefault="00D072C4" w:rsidP="00AC6C62">
            <w:pPr>
              <w:pStyle w:val="TableTABL"/>
              <w:jc w:val="center"/>
              <w:rPr>
                <w:spacing w:val="0"/>
                <w:sz w:val="24"/>
                <w:szCs w:val="24"/>
              </w:rPr>
            </w:pPr>
            <w:r w:rsidRPr="00A67348">
              <w:rPr>
                <w:spacing w:val="0"/>
                <w:sz w:val="24"/>
                <w:szCs w:val="24"/>
              </w:rPr>
              <w:t>C, D, E</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BA9228"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85C394" w14:textId="77777777" w:rsidR="00D072C4" w:rsidRPr="00A67348" w:rsidRDefault="00D072C4" w:rsidP="00AC6C62">
            <w:pPr>
              <w:pStyle w:val="TableTABL"/>
              <w:jc w:val="center"/>
              <w:rPr>
                <w:spacing w:val="0"/>
                <w:sz w:val="24"/>
                <w:szCs w:val="24"/>
              </w:rPr>
            </w:pPr>
            <w:r w:rsidRPr="00A67348">
              <w:rPr>
                <w:spacing w:val="0"/>
                <w:sz w:val="24"/>
                <w:szCs w:val="24"/>
              </w:rPr>
              <w:t>3</w:t>
            </w:r>
          </w:p>
        </w:tc>
      </w:tr>
      <w:tr w:rsidR="00D072C4" w:rsidRPr="00A67348" w14:paraId="2BF0E069"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E86B66" w14:textId="77777777" w:rsidR="00D072C4" w:rsidRPr="00A67348" w:rsidRDefault="00D072C4" w:rsidP="00AC6C62">
            <w:pPr>
              <w:pStyle w:val="TableTABL"/>
              <w:jc w:val="center"/>
              <w:rPr>
                <w:spacing w:val="0"/>
                <w:sz w:val="24"/>
                <w:szCs w:val="24"/>
              </w:rPr>
            </w:pPr>
            <w:r w:rsidRPr="00A67348">
              <w:rPr>
                <w:spacing w:val="0"/>
                <w:sz w:val="24"/>
                <w:szCs w:val="24"/>
              </w:rPr>
              <w:t>F, G, H, J, K</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6D1C1E" w14:textId="77777777" w:rsidR="00D072C4" w:rsidRPr="00A67348" w:rsidRDefault="00D072C4" w:rsidP="00AC6C62">
            <w:pPr>
              <w:pStyle w:val="TableTABL"/>
              <w:jc w:val="center"/>
              <w:rPr>
                <w:spacing w:val="0"/>
                <w:sz w:val="24"/>
                <w:szCs w:val="24"/>
              </w:rPr>
            </w:pPr>
            <w:r w:rsidRPr="00A67348">
              <w:rPr>
                <w:spacing w:val="0"/>
                <w:sz w:val="24"/>
                <w:szCs w:val="24"/>
              </w:rPr>
              <w:t>7,0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DC9299" w14:textId="77777777" w:rsidR="00D072C4" w:rsidRPr="00A67348" w:rsidRDefault="00D072C4" w:rsidP="00AC6C62">
            <w:pPr>
              <w:pStyle w:val="TableTABL"/>
              <w:jc w:val="center"/>
              <w:rPr>
                <w:spacing w:val="0"/>
                <w:sz w:val="24"/>
                <w:szCs w:val="24"/>
              </w:rPr>
            </w:pPr>
            <w:r w:rsidRPr="00A67348">
              <w:rPr>
                <w:spacing w:val="0"/>
                <w:sz w:val="24"/>
                <w:szCs w:val="24"/>
              </w:rPr>
              <w:t>5</w:t>
            </w:r>
          </w:p>
        </w:tc>
      </w:tr>
      <w:tr w:rsidR="00D072C4" w:rsidRPr="00A67348" w14:paraId="1559FDAC"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DDD40A" w14:textId="77777777" w:rsidR="00D072C4" w:rsidRPr="00A67348" w:rsidRDefault="00D072C4" w:rsidP="00AC6C62">
            <w:pPr>
              <w:pStyle w:val="TableTABL"/>
              <w:jc w:val="center"/>
              <w:rPr>
                <w:spacing w:val="0"/>
                <w:sz w:val="24"/>
                <w:szCs w:val="24"/>
              </w:rPr>
            </w:pPr>
            <w:r w:rsidRPr="00A67348">
              <w:rPr>
                <w:spacing w:val="0"/>
                <w:sz w:val="24"/>
                <w:szCs w:val="24"/>
              </w:rPr>
              <w:t>L, M</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1C70CE" w14:textId="77777777" w:rsidR="00D072C4" w:rsidRPr="00A67348" w:rsidRDefault="00D072C4" w:rsidP="00AC6C62">
            <w:pPr>
              <w:pStyle w:val="TableTABL"/>
              <w:jc w:val="center"/>
              <w:rPr>
                <w:spacing w:val="0"/>
                <w:sz w:val="24"/>
                <w:szCs w:val="24"/>
              </w:rPr>
            </w:pPr>
            <w:r w:rsidRPr="00A67348">
              <w:rPr>
                <w:spacing w:val="0"/>
                <w:sz w:val="24"/>
                <w:szCs w:val="24"/>
              </w:rPr>
              <w:t>9,0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205B44" w14:textId="77777777" w:rsidR="00D072C4" w:rsidRPr="00A67348" w:rsidRDefault="00D072C4" w:rsidP="00AC6C62">
            <w:pPr>
              <w:pStyle w:val="TableTABL"/>
              <w:jc w:val="center"/>
              <w:rPr>
                <w:spacing w:val="0"/>
                <w:sz w:val="24"/>
                <w:szCs w:val="24"/>
              </w:rPr>
            </w:pPr>
            <w:r w:rsidRPr="00A67348">
              <w:rPr>
                <w:spacing w:val="0"/>
                <w:sz w:val="24"/>
                <w:szCs w:val="24"/>
              </w:rPr>
              <w:t>7,5</w:t>
            </w:r>
          </w:p>
        </w:tc>
      </w:tr>
      <w:tr w:rsidR="00D072C4" w:rsidRPr="00A67348" w14:paraId="2C5120EA" w14:textId="77777777" w:rsidTr="00F44355">
        <w:trPr>
          <w:trHeight w:val="60"/>
        </w:trPr>
        <w:tc>
          <w:tcPr>
            <w:tcW w:w="390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656B47" w14:textId="77777777" w:rsidR="00D072C4" w:rsidRPr="00A67348" w:rsidRDefault="00D072C4" w:rsidP="00AC6C62">
            <w:pPr>
              <w:pStyle w:val="TableTABL"/>
              <w:jc w:val="center"/>
              <w:rPr>
                <w:spacing w:val="0"/>
                <w:sz w:val="24"/>
                <w:szCs w:val="24"/>
              </w:rPr>
            </w:pPr>
            <w:r w:rsidRPr="00A67348">
              <w:rPr>
                <w:spacing w:val="0"/>
                <w:sz w:val="24"/>
                <w:szCs w:val="24"/>
              </w:rPr>
              <w:t>N, P, Q</w:t>
            </w: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D15AB0" w14:textId="77777777" w:rsidR="00D072C4" w:rsidRPr="00A67348" w:rsidRDefault="00D072C4" w:rsidP="00AC6C62">
            <w:pPr>
              <w:pStyle w:val="TableTABL"/>
              <w:jc w:val="center"/>
              <w:rPr>
                <w:spacing w:val="0"/>
                <w:sz w:val="24"/>
                <w:szCs w:val="24"/>
              </w:rPr>
            </w:pPr>
            <w:r w:rsidRPr="00A67348">
              <w:rPr>
                <w:spacing w:val="0"/>
                <w:sz w:val="24"/>
                <w:szCs w:val="24"/>
              </w:rPr>
              <w:t>25,0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90C7E2" w14:textId="77777777" w:rsidR="00D072C4" w:rsidRPr="00A67348" w:rsidRDefault="00D072C4" w:rsidP="00AC6C62">
            <w:pPr>
              <w:pStyle w:val="TableTABL"/>
              <w:jc w:val="center"/>
              <w:rPr>
                <w:spacing w:val="0"/>
                <w:sz w:val="24"/>
                <w:szCs w:val="24"/>
              </w:rPr>
            </w:pPr>
            <w:r w:rsidRPr="00A67348">
              <w:rPr>
                <w:spacing w:val="0"/>
                <w:sz w:val="24"/>
                <w:szCs w:val="24"/>
              </w:rPr>
              <w:t>10</w:t>
            </w:r>
          </w:p>
        </w:tc>
      </w:tr>
    </w:tbl>
    <w:p w14:paraId="3F687591" w14:textId="77777777" w:rsidR="00D072C4" w:rsidRPr="00A67348" w:rsidRDefault="00D072C4" w:rsidP="00D072C4">
      <w:pPr>
        <w:pStyle w:val="Ch6b"/>
        <w:jc w:val="center"/>
        <w:rPr>
          <w:w w:val="100"/>
          <w:sz w:val="24"/>
          <w:szCs w:val="24"/>
        </w:rPr>
      </w:pPr>
    </w:p>
    <w:p w14:paraId="25731D3C" w14:textId="77777777" w:rsidR="00D072C4" w:rsidRPr="00A67348" w:rsidRDefault="00D072C4" w:rsidP="00D072C4">
      <w:pPr>
        <w:pStyle w:val="Ch63"/>
        <w:rPr>
          <w:w w:val="100"/>
          <w:sz w:val="24"/>
          <w:szCs w:val="24"/>
        </w:rPr>
      </w:pPr>
      <w:r w:rsidRPr="00A67348">
        <w:rPr>
          <w:w w:val="100"/>
          <w:sz w:val="24"/>
          <w:szCs w:val="24"/>
        </w:rPr>
        <w:t xml:space="preserve">На наступному етапі обчислень координаційної відстані для моделі розповсюдження </w:t>
      </w:r>
      <w:proofErr w:type="spellStart"/>
      <w:r w:rsidRPr="00A67348">
        <w:rPr>
          <w:w w:val="100"/>
          <w:sz w:val="24"/>
          <w:szCs w:val="24"/>
        </w:rPr>
        <w:t>радіозавади</w:t>
      </w:r>
      <w:proofErr w:type="spellEnd"/>
      <w:r w:rsidRPr="00A67348">
        <w:rPr>
          <w:w w:val="100"/>
          <w:sz w:val="24"/>
          <w:szCs w:val="24"/>
        </w:rPr>
        <w:t xml:space="preserve"> виду (2) визначається зумовлене дощем погонне загасання (</w:t>
      </w:r>
      <w:r w:rsidRPr="00A67348">
        <w:rPr>
          <w:rFonts w:ascii="Symbol" w:hAnsi="Symbol" w:cs="Symbol"/>
          <w:w w:val="100"/>
          <w:sz w:val="24"/>
          <w:szCs w:val="24"/>
        </w:rPr>
        <w:t>g</w:t>
      </w:r>
      <w:r w:rsidRPr="00A67348">
        <w:rPr>
          <w:w w:val="100"/>
          <w:sz w:val="24"/>
          <w:szCs w:val="24"/>
          <w:vertAlign w:val="subscript"/>
        </w:rPr>
        <w:t>R</w:t>
      </w:r>
      <w:r w:rsidRPr="00A67348">
        <w:rPr>
          <w:w w:val="100"/>
          <w:sz w:val="24"/>
          <w:szCs w:val="24"/>
        </w:rPr>
        <w:t>), використовуючи формулу:</w:t>
      </w:r>
    </w:p>
    <w:p w14:paraId="4C354D4E" w14:textId="7E530D9F" w:rsidR="00D072C4" w:rsidRPr="00A67348" w:rsidRDefault="00D072C4" w:rsidP="00F44355">
      <w:pPr>
        <w:pStyle w:val="FormulaFORMULA"/>
        <w:jc w:val="right"/>
        <w:rPr>
          <w:w w:val="100"/>
          <w:sz w:val="24"/>
          <w:szCs w:val="24"/>
        </w:rPr>
      </w:pPr>
      <w:r w:rsidRPr="00A67348">
        <w:rPr>
          <w:w w:val="100"/>
          <w:sz w:val="24"/>
          <w:szCs w:val="24"/>
        </w:rPr>
        <w:tab/>
      </w:r>
      <w:r w:rsidRPr="00F44355">
        <w:rPr>
          <w:rFonts w:ascii="Symbol" w:hAnsi="Symbol" w:cs="Symbol"/>
          <w:w w:val="100"/>
          <w:sz w:val="28"/>
          <w:szCs w:val="28"/>
        </w:rPr>
        <w:t>g</w:t>
      </w:r>
      <w:r w:rsidRPr="00F44355">
        <w:rPr>
          <w:w w:val="100"/>
          <w:sz w:val="28"/>
          <w:szCs w:val="28"/>
          <w:vertAlign w:val="subscript"/>
        </w:rPr>
        <w:t>R</w:t>
      </w:r>
      <w:r w:rsidRPr="00F44355">
        <w:rPr>
          <w:w w:val="100"/>
          <w:sz w:val="28"/>
          <w:szCs w:val="28"/>
        </w:rPr>
        <w:t xml:space="preserve"> = k · R</w:t>
      </w:r>
      <w:r w:rsidRPr="00F44355">
        <w:rPr>
          <w:rFonts w:ascii="Symbol" w:hAnsi="Symbol" w:cs="Symbol"/>
          <w:w w:val="100"/>
          <w:sz w:val="28"/>
          <w:szCs w:val="28"/>
          <w:vertAlign w:val="superscript"/>
        </w:rPr>
        <w:t>a</w:t>
      </w:r>
      <w:r w:rsidRPr="00F44355">
        <w:rPr>
          <w:w w:val="100"/>
          <w:sz w:val="28"/>
          <w:szCs w:val="28"/>
        </w:rPr>
        <w:t>,</w:t>
      </w:r>
      <w:r w:rsidRPr="00A67348">
        <w:rPr>
          <w:w w:val="100"/>
          <w:sz w:val="24"/>
          <w:szCs w:val="24"/>
        </w:rPr>
        <w:t xml:space="preserve"> </w:t>
      </w:r>
      <w:r w:rsidR="00F44355">
        <w:rPr>
          <w:rFonts w:asciiTheme="minorHAnsi" w:hAnsiTheme="minorHAnsi"/>
          <w:w w:val="100"/>
          <w:sz w:val="24"/>
          <w:szCs w:val="24"/>
        </w:rPr>
        <w:t xml:space="preserve">                                                                                   </w:t>
      </w:r>
      <w:r w:rsidRPr="00A67348">
        <w:rPr>
          <w:w w:val="100"/>
          <w:sz w:val="24"/>
          <w:szCs w:val="24"/>
        </w:rPr>
        <w:t>(73)</w:t>
      </w:r>
    </w:p>
    <w:p w14:paraId="33E38041" w14:textId="77777777" w:rsidR="00D072C4" w:rsidRPr="00A67348" w:rsidRDefault="00D072C4" w:rsidP="00D072C4">
      <w:pPr>
        <w:pStyle w:val="Ch63"/>
        <w:rPr>
          <w:w w:val="100"/>
          <w:sz w:val="24"/>
          <w:szCs w:val="24"/>
        </w:rPr>
      </w:pPr>
      <w:r w:rsidRPr="00A67348">
        <w:rPr>
          <w:w w:val="100"/>
          <w:sz w:val="24"/>
          <w:szCs w:val="24"/>
        </w:rPr>
        <w:t>де величини параметрів k і α визначають відповідно до таблиці 4 цього додатка.</w:t>
      </w:r>
    </w:p>
    <w:p w14:paraId="39BC0C10" w14:textId="77777777" w:rsidR="00D072C4" w:rsidRPr="00A67348" w:rsidRDefault="00D072C4" w:rsidP="00D072C4">
      <w:pPr>
        <w:pStyle w:val="TABL"/>
        <w:rPr>
          <w:w w:val="100"/>
          <w:sz w:val="24"/>
          <w:szCs w:val="24"/>
        </w:rPr>
      </w:pPr>
      <w:r w:rsidRPr="00F44355">
        <w:rPr>
          <w:b w:val="0"/>
          <w:bCs w:val="0"/>
          <w:i/>
          <w:iCs/>
          <w:w w:val="100"/>
          <w:sz w:val="24"/>
          <w:szCs w:val="24"/>
        </w:rPr>
        <w:t>Таблиця 4.</w:t>
      </w:r>
      <w:r w:rsidRPr="00A67348">
        <w:rPr>
          <w:w w:val="100"/>
          <w:sz w:val="24"/>
          <w:szCs w:val="24"/>
        </w:rPr>
        <w:t xml:space="preserve"> Значення </w:t>
      </w:r>
      <w:r w:rsidRPr="00A67348">
        <w:rPr>
          <w:rFonts w:ascii="Pragmatica Book" w:hAnsi="Pragmatica Book" w:cs="Pragmatica Book"/>
          <w:b w:val="0"/>
          <w:bCs w:val="0"/>
          <w:w w:val="100"/>
          <w:sz w:val="24"/>
          <w:szCs w:val="24"/>
        </w:rPr>
        <w:t>k</w:t>
      </w:r>
      <w:r w:rsidRPr="00A67348">
        <w:rPr>
          <w:w w:val="100"/>
          <w:sz w:val="24"/>
          <w:szCs w:val="24"/>
        </w:rPr>
        <w:t> та </w:t>
      </w:r>
      <w:r w:rsidRPr="00A67348">
        <w:rPr>
          <w:rFonts w:ascii="Symbol" w:hAnsi="Symbol" w:cs="Symbol"/>
          <w:b w:val="0"/>
          <w:bCs w:val="0"/>
          <w:w w:val="100"/>
          <w:sz w:val="24"/>
          <w:szCs w:val="24"/>
        </w:rPr>
        <w:t>a</w:t>
      </w:r>
      <w:r w:rsidRPr="00A67348">
        <w:rPr>
          <w:w w:val="100"/>
          <w:sz w:val="24"/>
          <w:szCs w:val="24"/>
        </w:rPr>
        <w:t>, як функція радіочастоти для вертикальної поляризації</w:t>
      </w:r>
    </w:p>
    <w:tbl>
      <w:tblPr>
        <w:tblW w:w="0" w:type="auto"/>
        <w:tblInd w:w="2405" w:type="dxa"/>
        <w:tblLayout w:type="fixed"/>
        <w:tblCellMar>
          <w:left w:w="0" w:type="dxa"/>
          <w:right w:w="0" w:type="dxa"/>
        </w:tblCellMar>
        <w:tblLook w:val="0000" w:firstRow="0" w:lastRow="0" w:firstColumn="0" w:lastColumn="0" w:noHBand="0" w:noVBand="0"/>
      </w:tblPr>
      <w:tblGrid>
        <w:gridCol w:w="2206"/>
        <w:gridCol w:w="2410"/>
        <w:gridCol w:w="2268"/>
      </w:tblGrid>
      <w:tr w:rsidR="00D072C4" w:rsidRPr="00A67348" w14:paraId="09562030"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E27A277" w14:textId="77777777" w:rsidR="00D072C4" w:rsidRPr="00A67348" w:rsidRDefault="00D072C4" w:rsidP="00AC6C62">
            <w:pPr>
              <w:pStyle w:val="TableshapkaTABL"/>
              <w:rPr>
                <w:w w:val="100"/>
                <w:sz w:val="24"/>
                <w:szCs w:val="24"/>
              </w:rPr>
            </w:pPr>
            <w:r w:rsidRPr="00A67348">
              <w:rPr>
                <w:w w:val="100"/>
                <w:sz w:val="24"/>
                <w:szCs w:val="24"/>
              </w:rPr>
              <w:t>Частота, ГГц</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190BB92" w14:textId="1BF9AE21" w:rsidR="00D072C4" w:rsidRPr="00A67348" w:rsidRDefault="00F44355" w:rsidP="00AC6C62">
            <w:pPr>
              <w:pStyle w:val="TableshapkaTABL"/>
              <w:rPr>
                <w:w w:val="100"/>
                <w:sz w:val="24"/>
                <w:szCs w:val="24"/>
              </w:rPr>
            </w:pPr>
            <w:r w:rsidRPr="00A67348">
              <w:rPr>
                <w:w w:val="100"/>
                <w:sz w:val="24"/>
                <w:szCs w:val="24"/>
              </w:rPr>
              <w:t>K</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878B21F" w14:textId="77777777" w:rsidR="00D072C4" w:rsidRPr="00A67348" w:rsidRDefault="00D072C4" w:rsidP="00AC6C62">
            <w:pPr>
              <w:pStyle w:val="TableshapkaTABL"/>
              <w:rPr>
                <w:w w:val="100"/>
                <w:sz w:val="24"/>
                <w:szCs w:val="24"/>
              </w:rPr>
            </w:pPr>
            <w:r w:rsidRPr="00A67348">
              <w:rPr>
                <w:rFonts w:ascii="Symbol" w:hAnsi="Symbol" w:cs="Symbol"/>
                <w:w w:val="100"/>
                <w:sz w:val="24"/>
                <w:szCs w:val="24"/>
              </w:rPr>
              <w:t>a</w:t>
            </w:r>
          </w:p>
        </w:tc>
      </w:tr>
      <w:tr w:rsidR="00D072C4" w:rsidRPr="00A67348" w14:paraId="75B13603"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1D8B82" w14:textId="77777777" w:rsidR="00D072C4" w:rsidRPr="00A67348" w:rsidRDefault="00D072C4" w:rsidP="00AC6C62">
            <w:pPr>
              <w:pStyle w:val="TableTABL"/>
              <w:jc w:val="center"/>
              <w:rPr>
                <w:spacing w:val="0"/>
                <w:sz w:val="24"/>
                <w:szCs w:val="24"/>
              </w:rPr>
            </w:pPr>
            <w:r w:rsidRPr="00A67348">
              <w:rPr>
                <w:spacing w:val="0"/>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7DCB4D" w14:textId="77777777" w:rsidR="00D072C4" w:rsidRPr="00A67348" w:rsidRDefault="00D072C4" w:rsidP="00AC6C62">
            <w:pPr>
              <w:pStyle w:val="TableTABL"/>
              <w:jc w:val="center"/>
              <w:rPr>
                <w:spacing w:val="0"/>
                <w:sz w:val="24"/>
                <w:szCs w:val="24"/>
              </w:rPr>
            </w:pPr>
            <w:r w:rsidRPr="00A67348">
              <w:rPr>
                <w:spacing w:val="0"/>
                <w:sz w:val="24"/>
                <w:szCs w:val="24"/>
              </w:rPr>
              <w:t>0,0000352</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ED10FA" w14:textId="77777777" w:rsidR="00D072C4" w:rsidRPr="00A67348" w:rsidRDefault="00D072C4" w:rsidP="00AC6C62">
            <w:pPr>
              <w:pStyle w:val="TableTABL"/>
              <w:jc w:val="center"/>
              <w:rPr>
                <w:spacing w:val="0"/>
                <w:sz w:val="24"/>
                <w:szCs w:val="24"/>
              </w:rPr>
            </w:pPr>
            <w:r w:rsidRPr="00A67348">
              <w:rPr>
                <w:spacing w:val="0"/>
                <w:sz w:val="24"/>
                <w:szCs w:val="24"/>
              </w:rPr>
              <w:t>0,880</w:t>
            </w:r>
          </w:p>
        </w:tc>
      </w:tr>
      <w:tr w:rsidR="00D072C4" w:rsidRPr="00A67348" w14:paraId="0B0A25E1"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720036" w14:textId="77777777" w:rsidR="00D072C4" w:rsidRPr="00A67348" w:rsidRDefault="00D072C4" w:rsidP="00AC6C62">
            <w:pPr>
              <w:pStyle w:val="TableTABL"/>
              <w:jc w:val="center"/>
              <w:rPr>
                <w:spacing w:val="0"/>
                <w:sz w:val="24"/>
                <w:szCs w:val="24"/>
              </w:rPr>
            </w:pPr>
            <w:r w:rsidRPr="00A67348">
              <w:rPr>
                <w:spacing w:val="0"/>
                <w:sz w:val="24"/>
                <w:szCs w:val="24"/>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7ED97A" w14:textId="77777777" w:rsidR="00D072C4" w:rsidRPr="00A67348" w:rsidRDefault="00D072C4" w:rsidP="00AC6C62">
            <w:pPr>
              <w:pStyle w:val="TableTABL"/>
              <w:jc w:val="center"/>
              <w:rPr>
                <w:spacing w:val="0"/>
                <w:sz w:val="24"/>
                <w:szCs w:val="24"/>
              </w:rPr>
            </w:pPr>
            <w:r w:rsidRPr="00A67348">
              <w:rPr>
                <w:spacing w:val="0"/>
                <w:sz w:val="24"/>
                <w:szCs w:val="24"/>
              </w:rPr>
              <w:t>0,000591</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6A1090" w14:textId="77777777" w:rsidR="00D072C4" w:rsidRPr="00A67348" w:rsidRDefault="00D072C4" w:rsidP="00AC6C62">
            <w:pPr>
              <w:pStyle w:val="TableTABL"/>
              <w:jc w:val="center"/>
              <w:rPr>
                <w:spacing w:val="0"/>
                <w:sz w:val="24"/>
                <w:szCs w:val="24"/>
              </w:rPr>
            </w:pPr>
            <w:r w:rsidRPr="00A67348">
              <w:rPr>
                <w:spacing w:val="0"/>
                <w:sz w:val="24"/>
                <w:szCs w:val="24"/>
              </w:rPr>
              <w:t>1,075</w:t>
            </w:r>
          </w:p>
        </w:tc>
      </w:tr>
      <w:tr w:rsidR="00D072C4" w:rsidRPr="00A67348" w14:paraId="5F8229FB"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5BD9BE" w14:textId="77777777" w:rsidR="00D072C4" w:rsidRPr="00A67348" w:rsidRDefault="00D072C4" w:rsidP="00AC6C62">
            <w:pPr>
              <w:pStyle w:val="TableTABL"/>
              <w:jc w:val="center"/>
              <w:rPr>
                <w:spacing w:val="0"/>
                <w:sz w:val="24"/>
                <w:szCs w:val="24"/>
              </w:rPr>
            </w:pPr>
            <w:r w:rsidRPr="00A67348">
              <w:rPr>
                <w:spacing w:val="0"/>
                <w:sz w:val="24"/>
                <w:szCs w:val="24"/>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BD1FEC" w14:textId="77777777" w:rsidR="00D072C4" w:rsidRPr="00A67348" w:rsidRDefault="00D072C4" w:rsidP="00AC6C62">
            <w:pPr>
              <w:pStyle w:val="TableTABL"/>
              <w:jc w:val="center"/>
              <w:rPr>
                <w:spacing w:val="0"/>
                <w:sz w:val="24"/>
                <w:szCs w:val="24"/>
              </w:rPr>
            </w:pPr>
            <w:r w:rsidRPr="00A67348">
              <w:rPr>
                <w:spacing w:val="0"/>
                <w:sz w:val="24"/>
                <w:szCs w:val="24"/>
              </w:rPr>
              <w:t>0,00155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7E68AA" w14:textId="77777777" w:rsidR="00D072C4" w:rsidRPr="00A67348" w:rsidRDefault="00D072C4" w:rsidP="00AC6C62">
            <w:pPr>
              <w:pStyle w:val="TableTABL"/>
              <w:jc w:val="center"/>
              <w:rPr>
                <w:spacing w:val="0"/>
                <w:sz w:val="24"/>
                <w:szCs w:val="24"/>
              </w:rPr>
            </w:pPr>
            <w:r w:rsidRPr="00A67348">
              <w:rPr>
                <w:spacing w:val="0"/>
                <w:sz w:val="24"/>
                <w:szCs w:val="24"/>
              </w:rPr>
              <w:t>1,265</w:t>
            </w:r>
          </w:p>
        </w:tc>
      </w:tr>
      <w:tr w:rsidR="00D072C4" w:rsidRPr="00A67348" w14:paraId="06353CA9"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917580"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5577E2" w14:textId="77777777" w:rsidR="00D072C4" w:rsidRPr="00A67348" w:rsidRDefault="00D072C4" w:rsidP="00AC6C62">
            <w:pPr>
              <w:pStyle w:val="TableTABL"/>
              <w:jc w:val="center"/>
              <w:rPr>
                <w:spacing w:val="0"/>
                <w:sz w:val="24"/>
                <w:szCs w:val="24"/>
              </w:rPr>
            </w:pPr>
            <w:r w:rsidRPr="00A67348">
              <w:rPr>
                <w:spacing w:val="0"/>
                <w:sz w:val="24"/>
                <w:szCs w:val="24"/>
              </w:rPr>
              <w:t>0,00395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E4DE69" w14:textId="77777777" w:rsidR="00D072C4" w:rsidRPr="00A67348" w:rsidRDefault="00D072C4" w:rsidP="00AC6C62">
            <w:pPr>
              <w:pStyle w:val="TableTABL"/>
              <w:jc w:val="center"/>
              <w:rPr>
                <w:spacing w:val="0"/>
                <w:sz w:val="24"/>
                <w:szCs w:val="24"/>
              </w:rPr>
            </w:pPr>
            <w:r w:rsidRPr="00A67348">
              <w:rPr>
                <w:spacing w:val="0"/>
                <w:sz w:val="24"/>
                <w:szCs w:val="24"/>
              </w:rPr>
              <w:t>1,31</w:t>
            </w:r>
          </w:p>
        </w:tc>
      </w:tr>
      <w:tr w:rsidR="00D072C4" w:rsidRPr="00A67348" w14:paraId="76143DC0"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64E30E" w14:textId="77777777" w:rsidR="00D072C4" w:rsidRPr="00A67348" w:rsidRDefault="00D072C4" w:rsidP="00AC6C62">
            <w:pPr>
              <w:pStyle w:val="TableTABL"/>
              <w:jc w:val="center"/>
              <w:rPr>
                <w:spacing w:val="0"/>
                <w:sz w:val="24"/>
                <w:szCs w:val="24"/>
              </w:rPr>
            </w:pPr>
            <w:r w:rsidRPr="00A67348">
              <w:rPr>
                <w:spacing w:val="0"/>
                <w:sz w:val="24"/>
                <w:szCs w:val="24"/>
              </w:rPr>
              <w:t>10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676AC1" w14:textId="77777777" w:rsidR="00D072C4" w:rsidRPr="00A67348" w:rsidRDefault="00D072C4" w:rsidP="00AC6C62">
            <w:pPr>
              <w:pStyle w:val="TableTABL"/>
              <w:jc w:val="center"/>
              <w:rPr>
                <w:spacing w:val="0"/>
                <w:sz w:val="24"/>
                <w:szCs w:val="24"/>
              </w:rPr>
            </w:pPr>
            <w:r w:rsidRPr="00A67348">
              <w:rPr>
                <w:spacing w:val="0"/>
                <w:sz w:val="24"/>
                <w:szCs w:val="24"/>
              </w:rPr>
              <w:t>0,00887</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771958" w14:textId="77777777" w:rsidR="00D072C4" w:rsidRPr="00A67348" w:rsidRDefault="00D072C4" w:rsidP="00AC6C62">
            <w:pPr>
              <w:pStyle w:val="TableTABL"/>
              <w:jc w:val="center"/>
              <w:rPr>
                <w:spacing w:val="0"/>
                <w:sz w:val="24"/>
                <w:szCs w:val="24"/>
              </w:rPr>
            </w:pPr>
            <w:r w:rsidRPr="00A67348">
              <w:rPr>
                <w:spacing w:val="0"/>
                <w:sz w:val="24"/>
                <w:szCs w:val="24"/>
              </w:rPr>
              <w:t>1,264</w:t>
            </w:r>
          </w:p>
        </w:tc>
      </w:tr>
      <w:tr w:rsidR="00D072C4" w:rsidRPr="00A67348" w14:paraId="6848A771"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91E777" w14:textId="77777777" w:rsidR="00D072C4" w:rsidRPr="00A67348" w:rsidRDefault="00D072C4" w:rsidP="00AC6C62">
            <w:pPr>
              <w:pStyle w:val="TableTABL"/>
              <w:jc w:val="center"/>
              <w:rPr>
                <w:spacing w:val="0"/>
                <w:sz w:val="24"/>
                <w:szCs w:val="24"/>
              </w:rPr>
            </w:pPr>
            <w:r w:rsidRPr="00A67348">
              <w:rPr>
                <w:spacing w:val="0"/>
                <w:sz w:val="24"/>
                <w:szCs w:val="24"/>
              </w:rPr>
              <w:t>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696552" w14:textId="77777777" w:rsidR="00D072C4" w:rsidRPr="00A67348" w:rsidRDefault="00D072C4" w:rsidP="00AC6C62">
            <w:pPr>
              <w:pStyle w:val="TableTABL"/>
              <w:jc w:val="center"/>
              <w:rPr>
                <w:spacing w:val="0"/>
                <w:sz w:val="24"/>
                <w:szCs w:val="24"/>
              </w:rPr>
            </w:pPr>
            <w:r w:rsidRPr="00A67348">
              <w:rPr>
                <w:spacing w:val="0"/>
                <w:sz w:val="24"/>
                <w:szCs w:val="24"/>
              </w:rPr>
              <w:t>0,0168</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60D142" w14:textId="77777777" w:rsidR="00D072C4" w:rsidRPr="00A67348" w:rsidRDefault="00D072C4" w:rsidP="00AC6C62">
            <w:pPr>
              <w:pStyle w:val="TableTABL"/>
              <w:jc w:val="center"/>
              <w:rPr>
                <w:spacing w:val="0"/>
                <w:sz w:val="24"/>
                <w:szCs w:val="24"/>
              </w:rPr>
            </w:pPr>
            <w:r w:rsidRPr="00A67348">
              <w:rPr>
                <w:spacing w:val="0"/>
                <w:sz w:val="24"/>
                <w:szCs w:val="24"/>
              </w:rPr>
              <w:t>1,20</w:t>
            </w:r>
          </w:p>
        </w:tc>
      </w:tr>
      <w:tr w:rsidR="00D072C4" w:rsidRPr="00A67348" w14:paraId="30BBFEB9"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4C8B6B" w14:textId="77777777" w:rsidR="00D072C4" w:rsidRPr="00A67348" w:rsidRDefault="00D072C4" w:rsidP="00AC6C62">
            <w:pPr>
              <w:pStyle w:val="TableTABL"/>
              <w:jc w:val="center"/>
              <w:rPr>
                <w:spacing w:val="0"/>
                <w:sz w:val="24"/>
                <w:szCs w:val="24"/>
              </w:rPr>
            </w:pPr>
            <w:r w:rsidRPr="00A67348">
              <w:rPr>
                <w:spacing w:val="0"/>
                <w:sz w:val="24"/>
                <w:szCs w:val="24"/>
              </w:rPr>
              <w:t>14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8D5AE5" w14:textId="77777777" w:rsidR="00D072C4" w:rsidRPr="00A67348" w:rsidRDefault="00D072C4" w:rsidP="00AC6C62">
            <w:pPr>
              <w:pStyle w:val="TableTABL"/>
              <w:jc w:val="center"/>
              <w:rPr>
                <w:spacing w:val="0"/>
                <w:sz w:val="24"/>
                <w:szCs w:val="24"/>
              </w:rPr>
            </w:pPr>
            <w:r w:rsidRPr="00A67348">
              <w:rPr>
                <w:spacing w:val="0"/>
                <w:sz w:val="24"/>
                <w:szCs w:val="24"/>
              </w:rPr>
              <w:t>0,029</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E4C08F" w14:textId="77777777" w:rsidR="00D072C4" w:rsidRPr="00A67348" w:rsidRDefault="00D072C4" w:rsidP="00AC6C62">
            <w:pPr>
              <w:pStyle w:val="TableTABL"/>
              <w:jc w:val="center"/>
              <w:rPr>
                <w:spacing w:val="0"/>
                <w:sz w:val="24"/>
                <w:szCs w:val="24"/>
              </w:rPr>
            </w:pPr>
            <w:r w:rsidRPr="00A67348">
              <w:rPr>
                <w:spacing w:val="0"/>
                <w:sz w:val="24"/>
                <w:szCs w:val="24"/>
              </w:rPr>
              <w:t>1,15</w:t>
            </w:r>
          </w:p>
        </w:tc>
      </w:tr>
      <w:tr w:rsidR="00D072C4" w:rsidRPr="00A67348" w14:paraId="7773CC26"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27DD35" w14:textId="77777777" w:rsidR="00D072C4" w:rsidRPr="00A67348" w:rsidRDefault="00D072C4" w:rsidP="00AC6C62">
            <w:pPr>
              <w:pStyle w:val="TableTABL"/>
              <w:jc w:val="center"/>
              <w:rPr>
                <w:spacing w:val="0"/>
                <w:sz w:val="24"/>
                <w:szCs w:val="24"/>
              </w:rPr>
            </w:pPr>
            <w:r w:rsidRPr="00A67348">
              <w:rPr>
                <w:spacing w:val="0"/>
                <w:sz w:val="24"/>
                <w:szCs w:val="24"/>
              </w:rPr>
              <w:t>18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5DFBDB" w14:textId="77777777" w:rsidR="00D072C4" w:rsidRPr="00A67348" w:rsidRDefault="00D072C4" w:rsidP="00AC6C62">
            <w:pPr>
              <w:pStyle w:val="TableTABL"/>
              <w:jc w:val="center"/>
              <w:rPr>
                <w:spacing w:val="0"/>
                <w:sz w:val="24"/>
                <w:szCs w:val="24"/>
              </w:rPr>
            </w:pPr>
            <w:r w:rsidRPr="00A67348">
              <w:rPr>
                <w:spacing w:val="0"/>
                <w:sz w:val="24"/>
                <w:szCs w:val="24"/>
              </w:rPr>
              <w:t>0,055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93C831" w14:textId="77777777" w:rsidR="00D072C4" w:rsidRPr="00A67348" w:rsidRDefault="00D072C4" w:rsidP="00AC6C62">
            <w:pPr>
              <w:pStyle w:val="TableTABL"/>
              <w:jc w:val="center"/>
              <w:rPr>
                <w:spacing w:val="0"/>
                <w:sz w:val="24"/>
                <w:szCs w:val="24"/>
              </w:rPr>
            </w:pPr>
            <w:r w:rsidRPr="00A67348">
              <w:rPr>
                <w:spacing w:val="0"/>
                <w:sz w:val="24"/>
                <w:szCs w:val="24"/>
              </w:rPr>
              <w:t>1,09</w:t>
            </w:r>
          </w:p>
        </w:tc>
      </w:tr>
      <w:tr w:rsidR="00D072C4" w:rsidRPr="00A67348" w14:paraId="5C6F5EF3"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6BD188" w14:textId="77777777" w:rsidR="00D072C4" w:rsidRPr="00A67348" w:rsidRDefault="00D072C4" w:rsidP="00AC6C62">
            <w:pPr>
              <w:pStyle w:val="TableTABL"/>
              <w:jc w:val="center"/>
              <w:rPr>
                <w:spacing w:val="0"/>
                <w:sz w:val="24"/>
                <w:szCs w:val="24"/>
              </w:rPr>
            </w:pPr>
            <w:r w:rsidRPr="00A67348">
              <w:rPr>
                <w:spacing w:val="0"/>
                <w:sz w:val="24"/>
                <w:szCs w:val="24"/>
              </w:rPr>
              <w:t>20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520E79" w14:textId="77777777" w:rsidR="00D072C4" w:rsidRPr="00A67348" w:rsidRDefault="00D072C4" w:rsidP="00AC6C62">
            <w:pPr>
              <w:pStyle w:val="TableTABL"/>
              <w:jc w:val="center"/>
              <w:rPr>
                <w:spacing w:val="0"/>
                <w:sz w:val="24"/>
                <w:szCs w:val="24"/>
              </w:rPr>
            </w:pPr>
            <w:r w:rsidRPr="00A67348">
              <w:rPr>
                <w:spacing w:val="0"/>
                <w:sz w:val="24"/>
                <w:szCs w:val="24"/>
              </w:rPr>
              <w:t>0,0691</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01F70B" w14:textId="77777777" w:rsidR="00D072C4" w:rsidRPr="00A67348" w:rsidRDefault="00D072C4" w:rsidP="00AC6C62">
            <w:pPr>
              <w:pStyle w:val="TableTABL"/>
              <w:jc w:val="center"/>
              <w:rPr>
                <w:spacing w:val="0"/>
                <w:sz w:val="24"/>
                <w:szCs w:val="24"/>
              </w:rPr>
            </w:pPr>
            <w:r w:rsidRPr="00A67348">
              <w:rPr>
                <w:spacing w:val="0"/>
                <w:sz w:val="24"/>
                <w:szCs w:val="24"/>
              </w:rPr>
              <w:t>1,065</w:t>
            </w:r>
          </w:p>
        </w:tc>
      </w:tr>
      <w:tr w:rsidR="00D072C4" w:rsidRPr="00A67348" w14:paraId="2BB14178"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9A7728" w14:textId="77777777" w:rsidR="00D072C4" w:rsidRPr="00A67348" w:rsidRDefault="00D072C4" w:rsidP="00AC6C62">
            <w:pPr>
              <w:pStyle w:val="TableTABL"/>
              <w:jc w:val="center"/>
              <w:rPr>
                <w:spacing w:val="0"/>
                <w:sz w:val="24"/>
                <w:szCs w:val="24"/>
              </w:rPr>
            </w:pPr>
            <w:r w:rsidRPr="00A67348">
              <w:rPr>
                <w:spacing w:val="0"/>
                <w:sz w:val="24"/>
                <w:szCs w:val="24"/>
              </w:rPr>
              <w:t>22,4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D9FC11" w14:textId="77777777" w:rsidR="00D072C4" w:rsidRPr="00A67348" w:rsidRDefault="00D072C4" w:rsidP="00AC6C62">
            <w:pPr>
              <w:pStyle w:val="TableTABL"/>
              <w:jc w:val="center"/>
              <w:rPr>
                <w:spacing w:val="0"/>
                <w:sz w:val="24"/>
                <w:szCs w:val="24"/>
              </w:rPr>
            </w:pPr>
            <w:r w:rsidRPr="00A67348">
              <w:rPr>
                <w:spacing w:val="0"/>
                <w:sz w:val="24"/>
                <w:szCs w:val="24"/>
              </w:rPr>
              <w:t>0,090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A7FD68" w14:textId="77777777" w:rsidR="00D072C4" w:rsidRPr="00A67348" w:rsidRDefault="00D072C4" w:rsidP="00AC6C62">
            <w:pPr>
              <w:pStyle w:val="TableTABL"/>
              <w:jc w:val="center"/>
              <w:rPr>
                <w:spacing w:val="0"/>
                <w:sz w:val="24"/>
                <w:szCs w:val="24"/>
              </w:rPr>
            </w:pPr>
            <w:r w:rsidRPr="00A67348">
              <w:rPr>
                <w:spacing w:val="0"/>
                <w:sz w:val="24"/>
                <w:szCs w:val="24"/>
              </w:rPr>
              <w:t>1,05</w:t>
            </w:r>
          </w:p>
        </w:tc>
      </w:tr>
      <w:tr w:rsidR="00D072C4" w:rsidRPr="00A67348" w14:paraId="7201AC7C"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296565" w14:textId="77777777" w:rsidR="00D072C4" w:rsidRPr="00A67348" w:rsidRDefault="00D072C4" w:rsidP="00AC6C62">
            <w:pPr>
              <w:pStyle w:val="TableTABL"/>
              <w:jc w:val="center"/>
              <w:rPr>
                <w:spacing w:val="0"/>
                <w:sz w:val="24"/>
                <w:szCs w:val="24"/>
              </w:rPr>
            </w:pPr>
            <w:r w:rsidRPr="00A67348">
              <w:rPr>
                <w:spacing w:val="0"/>
                <w:sz w:val="24"/>
                <w:szCs w:val="24"/>
              </w:rPr>
              <w:t>25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3B480" w14:textId="77777777" w:rsidR="00D072C4" w:rsidRPr="00A67348" w:rsidRDefault="00D072C4" w:rsidP="00AC6C62">
            <w:pPr>
              <w:pStyle w:val="TableTABL"/>
              <w:jc w:val="center"/>
              <w:rPr>
                <w:spacing w:val="0"/>
                <w:sz w:val="24"/>
                <w:szCs w:val="24"/>
              </w:rPr>
            </w:pPr>
            <w:r w:rsidRPr="00A67348">
              <w:rPr>
                <w:spacing w:val="0"/>
                <w:sz w:val="24"/>
                <w:szCs w:val="24"/>
              </w:rPr>
              <w:t>0,113</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D0600D" w14:textId="77777777" w:rsidR="00D072C4" w:rsidRPr="00A67348" w:rsidRDefault="00D072C4" w:rsidP="00AC6C62">
            <w:pPr>
              <w:pStyle w:val="TableTABL"/>
              <w:jc w:val="center"/>
              <w:rPr>
                <w:spacing w:val="0"/>
                <w:sz w:val="24"/>
                <w:szCs w:val="24"/>
              </w:rPr>
            </w:pPr>
            <w:r w:rsidRPr="00A67348">
              <w:rPr>
                <w:spacing w:val="0"/>
                <w:sz w:val="24"/>
                <w:szCs w:val="24"/>
              </w:rPr>
              <w:t>1,03</w:t>
            </w:r>
          </w:p>
        </w:tc>
      </w:tr>
      <w:tr w:rsidR="00D072C4" w:rsidRPr="00A67348" w14:paraId="21C5B2C9"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43021D" w14:textId="77777777" w:rsidR="00D072C4" w:rsidRPr="00A67348" w:rsidRDefault="00D072C4" w:rsidP="00AC6C62">
            <w:pPr>
              <w:pStyle w:val="TableTABL"/>
              <w:jc w:val="center"/>
              <w:rPr>
                <w:spacing w:val="0"/>
                <w:sz w:val="24"/>
                <w:szCs w:val="24"/>
              </w:rPr>
            </w:pPr>
            <w:r w:rsidRPr="00A67348">
              <w:rPr>
                <w:spacing w:val="0"/>
                <w:sz w:val="24"/>
                <w:szCs w:val="24"/>
              </w:rPr>
              <w:t>28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B4F01F" w14:textId="77777777" w:rsidR="00D072C4" w:rsidRPr="00A67348" w:rsidRDefault="00D072C4" w:rsidP="00AC6C62">
            <w:pPr>
              <w:pStyle w:val="TableTABL"/>
              <w:jc w:val="center"/>
              <w:rPr>
                <w:spacing w:val="0"/>
                <w:sz w:val="24"/>
                <w:szCs w:val="24"/>
              </w:rPr>
            </w:pPr>
            <w:r w:rsidRPr="00A67348">
              <w:rPr>
                <w:spacing w:val="0"/>
                <w:sz w:val="24"/>
                <w:szCs w:val="24"/>
              </w:rPr>
              <w:t>0,150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6CAA14" w14:textId="77777777" w:rsidR="00D072C4" w:rsidRPr="00A67348" w:rsidRDefault="00D072C4" w:rsidP="00AC6C62">
            <w:pPr>
              <w:pStyle w:val="TableTABL"/>
              <w:jc w:val="center"/>
              <w:rPr>
                <w:spacing w:val="0"/>
                <w:sz w:val="24"/>
                <w:szCs w:val="24"/>
              </w:rPr>
            </w:pPr>
            <w:r w:rsidRPr="00A67348">
              <w:rPr>
                <w:spacing w:val="0"/>
                <w:sz w:val="24"/>
                <w:szCs w:val="24"/>
              </w:rPr>
              <w:t>1,01</w:t>
            </w:r>
          </w:p>
        </w:tc>
      </w:tr>
      <w:tr w:rsidR="00D072C4" w:rsidRPr="00A67348" w14:paraId="5B79A558"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68839D" w14:textId="77777777" w:rsidR="00D072C4" w:rsidRPr="00A67348" w:rsidRDefault="00D072C4" w:rsidP="00AC6C62">
            <w:pPr>
              <w:pStyle w:val="TableTABL"/>
              <w:jc w:val="center"/>
              <w:rPr>
                <w:spacing w:val="0"/>
                <w:sz w:val="24"/>
                <w:szCs w:val="24"/>
              </w:rPr>
            </w:pPr>
            <w:r w:rsidRPr="00A67348">
              <w:rPr>
                <w:spacing w:val="0"/>
                <w:sz w:val="24"/>
                <w:szCs w:val="24"/>
              </w:rPr>
              <w:t>30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8DF986" w14:textId="77777777" w:rsidR="00D072C4" w:rsidRPr="00A67348" w:rsidRDefault="00D072C4" w:rsidP="00AC6C62">
            <w:pPr>
              <w:pStyle w:val="TableTABL"/>
              <w:jc w:val="center"/>
              <w:rPr>
                <w:spacing w:val="0"/>
                <w:sz w:val="24"/>
                <w:szCs w:val="24"/>
              </w:rPr>
            </w:pPr>
            <w:r w:rsidRPr="00A67348">
              <w:rPr>
                <w:spacing w:val="0"/>
                <w:sz w:val="24"/>
                <w:szCs w:val="24"/>
              </w:rPr>
              <w:t>0,167</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AA5B34" w14:textId="77777777" w:rsidR="00D072C4" w:rsidRPr="00A67348" w:rsidRDefault="00D072C4" w:rsidP="00AC6C62">
            <w:pPr>
              <w:pStyle w:val="TableTABL"/>
              <w:jc w:val="center"/>
              <w:rPr>
                <w:spacing w:val="0"/>
                <w:sz w:val="24"/>
                <w:szCs w:val="24"/>
              </w:rPr>
            </w:pPr>
            <w:r w:rsidRPr="00A67348">
              <w:rPr>
                <w:spacing w:val="0"/>
                <w:sz w:val="24"/>
                <w:szCs w:val="24"/>
              </w:rPr>
              <w:t>1,00</w:t>
            </w:r>
          </w:p>
        </w:tc>
      </w:tr>
      <w:tr w:rsidR="00D072C4" w:rsidRPr="00A67348" w14:paraId="2A3EC085"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C8F76F" w14:textId="77777777" w:rsidR="00D072C4" w:rsidRPr="00A67348" w:rsidRDefault="00D072C4" w:rsidP="00AC6C62">
            <w:pPr>
              <w:pStyle w:val="TableTABL"/>
              <w:jc w:val="center"/>
              <w:rPr>
                <w:spacing w:val="0"/>
                <w:sz w:val="24"/>
                <w:szCs w:val="24"/>
              </w:rPr>
            </w:pPr>
            <w:r w:rsidRPr="00A67348">
              <w:rPr>
                <w:spacing w:val="0"/>
                <w:sz w:val="24"/>
                <w:szCs w:val="24"/>
              </w:rPr>
              <w:t>35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C94EB2" w14:textId="77777777" w:rsidR="00D072C4" w:rsidRPr="00A67348" w:rsidRDefault="00D072C4" w:rsidP="00AC6C62">
            <w:pPr>
              <w:pStyle w:val="TableTABL"/>
              <w:jc w:val="center"/>
              <w:rPr>
                <w:spacing w:val="0"/>
                <w:sz w:val="24"/>
                <w:szCs w:val="24"/>
              </w:rPr>
            </w:pPr>
            <w:r w:rsidRPr="00A67348">
              <w:rPr>
                <w:spacing w:val="0"/>
                <w:sz w:val="24"/>
                <w:szCs w:val="24"/>
              </w:rPr>
              <w:t>0,233</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DCAF53" w14:textId="77777777" w:rsidR="00D072C4" w:rsidRPr="00A67348" w:rsidRDefault="00D072C4" w:rsidP="00AC6C62">
            <w:pPr>
              <w:pStyle w:val="TableTABL"/>
              <w:jc w:val="center"/>
              <w:rPr>
                <w:spacing w:val="0"/>
                <w:sz w:val="24"/>
                <w:szCs w:val="24"/>
              </w:rPr>
            </w:pPr>
            <w:r w:rsidRPr="00A67348">
              <w:rPr>
                <w:spacing w:val="0"/>
                <w:sz w:val="24"/>
                <w:szCs w:val="24"/>
              </w:rPr>
              <w:t>0,963</w:t>
            </w:r>
          </w:p>
        </w:tc>
      </w:tr>
      <w:tr w:rsidR="00D072C4" w:rsidRPr="00A67348" w14:paraId="00913BDA"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6C7F17" w14:textId="77777777" w:rsidR="00D072C4" w:rsidRPr="00A67348" w:rsidRDefault="00D072C4" w:rsidP="00AC6C62">
            <w:pPr>
              <w:pStyle w:val="TableTABL"/>
              <w:jc w:val="center"/>
              <w:rPr>
                <w:spacing w:val="0"/>
                <w:sz w:val="24"/>
                <w:szCs w:val="24"/>
              </w:rPr>
            </w:pPr>
            <w:r w:rsidRPr="00A67348">
              <w:rPr>
                <w:spacing w:val="0"/>
                <w:sz w:val="24"/>
                <w:szCs w:val="24"/>
              </w:rPr>
              <w:t>40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5467DB" w14:textId="77777777" w:rsidR="00D072C4" w:rsidRPr="00A67348" w:rsidRDefault="00D072C4" w:rsidP="00AC6C62">
            <w:pPr>
              <w:pStyle w:val="TableTABL"/>
              <w:jc w:val="center"/>
              <w:rPr>
                <w:spacing w:val="0"/>
                <w:sz w:val="24"/>
                <w:szCs w:val="24"/>
              </w:rPr>
            </w:pPr>
            <w:r w:rsidRPr="00A67348">
              <w:rPr>
                <w:spacing w:val="0"/>
                <w:sz w:val="24"/>
                <w:szCs w:val="24"/>
              </w:rPr>
              <w:t>0,310</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20EF82" w14:textId="77777777" w:rsidR="00D072C4" w:rsidRPr="00A67348" w:rsidRDefault="00D072C4" w:rsidP="00AC6C62">
            <w:pPr>
              <w:pStyle w:val="TableTABL"/>
              <w:jc w:val="center"/>
              <w:rPr>
                <w:spacing w:val="0"/>
                <w:sz w:val="24"/>
                <w:szCs w:val="24"/>
              </w:rPr>
            </w:pPr>
            <w:r w:rsidRPr="00A67348">
              <w:rPr>
                <w:spacing w:val="0"/>
                <w:sz w:val="24"/>
                <w:szCs w:val="24"/>
              </w:rPr>
              <w:t>0,929</w:t>
            </w:r>
          </w:p>
        </w:tc>
      </w:tr>
      <w:tr w:rsidR="00D072C4" w:rsidRPr="00A67348" w14:paraId="7B771167" w14:textId="77777777" w:rsidTr="00F44355">
        <w:trPr>
          <w:trHeight w:val="60"/>
        </w:trPr>
        <w:tc>
          <w:tcPr>
            <w:tcW w:w="220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B1C3C7" w14:textId="77777777" w:rsidR="00D072C4" w:rsidRPr="00A67348" w:rsidRDefault="00D072C4" w:rsidP="00AC6C62">
            <w:pPr>
              <w:pStyle w:val="TableTABL"/>
              <w:jc w:val="center"/>
              <w:rPr>
                <w:spacing w:val="0"/>
                <w:sz w:val="24"/>
                <w:szCs w:val="24"/>
              </w:rPr>
            </w:pPr>
            <w:r w:rsidRPr="00A67348">
              <w:rPr>
                <w:spacing w:val="0"/>
                <w:sz w:val="24"/>
                <w:szCs w:val="24"/>
              </w:rPr>
              <w:t>40,5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B0A23A" w14:textId="77777777" w:rsidR="00D072C4" w:rsidRPr="00A67348" w:rsidRDefault="00D072C4" w:rsidP="00AC6C62">
            <w:pPr>
              <w:pStyle w:val="TableTABL"/>
              <w:jc w:val="center"/>
              <w:rPr>
                <w:spacing w:val="0"/>
                <w:sz w:val="24"/>
                <w:szCs w:val="24"/>
              </w:rPr>
            </w:pPr>
            <w:r w:rsidRPr="00A67348">
              <w:rPr>
                <w:spacing w:val="0"/>
                <w:sz w:val="24"/>
                <w:szCs w:val="24"/>
              </w:rPr>
              <w:t>0,318</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4C76D1" w14:textId="77777777" w:rsidR="00D072C4" w:rsidRPr="00A67348" w:rsidRDefault="00D072C4" w:rsidP="00AC6C62">
            <w:pPr>
              <w:pStyle w:val="TableTABL"/>
              <w:jc w:val="center"/>
              <w:rPr>
                <w:spacing w:val="0"/>
                <w:sz w:val="24"/>
                <w:szCs w:val="24"/>
              </w:rPr>
            </w:pPr>
            <w:r w:rsidRPr="00A67348">
              <w:rPr>
                <w:spacing w:val="0"/>
                <w:sz w:val="24"/>
                <w:szCs w:val="24"/>
              </w:rPr>
              <w:t>0,926</w:t>
            </w:r>
          </w:p>
        </w:tc>
      </w:tr>
    </w:tbl>
    <w:p w14:paraId="21E3A8B0" w14:textId="77777777" w:rsidR="00D072C4" w:rsidRPr="00A67348" w:rsidRDefault="00D072C4" w:rsidP="00D072C4">
      <w:pPr>
        <w:pStyle w:val="Ch6b"/>
        <w:jc w:val="center"/>
        <w:rPr>
          <w:w w:val="100"/>
          <w:sz w:val="24"/>
          <w:szCs w:val="24"/>
        </w:rPr>
      </w:pPr>
    </w:p>
    <w:p w14:paraId="35CB1C9D" w14:textId="77777777" w:rsidR="00D072C4" w:rsidRPr="00A67348" w:rsidRDefault="00D072C4" w:rsidP="00D072C4">
      <w:pPr>
        <w:pStyle w:val="Ch63"/>
        <w:rPr>
          <w:w w:val="100"/>
          <w:sz w:val="24"/>
          <w:szCs w:val="24"/>
        </w:rPr>
      </w:pPr>
      <w:r w:rsidRPr="00A67348">
        <w:rPr>
          <w:w w:val="100"/>
          <w:sz w:val="24"/>
          <w:szCs w:val="24"/>
        </w:rPr>
        <w:t xml:space="preserve">Величини параметрів k і </w:t>
      </w:r>
      <w:r w:rsidRPr="00A67348">
        <w:rPr>
          <w:rFonts w:ascii="Symbol" w:hAnsi="Symbol" w:cs="Symbol"/>
          <w:w w:val="100"/>
          <w:sz w:val="24"/>
          <w:szCs w:val="24"/>
        </w:rPr>
        <w:t>a</w:t>
      </w:r>
      <w:r w:rsidRPr="00A67348">
        <w:rPr>
          <w:w w:val="100"/>
          <w:sz w:val="24"/>
          <w:szCs w:val="24"/>
        </w:rPr>
        <w:t xml:space="preserve"> на радіочастотах, що відрізняються від наведених у таблиці 4 цього додатка, можна одержати методом інтерполяції з використанням логарифмічного масштабу для частоти, логарифмічного масштабу для параметра k і лінійного масштабу для параметра </w:t>
      </w:r>
      <w:r w:rsidRPr="00A67348">
        <w:rPr>
          <w:rFonts w:ascii="Symbol" w:hAnsi="Symbol" w:cs="Symbol"/>
          <w:w w:val="100"/>
          <w:sz w:val="24"/>
          <w:szCs w:val="24"/>
        </w:rPr>
        <w:t>a</w:t>
      </w:r>
      <w:r w:rsidRPr="00A67348">
        <w:rPr>
          <w:w w:val="100"/>
          <w:sz w:val="24"/>
          <w:szCs w:val="24"/>
        </w:rPr>
        <w:t>.</w:t>
      </w:r>
    </w:p>
    <w:p w14:paraId="4C15811C" w14:textId="77777777" w:rsidR="00D072C4" w:rsidRPr="00A67348" w:rsidRDefault="00D072C4" w:rsidP="00D072C4">
      <w:pPr>
        <w:pStyle w:val="Ch63"/>
        <w:rPr>
          <w:w w:val="100"/>
          <w:sz w:val="24"/>
          <w:szCs w:val="24"/>
        </w:rPr>
      </w:pPr>
      <w:r w:rsidRPr="00A67348">
        <w:rPr>
          <w:w w:val="100"/>
          <w:sz w:val="24"/>
          <w:szCs w:val="24"/>
        </w:rPr>
        <w:t>Далі послідовно розраховується ефективний діаметр дощу (</w:t>
      </w:r>
      <w:proofErr w:type="spellStart"/>
      <w:r w:rsidRPr="00A67348">
        <w:rPr>
          <w:w w:val="100"/>
          <w:sz w:val="24"/>
          <w:szCs w:val="24"/>
        </w:rPr>
        <w:t>d</w:t>
      </w:r>
      <w:r w:rsidRPr="00A67348">
        <w:rPr>
          <w:w w:val="100"/>
          <w:sz w:val="24"/>
          <w:szCs w:val="24"/>
          <w:vertAlign w:val="subscript"/>
        </w:rPr>
        <w:t>s</w:t>
      </w:r>
      <w:proofErr w:type="spellEnd"/>
      <w:r w:rsidRPr="00A67348">
        <w:rPr>
          <w:w w:val="100"/>
          <w:sz w:val="24"/>
          <w:szCs w:val="24"/>
        </w:rPr>
        <w:t>, 74), ефективну передатну функцію при розсіюванні (R</w:t>
      </w:r>
      <w:r w:rsidRPr="00A67348">
        <w:rPr>
          <w:w w:val="100"/>
          <w:sz w:val="24"/>
          <w:szCs w:val="24"/>
          <w:vertAlign w:val="subscript"/>
        </w:rPr>
        <w:t>CV</w:t>
      </w:r>
      <w:r w:rsidRPr="00A67348">
        <w:rPr>
          <w:w w:val="100"/>
          <w:sz w:val="24"/>
          <w:szCs w:val="24"/>
        </w:rPr>
        <w:t>, 75), додаткове ослаблення за межами загального об’єму (Г</w:t>
      </w:r>
      <w:r w:rsidRPr="00A67348">
        <w:rPr>
          <w:w w:val="100"/>
          <w:sz w:val="24"/>
          <w:szCs w:val="24"/>
          <w:vertAlign w:val="subscript"/>
        </w:rPr>
        <w:t>2</w:t>
      </w:r>
      <w:r w:rsidRPr="00A67348">
        <w:rPr>
          <w:w w:val="100"/>
          <w:sz w:val="24"/>
          <w:szCs w:val="24"/>
        </w:rPr>
        <w:t>, формула 76 цього додатка) і погонне загасання (</w:t>
      </w:r>
      <w:r w:rsidRPr="00A67348">
        <w:rPr>
          <w:rFonts w:ascii="Symbol" w:hAnsi="Symbol" w:cs="Symbol"/>
          <w:w w:val="100"/>
          <w:sz w:val="24"/>
          <w:szCs w:val="24"/>
        </w:rPr>
        <w:t>g</w:t>
      </w:r>
      <w:proofErr w:type="spellStart"/>
      <w:r w:rsidRPr="00A67348">
        <w:rPr>
          <w:w w:val="100"/>
          <w:sz w:val="24"/>
          <w:szCs w:val="24"/>
          <w:vertAlign w:val="subscript"/>
        </w:rPr>
        <w:t>wr</w:t>
      </w:r>
      <w:proofErr w:type="spellEnd"/>
      <w:r w:rsidRPr="00A67348">
        <w:rPr>
          <w:w w:val="100"/>
          <w:sz w:val="24"/>
          <w:szCs w:val="24"/>
        </w:rPr>
        <w:t>, формула 77), зумовлене поглинанням водяної пари (у разі використання щільності водяної пари, рівної 7,5 г/м</w:t>
      </w:r>
      <w:r w:rsidRPr="00A67348">
        <w:rPr>
          <w:w w:val="100"/>
          <w:sz w:val="24"/>
          <w:szCs w:val="24"/>
          <w:vertAlign w:val="superscript"/>
        </w:rPr>
        <w:t>3</w:t>
      </w:r>
      <w:r w:rsidRPr="00A67348">
        <w:rPr>
          <w:w w:val="100"/>
          <w:sz w:val="24"/>
          <w:szCs w:val="24"/>
        </w:rPr>
        <w:t>), використовуючи формули:</w:t>
      </w:r>
    </w:p>
    <w:p w14:paraId="7006F359" w14:textId="3EBCECFE"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8"/>
          <w:sz w:val="24"/>
          <w:szCs w:val="24"/>
          <w14:ligatures w14:val="standardContextual"/>
        </w:rPr>
        <w:drawing>
          <wp:inline distT="0" distB="0" distL="0" distR="0" wp14:anchorId="606922DF" wp14:editId="7CC703E1">
            <wp:extent cx="1516380" cy="295695"/>
            <wp:effectExtent l="0" t="0" r="0" b="9525"/>
            <wp:docPr id="9368292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29264" name="Рисунок 936829264"/>
                    <pic:cNvPicPr/>
                  </pic:nvPicPr>
                  <pic:blipFill>
                    <a:blip r:embed="rId391">
                      <a:extLst>
                        <a:ext uri="{28A0092B-C50C-407E-A947-70E740481C1C}">
                          <a14:useLocalDpi xmlns:a14="http://schemas.microsoft.com/office/drawing/2010/main" val="0"/>
                        </a:ext>
                      </a:extLst>
                    </a:blip>
                    <a:stretch>
                      <a:fillRect/>
                    </a:stretch>
                  </pic:blipFill>
                  <pic:spPr>
                    <a:xfrm>
                      <a:off x="0" y="0"/>
                      <a:ext cx="1531602" cy="298663"/>
                    </a:xfrm>
                    <a:prstGeom prst="rect">
                      <a:avLst/>
                    </a:prstGeom>
                  </pic:spPr>
                </pic:pic>
              </a:graphicData>
            </a:graphic>
          </wp:inline>
        </w:drawing>
      </w:r>
      <w:r w:rsidRPr="00A67348">
        <w:rPr>
          <w:w w:val="100"/>
          <w:position w:val="8"/>
          <w:sz w:val="24"/>
          <w:szCs w:val="24"/>
        </w:rPr>
        <w:t xml:space="preserve"> </w:t>
      </w:r>
      <w:r w:rsidR="00F44355">
        <w:rPr>
          <w:rFonts w:asciiTheme="minorHAnsi" w:hAnsiTheme="minorHAnsi"/>
          <w:w w:val="100"/>
          <w:position w:val="8"/>
          <w:sz w:val="24"/>
          <w:szCs w:val="24"/>
        </w:rPr>
        <w:t xml:space="preserve">                                                                </w:t>
      </w:r>
      <w:r w:rsidRPr="00A67348">
        <w:rPr>
          <w:w w:val="100"/>
          <w:position w:val="8"/>
          <w:sz w:val="24"/>
          <w:szCs w:val="24"/>
        </w:rPr>
        <w:t>(74)</w:t>
      </w:r>
    </w:p>
    <w:p w14:paraId="55B297EA" w14:textId="1BF9F6B9" w:rsidR="00D072C4" w:rsidRPr="00A67348" w:rsidRDefault="00D072C4" w:rsidP="00F44355">
      <w:pPr>
        <w:pStyle w:val="FormulaFORMULA"/>
        <w:jc w:val="right"/>
        <w:rPr>
          <w:w w:val="100"/>
          <w:position w:val="26"/>
          <w:sz w:val="24"/>
          <w:szCs w:val="24"/>
        </w:rPr>
      </w:pPr>
      <w:r w:rsidRPr="00A67348">
        <w:rPr>
          <w:w w:val="100"/>
          <w:sz w:val="24"/>
          <w:szCs w:val="24"/>
        </w:rPr>
        <w:tab/>
      </w:r>
      <w:r w:rsidR="00F44355">
        <w:rPr>
          <w:noProof/>
          <w:w w:val="100"/>
          <w:position w:val="26"/>
          <w:sz w:val="24"/>
          <w:szCs w:val="24"/>
          <w14:ligatures w14:val="standardContextual"/>
        </w:rPr>
        <w:drawing>
          <wp:inline distT="0" distB="0" distL="0" distR="0" wp14:anchorId="3FACB3FA" wp14:editId="31DFB0FE">
            <wp:extent cx="2103120" cy="558762"/>
            <wp:effectExtent l="0" t="0" r="0" b="0"/>
            <wp:docPr id="188333583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35833" name="Рисунок 1883335833"/>
                    <pic:cNvPicPr/>
                  </pic:nvPicPr>
                  <pic:blipFill>
                    <a:blip r:embed="rId392">
                      <a:extLst>
                        <a:ext uri="{28A0092B-C50C-407E-A947-70E740481C1C}">
                          <a14:useLocalDpi xmlns:a14="http://schemas.microsoft.com/office/drawing/2010/main" val="0"/>
                        </a:ext>
                      </a:extLst>
                    </a:blip>
                    <a:stretch>
                      <a:fillRect/>
                    </a:stretch>
                  </pic:blipFill>
                  <pic:spPr>
                    <a:xfrm>
                      <a:off x="0" y="0"/>
                      <a:ext cx="2110377" cy="560690"/>
                    </a:xfrm>
                    <a:prstGeom prst="rect">
                      <a:avLst/>
                    </a:prstGeom>
                  </pic:spPr>
                </pic:pic>
              </a:graphicData>
            </a:graphic>
          </wp:inline>
        </w:drawing>
      </w:r>
      <w:r w:rsidRPr="00A67348">
        <w:rPr>
          <w:w w:val="100"/>
          <w:position w:val="26"/>
          <w:sz w:val="24"/>
          <w:szCs w:val="24"/>
        </w:rPr>
        <w:t xml:space="preserve"> </w:t>
      </w:r>
      <w:r w:rsidR="00F44355">
        <w:rPr>
          <w:rFonts w:asciiTheme="minorHAnsi" w:hAnsiTheme="minorHAnsi"/>
          <w:w w:val="100"/>
          <w:position w:val="26"/>
          <w:sz w:val="24"/>
          <w:szCs w:val="24"/>
        </w:rPr>
        <w:t xml:space="preserve">                                                    </w:t>
      </w:r>
      <w:r w:rsidRPr="00A67348">
        <w:rPr>
          <w:w w:val="100"/>
          <w:position w:val="26"/>
          <w:sz w:val="24"/>
          <w:szCs w:val="24"/>
        </w:rPr>
        <w:t>(75)</w:t>
      </w:r>
    </w:p>
    <w:p w14:paraId="3F7ACC24" w14:textId="3F862328" w:rsidR="00D072C4" w:rsidRPr="00A67348" w:rsidRDefault="00D072C4" w:rsidP="00F44355">
      <w:pPr>
        <w:pStyle w:val="FormulaFORMULA"/>
        <w:jc w:val="right"/>
        <w:rPr>
          <w:w w:val="100"/>
          <w:position w:val="28"/>
          <w:sz w:val="24"/>
          <w:szCs w:val="24"/>
        </w:rPr>
      </w:pPr>
      <w:r w:rsidRPr="00A67348">
        <w:rPr>
          <w:w w:val="100"/>
          <w:sz w:val="24"/>
          <w:szCs w:val="24"/>
        </w:rPr>
        <w:tab/>
      </w:r>
      <w:r w:rsidR="00981113" w:rsidRPr="00981113">
        <w:rPr>
          <w:noProof/>
          <w:w w:val="100"/>
          <w:sz w:val="24"/>
          <w:szCs w:val="24"/>
        </w:rPr>
        <w:drawing>
          <wp:inline distT="0" distB="0" distL="0" distR="0" wp14:anchorId="19D8F921" wp14:editId="11281E87">
            <wp:extent cx="2423160" cy="356119"/>
            <wp:effectExtent l="0" t="0" r="0" b="6350"/>
            <wp:docPr id="1108503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03373" name=""/>
                    <pic:cNvPicPr/>
                  </pic:nvPicPr>
                  <pic:blipFill>
                    <a:blip r:embed="rId393"/>
                    <a:stretch>
                      <a:fillRect/>
                    </a:stretch>
                  </pic:blipFill>
                  <pic:spPr>
                    <a:xfrm>
                      <a:off x="0" y="0"/>
                      <a:ext cx="2441920" cy="358876"/>
                    </a:xfrm>
                    <a:prstGeom prst="rect">
                      <a:avLst/>
                    </a:prstGeom>
                  </pic:spPr>
                </pic:pic>
              </a:graphicData>
            </a:graphic>
          </wp:inline>
        </w:drawing>
      </w:r>
      <w:r w:rsidRPr="00A67348">
        <w:rPr>
          <w:w w:val="100"/>
          <w:position w:val="28"/>
          <w:sz w:val="24"/>
          <w:szCs w:val="24"/>
        </w:rPr>
        <w:t xml:space="preserve"> </w:t>
      </w:r>
      <w:r w:rsidR="00F44355">
        <w:rPr>
          <w:rFonts w:asciiTheme="minorHAnsi" w:hAnsiTheme="minorHAnsi"/>
          <w:w w:val="100"/>
          <w:position w:val="28"/>
          <w:sz w:val="24"/>
          <w:szCs w:val="24"/>
        </w:rPr>
        <w:t xml:space="preserve">                                                    </w:t>
      </w:r>
      <w:r w:rsidRPr="00A67348">
        <w:rPr>
          <w:w w:val="100"/>
          <w:position w:val="28"/>
          <w:sz w:val="24"/>
          <w:szCs w:val="24"/>
        </w:rPr>
        <w:t>(76)</w:t>
      </w:r>
    </w:p>
    <w:p w14:paraId="64F65CA3" w14:textId="4E213582"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24"/>
          <w:sz w:val="24"/>
          <w:szCs w:val="24"/>
          <w14:ligatures w14:val="standardContextual"/>
        </w:rPr>
        <w:drawing>
          <wp:inline distT="0" distB="0" distL="0" distR="0" wp14:anchorId="59A3E029" wp14:editId="2506B8D9">
            <wp:extent cx="3322320" cy="584060"/>
            <wp:effectExtent l="0" t="0" r="0" b="6985"/>
            <wp:docPr id="190657499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4998" name="Рисунок 1906574998"/>
                    <pic:cNvPicPr/>
                  </pic:nvPicPr>
                  <pic:blipFill>
                    <a:blip r:embed="rId394">
                      <a:extLst>
                        <a:ext uri="{28A0092B-C50C-407E-A947-70E740481C1C}">
                          <a14:useLocalDpi xmlns:a14="http://schemas.microsoft.com/office/drawing/2010/main" val="0"/>
                        </a:ext>
                      </a:extLst>
                    </a:blip>
                    <a:stretch>
                      <a:fillRect/>
                    </a:stretch>
                  </pic:blipFill>
                  <pic:spPr>
                    <a:xfrm>
                      <a:off x="0" y="0"/>
                      <a:ext cx="3342536" cy="587614"/>
                    </a:xfrm>
                    <a:prstGeom prst="rect">
                      <a:avLst/>
                    </a:prstGeom>
                  </pic:spPr>
                </pic:pic>
              </a:graphicData>
            </a:graphic>
          </wp:inline>
        </w:drawing>
      </w:r>
      <w:r w:rsidRPr="00A67348">
        <w:rPr>
          <w:w w:val="100"/>
          <w:position w:val="24"/>
          <w:sz w:val="24"/>
          <w:szCs w:val="24"/>
        </w:rPr>
        <w:t xml:space="preserve"> </w:t>
      </w:r>
      <w:r w:rsidR="00F44355">
        <w:rPr>
          <w:rFonts w:asciiTheme="minorHAnsi" w:hAnsiTheme="minorHAnsi"/>
          <w:w w:val="100"/>
          <w:position w:val="24"/>
          <w:sz w:val="24"/>
          <w:szCs w:val="24"/>
        </w:rPr>
        <w:t xml:space="preserve">                                  </w:t>
      </w:r>
      <w:r w:rsidRPr="00A67348">
        <w:rPr>
          <w:w w:val="100"/>
          <w:position w:val="24"/>
          <w:sz w:val="24"/>
          <w:szCs w:val="24"/>
        </w:rPr>
        <w:t>(77)</w:t>
      </w:r>
    </w:p>
    <w:p w14:paraId="5A4CD811" w14:textId="77777777" w:rsidR="00D072C4" w:rsidRPr="00A67348" w:rsidRDefault="00D072C4" w:rsidP="00D072C4">
      <w:pPr>
        <w:pStyle w:val="Ch63"/>
        <w:rPr>
          <w:w w:val="100"/>
          <w:sz w:val="24"/>
          <w:szCs w:val="24"/>
        </w:rPr>
      </w:pPr>
      <w:r w:rsidRPr="00A67348">
        <w:rPr>
          <w:w w:val="100"/>
          <w:sz w:val="24"/>
          <w:szCs w:val="24"/>
        </w:rPr>
        <w:t>Під час ітераційних обчислень, послідовно визначаються такі параметри:</w:t>
      </w:r>
    </w:p>
    <w:p w14:paraId="5109F1DF" w14:textId="77777777" w:rsidR="00D072C4" w:rsidRPr="00A67348" w:rsidRDefault="00D072C4" w:rsidP="00D072C4">
      <w:pPr>
        <w:pStyle w:val="Ch63"/>
        <w:rPr>
          <w:w w:val="100"/>
          <w:sz w:val="24"/>
          <w:szCs w:val="24"/>
        </w:rPr>
      </w:pPr>
      <w:r w:rsidRPr="00A67348">
        <w:rPr>
          <w:w w:val="100"/>
          <w:sz w:val="24"/>
          <w:szCs w:val="24"/>
        </w:rPr>
        <w:t>втрати на трасі, що пролягає вище висоти дощу (</w:t>
      </w:r>
      <w:proofErr w:type="spellStart"/>
      <w:r w:rsidRPr="00A67348">
        <w:rPr>
          <w:w w:val="100"/>
          <w:sz w:val="24"/>
          <w:szCs w:val="24"/>
        </w:rPr>
        <w:t>L</w:t>
      </w:r>
      <w:r w:rsidRPr="00A67348">
        <w:rPr>
          <w:w w:val="100"/>
          <w:sz w:val="24"/>
          <w:szCs w:val="24"/>
          <w:vertAlign w:val="subscript"/>
        </w:rPr>
        <w:t>ar</w:t>
      </w:r>
      <w:proofErr w:type="spellEnd"/>
      <w:r w:rsidRPr="00A67348">
        <w:rPr>
          <w:w w:val="100"/>
          <w:sz w:val="24"/>
          <w:szCs w:val="24"/>
        </w:rPr>
        <w:t>), формула 78 цього додатка;</w:t>
      </w:r>
    </w:p>
    <w:p w14:paraId="0590CEDC" w14:textId="77777777" w:rsidR="00D072C4" w:rsidRPr="00A67348" w:rsidRDefault="00D072C4" w:rsidP="00D072C4">
      <w:pPr>
        <w:pStyle w:val="Ch63"/>
        <w:rPr>
          <w:w w:val="100"/>
          <w:sz w:val="24"/>
          <w:szCs w:val="24"/>
        </w:rPr>
      </w:pPr>
      <w:r w:rsidRPr="00A67348">
        <w:rPr>
          <w:w w:val="100"/>
          <w:sz w:val="24"/>
          <w:szCs w:val="24"/>
        </w:rPr>
        <w:t>додаткове ослаблення для відхилення від закону Релея при розсіюванні (</w:t>
      </w:r>
      <w:proofErr w:type="spellStart"/>
      <w:r w:rsidRPr="00A67348">
        <w:rPr>
          <w:w w:val="100"/>
          <w:sz w:val="24"/>
          <w:szCs w:val="24"/>
        </w:rPr>
        <w:t>A</w:t>
      </w:r>
      <w:r w:rsidRPr="00A67348">
        <w:rPr>
          <w:w w:val="100"/>
          <w:sz w:val="24"/>
          <w:szCs w:val="24"/>
          <w:vertAlign w:val="subscript"/>
        </w:rPr>
        <w:t>b</w:t>
      </w:r>
      <w:proofErr w:type="spellEnd"/>
      <w:r w:rsidRPr="00A67348">
        <w:rPr>
          <w:w w:val="100"/>
          <w:sz w:val="24"/>
          <w:szCs w:val="24"/>
        </w:rPr>
        <w:t>), формула 79 цього додатка;</w:t>
      </w:r>
    </w:p>
    <w:p w14:paraId="1F5C6F0B" w14:textId="77777777" w:rsidR="00D072C4" w:rsidRPr="00A67348" w:rsidRDefault="00D072C4" w:rsidP="00D072C4">
      <w:pPr>
        <w:pStyle w:val="Ch63"/>
        <w:rPr>
          <w:w w:val="100"/>
          <w:sz w:val="24"/>
          <w:szCs w:val="24"/>
        </w:rPr>
      </w:pPr>
      <w:r w:rsidRPr="00A67348">
        <w:rPr>
          <w:w w:val="100"/>
          <w:sz w:val="24"/>
          <w:szCs w:val="24"/>
        </w:rPr>
        <w:t>ефективна довжина траси розповсюдження при поглинанні енергії радіохвиль у кисні (d</w:t>
      </w:r>
      <w:r w:rsidRPr="00A67348">
        <w:rPr>
          <w:w w:val="100"/>
          <w:sz w:val="24"/>
          <w:szCs w:val="24"/>
          <w:vertAlign w:val="subscript"/>
        </w:rPr>
        <w:t>0</w:t>
      </w:r>
      <w:r w:rsidRPr="00A67348">
        <w:rPr>
          <w:w w:val="100"/>
          <w:sz w:val="24"/>
          <w:szCs w:val="24"/>
        </w:rPr>
        <w:t>), формула 80 цього додатка;</w:t>
      </w:r>
    </w:p>
    <w:p w14:paraId="381CB76A" w14:textId="77777777" w:rsidR="00D072C4" w:rsidRPr="00A67348" w:rsidRDefault="00D072C4" w:rsidP="00D072C4">
      <w:pPr>
        <w:pStyle w:val="Ch63"/>
        <w:rPr>
          <w:w w:val="100"/>
          <w:sz w:val="24"/>
          <w:szCs w:val="24"/>
        </w:rPr>
      </w:pPr>
      <w:r w:rsidRPr="00A67348">
        <w:rPr>
          <w:w w:val="100"/>
          <w:sz w:val="24"/>
          <w:szCs w:val="24"/>
        </w:rPr>
        <w:t>ефективна довжина траси розповсюдження при поглинанні енергії радіохвиль у водяних парах (d</w:t>
      </w:r>
      <w:r w:rsidRPr="00A67348">
        <w:rPr>
          <w:w w:val="100"/>
          <w:sz w:val="24"/>
          <w:szCs w:val="24"/>
          <w:vertAlign w:val="subscript"/>
        </w:rPr>
        <w:t>v</w:t>
      </w:r>
      <w:r w:rsidRPr="00A67348">
        <w:rPr>
          <w:w w:val="100"/>
          <w:sz w:val="24"/>
          <w:szCs w:val="24"/>
        </w:rPr>
        <w:t>), формула 81 цього додатка;</w:t>
      </w:r>
    </w:p>
    <w:p w14:paraId="40B51CBF" w14:textId="77777777" w:rsidR="00D072C4" w:rsidRPr="00A67348" w:rsidRDefault="00D072C4" w:rsidP="00D072C4">
      <w:pPr>
        <w:pStyle w:val="Ch63"/>
        <w:rPr>
          <w:w w:val="100"/>
          <w:sz w:val="24"/>
          <w:szCs w:val="24"/>
        </w:rPr>
      </w:pPr>
      <w:r w:rsidRPr="00A67348">
        <w:rPr>
          <w:w w:val="100"/>
          <w:sz w:val="24"/>
          <w:szCs w:val="24"/>
        </w:rPr>
        <w:t xml:space="preserve">втрати на трасі розповсюдження </w:t>
      </w:r>
      <w:proofErr w:type="spellStart"/>
      <w:r w:rsidRPr="00A67348">
        <w:rPr>
          <w:w w:val="100"/>
          <w:sz w:val="24"/>
          <w:szCs w:val="24"/>
        </w:rPr>
        <w:t>радіозавади</w:t>
      </w:r>
      <w:proofErr w:type="spellEnd"/>
      <w:r w:rsidRPr="00A67348">
        <w:rPr>
          <w:w w:val="100"/>
          <w:sz w:val="24"/>
          <w:szCs w:val="24"/>
        </w:rPr>
        <w:t xml:space="preserve"> виду (2) (</w:t>
      </w:r>
      <w:proofErr w:type="spellStart"/>
      <w:r w:rsidRPr="00A67348">
        <w:rPr>
          <w:w w:val="100"/>
          <w:sz w:val="24"/>
          <w:szCs w:val="24"/>
        </w:rPr>
        <w:t>L</w:t>
      </w:r>
      <w:r w:rsidRPr="00A67348">
        <w:rPr>
          <w:w w:val="100"/>
          <w:sz w:val="24"/>
          <w:szCs w:val="24"/>
          <w:vertAlign w:val="subscript"/>
        </w:rPr>
        <w:t>r</w:t>
      </w:r>
      <w:proofErr w:type="spellEnd"/>
      <w:r w:rsidRPr="00A67348">
        <w:rPr>
          <w:w w:val="100"/>
          <w:sz w:val="24"/>
          <w:szCs w:val="24"/>
        </w:rPr>
        <w:t>(p)), формула 82 цього додатка, які потім в ітераційних обчисленнях порівнюються з мінімально необхідними втратами для визначення необхідної координаційної відстані:</w:t>
      </w:r>
    </w:p>
    <w:p w14:paraId="7F1CB0E9" w14:textId="219F9089"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26"/>
          <w:sz w:val="24"/>
          <w:szCs w:val="24"/>
          <w14:ligatures w14:val="standardContextual"/>
        </w:rPr>
        <w:drawing>
          <wp:inline distT="0" distB="0" distL="0" distR="0" wp14:anchorId="650132C7" wp14:editId="013EDA6A">
            <wp:extent cx="4640580" cy="596276"/>
            <wp:effectExtent l="0" t="0" r="7620" b="0"/>
            <wp:docPr id="185545896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966" name="Рисунок 1855458966"/>
                    <pic:cNvPicPr/>
                  </pic:nvPicPr>
                  <pic:blipFill>
                    <a:blip r:embed="rId395">
                      <a:extLst>
                        <a:ext uri="{28A0092B-C50C-407E-A947-70E740481C1C}">
                          <a14:useLocalDpi xmlns:a14="http://schemas.microsoft.com/office/drawing/2010/main" val="0"/>
                        </a:ext>
                      </a:extLst>
                    </a:blip>
                    <a:stretch>
                      <a:fillRect/>
                    </a:stretch>
                  </pic:blipFill>
                  <pic:spPr>
                    <a:xfrm>
                      <a:off x="0" y="0"/>
                      <a:ext cx="4653196" cy="597897"/>
                    </a:xfrm>
                    <a:prstGeom prst="rect">
                      <a:avLst/>
                    </a:prstGeom>
                  </pic:spPr>
                </pic:pic>
              </a:graphicData>
            </a:graphic>
          </wp:inline>
        </w:drawing>
      </w:r>
      <w:r w:rsidRPr="00A67348">
        <w:rPr>
          <w:w w:val="100"/>
          <w:position w:val="26"/>
          <w:sz w:val="24"/>
          <w:szCs w:val="24"/>
        </w:rPr>
        <w:t xml:space="preserve"> </w:t>
      </w:r>
      <w:r w:rsidRPr="00A67348">
        <w:rPr>
          <w:w w:val="100"/>
          <w:position w:val="26"/>
          <w:sz w:val="24"/>
          <w:szCs w:val="24"/>
        </w:rPr>
        <w:tab/>
      </w:r>
      <w:r w:rsidR="00F44355">
        <w:rPr>
          <w:rFonts w:asciiTheme="minorHAnsi" w:hAnsiTheme="minorHAnsi"/>
          <w:w w:val="100"/>
          <w:position w:val="26"/>
          <w:sz w:val="24"/>
          <w:szCs w:val="24"/>
        </w:rPr>
        <w:t xml:space="preserve">                             </w:t>
      </w:r>
      <w:r w:rsidRPr="00A67348">
        <w:rPr>
          <w:w w:val="100"/>
          <w:position w:val="26"/>
          <w:sz w:val="24"/>
          <w:szCs w:val="24"/>
        </w:rPr>
        <w:t>(78)</w:t>
      </w:r>
    </w:p>
    <w:p w14:paraId="0ABBDF92" w14:textId="57425F27" w:rsidR="00D072C4" w:rsidRPr="00A67348" w:rsidRDefault="00D072C4" w:rsidP="00F44355">
      <w:pPr>
        <w:pStyle w:val="FormulaFORMULA"/>
        <w:jc w:val="right"/>
        <w:rPr>
          <w:w w:val="100"/>
          <w:position w:val="26"/>
          <w:sz w:val="24"/>
          <w:szCs w:val="24"/>
        </w:rPr>
      </w:pPr>
      <w:r w:rsidRPr="00A67348">
        <w:rPr>
          <w:w w:val="100"/>
          <w:sz w:val="24"/>
          <w:szCs w:val="24"/>
        </w:rPr>
        <w:tab/>
      </w:r>
      <w:r w:rsidR="00F44355">
        <w:rPr>
          <w:noProof/>
          <w:w w:val="100"/>
          <w:position w:val="26"/>
          <w:sz w:val="24"/>
          <w:szCs w:val="24"/>
          <w14:ligatures w14:val="standardContextual"/>
        </w:rPr>
        <w:drawing>
          <wp:inline distT="0" distB="0" distL="0" distR="0" wp14:anchorId="0BD2EDB1" wp14:editId="28CB287D">
            <wp:extent cx="4053840" cy="596837"/>
            <wp:effectExtent l="0" t="0" r="3810" b="0"/>
            <wp:docPr id="148557617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6171" name="Рисунок 1485576171"/>
                    <pic:cNvPicPr/>
                  </pic:nvPicPr>
                  <pic:blipFill>
                    <a:blip r:embed="rId396">
                      <a:extLst>
                        <a:ext uri="{28A0092B-C50C-407E-A947-70E740481C1C}">
                          <a14:useLocalDpi xmlns:a14="http://schemas.microsoft.com/office/drawing/2010/main" val="0"/>
                        </a:ext>
                      </a:extLst>
                    </a:blip>
                    <a:stretch>
                      <a:fillRect/>
                    </a:stretch>
                  </pic:blipFill>
                  <pic:spPr>
                    <a:xfrm>
                      <a:off x="0" y="0"/>
                      <a:ext cx="4063324" cy="598233"/>
                    </a:xfrm>
                    <a:prstGeom prst="rect">
                      <a:avLst/>
                    </a:prstGeom>
                  </pic:spPr>
                </pic:pic>
              </a:graphicData>
            </a:graphic>
          </wp:inline>
        </w:drawing>
      </w:r>
      <w:r w:rsidRPr="00A67348">
        <w:rPr>
          <w:w w:val="100"/>
          <w:position w:val="26"/>
          <w:sz w:val="24"/>
          <w:szCs w:val="24"/>
        </w:rPr>
        <w:t xml:space="preserve"> </w:t>
      </w:r>
      <w:r w:rsidR="00F44355">
        <w:rPr>
          <w:rFonts w:asciiTheme="minorHAnsi" w:hAnsiTheme="minorHAnsi"/>
          <w:w w:val="100"/>
          <w:position w:val="26"/>
          <w:sz w:val="24"/>
          <w:szCs w:val="24"/>
        </w:rPr>
        <w:t xml:space="preserve">                                </w:t>
      </w:r>
      <w:r w:rsidRPr="00A67348">
        <w:rPr>
          <w:w w:val="100"/>
          <w:position w:val="26"/>
          <w:sz w:val="24"/>
          <w:szCs w:val="24"/>
        </w:rPr>
        <w:t>(79)</w:t>
      </w:r>
    </w:p>
    <w:p w14:paraId="647CA081" w14:textId="2BDC843E" w:rsidR="00D072C4" w:rsidRPr="00A67348" w:rsidRDefault="00D072C4" w:rsidP="00F44355">
      <w:pPr>
        <w:pStyle w:val="FormulaFORMULA"/>
        <w:jc w:val="right"/>
        <w:rPr>
          <w:w w:val="100"/>
          <w:position w:val="24"/>
          <w:sz w:val="24"/>
          <w:szCs w:val="24"/>
        </w:rPr>
      </w:pPr>
      <w:r w:rsidRPr="00A67348">
        <w:rPr>
          <w:w w:val="100"/>
          <w:sz w:val="24"/>
          <w:szCs w:val="24"/>
        </w:rPr>
        <w:tab/>
      </w:r>
      <w:r w:rsidR="00F44355">
        <w:rPr>
          <w:noProof/>
          <w:w w:val="100"/>
          <w:position w:val="24"/>
          <w:sz w:val="24"/>
          <w:szCs w:val="24"/>
          <w14:ligatures w14:val="standardContextual"/>
        </w:rPr>
        <w:drawing>
          <wp:inline distT="0" distB="0" distL="0" distR="0" wp14:anchorId="75C804ED" wp14:editId="5D30F397">
            <wp:extent cx="3101340" cy="591585"/>
            <wp:effectExtent l="0" t="0" r="3810" b="0"/>
            <wp:docPr id="50440243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2431" name="Рисунок 504402431"/>
                    <pic:cNvPicPr/>
                  </pic:nvPicPr>
                  <pic:blipFill>
                    <a:blip r:embed="rId397">
                      <a:extLst>
                        <a:ext uri="{28A0092B-C50C-407E-A947-70E740481C1C}">
                          <a14:useLocalDpi xmlns:a14="http://schemas.microsoft.com/office/drawing/2010/main" val="0"/>
                        </a:ext>
                      </a:extLst>
                    </a:blip>
                    <a:stretch>
                      <a:fillRect/>
                    </a:stretch>
                  </pic:blipFill>
                  <pic:spPr>
                    <a:xfrm>
                      <a:off x="0" y="0"/>
                      <a:ext cx="3103753" cy="592045"/>
                    </a:xfrm>
                    <a:prstGeom prst="rect">
                      <a:avLst/>
                    </a:prstGeom>
                  </pic:spPr>
                </pic:pic>
              </a:graphicData>
            </a:graphic>
          </wp:inline>
        </w:drawing>
      </w:r>
      <w:r w:rsidRPr="00A67348">
        <w:rPr>
          <w:w w:val="100"/>
          <w:position w:val="24"/>
          <w:sz w:val="24"/>
          <w:szCs w:val="24"/>
        </w:rPr>
        <w:t xml:space="preserve"> </w:t>
      </w:r>
      <w:r w:rsidR="00F44355">
        <w:rPr>
          <w:rFonts w:asciiTheme="minorHAnsi" w:hAnsiTheme="minorHAnsi"/>
          <w:w w:val="100"/>
          <w:position w:val="24"/>
          <w:sz w:val="24"/>
          <w:szCs w:val="24"/>
        </w:rPr>
        <w:t xml:space="preserve">                                           </w:t>
      </w:r>
      <w:r w:rsidRPr="00A67348">
        <w:rPr>
          <w:w w:val="100"/>
          <w:position w:val="24"/>
          <w:sz w:val="24"/>
          <w:szCs w:val="24"/>
        </w:rPr>
        <w:t>(80)</w:t>
      </w:r>
    </w:p>
    <w:p w14:paraId="1C26651C" w14:textId="32F64BF4"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22"/>
          <w:sz w:val="24"/>
          <w:szCs w:val="24"/>
          <w14:ligatures w14:val="standardContextual"/>
        </w:rPr>
        <w:drawing>
          <wp:inline distT="0" distB="0" distL="0" distR="0" wp14:anchorId="62B73F01" wp14:editId="35BDF401">
            <wp:extent cx="2903220" cy="579013"/>
            <wp:effectExtent l="0" t="0" r="0" b="0"/>
            <wp:docPr id="106045602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56026" name="Рисунок 1060456026"/>
                    <pic:cNvPicPr/>
                  </pic:nvPicPr>
                  <pic:blipFill>
                    <a:blip r:embed="rId398">
                      <a:extLst>
                        <a:ext uri="{28A0092B-C50C-407E-A947-70E740481C1C}">
                          <a14:useLocalDpi xmlns:a14="http://schemas.microsoft.com/office/drawing/2010/main" val="0"/>
                        </a:ext>
                      </a:extLst>
                    </a:blip>
                    <a:stretch>
                      <a:fillRect/>
                    </a:stretch>
                  </pic:blipFill>
                  <pic:spPr>
                    <a:xfrm>
                      <a:off x="0" y="0"/>
                      <a:ext cx="2906588" cy="579685"/>
                    </a:xfrm>
                    <a:prstGeom prst="rect">
                      <a:avLst/>
                    </a:prstGeom>
                  </pic:spPr>
                </pic:pic>
              </a:graphicData>
            </a:graphic>
          </wp:inline>
        </w:drawing>
      </w:r>
      <w:r w:rsidRPr="00A67348">
        <w:rPr>
          <w:w w:val="100"/>
          <w:position w:val="22"/>
          <w:sz w:val="24"/>
          <w:szCs w:val="24"/>
        </w:rPr>
        <w:t xml:space="preserve"> </w:t>
      </w:r>
      <w:r w:rsidR="00F44355">
        <w:rPr>
          <w:rFonts w:asciiTheme="minorHAnsi" w:hAnsiTheme="minorHAnsi"/>
          <w:w w:val="100"/>
          <w:position w:val="22"/>
          <w:sz w:val="24"/>
          <w:szCs w:val="24"/>
        </w:rPr>
        <w:t xml:space="preserve">                                     </w:t>
      </w:r>
      <w:r w:rsidRPr="00A67348">
        <w:rPr>
          <w:w w:val="100"/>
          <w:position w:val="22"/>
          <w:sz w:val="24"/>
          <w:szCs w:val="24"/>
        </w:rPr>
        <w:t>(81)</w:t>
      </w:r>
    </w:p>
    <w:p w14:paraId="08019A66" w14:textId="0B0ED681" w:rsidR="00D072C4" w:rsidRPr="00A67348" w:rsidRDefault="00D072C4" w:rsidP="00F44355">
      <w:pPr>
        <w:pStyle w:val="FormulaFORMULA"/>
        <w:jc w:val="right"/>
        <w:rPr>
          <w:w w:val="100"/>
          <w:sz w:val="24"/>
          <w:szCs w:val="24"/>
        </w:rPr>
      </w:pPr>
      <w:r w:rsidRPr="00A67348">
        <w:rPr>
          <w:w w:val="100"/>
          <w:sz w:val="24"/>
          <w:szCs w:val="24"/>
        </w:rPr>
        <w:tab/>
      </w:r>
      <w:r w:rsidR="00F44355">
        <w:rPr>
          <w:noProof/>
          <w:w w:val="100"/>
          <w:position w:val="6"/>
          <w:sz w:val="24"/>
          <w:szCs w:val="24"/>
          <w14:ligatures w14:val="standardContextual"/>
        </w:rPr>
        <w:drawing>
          <wp:inline distT="0" distB="0" distL="0" distR="0" wp14:anchorId="2BE8053A" wp14:editId="2A861338">
            <wp:extent cx="5608320" cy="248687"/>
            <wp:effectExtent l="0" t="0" r="0" b="0"/>
            <wp:docPr id="83705479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4796" name="Рисунок 837054796"/>
                    <pic:cNvPicPr/>
                  </pic:nvPicPr>
                  <pic:blipFill>
                    <a:blip r:embed="rId399">
                      <a:extLst>
                        <a:ext uri="{28A0092B-C50C-407E-A947-70E740481C1C}">
                          <a14:useLocalDpi xmlns:a14="http://schemas.microsoft.com/office/drawing/2010/main" val="0"/>
                        </a:ext>
                      </a:extLst>
                    </a:blip>
                    <a:stretch>
                      <a:fillRect/>
                    </a:stretch>
                  </pic:blipFill>
                  <pic:spPr>
                    <a:xfrm>
                      <a:off x="0" y="0"/>
                      <a:ext cx="5679812" cy="251857"/>
                    </a:xfrm>
                    <a:prstGeom prst="rect">
                      <a:avLst/>
                    </a:prstGeom>
                  </pic:spPr>
                </pic:pic>
              </a:graphicData>
            </a:graphic>
          </wp:inline>
        </w:drawing>
      </w:r>
      <w:r w:rsidR="00F44355">
        <w:rPr>
          <w:rFonts w:asciiTheme="minorHAnsi" w:hAnsiTheme="minorHAnsi"/>
          <w:w w:val="100"/>
          <w:position w:val="6"/>
          <w:sz w:val="24"/>
          <w:szCs w:val="24"/>
        </w:rPr>
        <w:t xml:space="preserve">    </w:t>
      </w:r>
      <w:r w:rsidRPr="00A67348">
        <w:rPr>
          <w:w w:val="100"/>
          <w:position w:val="6"/>
          <w:sz w:val="24"/>
          <w:szCs w:val="24"/>
        </w:rPr>
        <w:t>(82)</w:t>
      </w:r>
    </w:p>
    <w:p w14:paraId="408CE983"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 xml:space="preserve">значення параметра </w:t>
      </w:r>
      <w:r w:rsidRPr="00A67348">
        <w:rPr>
          <w:rFonts w:ascii="Symbol" w:hAnsi="Symbol" w:cs="Symbol"/>
          <w:w w:val="100"/>
          <w:sz w:val="24"/>
          <w:szCs w:val="24"/>
        </w:rPr>
        <w:t>g</w:t>
      </w:r>
      <w:r w:rsidRPr="00A67348">
        <w:rPr>
          <w:w w:val="100"/>
          <w:sz w:val="24"/>
          <w:szCs w:val="24"/>
          <w:vertAlign w:val="subscript"/>
        </w:rPr>
        <w:t>про</w:t>
      </w:r>
      <w:r w:rsidRPr="00A67348">
        <w:rPr>
          <w:w w:val="100"/>
          <w:sz w:val="24"/>
          <w:szCs w:val="24"/>
        </w:rPr>
        <w:t xml:space="preserve"> визначається відповідно до формули 23 цього додатка, а коефіцієнт підсилення антени наземної станції визначається за таблицею 7 чи 8 доповнення 7 до додатка 7 до РР.</w:t>
      </w:r>
    </w:p>
    <w:p w14:paraId="78E711BD" w14:textId="77777777" w:rsidR="00D072C4" w:rsidRPr="00A67348" w:rsidRDefault="00D072C4" w:rsidP="00D072C4">
      <w:pPr>
        <w:pStyle w:val="Ch63"/>
        <w:rPr>
          <w:w w:val="100"/>
          <w:sz w:val="24"/>
          <w:szCs w:val="24"/>
        </w:rPr>
      </w:pPr>
      <w:r w:rsidRPr="00A67348">
        <w:rPr>
          <w:w w:val="100"/>
          <w:sz w:val="24"/>
          <w:szCs w:val="24"/>
        </w:rPr>
        <w:t>6. Коефіцієнт підсилення антени земної станції у разі роботи з геостаціонарною космічною станцією розраховуються таким чином.</w:t>
      </w:r>
    </w:p>
    <w:p w14:paraId="53A086FB" w14:textId="77777777" w:rsidR="00D072C4" w:rsidRPr="00A67348" w:rsidRDefault="00D072C4" w:rsidP="00D072C4">
      <w:pPr>
        <w:pStyle w:val="Ch63"/>
        <w:rPr>
          <w:w w:val="100"/>
          <w:sz w:val="24"/>
          <w:szCs w:val="24"/>
        </w:rPr>
      </w:pPr>
      <w:r w:rsidRPr="00A67348">
        <w:rPr>
          <w:w w:val="100"/>
          <w:sz w:val="24"/>
          <w:szCs w:val="24"/>
        </w:rPr>
        <w:t>6.1. Спочатку визначається кутове рознесення між віссю основного пелюстка антени земної станції і напрямком до обрію, який розглядається.</w:t>
      </w:r>
    </w:p>
    <w:p w14:paraId="506726D2" w14:textId="77777777" w:rsidR="00D072C4" w:rsidRPr="00A67348" w:rsidRDefault="00D072C4" w:rsidP="00D072C4">
      <w:pPr>
        <w:pStyle w:val="Ch63"/>
        <w:rPr>
          <w:w w:val="100"/>
          <w:sz w:val="24"/>
          <w:szCs w:val="24"/>
        </w:rPr>
      </w:pPr>
      <w:r w:rsidRPr="00A67348">
        <w:rPr>
          <w:w w:val="100"/>
          <w:sz w:val="24"/>
          <w:szCs w:val="24"/>
        </w:rPr>
        <w:t>Коефіцієнт підсилення антени земної станції в напрямку фізичного обрію навколо земної станції залежить від кутового рознесення (ϕ(</w:t>
      </w:r>
      <w:r w:rsidRPr="00A67348">
        <w:rPr>
          <w:rFonts w:ascii="Symbol" w:hAnsi="Symbol" w:cs="Symbol"/>
          <w:w w:val="100"/>
          <w:sz w:val="24"/>
          <w:szCs w:val="24"/>
        </w:rPr>
        <w:t>a</w:t>
      </w:r>
      <w:r w:rsidRPr="00A67348">
        <w:rPr>
          <w:w w:val="100"/>
          <w:sz w:val="24"/>
          <w:szCs w:val="24"/>
        </w:rPr>
        <w:t>)) між віссю основного пелюстка ДСА і напрямком до обрію, який розглядається.</w:t>
      </w:r>
    </w:p>
    <w:p w14:paraId="204925C0" w14:textId="77777777" w:rsidR="00D072C4" w:rsidRPr="00A67348" w:rsidRDefault="00D072C4" w:rsidP="00D072C4">
      <w:pPr>
        <w:pStyle w:val="Ch63"/>
        <w:rPr>
          <w:w w:val="100"/>
          <w:sz w:val="24"/>
          <w:szCs w:val="24"/>
        </w:rPr>
      </w:pPr>
      <w:r w:rsidRPr="00A67348">
        <w:rPr>
          <w:w w:val="100"/>
          <w:sz w:val="24"/>
          <w:szCs w:val="24"/>
        </w:rPr>
        <w:t xml:space="preserve">Коли земна станція використовується для передавання на космічну станцію на мало нахиленій орбіті, розглядаються всі можливі напрямки орієнтації осі головного </w:t>
      </w:r>
      <w:proofErr w:type="spellStart"/>
      <w:r w:rsidRPr="00A67348">
        <w:rPr>
          <w:w w:val="100"/>
          <w:sz w:val="24"/>
          <w:szCs w:val="24"/>
        </w:rPr>
        <w:t>променя</w:t>
      </w:r>
      <w:proofErr w:type="spellEnd"/>
      <w:r w:rsidRPr="00A67348">
        <w:rPr>
          <w:w w:val="100"/>
          <w:sz w:val="24"/>
          <w:szCs w:val="24"/>
        </w:rPr>
        <w:t xml:space="preserve"> антени.</w:t>
      </w:r>
    </w:p>
    <w:p w14:paraId="3139F9F6" w14:textId="77777777" w:rsidR="00D072C4" w:rsidRPr="00A67348" w:rsidRDefault="00D072C4" w:rsidP="00D072C4">
      <w:pPr>
        <w:pStyle w:val="Ch63"/>
        <w:rPr>
          <w:w w:val="100"/>
          <w:sz w:val="24"/>
          <w:szCs w:val="24"/>
        </w:rPr>
      </w:pPr>
      <w:r w:rsidRPr="00A67348">
        <w:rPr>
          <w:w w:val="100"/>
          <w:sz w:val="24"/>
          <w:szCs w:val="24"/>
        </w:rPr>
        <w:t>Для координації земної станції по кожному азимуту потрібно знати значення мінімально можливого кутового рознесення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A67348">
        <w:rPr>
          <w:w w:val="100"/>
          <w:sz w:val="24"/>
          <w:szCs w:val="24"/>
        </w:rPr>
        <w:t>)), яке утвориться під час роботи космічної станції.</w:t>
      </w:r>
    </w:p>
    <w:p w14:paraId="18372996" w14:textId="77777777" w:rsidR="00D072C4" w:rsidRPr="00A67348" w:rsidRDefault="00D072C4" w:rsidP="00D072C4">
      <w:pPr>
        <w:pStyle w:val="Ch63"/>
        <w:rPr>
          <w:w w:val="100"/>
          <w:sz w:val="24"/>
          <w:szCs w:val="24"/>
        </w:rPr>
      </w:pPr>
      <w:r w:rsidRPr="00A67348">
        <w:rPr>
          <w:w w:val="100"/>
          <w:sz w:val="24"/>
          <w:szCs w:val="24"/>
        </w:rPr>
        <w:t>Коли геостаціонарна космічна станція перебуває поблизу своєї номінальної орбітальної позиції, кут нахилу осі головного пелюстка ДСА земної станції (</w:t>
      </w:r>
      <w:r w:rsidRPr="00A67348">
        <w:rPr>
          <w:rFonts w:ascii="Symbol" w:hAnsi="Symbol" w:cs="Symbol"/>
          <w:w w:val="100"/>
          <w:sz w:val="24"/>
          <w:szCs w:val="24"/>
        </w:rPr>
        <w:t>e</w:t>
      </w:r>
      <w:r w:rsidRPr="00A67348">
        <w:rPr>
          <w:w w:val="100"/>
          <w:sz w:val="24"/>
          <w:szCs w:val="24"/>
          <w:vertAlign w:val="subscript"/>
        </w:rPr>
        <w:t>s</w:t>
      </w:r>
      <w:r w:rsidRPr="00A67348">
        <w:rPr>
          <w:w w:val="100"/>
          <w:sz w:val="24"/>
          <w:szCs w:val="24"/>
        </w:rPr>
        <w:t>) і азимутальний кут (</w:t>
      </w:r>
      <w:r w:rsidRPr="00A67348">
        <w:rPr>
          <w:rFonts w:ascii="Symbol" w:hAnsi="Symbol" w:cs="Symbol"/>
          <w:w w:val="100"/>
          <w:sz w:val="24"/>
          <w:szCs w:val="24"/>
        </w:rPr>
        <w:t>a</w:t>
      </w:r>
      <w:r w:rsidRPr="00A67348">
        <w:rPr>
          <w:w w:val="100"/>
          <w:sz w:val="24"/>
          <w:szCs w:val="24"/>
          <w:vertAlign w:val="subscript"/>
        </w:rPr>
        <w:t>s</w:t>
      </w:r>
      <w:r w:rsidRPr="00A67348">
        <w:rPr>
          <w:w w:val="100"/>
          <w:sz w:val="24"/>
          <w:szCs w:val="24"/>
        </w:rPr>
        <w:t>) у напрямку космічної станції від земної станції на широті (</w:t>
      </w:r>
      <w:r w:rsidRPr="00A67348">
        <w:rPr>
          <w:rFonts w:ascii="Symbol" w:hAnsi="Symbol" w:cs="Symbol"/>
          <w:w w:val="100"/>
          <w:sz w:val="24"/>
          <w:szCs w:val="24"/>
        </w:rPr>
        <w:t>z</w:t>
      </w:r>
      <w:r w:rsidRPr="00A67348">
        <w:rPr>
          <w:w w:val="100"/>
          <w:sz w:val="24"/>
          <w:szCs w:val="24"/>
        </w:rPr>
        <w:t>) однозначно пов’язані.</w:t>
      </w:r>
    </w:p>
    <w:p w14:paraId="17432374" w14:textId="77777777" w:rsidR="00D072C4" w:rsidRPr="00A67348" w:rsidRDefault="00D072C4" w:rsidP="00D072C4">
      <w:pPr>
        <w:pStyle w:val="Ch63"/>
        <w:rPr>
          <w:w w:val="100"/>
          <w:sz w:val="24"/>
          <w:szCs w:val="24"/>
        </w:rPr>
      </w:pPr>
      <w:r w:rsidRPr="00A67348">
        <w:rPr>
          <w:w w:val="100"/>
          <w:sz w:val="24"/>
          <w:szCs w:val="24"/>
        </w:rPr>
        <w:t xml:space="preserve">Визначаючи кут рознесення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A67348">
        <w:rPr>
          <w:w w:val="100"/>
          <w:sz w:val="24"/>
          <w:szCs w:val="24"/>
        </w:rPr>
        <w:t>), варто враховуються два варіанти розташування космічної станції на орбіті:</w:t>
      </w:r>
    </w:p>
    <w:p w14:paraId="05B3E951" w14:textId="77777777" w:rsidR="00D072C4" w:rsidRPr="00A67348" w:rsidRDefault="00D072C4" w:rsidP="00D072C4">
      <w:pPr>
        <w:pStyle w:val="Ch63"/>
        <w:rPr>
          <w:w w:val="100"/>
          <w:sz w:val="24"/>
          <w:szCs w:val="24"/>
        </w:rPr>
      </w:pPr>
      <w:r w:rsidRPr="00A67348">
        <w:rPr>
          <w:w w:val="100"/>
          <w:sz w:val="24"/>
          <w:szCs w:val="24"/>
        </w:rPr>
        <w:t>одиночна космічна станція, нахил орбіти дорівнює нулю (варіант 1);</w:t>
      </w:r>
    </w:p>
    <w:p w14:paraId="620A8989" w14:textId="77777777" w:rsidR="00D072C4" w:rsidRPr="00A67348" w:rsidRDefault="00D072C4" w:rsidP="00D072C4">
      <w:pPr>
        <w:pStyle w:val="Ch63"/>
        <w:rPr>
          <w:w w:val="100"/>
          <w:sz w:val="24"/>
          <w:szCs w:val="24"/>
        </w:rPr>
      </w:pPr>
      <w:r w:rsidRPr="00A67348">
        <w:rPr>
          <w:w w:val="100"/>
          <w:sz w:val="24"/>
          <w:szCs w:val="24"/>
        </w:rPr>
        <w:t>одиночна космічна станція на мало нахиленій орбіті (варіант 2);</w:t>
      </w:r>
    </w:p>
    <w:p w14:paraId="494B470D" w14:textId="77777777" w:rsidR="00D072C4" w:rsidRPr="00A67348" w:rsidRDefault="00D072C4" w:rsidP="00D072C4">
      <w:pPr>
        <w:pStyle w:val="Ch63"/>
        <w:rPr>
          <w:w w:val="100"/>
          <w:sz w:val="24"/>
          <w:szCs w:val="24"/>
        </w:rPr>
      </w:pPr>
      <w:r w:rsidRPr="00A67348">
        <w:rPr>
          <w:w w:val="100"/>
          <w:sz w:val="24"/>
          <w:szCs w:val="24"/>
        </w:rPr>
        <w:t xml:space="preserve">Вибір визначається за наявністю невеликого нахилу орбіти космічної станції чи його відсутністю. Однак для всіх цих випадків можна використовувати такі формули для визначення параметра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A67348">
        <w:rPr>
          <w:w w:val="100"/>
          <w:sz w:val="24"/>
          <w:szCs w:val="24"/>
        </w:rPr>
        <w:t>):</w:t>
      </w:r>
    </w:p>
    <w:p w14:paraId="67F1A858" w14:textId="7337CE64" w:rsidR="00D072C4" w:rsidRPr="00A67348" w:rsidRDefault="00024999" w:rsidP="00D072C4">
      <w:pPr>
        <w:pStyle w:val="FormulaFORMULA"/>
        <w:rPr>
          <w:w w:val="100"/>
          <w:position w:val="8"/>
          <w:sz w:val="24"/>
          <w:szCs w:val="24"/>
        </w:rPr>
      </w:pPr>
      <w:r>
        <w:rPr>
          <w:noProof/>
          <w:w w:val="100"/>
          <w:sz w:val="24"/>
          <w:szCs w:val="24"/>
          <w14:ligatures w14:val="standardContextual"/>
        </w:rPr>
        <w:drawing>
          <wp:inline distT="0" distB="0" distL="0" distR="0" wp14:anchorId="3EF5CB1D" wp14:editId="52C089B1">
            <wp:extent cx="5783580" cy="217931"/>
            <wp:effectExtent l="0" t="0" r="0" b="0"/>
            <wp:docPr id="16002777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77782" name="Рисунок 1600277782"/>
                    <pic:cNvPicPr/>
                  </pic:nvPicPr>
                  <pic:blipFill>
                    <a:blip r:embed="rId400">
                      <a:extLst>
                        <a:ext uri="{28A0092B-C50C-407E-A947-70E740481C1C}">
                          <a14:useLocalDpi xmlns:a14="http://schemas.microsoft.com/office/drawing/2010/main" val="0"/>
                        </a:ext>
                      </a:extLst>
                    </a:blip>
                    <a:stretch>
                      <a:fillRect/>
                    </a:stretch>
                  </pic:blipFill>
                  <pic:spPr>
                    <a:xfrm>
                      <a:off x="0" y="0"/>
                      <a:ext cx="5806469" cy="218793"/>
                    </a:xfrm>
                    <a:prstGeom prst="rect">
                      <a:avLst/>
                    </a:prstGeom>
                  </pic:spPr>
                </pic:pic>
              </a:graphicData>
            </a:graphic>
          </wp:inline>
        </w:drawing>
      </w:r>
      <w:r w:rsidR="00D072C4" w:rsidRPr="00A67348">
        <w:rPr>
          <w:w w:val="100"/>
          <w:sz w:val="24"/>
          <w:szCs w:val="24"/>
        </w:rPr>
        <w:t xml:space="preserve">  </w:t>
      </w:r>
      <w:r w:rsidR="00D072C4" w:rsidRPr="00A67348">
        <w:rPr>
          <w:w w:val="100"/>
          <w:position w:val="8"/>
          <w:sz w:val="24"/>
          <w:szCs w:val="24"/>
        </w:rPr>
        <w:t>,   (83)</w:t>
      </w:r>
    </w:p>
    <w:p w14:paraId="3CD42404"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rFonts w:ascii="Symbol" w:hAnsi="Symbol" w:cs="Symbol"/>
          <w:w w:val="100"/>
          <w:sz w:val="24"/>
          <w:szCs w:val="24"/>
        </w:rPr>
        <w:tab/>
        <w:t>j</w:t>
      </w:r>
      <w:r w:rsidRPr="00A67348">
        <w:rPr>
          <w:w w:val="100"/>
          <w:sz w:val="24"/>
          <w:szCs w:val="24"/>
        </w:rPr>
        <w:t> (</w:t>
      </w:r>
      <w:r w:rsidRPr="00A67348">
        <w:rPr>
          <w:rFonts w:ascii="Symbol" w:hAnsi="Symbol" w:cs="Symbol"/>
          <w:w w:val="100"/>
          <w:sz w:val="24"/>
          <w:szCs w:val="24"/>
        </w:rPr>
        <w:t>a</w:t>
      </w:r>
      <w:r w:rsidRPr="00A67348">
        <w:rPr>
          <w:w w:val="100"/>
          <w:sz w:val="24"/>
          <w:szCs w:val="24"/>
        </w:rPr>
        <w:t xml:space="preserve">, i, </w:t>
      </w:r>
      <w:r w:rsidRPr="00A67348">
        <w:rPr>
          <w:rFonts w:ascii="Symbol" w:hAnsi="Symbol" w:cs="Symbol"/>
          <w:w w:val="100"/>
          <w:sz w:val="24"/>
          <w:szCs w:val="24"/>
        </w:rPr>
        <w:t>d</w:t>
      </w:r>
      <w:r w:rsidRPr="00A67348">
        <w:rPr>
          <w:w w:val="100"/>
          <w:sz w:val="24"/>
          <w:szCs w:val="24"/>
        </w:rPr>
        <w:t xml:space="preserve">) — кут між основним </w:t>
      </w:r>
      <w:proofErr w:type="spellStart"/>
      <w:r w:rsidRPr="00A67348">
        <w:rPr>
          <w:w w:val="100"/>
          <w:sz w:val="24"/>
          <w:szCs w:val="24"/>
        </w:rPr>
        <w:t>пелюстком</w:t>
      </w:r>
      <w:proofErr w:type="spellEnd"/>
      <w:r w:rsidRPr="00A67348">
        <w:rPr>
          <w:w w:val="100"/>
          <w:sz w:val="24"/>
          <w:szCs w:val="24"/>
        </w:rPr>
        <w:t xml:space="preserve"> ДСА земної станції і лінією обрію в напрямку азимута (</w:t>
      </w:r>
      <w:r w:rsidRPr="00A67348">
        <w:rPr>
          <w:rFonts w:ascii="Symbol" w:hAnsi="Symbol" w:cs="Symbol"/>
          <w:w w:val="100"/>
          <w:sz w:val="24"/>
          <w:szCs w:val="24"/>
        </w:rPr>
        <w:t>a</w:t>
      </w:r>
      <w:r w:rsidRPr="00A67348">
        <w:rPr>
          <w:w w:val="100"/>
          <w:sz w:val="24"/>
          <w:szCs w:val="24"/>
        </w:rPr>
        <w:t>), який розглядають, коли основний пелюсток ДСА земної станції спрямований на космічну станцію з </w:t>
      </w:r>
      <w:proofErr w:type="spellStart"/>
      <w:r w:rsidRPr="00A67348">
        <w:rPr>
          <w:w w:val="100"/>
          <w:sz w:val="24"/>
          <w:szCs w:val="24"/>
        </w:rPr>
        <w:t>підсупутниковою</w:t>
      </w:r>
      <w:proofErr w:type="spellEnd"/>
      <w:r w:rsidRPr="00A67348">
        <w:rPr>
          <w:w w:val="100"/>
          <w:sz w:val="24"/>
          <w:szCs w:val="24"/>
        </w:rPr>
        <w:t xml:space="preserve"> точкою на широті та різницею довготи </w:t>
      </w:r>
      <w:r w:rsidRPr="00A67348">
        <w:rPr>
          <w:rFonts w:ascii="Symbol" w:hAnsi="Symbol" w:cs="Symbol"/>
          <w:w w:val="100"/>
          <w:sz w:val="24"/>
          <w:szCs w:val="24"/>
        </w:rPr>
        <w:t>d</w:t>
      </w:r>
      <w:r w:rsidRPr="00A67348">
        <w:rPr>
          <w:w w:val="100"/>
          <w:sz w:val="24"/>
          <w:szCs w:val="24"/>
        </w:rPr>
        <w:t>;</w:t>
      </w:r>
    </w:p>
    <w:p w14:paraId="31768472"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a</w:t>
      </w:r>
      <w:r w:rsidRPr="00A67348">
        <w:rPr>
          <w:w w:val="100"/>
          <w:sz w:val="24"/>
          <w:szCs w:val="24"/>
        </w:rPr>
        <w:t> — азимут напрямку, який розглядають;</w:t>
      </w:r>
    </w:p>
    <w:p w14:paraId="2AC3DED5"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d</w:t>
      </w:r>
      <w:r w:rsidRPr="00A67348">
        <w:rPr>
          <w:w w:val="100"/>
          <w:sz w:val="24"/>
          <w:szCs w:val="24"/>
        </w:rPr>
        <w:t> — різниця довгот земної станції і космічної станції;</w:t>
      </w:r>
    </w:p>
    <w:p w14:paraId="37486DEB" w14:textId="77777777" w:rsidR="00D072C4" w:rsidRPr="00A67348" w:rsidRDefault="00D072C4" w:rsidP="00D072C4">
      <w:pPr>
        <w:pStyle w:val="deFORMULA"/>
        <w:rPr>
          <w:w w:val="100"/>
          <w:sz w:val="24"/>
          <w:szCs w:val="24"/>
        </w:rPr>
      </w:pPr>
      <w:r w:rsidRPr="00A67348">
        <w:rPr>
          <w:w w:val="100"/>
          <w:sz w:val="24"/>
          <w:szCs w:val="24"/>
        </w:rPr>
        <w:tab/>
        <w:t xml:space="preserve">i — широта </w:t>
      </w:r>
      <w:proofErr w:type="spellStart"/>
      <w:r w:rsidRPr="00A67348">
        <w:rPr>
          <w:w w:val="100"/>
          <w:sz w:val="24"/>
          <w:szCs w:val="24"/>
        </w:rPr>
        <w:t>підсупутникової</w:t>
      </w:r>
      <w:proofErr w:type="spellEnd"/>
      <w:r w:rsidRPr="00A67348">
        <w:rPr>
          <w:w w:val="100"/>
          <w:sz w:val="24"/>
          <w:szCs w:val="24"/>
        </w:rPr>
        <w:t xml:space="preserve"> точки (позитивна до півночі і негативна до півдня);</w:t>
      </w:r>
    </w:p>
    <w:p w14:paraId="70AD905B"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 кут місця обрію на азимуті α, який розглядають;</w:t>
      </w:r>
    </w:p>
    <w:p w14:paraId="4D87F7E8"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a</w:t>
      </w:r>
      <w:r w:rsidRPr="00A67348">
        <w:rPr>
          <w:w w:val="100"/>
          <w:sz w:val="24"/>
          <w:szCs w:val="24"/>
          <w:vertAlign w:val="subscript"/>
        </w:rPr>
        <w:t xml:space="preserve">s </w:t>
      </w:r>
      <w:r w:rsidRPr="00A67348">
        <w:rPr>
          <w:w w:val="100"/>
          <w:sz w:val="24"/>
          <w:szCs w:val="24"/>
        </w:rPr>
        <w:t>(i, δ) — азимут космічної станції, видимої із земної станції (вираховується за формулами 84–86 цього додатка);</w:t>
      </w:r>
    </w:p>
    <w:p w14:paraId="743E5B11"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e</w:t>
      </w:r>
      <w:r w:rsidRPr="00A67348">
        <w:rPr>
          <w:w w:val="100"/>
          <w:sz w:val="24"/>
          <w:szCs w:val="24"/>
          <w:vertAlign w:val="subscript"/>
        </w:rPr>
        <w:t xml:space="preserve">s </w:t>
      </w:r>
      <w:r w:rsidRPr="00A67348">
        <w:rPr>
          <w:w w:val="100"/>
          <w:sz w:val="24"/>
          <w:szCs w:val="24"/>
        </w:rPr>
        <w:t xml:space="preserve">(i, </w:t>
      </w:r>
      <w:r w:rsidRPr="00A67348">
        <w:rPr>
          <w:rFonts w:ascii="Symbol" w:hAnsi="Symbol" w:cs="Symbol"/>
          <w:w w:val="100"/>
          <w:sz w:val="24"/>
          <w:szCs w:val="24"/>
        </w:rPr>
        <w:t>d</w:t>
      </w:r>
      <w:r w:rsidRPr="00A67348">
        <w:rPr>
          <w:w w:val="100"/>
          <w:sz w:val="24"/>
          <w:szCs w:val="24"/>
        </w:rPr>
        <w:t>) — кут місця космічної станції, видимої із земної станції (вираховують за формулою 87 цього додатка);</w:t>
      </w:r>
    </w:p>
    <w:p w14:paraId="17388893" w14:textId="4C1931A2" w:rsidR="00D072C4" w:rsidRPr="00A67348" w:rsidRDefault="00D072C4" w:rsidP="00024999">
      <w:pPr>
        <w:pStyle w:val="FormulaFORMULA"/>
        <w:jc w:val="right"/>
        <w:rPr>
          <w:w w:val="100"/>
          <w:position w:val="6"/>
          <w:sz w:val="24"/>
          <w:szCs w:val="24"/>
        </w:rPr>
      </w:pPr>
      <w:r w:rsidRPr="00A67348">
        <w:rPr>
          <w:w w:val="100"/>
          <w:sz w:val="24"/>
          <w:szCs w:val="24"/>
        </w:rPr>
        <w:tab/>
      </w:r>
      <w:r w:rsidR="00024999">
        <w:rPr>
          <w:noProof/>
          <w:w w:val="100"/>
          <w:position w:val="6"/>
          <w:sz w:val="24"/>
          <w:szCs w:val="24"/>
          <w14:ligatures w14:val="standardContextual"/>
        </w:rPr>
        <w:drawing>
          <wp:inline distT="0" distB="0" distL="0" distR="0" wp14:anchorId="26C5C96C" wp14:editId="3F197759">
            <wp:extent cx="1615440" cy="319633"/>
            <wp:effectExtent l="0" t="0" r="3810" b="4445"/>
            <wp:docPr id="50998344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83449" name="Рисунок 509983449"/>
                    <pic:cNvPicPr/>
                  </pic:nvPicPr>
                  <pic:blipFill>
                    <a:blip r:embed="rId401">
                      <a:extLst>
                        <a:ext uri="{28A0092B-C50C-407E-A947-70E740481C1C}">
                          <a14:useLocalDpi xmlns:a14="http://schemas.microsoft.com/office/drawing/2010/main" val="0"/>
                        </a:ext>
                      </a:extLst>
                    </a:blip>
                    <a:stretch>
                      <a:fillRect/>
                    </a:stretch>
                  </pic:blipFill>
                  <pic:spPr>
                    <a:xfrm>
                      <a:off x="0" y="0"/>
                      <a:ext cx="1617994" cy="320138"/>
                    </a:xfrm>
                    <a:prstGeom prst="rect">
                      <a:avLst/>
                    </a:prstGeom>
                  </pic:spPr>
                </pic:pic>
              </a:graphicData>
            </a:graphic>
          </wp:inline>
        </w:drawing>
      </w:r>
      <w:r w:rsidRPr="00A67348">
        <w:rPr>
          <w:w w:val="100"/>
          <w:position w:val="6"/>
          <w:sz w:val="24"/>
          <w:szCs w:val="24"/>
        </w:rPr>
        <w:t xml:space="preserve"> </w:t>
      </w:r>
      <w:r w:rsidR="00024999">
        <w:rPr>
          <w:rFonts w:asciiTheme="minorHAnsi" w:hAnsiTheme="minorHAnsi"/>
          <w:w w:val="100"/>
          <w:position w:val="6"/>
          <w:sz w:val="24"/>
          <w:szCs w:val="24"/>
        </w:rPr>
        <w:t xml:space="preserve">                                                               </w:t>
      </w:r>
      <w:r w:rsidRPr="00A67348">
        <w:rPr>
          <w:w w:val="100"/>
          <w:position w:val="6"/>
          <w:sz w:val="24"/>
          <w:szCs w:val="24"/>
        </w:rPr>
        <w:t>(84)</w:t>
      </w:r>
    </w:p>
    <w:p w14:paraId="6EDC2A5E" w14:textId="77777777" w:rsidR="00D072C4" w:rsidRPr="00A67348" w:rsidRDefault="00D072C4" w:rsidP="00D072C4">
      <w:pPr>
        <w:pStyle w:val="Ch63"/>
        <w:rPr>
          <w:w w:val="100"/>
          <w:sz w:val="24"/>
          <w:szCs w:val="24"/>
        </w:rPr>
      </w:pPr>
      <w:r w:rsidRPr="00A67348">
        <w:rPr>
          <w:w w:val="100"/>
          <w:sz w:val="24"/>
          <w:szCs w:val="24"/>
        </w:rPr>
        <w:t>для космічних станцій на схід від земної станції (</w:t>
      </w:r>
      <w:r w:rsidRPr="00A67348">
        <w:rPr>
          <w:rFonts w:ascii="Symbol" w:hAnsi="Symbol" w:cs="Symbol"/>
          <w:w w:val="100"/>
          <w:sz w:val="24"/>
          <w:szCs w:val="24"/>
        </w:rPr>
        <w:t>d</w:t>
      </w:r>
      <w:r w:rsidRPr="00A67348">
        <w:rPr>
          <w:w w:val="100"/>
          <w:sz w:val="24"/>
          <w:szCs w:val="24"/>
        </w:rPr>
        <w:t xml:space="preserve"> ≥ 0);</w:t>
      </w:r>
    </w:p>
    <w:p w14:paraId="0F52567B" w14:textId="449E15C0"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sz w:val="24"/>
          <w:szCs w:val="24"/>
          <w14:ligatures w14:val="standardContextual"/>
        </w:rPr>
        <w:drawing>
          <wp:inline distT="0" distB="0" distL="0" distR="0" wp14:anchorId="711A5060" wp14:editId="68083EBE">
            <wp:extent cx="1958340" cy="298008"/>
            <wp:effectExtent l="0" t="0" r="3810" b="6985"/>
            <wp:docPr id="188847967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9673" name="Рисунок 1888479673"/>
                    <pic:cNvPicPr/>
                  </pic:nvPicPr>
                  <pic:blipFill>
                    <a:blip r:embed="rId402">
                      <a:extLst>
                        <a:ext uri="{28A0092B-C50C-407E-A947-70E740481C1C}">
                          <a14:useLocalDpi xmlns:a14="http://schemas.microsoft.com/office/drawing/2010/main" val="0"/>
                        </a:ext>
                      </a:extLst>
                    </a:blip>
                    <a:stretch>
                      <a:fillRect/>
                    </a:stretch>
                  </pic:blipFill>
                  <pic:spPr>
                    <a:xfrm>
                      <a:off x="0" y="0"/>
                      <a:ext cx="1967947" cy="299470"/>
                    </a:xfrm>
                    <a:prstGeom prst="rect">
                      <a:avLst/>
                    </a:prstGeom>
                  </pic:spPr>
                </pic:pic>
              </a:graphicData>
            </a:graphic>
          </wp:inline>
        </w:drawing>
      </w:r>
      <w:r w:rsidRPr="00A67348">
        <w:rPr>
          <w:w w:val="100"/>
          <w:sz w:val="24"/>
          <w:szCs w:val="24"/>
        </w:rPr>
        <w:t xml:space="preserve"> </w:t>
      </w:r>
      <w:r w:rsidR="00024999">
        <w:rPr>
          <w:rFonts w:asciiTheme="minorHAnsi" w:hAnsiTheme="minorHAnsi"/>
          <w:w w:val="100"/>
          <w:sz w:val="24"/>
          <w:szCs w:val="24"/>
        </w:rPr>
        <w:t xml:space="preserve">                                                           </w:t>
      </w:r>
      <w:r w:rsidRPr="00A67348">
        <w:rPr>
          <w:w w:val="100"/>
          <w:sz w:val="24"/>
          <w:szCs w:val="24"/>
        </w:rPr>
        <w:t>(85)</w:t>
      </w:r>
    </w:p>
    <w:p w14:paraId="64CC69C0" w14:textId="77777777" w:rsidR="00D072C4" w:rsidRPr="00A67348" w:rsidRDefault="00D072C4" w:rsidP="00D072C4">
      <w:pPr>
        <w:pStyle w:val="Ch63"/>
        <w:rPr>
          <w:w w:val="100"/>
          <w:sz w:val="24"/>
          <w:szCs w:val="24"/>
        </w:rPr>
      </w:pPr>
      <w:r w:rsidRPr="00A67348">
        <w:rPr>
          <w:w w:val="100"/>
          <w:sz w:val="24"/>
          <w:szCs w:val="24"/>
        </w:rPr>
        <w:t>для космічних станцій на захід від земної станції;</w:t>
      </w:r>
    </w:p>
    <w:p w14:paraId="1101C604" w14:textId="1AA131A3"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24"/>
          <w:sz w:val="24"/>
          <w:szCs w:val="24"/>
          <w14:ligatures w14:val="standardContextual"/>
        </w:rPr>
        <w:drawing>
          <wp:inline distT="0" distB="0" distL="0" distR="0" wp14:anchorId="55C4DC82" wp14:editId="62A39160">
            <wp:extent cx="3086100" cy="555171"/>
            <wp:effectExtent l="0" t="0" r="0" b="0"/>
            <wp:docPr id="108155423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54234" name="Рисунок 1081554234"/>
                    <pic:cNvPicPr/>
                  </pic:nvPicPr>
                  <pic:blipFill>
                    <a:blip r:embed="rId403">
                      <a:extLst>
                        <a:ext uri="{28A0092B-C50C-407E-A947-70E740481C1C}">
                          <a14:useLocalDpi xmlns:a14="http://schemas.microsoft.com/office/drawing/2010/main" val="0"/>
                        </a:ext>
                      </a:extLst>
                    </a:blip>
                    <a:stretch>
                      <a:fillRect/>
                    </a:stretch>
                  </pic:blipFill>
                  <pic:spPr>
                    <a:xfrm>
                      <a:off x="0" y="0"/>
                      <a:ext cx="3109950" cy="559461"/>
                    </a:xfrm>
                    <a:prstGeom prst="rect">
                      <a:avLst/>
                    </a:prstGeom>
                  </pic:spPr>
                </pic:pic>
              </a:graphicData>
            </a:graphic>
          </wp:inline>
        </w:drawing>
      </w:r>
      <w:r w:rsidRPr="00A67348">
        <w:rPr>
          <w:w w:val="100"/>
          <w:position w:val="24"/>
          <w:sz w:val="24"/>
          <w:szCs w:val="24"/>
        </w:rPr>
        <w:t xml:space="preserve"> </w:t>
      </w:r>
      <w:r w:rsidR="00024999">
        <w:rPr>
          <w:rFonts w:asciiTheme="minorHAnsi" w:hAnsiTheme="minorHAnsi"/>
          <w:w w:val="100"/>
          <w:position w:val="24"/>
          <w:sz w:val="24"/>
          <w:szCs w:val="24"/>
        </w:rPr>
        <w:t xml:space="preserve">                                         </w:t>
      </w:r>
      <w:r w:rsidRPr="00A67348">
        <w:rPr>
          <w:w w:val="100"/>
          <w:position w:val="24"/>
          <w:sz w:val="24"/>
          <w:szCs w:val="24"/>
        </w:rPr>
        <w:t>(86)</w:t>
      </w:r>
    </w:p>
    <w:p w14:paraId="0C164413" w14:textId="2380C265" w:rsidR="00D072C4" w:rsidRPr="00A67348" w:rsidRDefault="00D072C4" w:rsidP="00024999">
      <w:pPr>
        <w:pStyle w:val="FormulaFORMULA"/>
        <w:jc w:val="right"/>
        <w:rPr>
          <w:w w:val="100"/>
          <w:position w:val="30"/>
          <w:sz w:val="24"/>
          <w:szCs w:val="24"/>
        </w:rPr>
      </w:pPr>
      <w:r w:rsidRPr="00A67348">
        <w:rPr>
          <w:w w:val="100"/>
          <w:sz w:val="24"/>
          <w:szCs w:val="24"/>
        </w:rPr>
        <w:tab/>
      </w:r>
      <w:r w:rsidR="00024999">
        <w:rPr>
          <w:noProof/>
          <w:w w:val="100"/>
          <w:position w:val="30"/>
          <w:sz w:val="24"/>
          <w:szCs w:val="24"/>
          <w14:ligatures w14:val="standardContextual"/>
        </w:rPr>
        <w:drawing>
          <wp:inline distT="0" distB="0" distL="0" distR="0" wp14:anchorId="0C8EF8CE" wp14:editId="371E0E46">
            <wp:extent cx="2941320" cy="606227"/>
            <wp:effectExtent l="0" t="0" r="0" b="3810"/>
            <wp:docPr id="17777503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0399" name="Рисунок 1777750399"/>
                    <pic:cNvPicPr/>
                  </pic:nvPicPr>
                  <pic:blipFill>
                    <a:blip r:embed="rId404">
                      <a:extLst>
                        <a:ext uri="{28A0092B-C50C-407E-A947-70E740481C1C}">
                          <a14:useLocalDpi xmlns:a14="http://schemas.microsoft.com/office/drawing/2010/main" val="0"/>
                        </a:ext>
                      </a:extLst>
                    </a:blip>
                    <a:stretch>
                      <a:fillRect/>
                    </a:stretch>
                  </pic:blipFill>
                  <pic:spPr>
                    <a:xfrm>
                      <a:off x="0" y="0"/>
                      <a:ext cx="2955619" cy="609174"/>
                    </a:xfrm>
                    <a:prstGeom prst="rect">
                      <a:avLst/>
                    </a:prstGeom>
                  </pic:spPr>
                </pic:pic>
              </a:graphicData>
            </a:graphic>
          </wp:inline>
        </w:drawing>
      </w:r>
      <w:r w:rsidRPr="00A67348">
        <w:rPr>
          <w:w w:val="100"/>
          <w:position w:val="30"/>
          <w:sz w:val="24"/>
          <w:szCs w:val="24"/>
        </w:rPr>
        <w:t xml:space="preserve"> </w:t>
      </w:r>
      <w:r w:rsidR="00024999">
        <w:rPr>
          <w:rFonts w:asciiTheme="minorHAnsi" w:hAnsiTheme="minorHAnsi"/>
          <w:w w:val="100"/>
          <w:position w:val="30"/>
          <w:sz w:val="24"/>
          <w:szCs w:val="24"/>
        </w:rPr>
        <w:t xml:space="preserve">                                            </w:t>
      </w:r>
      <w:r w:rsidRPr="00A67348">
        <w:rPr>
          <w:w w:val="100"/>
          <w:position w:val="30"/>
          <w:sz w:val="24"/>
          <w:szCs w:val="24"/>
        </w:rPr>
        <w:t>(87)</w:t>
      </w:r>
    </w:p>
    <w:p w14:paraId="4D3E3E5B"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y</w:t>
      </w:r>
      <w:r w:rsidRPr="00A67348">
        <w:rPr>
          <w:w w:val="100"/>
          <w:sz w:val="24"/>
          <w:szCs w:val="24"/>
          <w:vertAlign w:val="subscript"/>
        </w:rPr>
        <w:t xml:space="preserve">s </w:t>
      </w:r>
      <w:r w:rsidRPr="00A67348">
        <w:rPr>
          <w:w w:val="100"/>
          <w:sz w:val="24"/>
          <w:szCs w:val="24"/>
        </w:rPr>
        <w:t xml:space="preserve">(i, </w:t>
      </w:r>
      <w:r w:rsidRPr="00A67348">
        <w:rPr>
          <w:rFonts w:ascii="Symbol" w:hAnsi="Symbol" w:cs="Symbol"/>
          <w:w w:val="100"/>
          <w:sz w:val="24"/>
          <w:szCs w:val="24"/>
        </w:rPr>
        <w:t>d</w:t>
      </w:r>
      <w:r w:rsidRPr="00A67348">
        <w:rPr>
          <w:w w:val="100"/>
          <w:sz w:val="24"/>
          <w:szCs w:val="24"/>
        </w:rPr>
        <w:t xml:space="preserve">) — дуга великого кола між </w:t>
      </w:r>
      <w:proofErr w:type="spellStart"/>
      <w:r w:rsidRPr="00A67348">
        <w:rPr>
          <w:w w:val="100"/>
          <w:sz w:val="24"/>
          <w:szCs w:val="24"/>
        </w:rPr>
        <w:t>підсупутниковою</w:t>
      </w:r>
      <w:proofErr w:type="spellEnd"/>
      <w:r w:rsidRPr="00A67348">
        <w:rPr>
          <w:w w:val="100"/>
          <w:sz w:val="24"/>
          <w:szCs w:val="24"/>
        </w:rPr>
        <w:t xml:space="preserve"> точкою і земною станцією, яка визначається за формулою:</w:t>
      </w:r>
    </w:p>
    <w:p w14:paraId="67EAFE66" w14:textId="2327D117"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8"/>
          <w:sz w:val="24"/>
          <w:szCs w:val="24"/>
          <w14:ligatures w14:val="standardContextual"/>
        </w:rPr>
        <w:drawing>
          <wp:inline distT="0" distB="0" distL="0" distR="0" wp14:anchorId="6FF19033" wp14:editId="44AC4964">
            <wp:extent cx="4023360" cy="344103"/>
            <wp:effectExtent l="0" t="0" r="0" b="0"/>
            <wp:docPr id="161025017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50175" name="Рисунок 1610250175"/>
                    <pic:cNvPicPr/>
                  </pic:nvPicPr>
                  <pic:blipFill>
                    <a:blip r:embed="rId405">
                      <a:extLst>
                        <a:ext uri="{28A0092B-C50C-407E-A947-70E740481C1C}">
                          <a14:useLocalDpi xmlns:a14="http://schemas.microsoft.com/office/drawing/2010/main" val="0"/>
                        </a:ext>
                      </a:extLst>
                    </a:blip>
                    <a:stretch>
                      <a:fillRect/>
                    </a:stretch>
                  </pic:blipFill>
                  <pic:spPr>
                    <a:xfrm>
                      <a:off x="0" y="0"/>
                      <a:ext cx="4051234" cy="346487"/>
                    </a:xfrm>
                    <a:prstGeom prst="rect">
                      <a:avLst/>
                    </a:prstGeom>
                  </pic:spPr>
                </pic:pic>
              </a:graphicData>
            </a:graphic>
          </wp:inline>
        </w:drawing>
      </w:r>
      <w:r w:rsidR="00024999">
        <w:rPr>
          <w:rFonts w:asciiTheme="minorHAnsi" w:hAnsiTheme="minorHAnsi"/>
          <w:w w:val="100"/>
          <w:sz w:val="24"/>
          <w:szCs w:val="24"/>
        </w:rPr>
        <w:t xml:space="preserve">                     </w:t>
      </w:r>
      <w:r w:rsidRPr="00A67348">
        <w:rPr>
          <w:w w:val="100"/>
          <w:position w:val="8"/>
          <w:sz w:val="24"/>
          <w:szCs w:val="24"/>
        </w:rPr>
        <w:t>(88)</w:t>
      </w:r>
    </w:p>
    <w:p w14:paraId="3D2E8AFD" w14:textId="77777777" w:rsidR="00D072C4" w:rsidRPr="00A67348" w:rsidRDefault="00D072C4" w:rsidP="00D072C4">
      <w:pPr>
        <w:pStyle w:val="deFORMULA"/>
        <w:rPr>
          <w:w w:val="100"/>
          <w:sz w:val="24"/>
          <w:szCs w:val="24"/>
        </w:rPr>
      </w:pPr>
      <w:r w:rsidRPr="00A67348">
        <w:rPr>
          <w:w w:val="100"/>
          <w:sz w:val="24"/>
          <w:szCs w:val="24"/>
        </w:rPr>
        <w:tab/>
        <w:t>К — відношення «радіус орбіти/радіус Землі», що для геостаціонарної орбіти обирають рівним 6,62.</w:t>
      </w:r>
    </w:p>
    <w:p w14:paraId="3D96D005" w14:textId="77777777" w:rsidR="00D072C4" w:rsidRPr="00A67348" w:rsidRDefault="00D072C4" w:rsidP="00D072C4">
      <w:pPr>
        <w:pStyle w:val="Ch63"/>
        <w:rPr>
          <w:w w:val="100"/>
          <w:sz w:val="24"/>
          <w:szCs w:val="24"/>
        </w:rPr>
      </w:pPr>
      <w:r w:rsidRPr="00A67348">
        <w:rPr>
          <w:w w:val="100"/>
          <w:sz w:val="24"/>
          <w:szCs w:val="24"/>
        </w:rPr>
        <w:t>Усі значення кутових величин, наведені у формулах 84–88 цього додатка, визначені в градусах.</w:t>
      </w:r>
    </w:p>
    <w:p w14:paraId="5DB72DED" w14:textId="77777777" w:rsidR="00D072C4" w:rsidRPr="00A67348" w:rsidRDefault="00D072C4" w:rsidP="00D072C4">
      <w:pPr>
        <w:pStyle w:val="Ch63"/>
        <w:rPr>
          <w:w w:val="100"/>
          <w:sz w:val="24"/>
          <w:szCs w:val="24"/>
        </w:rPr>
      </w:pPr>
      <w:r w:rsidRPr="00A67348">
        <w:rPr>
          <w:w w:val="100"/>
          <w:sz w:val="24"/>
          <w:szCs w:val="24"/>
        </w:rPr>
        <w:t xml:space="preserve">Для першого варіанта розташування космічної станції, що працює на ненахиленій орбіті в орбітальній позиції з номінальною різницею по довготі </w:t>
      </w:r>
      <w:r w:rsidRPr="00A67348">
        <w:rPr>
          <w:rFonts w:ascii="Symbol" w:hAnsi="Symbol" w:cs="Symbol"/>
          <w:w w:val="100"/>
          <w:sz w:val="24"/>
          <w:szCs w:val="24"/>
        </w:rPr>
        <w:t>d</w:t>
      </w:r>
      <w:r w:rsidRPr="00A67348">
        <w:rPr>
          <w:w w:val="100"/>
          <w:sz w:val="24"/>
          <w:szCs w:val="24"/>
          <w:vertAlign w:val="subscript"/>
        </w:rPr>
        <w:t>0</w:t>
      </w:r>
      <w:r w:rsidRPr="00A67348">
        <w:rPr>
          <w:w w:val="100"/>
          <w:sz w:val="24"/>
          <w:szCs w:val="24"/>
        </w:rPr>
        <w:t xml:space="preserve">, з метою визначення величини </w:t>
      </w:r>
      <w:r w:rsidRPr="00A67348">
        <w:rPr>
          <w:rFonts w:ascii="Symbol" w:hAnsi="Symbol" w:cs="Symbol"/>
          <w:w w:val="100"/>
          <w:sz w:val="24"/>
          <w:szCs w:val="24"/>
        </w:rPr>
        <w:t>j(a)</w:t>
      </w:r>
      <w:r w:rsidRPr="00A67348">
        <w:rPr>
          <w:w w:val="100"/>
          <w:sz w:val="24"/>
          <w:szCs w:val="24"/>
        </w:rPr>
        <w:t xml:space="preserve"> для кожного азимута можна використовувати формули 84–88 цього додатка без змін зі значенням параметра i = 0:</w:t>
      </w:r>
    </w:p>
    <w:p w14:paraId="5769BC55" w14:textId="6B83ED1E" w:rsidR="00D072C4" w:rsidRPr="00A67348" w:rsidRDefault="00D072C4" w:rsidP="00024999">
      <w:pPr>
        <w:pStyle w:val="FormulaFORMULA"/>
        <w:jc w:val="right"/>
        <w:rPr>
          <w:w w:val="100"/>
          <w:sz w:val="24"/>
          <w:szCs w:val="24"/>
        </w:rPr>
      </w:pPr>
      <w:r w:rsidRPr="00024999">
        <w:rPr>
          <w:rFonts w:ascii="Symbol" w:hAnsi="Symbol" w:cs="Symbol"/>
          <w:w w:val="100"/>
          <w:sz w:val="28"/>
          <w:szCs w:val="28"/>
        </w:rPr>
        <w:t>j(a) = j(a, 0, d</w:t>
      </w:r>
      <w:r w:rsidRPr="00024999">
        <w:rPr>
          <w:rFonts w:ascii="Symbol" w:hAnsi="Symbol" w:cs="Symbol"/>
          <w:w w:val="100"/>
          <w:sz w:val="28"/>
          <w:szCs w:val="28"/>
          <w:vertAlign w:val="subscript"/>
        </w:rPr>
        <w:t>0</w:t>
      </w:r>
      <w:r w:rsidRPr="00024999">
        <w:rPr>
          <w:rFonts w:ascii="Symbol" w:hAnsi="Symbol" w:cs="Symbol"/>
          <w:w w:val="100"/>
          <w:sz w:val="28"/>
          <w:szCs w:val="28"/>
        </w:rPr>
        <w:t>)</w:t>
      </w:r>
      <w:r w:rsidRPr="00024999">
        <w:rPr>
          <w:w w:val="100"/>
          <w:sz w:val="28"/>
          <w:szCs w:val="28"/>
        </w:rPr>
        <w:t>.</w:t>
      </w:r>
      <w:r w:rsidR="00024999" w:rsidRPr="00024999">
        <w:rPr>
          <w:rFonts w:asciiTheme="minorHAnsi" w:hAnsiTheme="minorHAnsi"/>
          <w:w w:val="100"/>
          <w:sz w:val="28"/>
          <w:szCs w:val="28"/>
        </w:rPr>
        <w:t xml:space="preserve">   </w:t>
      </w:r>
      <w:r w:rsidR="00024999">
        <w:rPr>
          <w:rFonts w:asciiTheme="minorHAnsi" w:hAnsiTheme="minorHAnsi"/>
          <w:w w:val="100"/>
          <w:sz w:val="24"/>
          <w:szCs w:val="24"/>
        </w:rPr>
        <w:t xml:space="preserve">                                                           </w:t>
      </w:r>
      <w:r w:rsidRPr="00A67348">
        <w:rPr>
          <w:w w:val="100"/>
          <w:sz w:val="24"/>
          <w:szCs w:val="24"/>
        </w:rPr>
        <w:t xml:space="preserve"> (89)</w:t>
      </w:r>
    </w:p>
    <w:p w14:paraId="0E6ADD8D" w14:textId="77777777" w:rsidR="00D072C4" w:rsidRPr="00A67348" w:rsidRDefault="00D072C4" w:rsidP="00D072C4">
      <w:pPr>
        <w:pStyle w:val="Ch63"/>
        <w:rPr>
          <w:w w:val="100"/>
          <w:sz w:val="24"/>
          <w:szCs w:val="24"/>
        </w:rPr>
      </w:pPr>
      <w:r w:rsidRPr="00A67348">
        <w:rPr>
          <w:w w:val="100"/>
          <w:sz w:val="24"/>
          <w:szCs w:val="24"/>
        </w:rPr>
        <w:t xml:space="preserve">Для другого варіанта розташування космічної станції на орбіті, що працює на ділянці дуги мало нахиленої геостаціонарної орбіти з номінальною різницею по довготі </w:t>
      </w:r>
      <w:r w:rsidRPr="00A67348">
        <w:rPr>
          <w:rFonts w:ascii="Symbol" w:hAnsi="Symbol" w:cs="Symbol"/>
          <w:w w:val="100"/>
          <w:sz w:val="24"/>
          <w:szCs w:val="24"/>
        </w:rPr>
        <w:t>d</w:t>
      </w:r>
      <w:r w:rsidRPr="00A67348">
        <w:rPr>
          <w:w w:val="100"/>
          <w:sz w:val="24"/>
          <w:szCs w:val="24"/>
          <w:vertAlign w:val="subscript"/>
        </w:rPr>
        <w:t>0</w:t>
      </w:r>
      <w:r w:rsidRPr="00A67348">
        <w:rPr>
          <w:w w:val="100"/>
          <w:sz w:val="24"/>
          <w:szCs w:val="24"/>
        </w:rPr>
        <w:t xml:space="preserve">, враховується максимальне нахилення орбіти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протягом терміну активного існування супутника. Тому формули 83–88 цього додатка можна використовувати для визначення максимального </w:t>
      </w:r>
      <w:proofErr w:type="spellStart"/>
      <w:r w:rsidRPr="00A67348">
        <w:rPr>
          <w:w w:val="100"/>
          <w:sz w:val="24"/>
          <w:szCs w:val="24"/>
        </w:rPr>
        <w:t>позаосьового</w:t>
      </w:r>
      <w:proofErr w:type="spellEnd"/>
      <w:r w:rsidRPr="00A67348">
        <w:rPr>
          <w:w w:val="100"/>
          <w:sz w:val="24"/>
          <w:szCs w:val="24"/>
        </w:rPr>
        <w:t xml:space="preserve"> кута для кожної з чотирьох дуг у просторі «азимут/кут» місця, що пов’язує траєкторію космічної станції по азимуту і куту місця. Обмежувальні дуги відповідають максимальній і мінімальній широтам </w:t>
      </w:r>
      <w:proofErr w:type="spellStart"/>
      <w:r w:rsidRPr="00A67348">
        <w:rPr>
          <w:w w:val="100"/>
          <w:sz w:val="24"/>
          <w:szCs w:val="24"/>
        </w:rPr>
        <w:t>підсупутникових</w:t>
      </w:r>
      <w:proofErr w:type="spellEnd"/>
      <w:r w:rsidRPr="00A67348">
        <w:rPr>
          <w:w w:val="100"/>
          <w:sz w:val="24"/>
          <w:szCs w:val="24"/>
        </w:rPr>
        <w:t xml:space="preserve"> точок і крайніх значень різниці по довготі між земною і космічною станціями, коли космічна станція працює на максимальному нахиленні. Максимальні </w:t>
      </w:r>
      <w:proofErr w:type="spellStart"/>
      <w:r w:rsidRPr="00A67348">
        <w:rPr>
          <w:w w:val="100"/>
          <w:sz w:val="24"/>
          <w:szCs w:val="24"/>
        </w:rPr>
        <w:t>позаосьові</w:t>
      </w:r>
      <w:proofErr w:type="spellEnd"/>
      <w:r w:rsidRPr="00A67348">
        <w:rPr>
          <w:w w:val="100"/>
          <w:sz w:val="24"/>
          <w:szCs w:val="24"/>
        </w:rPr>
        <w:t xml:space="preserve"> кути у формулах 90–95 цього додатка можна визначити за допомогою збільшень обмежуючого </w:t>
      </w:r>
      <w:proofErr w:type="spellStart"/>
      <w:r w:rsidRPr="00A67348">
        <w:rPr>
          <w:w w:val="100"/>
          <w:sz w:val="24"/>
          <w:szCs w:val="24"/>
        </w:rPr>
        <w:t>контура</w:t>
      </w:r>
      <w:proofErr w:type="spellEnd"/>
      <w:r w:rsidRPr="00A67348">
        <w:rPr>
          <w:w w:val="100"/>
          <w:sz w:val="24"/>
          <w:szCs w:val="24"/>
        </w:rPr>
        <w:t>. Дискретність зміни величин i чи </w:t>
      </w:r>
      <w:r w:rsidRPr="00A67348">
        <w:rPr>
          <w:rFonts w:ascii="Symbol" w:hAnsi="Symbol" w:cs="Symbol"/>
          <w:w w:val="100"/>
          <w:sz w:val="24"/>
          <w:szCs w:val="24"/>
        </w:rPr>
        <w:t>d</w:t>
      </w:r>
      <w:r w:rsidRPr="00A67348">
        <w:rPr>
          <w:w w:val="100"/>
          <w:sz w:val="24"/>
          <w:szCs w:val="24"/>
        </w:rPr>
        <w:t> повинна бути між 0,5</w:t>
      </w:r>
      <w:r w:rsidRPr="00A67348">
        <w:rPr>
          <w:rStyle w:val="aff6"/>
          <w:rFonts w:cs="Myriad Pro"/>
          <w:w w:val="100"/>
          <w:sz w:val="24"/>
          <w:szCs w:val="24"/>
        </w:rPr>
        <w:t>°</w:t>
      </w:r>
      <w:r w:rsidRPr="00A67348">
        <w:rPr>
          <w:w w:val="100"/>
          <w:sz w:val="24"/>
          <w:szCs w:val="24"/>
        </w:rPr>
        <w:t xml:space="preserve"> і 1,0</w:t>
      </w:r>
      <w:r w:rsidRPr="00A67348">
        <w:rPr>
          <w:rStyle w:val="aff6"/>
          <w:rFonts w:cs="Myriad Pro"/>
          <w:w w:val="100"/>
          <w:sz w:val="24"/>
          <w:szCs w:val="24"/>
        </w:rPr>
        <w:t>°</w:t>
      </w:r>
      <w:r w:rsidRPr="00A67348">
        <w:rPr>
          <w:w w:val="100"/>
          <w:sz w:val="24"/>
          <w:szCs w:val="24"/>
        </w:rPr>
        <w:t xml:space="preserve"> і в розрахунки необхідно включити кінцеві точки відповідних відстаней. При цьому профіль обрію </w:t>
      </w:r>
      <w:r w:rsidRPr="00A67348">
        <w:rPr>
          <w:rFonts w:ascii="Symbol" w:hAnsi="Symbol" w:cs="Symbol"/>
          <w:w w:val="100"/>
          <w:sz w:val="24"/>
          <w:szCs w:val="24"/>
        </w:rPr>
        <w:t>e</w:t>
      </w:r>
      <w:r w:rsidRPr="00A67348">
        <w:rPr>
          <w:w w:val="100"/>
          <w:sz w:val="24"/>
          <w:szCs w:val="24"/>
          <w:vertAlign w:val="subscript"/>
        </w:rPr>
        <w:t>h</w:t>
      </w:r>
      <w:r w:rsidRPr="00A67348">
        <w:rPr>
          <w:w w:val="100"/>
          <w:sz w:val="24"/>
          <w:szCs w:val="24"/>
        </w:rPr>
        <w:t xml:space="preserve">(α), який використовується для визначення параметра </w:t>
      </w:r>
      <w:r w:rsidRPr="00A67348">
        <w:rPr>
          <w:rFonts w:ascii="Symbol" w:hAnsi="Symbol" w:cs="Symbol"/>
          <w:w w:val="100"/>
          <w:sz w:val="24"/>
          <w:szCs w:val="24"/>
        </w:rPr>
        <w:t>j(a)</w:t>
      </w:r>
      <w:r w:rsidRPr="00A67348">
        <w:rPr>
          <w:w w:val="100"/>
          <w:sz w:val="24"/>
          <w:szCs w:val="24"/>
        </w:rPr>
        <w:t>, необхідно задавати у разі збільшення азимутального кута (</w:t>
      </w:r>
      <w:r w:rsidRPr="00A67348">
        <w:rPr>
          <w:rFonts w:ascii="Symbol" w:hAnsi="Symbol" w:cs="Symbol"/>
          <w:w w:val="100"/>
          <w:sz w:val="24"/>
          <w:szCs w:val="24"/>
        </w:rPr>
        <w:t>a</w:t>
      </w:r>
      <w:r w:rsidRPr="00A67348">
        <w:rPr>
          <w:w w:val="100"/>
          <w:sz w:val="24"/>
          <w:szCs w:val="24"/>
        </w:rPr>
        <w:t>) з дискретністю не більше ніж 5</w:t>
      </w:r>
      <w:r w:rsidRPr="00A67348">
        <w:rPr>
          <w:rStyle w:val="aff6"/>
          <w:rFonts w:cs="Myriad Pro"/>
          <w:w w:val="100"/>
          <w:sz w:val="24"/>
          <w:szCs w:val="24"/>
        </w:rPr>
        <w:t>°</w:t>
      </w:r>
      <w:r w:rsidRPr="00A67348">
        <w:rPr>
          <w:w w:val="100"/>
          <w:sz w:val="24"/>
          <w:szCs w:val="24"/>
        </w:rPr>
        <w:t>.</w:t>
      </w:r>
    </w:p>
    <w:p w14:paraId="34C22771" w14:textId="77777777" w:rsidR="00D072C4" w:rsidRPr="00A67348" w:rsidRDefault="00D072C4" w:rsidP="00D072C4">
      <w:pPr>
        <w:pStyle w:val="Ch63"/>
        <w:rPr>
          <w:w w:val="100"/>
          <w:sz w:val="24"/>
          <w:szCs w:val="24"/>
        </w:rPr>
      </w:pPr>
      <w:r w:rsidRPr="00A67348">
        <w:rPr>
          <w:w w:val="100"/>
          <w:sz w:val="24"/>
          <w:szCs w:val="24"/>
        </w:rPr>
        <w:t xml:space="preserve">У цьому разі параметр </w:t>
      </w:r>
      <w:r w:rsidRPr="00A67348">
        <w:rPr>
          <w:rFonts w:ascii="Symbol" w:hAnsi="Symbol" w:cs="Symbol"/>
          <w:w w:val="100"/>
          <w:sz w:val="24"/>
          <w:szCs w:val="24"/>
        </w:rPr>
        <w:t>j(a)</w:t>
      </w:r>
      <w:r w:rsidRPr="00A67348">
        <w:rPr>
          <w:w w:val="100"/>
          <w:sz w:val="24"/>
          <w:szCs w:val="24"/>
        </w:rPr>
        <w:t xml:space="preserve"> розраховується за формулою:</w:t>
      </w:r>
    </w:p>
    <w:p w14:paraId="176FDCE4" w14:textId="1EC85594" w:rsidR="00D072C4" w:rsidRPr="00A67348" w:rsidRDefault="00D072C4" w:rsidP="00024999">
      <w:pPr>
        <w:pStyle w:val="FormulaFORMULA"/>
        <w:jc w:val="right"/>
        <w:rPr>
          <w:w w:val="100"/>
          <w:position w:val="20"/>
          <w:sz w:val="24"/>
          <w:szCs w:val="24"/>
        </w:rPr>
      </w:pPr>
      <w:r w:rsidRPr="00A67348">
        <w:rPr>
          <w:w w:val="100"/>
          <w:sz w:val="24"/>
          <w:szCs w:val="24"/>
        </w:rPr>
        <w:tab/>
      </w:r>
      <w:r w:rsidR="00024999">
        <w:rPr>
          <w:noProof/>
          <w:w w:val="100"/>
          <w:position w:val="20"/>
          <w:sz w:val="24"/>
          <w:szCs w:val="24"/>
          <w14:ligatures w14:val="standardContextual"/>
        </w:rPr>
        <w:drawing>
          <wp:inline distT="0" distB="0" distL="0" distR="0" wp14:anchorId="0ECC1520" wp14:editId="3965FFBE">
            <wp:extent cx="1695450" cy="314325"/>
            <wp:effectExtent l="0" t="0" r="0" b="9525"/>
            <wp:docPr id="187625644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56449" name="Рисунок 1876256449"/>
                    <pic:cNvPicPr/>
                  </pic:nvPicPr>
                  <pic:blipFill>
                    <a:blip r:embed="rId406">
                      <a:extLst>
                        <a:ext uri="{28A0092B-C50C-407E-A947-70E740481C1C}">
                          <a14:useLocalDpi xmlns:a14="http://schemas.microsoft.com/office/drawing/2010/main" val="0"/>
                        </a:ext>
                      </a:extLst>
                    </a:blip>
                    <a:stretch>
                      <a:fillRect/>
                    </a:stretch>
                  </pic:blipFill>
                  <pic:spPr>
                    <a:xfrm>
                      <a:off x="0" y="0"/>
                      <a:ext cx="1695450" cy="314325"/>
                    </a:xfrm>
                    <a:prstGeom prst="rect">
                      <a:avLst/>
                    </a:prstGeom>
                  </pic:spPr>
                </pic:pic>
              </a:graphicData>
            </a:graphic>
          </wp:inline>
        </w:drawing>
      </w:r>
      <w:r w:rsidRPr="00A67348">
        <w:rPr>
          <w:w w:val="100"/>
          <w:position w:val="20"/>
          <w:sz w:val="24"/>
          <w:szCs w:val="24"/>
        </w:rPr>
        <w:t xml:space="preserve"> </w:t>
      </w:r>
      <w:r w:rsidR="00024999">
        <w:rPr>
          <w:rFonts w:asciiTheme="minorHAnsi" w:hAnsiTheme="minorHAnsi"/>
          <w:w w:val="100"/>
          <w:position w:val="20"/>
          <w:sz w:val="24"/>
          <w:szCs w:val="24"/>
        </w:rPr>
        <w:t xml:space="preserve">                                                            </w:t>
      </w:r>
      <w:r w:rsidRPr="00A67348">
        <w:rPr>
          <w:w w:val="100"/>
          <w:position w:val="20"/>
          <w:sz w:val="24"/>
          <w:szCs w:val="24"/>
        </w:rPr>
        <w:t>(90)</w:t>
      </w:r>
    </w:p>
    <w:p w14:paraId="3979CB34" w14:textId="77777777" w:rsidR="00D072C4" w:rsidRPr="00A67348" w:rsidRDefault="00D072C4" w:rsidP="00D072C4">
      <w:pPr>
        <w:pStyle w:val="Ch63"/>
        <w:rPr>
          <w:w w:val="100"/>
          <w:sz w:val="24"/>
          <w:szCs w:val="24"/>
        </w:rPr>
      </w:pPr>
      <w:r w:rsidRPr="00A67348">
        <w:rPr>
          <w:w w:val="100"/>
          <w:sz w:val="24"/>
          <w:szCs w:val="24"/>
        </w:rPr>
        <w:t>Для значень різниці довготи земної станції та космічної станції (</w:t>
      </w:r>
      <w:r w:rsidRPr="00A67348">
        <w:rPr>
          <w:rFonts w:ascii="Symbol" w:hAnsi="Symbol" w:cs="Symbol"/>
          <w:w w:val="100"/>
          <w:sz w:val="24"/>
          <w:szCs w:val="24"/>
        </w:rPr>
        <w:t>d</w:t>
      </w:r>
      <w:r w:rsidRPr="00A67348">
        <w:rPr>
          <w:w w:val="100"/>
          <w:sz w:val="24"/>
          <w:szCs w:val="24"/>
        </w:rPr>
        <w:t xml:space="preserve">) і широти </w:t>
      </w:r>
      <w:proofErr w:type="spellStart"/>
      <w:r w:rsidRPr="00A67348">
        <w:rPr>
          <w:w w:val="100"/>
          <w:sz w:val="24"/>
          <w:szCs w:val="24"/>
        </w:rPr>
        <w:t>підсупутникової</w:t>
      </w:r>
      <w:proofErr w:type="spellEnd"/>
      <w:r w:rsidRPr="00A67348">
        <w:rPr>
          <w:w w:val="100"/>
          <w:sz w:val="24"/>
          <w:szCs w:val="24"/>
        </w:rPr>
        <w:t xml:space="preserve"> точки (i) використовуються такі формули:</w:t>
      </w:r>
    </w:p>
    <w:p w14:paraId="10756276" w14:textId="5B9C391D" w:rsidR="00D072C4" w:rsidRPr="00A67348" w:rsidRDefault="00024999" w:rsidP="00024999">
      <w:pPr>
        <w:pStyle w:val="FormulaFORMULA"/>
        <w:jc w:val="right"/>
        <w:rPr>
          <w:w w:val="100"/>
          <w:sz w:val="24"/>
          <w:szCs w:val="24"/>
        </w:rPr>
      </w:pPr>
      <w:r>
        <w:rPr>
          <w:noProof/>
          <w:w w:val="100"/>
          <w:position w:val="22"/>
          <w:sz w:val="24"/>
          <w:szCs w:val="24"/>
          <w14:ligatures w14:val="standardContextual"/>
        </w:rPr>
        <w:drawing>
          <wp:inline distT="0" distB="0" distL="0" distR="0" wp14:anchorId="17609742" wp14:editId="758E17E8">
            <wp:extent cx="2396490" cy="338410"/>
            <wp:effectExtent l="0" t="0" r="3810" b="5080"/>
            <wp:docPr id="43038907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9073" name="Рисунок 430389073"/>
                    <pic:cNvPicPr/>
                  </pic:nvPicPr>
                  <pic:blipFill>
                    <a:blip r:embed="rId407">
                      <a:extLst>
                        <a:ext uri="{28A0092B-C50C-407E-A947-70E740481C1C}">
                          <a14:useLocalDpi xmlns:a14="http://schemas.microsoft.com/office/drawing/2010/main" val="0"/>
                        </a:ext>
                      </a:extLst>
                    </a:blip>
                    <a:stretch>
                      <a:fillRect/>
                    </a:stretch>
                  </pic:blipFill>
                  <pic:spPr>
                    <a:xfrm>
                      <a:off x="0" y="0"/>
                      <a:ext cx="2449901" cy="345952"/>
                    </a:xfrm>
                    <a:prstGeom prst="rect">
                      <a:avLst/>
                    </a:prstGeom>
                  </pic:spPr>
                </pic:pic>
              </a:graphicData>
            </a:graphic>
          </wp:inline>
        </w:drawing>
      </w:r>
      <w:r>
        <w:rPr>
          <w:rFonts w:asciiTheme="minorHAnsi" w:hAnsiTheme="minorHAnsi"/>
          <w:w w:val="100"/>
          <w:position w:val="22"/>
          <w:sz w:val="24"/>
          <w:szCs w:val="24"/>
        </w:rPr>
        <w:t xml:space="preserve">                                                        </w:t>
      </w:r>
      <w:r w:rsidR="00D072C4" w:rsidRPr="00A67348">
        <w:rPr>
          <w:w w:val="100"/>
          <w:position w:val="22"/>
          <w:sz w:val="24"/>
          <w:szCs w:val="24"/>
        </w:rPr>
        <w:t>(91)</w:t>
      </w:r>
    </w:p>
    <w:p w14:paraId="024EF0CF" w14:textId="7F77E7A3"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16"/>
          <w:sz w:val="24"/>
          <w:szCs w:val="24"/>
          <w14:ligatures w14:val="standardContextual"/>
        </w:rPr>
        <w:drawing>
          <wp:inline distT="0" distB="0" distL="0" distR="0" wp14:anchorId="0E6EBD9D" wp14:editId="5C5DD53E">
            <wp:extent cx="2369820" cy="380725"/>
            <wp:effectExtent l="0" t="0" r="0" b="635"/>
            <wp:docPr id="200236838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8384" name="Рисунок 2002368384"/>
                    <pic:cNvPicPr/>
                  </pic:nvPicPr>
                  <pic:blipFill>
                    <a:blip r:embed="rId408">
                      <a:extLst>
                        <a:ext uri="{28A0092B-C50C-407E-A947-70E740481C1C}">
                          <a14:useLocalDpi xmlns:a14="http://schemas.microsoft.com/office/drawing/2010/main" val="0"/>
                        </a:ext>
                      </a:extLst>
                    </a:blip>
                    <a:stretch>
                      <a:fillRect/>
                    </a:stretch>
                  </pic:blipFill>
                  <pic:spPr>
                    <a:xfrm>
                      <a:off x="0" y="0"/>
                      <a:ext cx="2406349" cy="386594"/>
                    </a:xfrm>
                    <a:prstGeom prst="rect">
                      <a:avLst/>
                    </a:prstGeom>
                  </pic:spPr>
                </pic:pic>
              </a:graphicData>
            </a:graphic>
          </wp:inline>
        </w:drawing>
      </w:r>
      <w:r w:rsidRPr="00A67348">
        <w:rPr>
          <w:w w:val="100"/>
          <w:position w:val="16"/>
          <w:sz w:val="24"/>
          <w:szCs w:val="24"/>
        </w:rPr>
        <w:t xml:space="preserve"> </w:t>
      </w:r>
      <w:r w:rsidR="00024999">
        <w:rPr>
          <w:rFonts w:asciiTheme="minorHAnsi" w:hAnsiTheme="minorHAnsi"/>
          <w:w w:val="100"/>
          <w:position w:val="16"/>
          <w:sz w:val="24"/>
          <w:szCs w:val="24"/>
        </w:rPr>
        <w:t xml:space="preserve">                                                         </w:t>
      </w:r>
      <w:r w:rsidRPr="00A67348">
        <w:rPr>
          <w:w w:val="100"/>
          <w:position w:val="16"/>
          <w:sz w:val="24"/>
          <w:szCs w:val="24"/>
        </w:rPr>
        <w:t>(92)</w:t>
      </w:r>
    </w:p>
    <w:p w14:paraId="2978E18F" w14:textId="1A310BBF"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18"/>
          <w:sz w:val="24"/>
          <w:szCs w:val="24"/>
          <w14:ligatures w14:val="standardContextual"/>
        </w:rPr>
        <w:drawing>
          <wp:inline distT="0" distB="0" distL="0" distR="0" wp14:anchorId="71391F3B" wp14:editId="225D7118">
            <wp:extent cx="2225040" cy="391300"/>
            <wp:effectExtent l="0" t="0" r="3810" b="8890"/>
            <wp:docPr id="213706182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61823" name="Рисунок 2137061823"/>
                    <pic:cNvPicPr/>
                  </pic:nvPicPr>
                  <pic:blipFill>
                    <a:blip r:embed="rId409">
                      <a:extLst>
                        <a:ext uri="{28A0092B-C50C-407E-A947-70E740481C1C}">
                          <a14:useLocalDpi xmlns:a14="http://schemas.microsoft.com/office/drawing/2010/main" val="0"/>
                        </a:ext>
                      </a:extLst>
                    </a:blip>
                    <a:stretch>
                      <a:fillRect/>
                    </a:stretch>
                  </pic:blipFill>
                  <pic:spPr>
                    <a:xfrm>
                      <a:off x="0" y="0"/>
                      <a:ext cx="2254449" cy="396472"/>
                    </a:xfrm>
                    <a:prstGeom prst="rect">
                      <a:avLst/>
                    </a:prstGeom>
                  </pic:spPr>
                </pic:pic>
              </a:graphicData>
            </a:graphic>
          </wp:inline>
        </w:drawing>
      </w:r>
      <w:r w:rsidRPr="00A67348">
        <w:rPr>
          <w:w w:val="100"/>
          <w:position w:val="18"/>
          <w:sz w:val="24"/>
          <w:szCs w:val="24"/>
        </w:rPr>
        <w:t xml:space="preserve"> </w:t>
      </w:r>
      <w:r w:rsidR="00024999">
        <w:rPr>
          <w:rFonts w:asciiTheme="minorHAnsi" w:hAnsiTheme="minorHAnsi"/>
          <w:w w:val="100"/>
          <w:position w:val="18"/>
          <w:sz w:val="24"/>
          <w:szCs w:val="24"/>
        </w:rPr>
        <w:t xml:space="preserve">                                                           </w:t>
      </w:r>
      <w:r w:rsidRPr="00A67348">
        <w:rPr>
          <w:w w:val="100"/>
          <w:position w:val="18"/>
          <w:sz w:val="24"/>
          <w:szCs w:val="24"/>
        </w:rPr>
        <w:t>(93)</w:t>
      </w:r>
    </w:p>
    <w:p w14:paraId="1D71F2CF" w14:textId="08A1AC97" w:rsidR="00D072C4" w:rsidRPr="00A67348" w:rsidRDefault="00024999" w:rsidP="00024999">
      <w:pPr>
        <w:pStyle w:val="FormulaFORMULA"/>
        <w:jc w:val="right"/>
        <w:rPr>
          <w:w w:val="100"/>
          <w:position w:val="18"/>
          <w:sz w:val="24"/>
          <w:szCs w:val="24"/>
        </w:rPr>
      </w:pPr>
      <w:r>
        <w:rPr>
          <w:noProof/>
          <w:w w:val="100"/>
          <w:position w:val="18"/>
          <w:sz w:val="24"/>
          <w:szCs w:val="24"/>
          <w14:ligatures w14:val="standardContextual"/>
        </w:rPr>
        <w:drawing>
          <wp:inline distT="0" distB="0" distL="0" distR="0" wp14:anchorId="5FE4D637" wp14:editId="17F87180">
            <wp:extent cx="2164080" cy="376361"/>
            <wp:effectExtent l="0" t="0" r="0" b="5080"/>
            <wp:docPr id="34349566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5666" name="Рисунок 343495666"/>
                    <pic:cNvPicPr/>
                  </pic:nvPicPr>
                  <pic:blipFill>
                    <a:blip r:embed="rId410">
                      <a:extLst>
                        <a:ext uri="{28A0092B-C50C-407E-A947-70E740481C1C}">
                          <a14:useLocalDpi xmlns:a14="http://schemas.microsoft.com/office/drawing/2010/main" val="0"/>
                        </a:ext>
                      </a:extLst>
                    </a:blip>
                    <a:stretch>
                      <a:fillRect/>
                    </a:stretch>
                  </pic:blipFill>
                  <pic:spPr>
                    <a:xfrm>
                      <a:off x="0" y="0"/>
                      <a:ext cx="2186762" cy="380306"/>
                    </a:xfrm>
                    <a:prstGeom prst="rect">
                      <a:avLst/>
                    </a:prstGeom>
                  </pic:spPr>
                </pic:pic>
              </a:graphicData>
            </a:graphic>
          </wp:inline>
        </w:drawing>
      </w:r>
      <w:r>
        <w:rPr>
          <w:rFonts w:asciiTheme="minorHAnsi" w:hAnsiTheme="minorHAnsi"/>
          <w:w w:val="100"/>
          <w:position w:val="18"/>
          <w:sz w:val="24"/>
          <w:szCs w:val="24"/>
        </w:rPr>
        <w:t xml:space="preserve">                                                            </w:t>
      </w:r>
      <w:r w:rsidR="00D072C4" w:rsidRPr="00A67348">
        <w:rPr>
          <w:w w:val="100"/>
          <w:position w:val="18"/>
          <w:sz w:val="24"/>
          <w:szCs w:val="24"/>
        </w:rPr>
        <w:t>(94)</w:t>
      </w:r>
    </w:p>
    <w:p w14:paraId="377CC119" w14:textId="5196F4D5"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6"/>
          <w:sz w:val="24"/>
          <w:szCs w:val="24"/>
          <w14:ligatures w14:val="standardContextual"/>
        </w:rPr>
        <w:drawing>
          <wp:inline distT="0" distB="0" distL="0" distR="0" wp14:anchorId="47735605" wp14:editId="1962247F">
            <wp:extent cx="1363980" cy="263496"/>
            <wp:effectExtent l="0" t="0" r="0" b="3810"/>
            <wp:docPr id="118883562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35621" name="Рисунок 1188835621"/>
                    <pic:cNvPicPr/>
                  </pic:nvPicPr>
                  <pic:blipFill>
                    <a:blip r:embed="rId411">
                      <a:extLst>
                        <a:ext uri="{28A0092B-C50C-407E-A947-70E740481C1C}">
                          <a14:useLocalDpi xmlns:a14="http://schemas.microsoft.com/office/drawing/2010/main" val="0"/>
                        </a:ext>
                      </a:extLst>
                    </a:blip>
                    <a:stretch>
                      <a:fillRect/>
                    </a:stretch>
                  </pic:blipFill>
                  <pic:spPr>
                    <a:xfrm>
                      <a:off x="0" y="0"/>
                      <a:ext cx="1384723" cy="267503"/>
                    </a:xfrm>
                    <a:prstGeom prst="rect">
                      <a:avLst/>
                    </a:prstGeom>
                  </pic:spPr>
                </pic:pic>
              </a:graphicData>
            </a:graphic>
          </wp:inline>
        </w:drawing>
      </w:r>
      <w:r w:rsidRPr="00A67348">
        <w:rPr>
          <w:w w:val="100"/>
          <w:position w:val="6"/>
          <w:sz w:val="24"/>
          <w:szCs w:val="24"/>
        </w:rPr>
        <w:t xml:space="preserve"> </w:t>
      </w:r>
      <w:r w:rsidR="00024999">
        <w:rPr>
          <w:rFonts w:asciiTheme="minorHAnsi" w:hAnsiTheme="minorHAnsi"/>
          <w:w w:val="100"/>
          <w:position w:val="6"/>
          <w:sz w:val="24"/>
          <w:szCs w:val="24"/>
        </w:rPr>
        <w:t xml:space="preserve">                                                                       </w:t>
      </w:r>
      <w:r w:rsidRPr="00A67348">
        <w:rPr>
          <w:w w:val="100"/>
          <w:position w:val="6"/>
          <w:sz w:val="24"/>
          <w:szCs w:val="24"/>
        </w:rPr>
        <w:t>(95)</w:t>
      </w:r>
    </w:p>
    <w:p w14:paraId="4808A403" w14:textId="2A1CC418" w:rsidR="00D072C4" w:rsidRPr="00A67348" w:rsidRDefault="00D072C4" w:rsidP="00D072C4">
      <w:pPr>
        <w:pStyle w:val="deFORMULA"/>
        <w:rPr>
          <w:w w:val="100"/>
          <w:sz w:val="24"/>
          <w:szCs w:val="24"/>
        </w:rPr>
      </w:pPr>
      <w:r w:rsidRPr="00A67348">
        <w:rPr>
          <w:w w:val="100"/>
          <w:sz w:val="24"/>
          <w:szCs w:val="24"/>
        </w:rPr>
        <w:t xml:space="preserve">де: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 максимальний робочий кут нахилення орбіти супутника;</w:t>
      </w:r>
    </w:p>
    <w:p w14:paraId="0E88EF52"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d</w:t>
      </w:r>
      <w:r w:rsidRPr="00A67348">
        <w:rPr>
          <w:w w:val="100"/>
          <w:sz w:val="24"/>
          <w:szCs w:val="24"/>
          <w:vertAlign w:val="subscript"/>
        </w:rPr>
        <w:t>s</w:t>
      </w:r>
      <w:r w:rsidRPr="00A67348">
        <w:rPr>
          <w:w w:val="100"/>
          <w:sz w:val="24"/>
          <w:szCs w:val="24"/>
        </w:rPr>
        <w:t xml:space="preserve"> — максимальна зміна довготи від номінальної величини довготи </w:t>
      </w:r>
      <w:proofErr w:type="spellStart"/>
      <w:r w:rsidRPr="00A67348">
        <w:rPr>
          <w:w w:val="100"/>
          <w:sz w:val="24"/>
          <w:szCs w:val="24"/>
        </w:rPr>
        <w:t>підсупутникової</w:t>
      </w:r>
      <w:proofErr w:type="spellEnd"/>
      <w:r w:rsidRPr="00A67348">
        <w:rPr>
          <w:w w:val="100"/>
          <w:sz w:val="24"/>
          <w:szCs w:val="24"/>
        </w:rPr>
        <w:t xml:space="preserve"> точки супутника на орбіті з нахилом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w:t>
      </w:r>
    </w:p>
    <w:p w14:paraId="3651C34E" w14:textId="77777777" w:rsidR="00D072C4" w:rsidRPr="00A67348" w:rsidRDefault="00D072C4" w:rsidP="00D072C4">
      <w:pPr>
        <w:pStyle w:val="Ch63"/>
        <w:rPr>
          <w:w w:val="100"/>
          <w:sz w:val="24"/>
          <w:szCs w:val="24"/>
        </w:rPr>
      </w:pPr>
      <w:r w:rsidRPr="00A67348">
        <w:rPr>
          <w:w w:val="100"/>
          <w:sz w:val="24"/>
          <w:szCs w:val="24"/>
        </w:rPr>
        <w:t>6.2. Потім визначається коефіцієнт підсилення антени земної станції. Коефіцієнт підсилення антени G(</w:t>
      </w:r>
      <w:r w:rsidRPr="00A67348">
        <w:rPr>
          <w:rFonts w:ascii="Symbol" w:hAnsi="Symbol" w:cs="Symbol"/>
          <w:w w:val="100"/>
          <w:sz w:val="24"/>
          <w:szCs w:val="24"/>
        </w:rPr>
        <w:t>j</w:t>
      </w:r>
      <w:r w:rsidRPr="00A67348">
        <w:rPr>
          <w:w w:val="100"/>
          <w:sz w:val="24"/>
          <w:szCs w:val="24"/>
        </w:rPr>
        <w:t>) можна визначати як з використанням фактичної діаграми спрямованості антени, так і за допомогою аналітичного висловлювання, що забезпечує достатнє наближення. Так, у разі відношення діаметра антени (D) до довжини хвилі (</w:t>
      </w:r>
      <w:r w:rsidRPr="00A67348">
        <w:rPr>
          <w:rFonts w:ascii="Symbol" w:hAnsi="Symbol" w:cs="Symbol"/>
          <w:w w:val="100"/>
          <w:sz w:val="24"/>
          <w:szCs w:val="24"/>
        </w:rPr>
        <w:t>l</w:t>
      </w:r>
      <w:r w:rsidRPr="00A67348">
        <w:rPr>
          <w:w w:val="100"/>
          <w:sz w:val="24"/>
          <w:szCs w:val="24"/>
        </w:rPr>
        <w:t>) більшому чи рівному 35 необхідно використовувати формули:</w:t>
      </w:r>
    </w:p>
    <w:p w14:paraId="79BE48BF" w14:textId="0FD6A30A" w:rsidR="00D072C4" w:rsidRPr="00A67348" w:rsidRDefault="00D072C4" w:rsidP="00024999">
      <w:pPr>
        <w:pStyle w:val="FormulaFORMULA"/>
        <w:jc w:val="right"/>
        <w:rPr>
          <w:w w:val="100"/>
          <w:sz w:val="24"/>
          <w:szCs w:val="24"/>
        </w:rPr>
      </w:pPr>
      <w:r w:rsidRPr="00A67348">
        <w:rPr>
          <w:w w:val="100"/>
          <w:sz w:val="24"/>
          <w:szCs w:val="24"/>
        </w:rPr>
        <w:tab/>
      </w:r>
      <w:r w:rsidR="00024999">
        <w:rPr>
          <w:noProof/>
          <w:w w:val="100"/>
          <w:position w:val="60"/>
          <w:sz w:val="24"/>
          <w:szCs w:val="24"/>
          <w14:ligatures w14:val="standardContextual"/>
        </w:rPr>
        <w:drawing>
          <wp:inline distT="0" distB="0" distL="0" distR="0" wp14:anchorId="10E02BCD" wp14:editId="21E6014D">
            <wp:extent cx="3194050" cy="1184778"/>
            <wp:effectExtent l="0" t="0" r="6350" b="0"/>
            <wp:docPr id="83553049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30497" name="Рисунок 835530497"/>
                    <pic:cNvPicPr/>
                  </pic:nvPicPr>
                  <pic:blipFill>
                    <a:blip r:embed="rId412">
                      <a:extLst>
                        <a:ext uri="{28A0092B-C50C-407E-A947-70E740481C1C}">
                          <a14:useLocalDpi xmlns:a14="http://schemas.microsoft.com/office/drawing/2010/main" val="0"/>
                        </a:ext>
                      </a:extLst>
                    </a:blip>
                    <a:stretch>
                      <a:fillRect/>
                    </a:stretch>
                  </pic:blipFill>
                  <pic:spPr>
                    <a:xfrm>
                      <a:off x="0" y="0"/>
                      <a:ext cx="3210416" cy="1190849"/>
                    </a:xfrm>
                    <a:prstGeom prst="rect">
                      <a:avLst/>
                    </a:prstGeom>
                  </pic:spPr>
                </pic:pic>
              </a:graphicData>
            </a:graphic>
          </wp:inline>
        </w:drawing>
      </w:r>
      <w:r w:rsidRPr="00A67348">
        <w:rPr>
          <w:w w:val="100"/>
          <w:position w:val="60"/>
          <w:sz w:val="24"/>
          <w:szCs w:val="24"/>
        </w:rPr>
        <w:t xml:space="preserve"> </w:t>
      </w:r>
      <w:r w:rsidR="00024999">
        <w:rPr>
          <w:rFonts w:asciiTheme="minorHAnsi" w:hAnsiTheme="minorHAnsi"/>
          <w:w w:val="100"/>
          <w:position w:val="60"/>
          <w:sz w:val="24"/>
          <w:szCs w:val="24"/>
        </w:rPr>
        <w:t xml:space="preserve">                                     </w:t>
      </w:r>
      <w:r w:rsidRPr="00A67348">
        <w:rPr>
          <w:w w:val="100"/>
          <w:position w:val="60"/>
          <w:sz w:val="24"/>
          <w:szCs w:val="24"/>
        </w:rPr>
        <w:t>(96)</w:t>
      </w:r>
    </w:p>
    <w:p w14:paraId="13F9B72F" w14:textId="77777777" w:rsidR="00D072C4" w:rsidRPr="00A67348" w:rsidRDefault="00D072C4" w:rsidP="00D072C4">
      <w:pPr>
        <w:pStyle w:val="deFORMULA"/>
        <w:rPr>
          <w:w w:val="100"/>
          <w:sz w:val="24"/>
          <w:szCs w:val="24"/>
        </w:rPr>
      </w:pPr>
      <w:r w:rsidRPr="00A67348">
        <w:rPr>
          <w:w w:val="100"/>
          <w:sz w:val="24"/>
          <w:szCs w:val="24"/>
        </w:rPr>
        <w:t>де:</w:t>
      </w:r>
    </w:p>
    <w:p w14:paraId="6DF539D9" w14:textId="48BE7086" w:rsidR="00D072C4" w:rsidRPr="00A67348" w:rsidRDefault="00D072C4" w:rsidP="00024999">
      <w:pPr>
        <w:pStyle w:val="FormulaFORMULA"/>
        <w:jc w:val="right"/>
        <w:rPr>
          <w:w w:val="100"/>
          <w:position w:val="42"/>
          <w:sz w:val="24"/>
          <w:szCs w:val="24"/>
        </w:rPr>
      </w:pPr>
      <w:r w:rsidRPr="00A67348">
        <w:rPr>
          <w:w w:val="100"/>
          <w:sz w:val="24"/>
          <w:szCs w:val="24"/>
        </w:rPr>
        <w:tab/>
      </w:r>
      <w:r w:rsidR="00024999">
        <w:rPr>
          <w:noProof/>
          <w:w w:val="100"/>
          <w:position w:val="42"/>
          <w:sz w:val="24"/>
          <w:szCs w:val="24"/>
          <w14:ligatures w14:val="standardContextual"/>
        </w:rPr>
        <w:drawing>
          <wp:inline distT="0" distB="0" distL="0" distR="0" wp14:anchorId="38286DB5" wp14:editId="18A3638E">
            <wp:extent cx="2921000" cy="853096"/>
            <wp:effectExtent l="0" t="0" r="0" b="4445"/>
            <wp:docPr id="47717826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78269" name="Рисунок 477178269"/>
                    <pic:cNvPicPr/>
                  </pic:nvPicPr>
                  <pic:blipFill>
                    <a:blip r:embed="rId413">
                      <a:extLst>
                        <a:ext uri="{28A0092B-C50C-407E-A947-70E740481C1C}">
                          <a14:useLocalDpi xmlns:a14="http://schemas.microsoft.com/office/drawing/2010/main" val="0"/>
                        </a:ext>
                      </a:extLst>
                    </a:blip>
                    <a:stretch>
                      <a:fillRect/>
                    </a:stretch>
                  </pic:blipFill>
                  <pic:spPr>
                    <a:xfrm>
                      <a:off x="0" y="0"/>
                      <a:ext cx="2933529" cy="856755"/>
                    </a:xfrm>
                    <a:prstGeom prst="rect">
                      <a:avLst/>
                    </a:prstGeom>
                  </pic:spPr>
                </pic:pic>
              </a:graphicData>
            </a:graphic>
          </wp:inline>
        </w:drawing>
      </w:r>
      <w:r w:rsidRPr="00A67348">
        <w:rPr>
          <w:w w:val="100"/>
          <w:position w:val="42"/>
          <w:sz w:val="24"/>
          <w:szCs w:val="24"/>
        </w:rPr>
        <w:t xml:space="preserve"> </w:t>
      </w:r>
      <w:r w:rsidR="00024999">
        <w:rPr>
          <w:rFonts w:asciiTheme="minorHAnsi" w:hAnsiTheme="minorHAnsi"/>
          <w:w w:val="100"/>
          <w:position w:val="42"/>
          <w:sz w:val="24"/>
          <w:szCs w:val="24"/>
        </w:rPr>
        <w:t xml:space="preserve">                                             </w:t>
      </w:r>
      <w:r w:rsidRPr="00A67348">
        <w:rPr>
          <w:w w:val="100"/>
          <w:position w:val="42"/>
          <w:sz w:val="24"/>
          <w:szCs w:val="24"/>
        </w:rPr>
        <w:t>(97)</w:t>
      </w:r>
    </w:p>
    <w:p w14:paraId="73B92760" w14:textId="2D39C4AF" w:rsidR="00D072C4" w:rsidRPr="00A67348" w:rsidRDefault="00D072C4" w:rsidP="00024999">
      <w:pPr>
        <w:pStyle w:val="FormulaFORMULA"/>
        <w:tabs>
          <w:tab w:val="left" w:pos="5220"/>
        </w:tabs>
        <w:jc w:val="right"/>
        <w:rPr>
          <w:w w:val="100"/>
          <w:position w:val="16"/>
          <w:sz w:val="24"/>
          <w:szCs w:val="24"/>
        </w:rPr>
      </w:pPr>
      <w:r w:rsidRPr="00A67348">
        <w:rPr>
          <w:w w:val="100"/>
          <w:sz w:val="24"/>
          <w:szCs w:val="24"/>
        </w:rPr>
        <w:tab/>
      </w:r>
      <w:r w:rsidR="00024999">
        <w:rPr>
          <w:noProof/>
          <w:w w:val="100"/>
          <w:position w:val="16"/>
          <w:sz w:val="24"/>
          <w:szCs w:val="24"/>
          <w14:ligatures w14:val="standardContextual"/>
        </w:rPr>
        <w:drawing>
          <wp:inline distT="0" distB="0" distL="0" distR="0" wp14:anchorId="634D234D" wp14:editId="1E9CF4BF">
            <wp:extent cx="1790700" cy="380326"/>
            <wp:effectExtent l="0" t="0" r="0" b="1270"/>
            <wp:docPr id="47150920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09200" name="Рисунок 471509200"/>
                    <pic:cNvPicPr/>
                  </pic:nvPicPr>
                  <pic:blipFill>
                    <a:blip r:embed="rId414">
                      <a:extLst>
                        <a:ext uri="{28A0092B-C50C-407E-A947-70E740481C1C}">
                          <a14:useLocalDpi xmlns:a14="http://schemas.microsoft.com/office/drawing/2010/main" val="0"/>
                        </a:ext>
                      </a:extLst>
                    </a:blip>
                    <a:stretch>
                      <a:fillRect/>
                    </a:stretch>
                  </pic:blipFill>
                  <pic:spPr>
                    <a:xfrm>
                      <a:off x="0" y="0"/>
                      <a:ext cx="1799834" cy="382266"/>
                    </a:xfrm>
                    <a:prstGeom prst="rect">
                      <a:avLst/>
                    </a:prstGeom>
                  </pic:spPr>
                </pic:pic>
              </a:graphicData>
            </a:graphic>
          </wp:inline>
        </w:drawing>
      </w:r>
      <w:r w:rsidRPr="00A67348">
        <w:rPr>
          <w:w w:val="100"/>
          <w:position w:val="16"/>
          <w:sz w:val="24"/>
          <w:szCs w:val="24"/>
        </w:rPr>
        <w:t xml:space="preserve"> </w:t>
      </w:r>
      <w:r w:rsidR="00024999">
        <w:rPr>
          <w:rFonts w:asciiTheme="minorHAnsi" w:hAnsiTheme="minorHAnsi"/>
          <w:w w:val="100"/>
          <w:position w:val="16"/>
          <w:sz w:val="24"/>
          <w:szCs w:val="24"/>
        </w:rPr>
        <w:t xml:space="preserve">                                                          </w:t>
      </w:r>
      <w:r w:rsidRPr="00A67348">
        <w:rPr>
          <w:w w:val="100"/>
          <w:position w:val="16"/>
          <w:sz w:val="24"/>
          <w:szCs w:val="24"/>
        </w:rPr>
        <w:t>(98)</w:t>
      </w:r>
    </w:p>
    <w:p w14:paraId="21287D4C" w14:textId="2256FF37" w:rsidR="00D072C4" w:rsidRPr="00A67348" w:rsidRDefault="00D072C4" w:rsidP="00024999">
      <w:pPr>
        <w:pStyle w:val="FormulaFORMULA"/>
        <w:jc w:val="right"/>
        <w:rPr>
          <w:w w:val="100"/>
          <w:position w:val="36"/>
          <w:sz w:val="24"/>
          <w:szCs w:val="24"/>
        </w:rPr>
      </w:pPr>
      <w:r w:rsidRPr="00A67348">
        <w:rPr>
          <w:w w:val="100"/>
          <w:sz w:val="24"/>
          <w:szCs w:val="24"/>
        </w:rPr>
        <w:tab/>
      </w:r>
      <w:r w:rsidR="00024999">
        <w:rPr>
          <w:noProof/>
          <w:w w:val="100"/>
          <w:position w:val="36"/>
          <w:sz w:val="24"/>
          <w:szCs w:val="24"/>
          <w14:ligatures w14:val="standardContextual"/>
        </w:rPr>
        <w:drawing>
          <wp:inline distT="0" distB="0" distL="0" distR="0" wp14:anchorId="497706FC" wp14:editId="7B210A92">
            <wp:extent cx="2584450" cy="811077"/>
            <wp:effectExtent l="0" t="0" r="6350" b="8255"/>
            <wp:docPr id="112616625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66253" name="Рисунок 1126166253"/>
                    <pic:cNvPicPr/>
                  </pic:nvPicPr>
                  <pic:blipFill>
                    <a:blip r:embed="rId415">
                      <a:extLst>
                        <a:ext uri="{28A0092B-C50C-407E-A947-70E740481C1C}">
                          <a14:useLocalDpi xmlns:a14="http://schemas.microsoft.com/office/drawing/2010/main" val="0"/>
                        </a:ext>
                      </a:extLst>
                    </a:blip>
                    <a:stretch>
                      <a:fillRect/>
                    </a:stretch>
                  </pic:blipFill>
                  <pic:spPr>
                    <a:xfrm>
                      <a:off x="0" y="0"/>
                      <a:ext cx="2607111" cy="818189"/>
                    </a:xfrm>
                    <a:prstGeom prst="rect">
                      <a:avLst/>
                    </a:prstGeom>
                  </pic:spPr>
                </pic:pic>
              </a:graphicData>
            </a:graphic>
          </wp:inline>
        </w:drawing>
      </w:r>
      <w:r w:rsidRPr="00A67348">
        <w:rPr>
          <w:w w:val="100"/>
          <w:position w:val="36"/>
          <w:sz w:val="24"/>
          <w:szCs w:val="24"/>
        </w:rPr>
        <w:t xml:space="preserve"> </w:t>
      </w:r>
      <w:r w:rsidR="00024999">
        <w:rPr>
          <w:rFonts w:asciiTheme="minorHAnsi" w:hAnsiTheme="minorHAnsi"/>
          <w:w w:val="100"/>
          <w:position w:val="36"/>
          <w:sz w:val="24"/>
          <w:szCs w:val="24"/>
        </w:rPr>
        <w:t xml:space="preserve">                                                     </w:t>
      </w:r>
      <w:r w:rsidRPr="00A67348">
        <w:rPr>
          <w:w w:val="100"/>
          <w:position w:val="36"/>
          <w:sz w:val="24"/>
          <w:szCs w:val="24"/>
        </w:rPr>
        <w:t>(99)</w:t>
      </w:r>
    </w:p>
    <w:p w14:paraId="295B83FC" w14:textId="77777777" w:rsidR="00D072C4" w:rsidRPr="00A67348" w:rsidRDefault="00D072C4" w:rsidP="00D072C4">
      <w:pPr>
        <w:pStyle w:val="Ch63"/>
        <w:rPr>
          <w:w w:val="100"/>
          <w:sz w:val="24"/>
          <w:szCs w:val="24"/>
        </w:rPr>
      </w:pPr>
      <w:r w:rsidRPr="00A67348">
        <w:rPr>
          <w:w w:val="100"/>
          <w:sz w:val="24"/>
          <w:szCs w:val="24"/>
        </w:rPr>
        <w:t>Якщо відношення (D/</w:t>
      </w:r>
      <w:r w:rsidRPr="00A67348">
        <w:rPr>
          <w:rFonts w:ascii="Symbol" w:hAnsi="Symbol" w:cs="Symbol"/>
          <w:w w:val="100"/>
          <w:sz w:val="24"/>
          <w:szCs w:val="24"/>
        </w:rPr>
        <w:t>l</w:t>
      </w:r>
      <w:r w:rsidRPr="00A67348">
        <w:rPr>
          <w:w w:val="100"/>
          <w:sz w:val="24"/>
          <w:szCs w:val="24"/>
        </w:rPr>
        <w:t>) невідомо, то його значення можна визначити за формулою:</w:t>
      </w:r>
    </w:p>
    <w:p w14:paraId="36E316F1" w14:textId="4B5D7B20" w:rsidR="00D072C4" w:rsidRPr="00A67348" w:rsidRDefault="00D072C4" w:rsidP="00024999">
      <w:pPr>
        <w:pStyle w:val="FormulaFORMULA"/>
        <w:jc w:val="right"/>
        <w:rPr>
          <w:w w:val="100"/>
          <w:sz w:val="24"/>
          <w:szCs w:val="24"/>
        </w:rPr>
      </w:pPr>
      <w:r w:rsidRPr="00A67348">
        <w:rPr>
          <w:w w:val="100"/>
          <w:sz w:val="24"/>
          <w:szCs w:val="24"/>
        </w:rPr>
        <w:tab/>
      </w:r>
      <w:r w:rsidRPr="00024999">
        <w:rPr>
          <w:w w:val="100"/>
          <w:sz w:val="28"/>
          <w:szCs w:val="28"/>
        </w:rPr>
        <w:t xml:space="preserve">20 </w:t>
      </w:r>
      <w:r w:rsidRPr="00024999">
        <w:rPr>
          <w:rFonts w:ascii="Cambria Math" w:hAnsi="Cambria Math" w:cs="Cambria Math"/>
          <w:w w:val="100"/>
          <w:sz w:val="28"/>
          <w:szCs w:val="28"/>
        </w:rPr>
        <w:t>⋅</w:t>
      </w:r>
      <w:r w:rsidRPr="00024999">
        <w:rPr>
          <w:w w:val="100"/>
          <w:sz w:val="28"/>
          <w:szCs w:val="28"/>
        </w:rPr>
        <w:t xml:space="preserve"> </w:t>
      </w:r>
      <w:proofErr w:type="spellStart"/>
      <w:r w:rsidRPr="00024999">
        <w:rPr>
          <w:w w:val="100"/>
          <w:sz w:val="28"/>
          <w:szCs w:val="28"/>
        </w:rPr>
        <w:t>lg</w:t>
      </w:r>
      <w:proofErr w:type="spellEnd"/>
      <w:r w:rsidRPr="00024999">
        <w:rPr>
          <w:w w:val="100"/>
          <w:sz w:val="28"/>
          <w:szCs w:val="28"/>
        </w:rPr>
        <w:t>(D/</w:t>
      </w:r>
      <w:r w:rsidRPr="00024999">
        <w:rPr>
          <w:rFonts w:ascii="Symbol" w:hAnsi="Symbol" w:cs="Symbol"/>
          <w:w w:val="100"/>
          <w:sz w:val="28"/>
          <w:szCs w:val="28"/>
        </w:rPr>
        <w:t>l</w:t>
      </w:r>
      <w:r w:rsidRPr="00024999">
        <w:rPr>
          <w:w w:val="100"/>
          <w:sz w:val="28"/>
          <w:szCs w:val="28"/>
        </w:rPr>
        <w:t xml:space="preserve">) ≈ </w:t>
      </w:r>
      <w:proofErr w:type="spellStart"/>
      <w:r w:rsidRPr="00024999">
        <w:rPr>
          <w:w w:val="100"/>
          <w:sz w:val="28"/>
          <w:szCs w:val="28"/>
        </w:rPr>
        <w:t>G</w:t>
      </w:r>
      <w:r w:rsidRPr="00024999">
        <w:rPr>
          <w:w w:val="100"/>
          <w:sz w:val="28"/>
          <w:szCs w:val="28"/>
          <w:vertAlign w:val="subscript"/>
        </w:rPr>
        <w:t>amax</w:t>
      </w:r>
      <w:proofErr w:type="spellEnd"/>
      <w:r w:rsidRPr="00024999">
        <w:rPr>
          <w:w w:val="100"/>
          <w:sz w:val="28"/>
          <w:szCs w:val="28"/>
        </w:rPr>
        <w:t xml:space="preserve"> – 7,7,</w:t>
      </w:r>
      <w:r w:rsidRPr="00A67348">
        <w:rPr>
          <w:w w:val="100"/>
          <w:sz w:val="24"/>
          <w:szCs w:val="24"/>
        </w:rPr>
        <w:t xml:space="preserve"> </w:t>
      </w:r>
      <w:r w:rsidR="00024999">
        <w:rPr>
          <w:rFonts w:asciiTheme="minorHAnsi" w:hAnsiTheme="minorHAnsi"/>
          <w:w w:val="100"/>
          <w:sz w:val="24"/>
          <w:szCs w:val="24"/>
        </w:rPr>
        <w:t xml:space="preserve">                                                       </w:t>
      </w:r>
      <w:r w:rsidRPr="00A67348">
        <w:rPr>
          <w:w w:val="100"/>
          <w:sz w:val="24"/>
          <w:szCs w:val="24"/>
        </w:rPr>
        <w:t>(100)</w:t>
      </w:r>
    </w:p>
    <w:p w14:paraId="40F3DE76"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G</w:t>
      </w:r>
      <w:r w:rsidRPr="00A67348">
        <w:rPr>
          <w:w w:val="100"/>
          <w:sz w:val="24"/>
          <w:szCs w:val="24"/>
          <w:vertAlign w:val="subscript"/>
        </w:rPr>
        <w:t>amax</w:t>
      </w:r>
      <w:proofErr w:type="spellEnd"/>
      <w:r w:rsidRPr="00A67348">
        <w:rPr>
          <w:w w:val="100"/>
          <w:sz w:val="24"/>
          <w:szCs w:val="24"/>
        </w:rPr>
        <w:t xml:space="preserve"> — максимальний коефіцієнт підсилення основного пелюстка ДСА;</w:t>
      </w:r>
    </w:p>
    <w:p w14:paraId="66AA3692" w14:textId="77777777" w:rsidR="00D072C4" w:rsidRPr="00A67348" w:rsidRDefault="00D072C4" w:rsidP="00D072C4">
      <w:pPr>
        <w:pStyle w:val="deFORMULA"/>
        <w:rPr>
          <w:w w:val="100"/>
          <w:sz w:val="24"/>
          <w:szCs w:val="24"/>
        </w:rPr>
      </w:pPr>
      <w:r w:rsidRPr="00A67348">
        <w:rPr>
          <w:w w:val="100"/>
          <w:sz w:val="24"/>
          <w:szCs w:val="24"/>
        </w:rPr>
        <w:tab/>
        <w:t>G</w:t>
      </w:r>
      <w:r w:rsidRPr="00A67348">
        <w:rPr>
          <w:w w:val="100"/>
          <w:sz w:val="24"/>
          <w:szCs w:val="24"/>
          <w:vertAlign w:val="subscript"/>
        </w:rPr>
        <w:t>1</w:t>
      </w:r>
      <w:r w:rsidRPr="00A67348">
        <w:rPr>
          <w:w w:val="100"/>
          <w:sz w:val="24"/>
          <w:szCs w:val="24"/>
        </w:rPr>
        <w:t xml:space="preserve"> — коефіцієнт підсилення першого бічного пелюстка ДСА.</w:t>
      </w:r>
    </w:p>
    <w:p w14:paraId="2AFC79D9" w14:textId="77777777" w:rsidR="00D072C4" w:rsidRPr="00A67348" w:rsidRDefault="00D072C4" w:rsidP="00D072C4">
      <w:pPr>
        <w:pStyle w:val="Ch63"/>
        <w:rPr>
          <w:strike/>
          <w:w w:val="100"/>
          <w:sz w:val="24"/>
          <w:szCs w:val="24"/>
        </w:rPr>
      </w:pPr>
      <w:r w:rsidRPr="00A67348">
        <w:rPr>
          <w:w w:val="100"/>
          <w:sz w:val="24"/>
          <w:szCs w:val="24"/>
        </w:rPr>
        <w:t>6.3. Коефіцієнт підсилення антени в напрямку обрію для земних станцій, що працюють з космічними станціями, розташованими на негеостаціонарних орбітах, визначається таким чином.</w:t>
      </w:r>
    </w:p>
    <w:p w14:paraId="32DB4882" w14:textId="77777777" w:rsidR="00D072C4" w:rsidRPr="00A67348" w:rsidRDefault="00D072C4" w:rsidP="00D072C4">
      <w:pPr>
        <w:pStyle w:val="Ch6e"/>
        <w:rPr>
          <w:w w:val="100"/>
          <w:sz w:val="24"/>
          <w:szCs w:val="24"/>
        </w:rPr>
      </w:pPr>
      <w:r w:rsidRPr="00A67348">
        <w:rPr>
          <w:w w:val="100"/>
          <w:sz w:val="24"/>
          <w:szCs w:val="24"/>
        </w:rPr>
        <w:t>6.3.1. Визначення меж видимості супутників</w:t>
      </w:r>
    </w:p>
    <w:p w14:paraId="2179726E" w14:textId="77777777" w:rsidR="00D072C4" w:rsidRPr="00A67348" w:rsidRDefault="00D072C4" w:rsidP="00D072C4">
      <w:pPr>
        <w:pStyle w:val="Ch63"/>
        <w:rPr>
          <w:w w:val="100"/>
          <w:sz w:val="24"/>
          <w:szCs w:val="24"/>
        </w:rPr>
      </w:pPr>
      <w:r w:rsidRPr="00A67348">
        <w:rPr>
          <w:w w:val="100"/>
          <w:sz w:val="24"/>
          <w:szCs w:val="24"/>
        </w:rPr>
        <w:t>У пункті 1 цього додатка зазначено, що для визначення координаційної зони земної станції, яка оснащена антеною, що стежить, і працює з космічною станцією, що перебуває на негеостаціонарній орбіті, для розрахунку коефіцієнта підсилення антени земної станції в напрямку розглянутого обрію використовують TIG.</w:t>
      </w:r>
    </w:p>
    <w:p w14:paraId="4B279936" w14:textId="77777777" w:rsidR="00D072C4" w:rsidRPr="00A67348" w:rsidRDefault="00D072C4" w:rsidP="00D072C4">
      <w:pPr>
        <w:pStyle w:val="Ch63"/>
        <w:rPr>
          <w:w w:val="100"/>
          <w:sz w:val="24"/>
          <w:szCs w:val="24"/>
        </w:rPr>
      </w:pPr>
      <w:r w:rsidRPr="00A67348">
        <w:rPr>
          <w:w w:val="100"/>
          <w:sz w:val="24"/>
          <w:szCs w:val="24"/>
        </w:rPr>
        <w:t>Межі видимості угруповання супутників можуть бути визначені на основі даних про кут нахилу орбіти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найбільш нахиленого супутника і висоти найнижчого супутника в угрупованні. Для цього можуть розглядатися шість варіантів місця розташування земної станції щодо орбітального угруповання, які мають свої особливості в проведенні розрахунків дуги великого кола між земною станцією і точкою на поверхні Землі, розташованою безпосередньо під точкою на краю обвідної лінії орбітального угруповання (ψ(δ)), азимута, який розраховують відносно земної станції в напрямку до точки на краю обвідної лінії орбітального угруповання (α</w:t>
      </w:r>
      <w:r w:rsidRPr="00A67348">
        <w:rPr>
          <w:w w:val="100"/>
          <w:sz w:val="24"/>
          <w:szCs w:val="24"/>
          <w:vertAlign w:val="subscript"/>
        </w:rPr>
        <w:t>0</w:t>
      </w:r>
      <w:r w:rsidRPr="00A67348">
        <w:rPr>
          <w:w w:val="100"/>
          <w:sz w:val="24"/>
          <w:szCs w:val="24"/>
        </w:rPr>
        <w:t>(δ)) і кута місця земної станції стосовно точки на краю обвідної лінії орбітального угруповання (</w:t>
      </w:r>
      <w:proofErr w:type="spellStart"/>
      <w:r w:rsidRPr="00A67348">
        <w:rPr>
          <w:w w:val="100"/>
          <w:sz w:val="24"/>
          <w:szCs w:val="24"/>
        </w:rPr>
        <w:t>ε</w:t>
      </w:r>
      <w:r w:rsidRPr="00A67348">
        <w:rPr>
          <w:w w:val="100"/>
          <w:sz w:val="24"/>
          <w:szCs w:val="24"/>
          <w:vertAlign w:val="subscript"/>
        </w:rPr>
        <w:t>v</w:t>
      </w:r>
      <w:proofErr w:type="spellEnd"/>
      <w:r w:rsidRPr="00A67348">
        <w:rPr>
          <w:w w:val="100"/>
          <w:sz w:val="24"/>
          <w:szCs w:val="24"/>
        </w:rPr>
        <w:t>(δ)).</w:t>
      </w:r>
    </w:p>
    <w:p w14:paraId="492D8FBF" w14:textId="77777777" w:rsidR="00D072C4" w:rsidRPr="00A67348" w:rsidRDefault="00D072C4" w:rsidP="00D072C4">
      <w:pPr>
        <w:pStyle w:val="Ch63"/>
        <w:rPr>
          <w:w w:val="100"/>
          <w:sz w:val="24"/>
          <w:szCs w:val="24"/>
        </w:rPr>
      </w:pPr>
      <w:r w:rsidRPr="00A67348">
        <w:rPr>
          <w:w w:val="100"/>
          <w:sz w:val="24"/>
          <w:szCs w:val="24"/>
        </w:rPr>
        <w:t>Якщо супутники орбітального угруповання розташовані на кругових орбітах, для визначення коефіцієнта підсилення антени земної станції в розрахунках згаданих вище параметрів, що визначають межі видимості супутників для всіх варіантів, застосовуються такі формули:</w:t>
      </w:r>
    </w:p>
    <w:p w14:paraId="73F07823" w14:textId="49725853"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8"/>
          <w:sz w:val="24"/>
          <w:szCs w:val="24"/>
          <w14:ligatures w14:val="standardContextual"/>
        </w:rPr>
        <w:drawing>
          <wp:inline distT="0" distB="0" distL="0" distR="0" wp14:anchorId="37D7A684" wp14:editId="6DDB9693">
            <wp:extent cx="4038600" cy="350421"/>
            <wp:effectExtent l="0" t="0" r="0" b="0"/>
            <wp:docPr id="188289816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98164" name="Рисунок 1882898164"/>
                    <pic:cNvPicPr/>
                  </pic:nvPicPr>
                  <pic:blipFill>
                    <a:blip r:embed="rId416">
                      <a:extLst>
                        <a:ext uri="{28A0092B-C50C-407E-A947-70E740481C1C}">
                          <a14:useLocalDpi xmlns:a14="http://schemas.microsoft.com/office/drawing/2010/main" val="0"/>
                        </a:ext>
                      </a:extLst>
                    </a:blip>
                    <a:stretch>
                      <a:fillRect/>
                    </a:stretch>
                  </pic:blipFill>
                  <pic:spPr>
                    <a:xfrm>
                      <a:off x="0" y="0"/>
                      <a:ext cx="4058084" cy="352112"/>
                    </a:xfrm>
                    <a:prstGeom prst="rect">
                      <a:avLst/>
                    </a:prstGeom>
                  </pic:spPr>
                </pic:pic>
              </a:graphicData>
            </a:graphic>
          </wp:inline>
        </w:drawing>
      </w:r>
      <w:r w:rsidRPr="00A67348">
        <w:rPr>
          <w:w w:val="100"/>
          <w:position w:val="8"/>
          <w:sz w:val="24"/>
          <w:szCs w:val="24"/>
        </w:rPr>
        <w:t xml:space="preserve"> </w:t>
      </w:r>
      <w:r w:rsidR="00B41F24">
        <w:rPr>
          <w:rFonts w:asciiTheme="minorHAnsi" w:hAnsiTheme="minorHAnsi"/>
          <w:w w:val="100"/>
          <w:position w:val="8"/>
          <w:sz w:val="24"/>
          <w:szCs w:val="24"/>
        </w:rPr>
        <w:t xml:space="preserve">                                     </w:t>
      </w:r>
      <w:r w:rsidRPr="00A67348">
        <w:rPr>
          <w:w w:val="100"/>
          <w:position w:val="8"/>
          <w:sz w:val="24"/>
          <w:szCs w:val="24"/>
        </w:rPr>
        <w:t>(101)</w:t>
      </w:r>
    </w:p>
    <w:p w14:paraId="6B3DCA2D" w14:textId="6CA226AE" w:rsidR="00D072C4" w:rsidRPr="00A67348" w:rsidRDefault="00D072C4" w:rsidP="00B41F24">
      <w:pPr>
        <w:pStyle w:val="FormulaFORMULA"/>
        <w:jc w:val="right"/>
        <w:rPr>
          <w:w w:val="100"/>
          <w:position w:val="34"/>
          <w:sz w:val="24"/>
          <w:szCs w:val="24"/>
        </w:rPr>
      </w:pPr>
      <w:r w:rsidRPr="00A67348">
        <w:rPr>
          <w:w w:val="100"/>
          <w:sz w:val="24"/>
          <w:szCs w:val="24"/>
        </w:rPr>
        <w:tab/>
      </w:r>
      <w:r w:rsidR="00B41F24">
        <w:rPr>
          <w:noProof/>
          <w:w w:val="100"/>
          <w:position w:val="34"/>
          <w:sz w:val="24"/>
          <w:szCs w:val="24"/>
          <w14:ligatures w14:val="standardContextual"/>
        </w:rPr>
        <w:drawing>
          <wp:inline distT="0" distB="0" distL="0" distR="0" wp14:anchorId="4D1F8AD2" wp14:editId="17DDF1A2">
            <wp:extent cx="2689860" cy="618973"/>
            <wp:effectExtent l="0" t="0" r="0" b="0"/>
            <wp:docPr id="115336997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69975" name="Рисунок 1153369975"/>
                    <pic:cNvPicPr/>
                  </pic:nvPicPr>
                  <pic:blipFill>
                    <a:blip r:embed="rId417">
                      <a:extLst>
                        <a:ext uri="{28A0092B-C50C-407E-A947-70E740481C1C}">
                          <a14:useLocalDpi xmlns:a14="http://schemas.microsoft.com/office/drawing/2010/main" val="0"/>
                        </a:ext>
                      </a:extLst>
                    </a:blip>
                    <a:stretch>
                      <a:fillRect/>
                    </a:stretch>
                  </pic:blipFill>
                  <pic:spPr>
                    <a:xfrm>
                      <a:off x="0" y="0"/>
                      <a:ext cx="2709013" cy="623380"/>
                    </a:xfrm>
                    <a:prstGeom prst="rect">
                      <a:avLst/>
                    </a:prstGeom>
                  </pic:spPr>
                </pic:pic>
              </a:graphicData>
            </a:graphic>
          </wp:inline>
        </w:drawing>
      </w:r>
      <w:r w:rsidRPr="00A67348">
        <w:rPr>
          <w:w w:val="100"/>
          <w:position w:val="34"/>
          <w:sz w:val="24"/>
          <w:szCs w:val="24"/>
        </w:rPr>
        <w:t xml:space="preserve"> </w:t>
      </w:r>
      <w:r w:rsidR="00B41F24">
        <w:rPr>
          <w:rFonts w:asciiTheme="minorHAnsi" w:hAnsiTheme="minorHAnsi"/>
          <w:w w:val="100"/>
          <w:position w:val="34"/>
          <w:sz w:val="24"/>
          <w:szCs w:val="24"/>
        </w:rPr>
        <w:t xml:space="preserve">                                                         </w:t>
      </w:r>
      <w:r w:rsidRPr="00A67348">
        <w:rPr>
          <w:w w:val="100"/>
          <w:position w:val="34"/>
          <w:sz w:val="24"/>
          <w:szCs w:val="24"/>
        </w:rPr>
        <w:t>(102)</w:t>
      </w:r>
    </w:p>
    <w:p w14:paraId="3C821D1B"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 нахил орбіт супутників в угрупованні (може мати позитивне значення для 0</w:t>
      </w:r>
      <w:r w:rsidRPr="00A67348">
        <w:rPr>
          <w:rStyle w:val="aff6"/>
          <w:rFonts w:cs="Myriad Pro"/>
          <w:w w:val="100"/>
          <w:sz w:val="24"/>
          <w:szCs w:val="24"/>
        </w:rPr>
        <w:t xml:space="preserve">° </w:t>
      </w:r>
      <w:r w:rsidRPr="00A67348">
        <w:rPr>
          <w:w w:val="100"/>
          <w:sz w:val="24"/>
          <w:szCs w:val="24"/>
        </w:rPr>
        <w:t xml:space="preserve">&lt;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90</w:t>
      </w:r>
      <w:r w:rsidRPr="00A67348">
        <w:rPr>
          <w:rStyle w:val="aff6"/>
          <w:rFonts w:cs="Myriad Pro"/>
          <w:w w:val="100"/>
          <w:sz w:val="24"/>
          <w:szCs w:val="24"/>
        </w:rPr>
        <w:t>°</w:t>
      </w:r>
      <w:r w:rsidRPr="00A67348">
        <w:rPr>
          <w:w w:val="100"/>
          <w:sz w:val="24"/>
          <w:szCs w:val="24"/>
        </w:rPr>
        <w:t>);</w:t>
      </w:r>
    </w:p>
    <w:p w14:paraId="66A358EB"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z</w:t>
      </w:r>
      <w:r w:rsidRPr="00A67348">
        <w:rPr>
          <w:w w:val="100"/>
          <w:sz w:val="24"/>
          <w:szCs w:val="24"/>
          <w:vertAlign w:val="subscript"/>
        </w:rPr>
        <w:t>е</w:t>
      </w:r>
      <w:r w:rsidRPr="00A67348">
        <w:rPr>
          <w:w w:val="100"/>
          <w:sz w:val="24"/>
          <w:szCs w:val="24"/>
        </w:rPr>
        <w:t> — абсолютне значення широти земної станції;</w:t>
      </w:r>
    </w:p>
    <w:p w14:paraId="23970D7C" w14:textId="77777777" w:rsidR="00D072C4" w:rsidRPr="00A67348" w:rsidRDefault="00D072C4" w:rsidP="00D072C4">
      <w:pPr>
        <w:pStyle w:val="deFORMULA"/>
        <w:rPr>
          <w:w w:val="100"/>
          <w:sz w:val="24"/>
          <w:szCs w:val="24"/>
        </w:rPr>
      </w:pPr>
      <w:r w:rsidRPr="00A67348">
        <w:rPr>
          <w:w w:val="100"/>
          <w:sz w:val="24"/>
          <w:szCs w:val="24"/>
        </w:rPr>
        <w:tab/>
        <w:t>К</w:t>
      </w:r>
      <w:r w:rsidRPr="00A67348">
        <w:rPr>
          <w:w w:val="100"/>
          <w:sz w:val="24"/>
          <w:szCs w:val="24"/>
          <w:vertAlign w:val="subscript"/>
        </w:rPr>
        <w:t>1</w:t>
      </w:r>
      <w:r w:rsidRPr="00A67348">
        <w:rPr>
          <w:w w:val="100"/>
          <w:sz w:val="24"/>
          <w:szCs w:val="24"/>
        </w:rPr>
        <w:t> — відношення радіуса орбіти найнижчого супутника до радіуса Землі;</w:t>
      </w:r>
    </w:p>
    <w:p w14:paraId="74ED06EA"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y</w:t>
      </w:r>
      <w:r w:rsidRPr="00A67348">
        <w:rPr>
          <w:w w:val="100"/>
          <w:sz w:val="24"/>
          <w:szCs w:val="24"/>
          <w:vertAlign w:val="subscript"/>
        </w:rPr>
        <w:t>m</w:t>
      </w:r>
      <w:r w:rsidRPr="00A67348">
        <w:rPr>
          <w:w w:val="100"/>
          <w:sz w:val="24"/>
          <w:szCs w:val="24"/>
        </w:rPr>
        <w:t xml:space="preserve"> = </w:t>
      </w:r>
      <w:proofErr w:type="spellStart"/>
      <w:r w:rsidRPr="00A67348">
        <w:rPr>
          <w:w w:val="100"/>
          <w:sz w:val="24"/>
          <w:szCs w:val="24"/>
        </w:rPr>
        <w:t>arccos</w:t>
      </w:r>
      <w:proofErr w:type="spellEnd"/>
      <w:r w:rsidRPr="00A67348">
        <w:rPr>
          <w:w w:val="100"/>
          <w:sz w:val="24"/>
          <w:szCs w:val="24"/>
        </w:rPr>
        <w:t>(1/K);</w:t>
      </w:r>
    </w:p>
    <w:p w14:paraId="442F3A0A"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d</w:t>
      </w:r>
      <w:r w:rsidRPr="00A67348">
        <w:rPr>
          <w:w w:val="100"/>
          <w:sz w:val="24"/>
          <w:szCs w:val="24"/>
        </w:rPr>
        <w:t> — різниця довгот земної станції і точки на краю обвідної лінії орбітального угруповання;</w:t>
      </w:r>
    </w:p>
    <w:p w14:paraId="62D2755C" w14:textId="37DE3E5C"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26"/>
          <w:sz w:val="24"/>
          <w:szCs w:val="24"/>
          <w14:ligatures w14:val="standardContextual"/>
        </w:rPr>
        <w:drawing>
          <wp:inline distT="0" distB="0" distL="0" distR="0" wp14:anchorId="2D603702" wp14:editId="3FEB00AC">
            <wp:extent cx="2971800" cy="530679"/>
            <wp:effectExtent l="0" t="0" r="0" b="3175"/>
            <wp:docPr id="50407578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5783" name="Рисунок 504075783"/>
                    <pic:cNvPicPr/>
                  </pic:nvPicPr>
                  <pic:blipFill>
                    <a:blip r:embed="rId418">
                      <a:extLst>
                        <a:ext uri="{28A0092B-C50C-407E-A947-70E740481C1C}">
                          <a14:useLocalDpi xmlns:a14="http://schemas.microsoft.com/office/drawing/2010/main" val="0"/>
                        </a:ext>
                      </a:extLst>
                    </a:blip>
                    <a:stretch>
                      <a:fillRect/>
                    </a:stretch>
                  </pic:blipFill>
                  <pic:spPr>
                    <a:xfrm>
                      <a:off x="0" y="0"/>
                      <a:ext cx="2983727" cy="532809"/>
                    </a:xfrm>
                    <a:prstGeom prst="rect">
                      <a:avLst/>
                    </a:prstGeom>
                  </pic:spPr>
                </pic:pic>
              </a:graphicData>
            </a:graphic>
          </wp:inline>
        </w:drawing>
      </w:r>
      <w:r w:rsidRPr="00A67348">
        <w:rPr>
          <w:w w:val="100"/>
          <w:position w:val="26"/>
          <w:sz w:val="24"/>
          <w:szCs w:val="24"/>
        </w:rPr>
        <w:t xml:space="preserve"> </w:t>
      </w:r>
      <w:r w:rsidR="00B41F24">
        <w:rPr>
          <w:rFonts w:asciiTheme="minorHAnsi" w:hAnsiTheme="minorHAnsi"/>
          <w:w w:val="100"/>
          <w:position w:val="26"/>
          <w:sz w:val="24"/>
          <w:szCs w:val="24"/>
        </w:rPr>
        <w:t xml:space="preserve">                                              </w:t>
      </w:r>
      <w:r w:rsidRPr="00A67348">
        <w:rPr>
          <w:w w:val="100"/>
          <w:position w:val="26"/>
          <w:sz w:val="24"/>
          <w:szCs w:val="24"/>
        </w:rPr>
        <w:t>(103)</w:t>
      </w:r>
    </w:p>
    <w:p w14:paraId="3EED418F" w14:textId="77777777" w:rsidR="00D072C4" w:rsidRPr="00A67348" w:rsidRDefault="00D072C4" w:rsidP="00D072C4">
      <w:pPr>
        <w:pStyle w:val="Ch63"/>
        <w:rPr>
          <w:w w:val="100"/>
          <w:sz w:val="24"/>
          <w:szCs w:val="24"/>
        </w:rPr>
      </w:pPr>
      <w:r w:rsidRPr="00A67348">
        <w:rPr>
          <w:w w:val="100"/>
          <w:sz w:val="24"/>
          <w:szCs w:val="24"/>
        </w:rPr>
        <w:t xml:space="preserve">Значення </w:t>
      </w:r>
      <w:r w:rsidRPr="00A67348">
        <w:rPr>
          <w:rFonts w:ascii="Symbol" w:hAnsi="Symbol" w:cs="Symbol"/>
          <w:w w:val="100"/>
          <w:sz w:val="24"/>
          <w:szCs w:val="24"/>
        </w:rPr>
        <w:t>a</w:t>
      </w:r>
      <w:r w:rsidRPr="00A67348">
        <w:rPr>
          <w:w w:val="100"/>
          <w:sz w:val="24"/>
          <w:szCs w:val="24"/>
        </w:rPr>
        <w:t>(</w:t>
      </w:r>
      <w:r w:rsidRPr="00A67348">
        <w:rPr>
          <w:rFonts w:ascii="Symbol" w:hAnsi="Symbol" w:cs="Symbol"/>
          <w:w w:val="100"/>
          <w:sz w:val="24"/>
          <w:szCs w:val="24"/>
        </w:rPr>
        <w:t>d</w:t>
      </w:r>
      <w:r w:rsidRPr="00A67348">
        <w:rPr>
          <w:w w:val="100"/>
          <w:sz w:val="24"/>
          <w:szCs w:val="24"/>
        </w:rPr>
        <w:t xml:space="preserve">) = </w:t>
      </w:r>
      <w:r w:rsidRPr="00A67348">
        <w:rPr>
          <w:rFonts w:ascii="Symbol" w:hAnsi="Symbol" w:cs="Symbol"/>
          <w:w w:val="100"/>
          <w:sz w:val="24"/>
          <w:szCs w:val="24"/>
        </w:rPr>
        <w:t>a</w:t>
      </w:r>
      <w:r w:rsidRPr="00A67348">
        <w:rPr>
          <w:w w:val="100"/>
          <w:sz w:val="24"/>
          <w:szCs w:val="24"/>
          <w:vertAlign w:val="subscript"/>
        </w:rPr>
        <w:t>0</w:t>
      </w:r>
      <w:r w:rsidRPr="00A67348">
        <w:rPr>
          <w:w w:val="100"/>
          <w:sz w:val="24"/>
          <w:szCs w:val="24"/>
        </w:rPr>
        <w:t>(</w:t>
      </w:r>
      <w:r w:rsidRPr="00A67348">
        <w:rPr>
          <w:rFonts w:ascii="Symbol" w:hAnsi="Symbol" w:cs="Symbol"/>
          <w:w w:val="100"/>
          <w:sz w:val="24"/>
          <w:szCs w:val="24"/>
        </w:rPr>
        <w:t>d</w:t>
      </w:r>
      <w:r w:rsidRPr="00A67348">
        <w:rPr>
          <w:w w:val="100"/>
          <w:sz w:val="24"/>
          <w:szCs w:val="24"/>
        </w:rPr>
        <w:t>) і 360</w:t>
      </w:r>
      <w:r w:rsidRPr="00A67348">
        <w:rPr>
          <w:rStyle w:val="aff6"/>
          <w:rFonts w:cs="Myriad Pro"/>
          <w:w w:val="100"/>
          <w:sz w:val="24"/>
          <w:szCs w:val="24"/>
        </w:rPr>
        <w:t>°</w:t>
      </w:r>
      <w:r w:rsidRPr="00A67348">
        <w:rPr>
          <w:w w:val="100"/>
          <w:sz w:val="24"/>
          <w:szCs w:val="24"/>
        </w:rPr>
        <w:t xml:space="preserve"> — </w:t>
      </w:r>
      <w:r w:rsidRPr="00A67348">
        <w:rPr>
          <w:rFonts w:ascii="Symbol" w:hAnsi="Symbol" w:cs="Symbol"/>
          <w:w w:val="100"/>
          <w:sz w:val="24"/>
          <w:szCs w:val="24"/>
        </w:rPr>
        <w:t>a</w:t>
      </w:r>
      <w:r w:rsidRPr="00A67348">
        <w:rPr>
          <w:w w:val="100"/>
          <w:sz w:val="24"/>
          <w:szCs w:val="24"/>
          <w:vertAlign w:val="subscript"/>
        </w:rPr>
        <w:t>0</w:t>
      </w:r>
      <w:r w:rsidRPr="00A67348">
        <w:rPr>
          <w:w w:val="100"/>
          <w:sz w:val="24"/>
          <w:szCs w:val="24"/>
        </w:rPr>
        <w:t>(</w:t>
      </w:r>
      <w:r w:rsidRPr="00A67348">
        <w:rPr>
          <w:rFonts w:ascii="Symbol" w:hAnsi="Symbol" w:cs="Symbol"/>
          <w:w w:val="100"/>
          <w:sz w:val="24"/>
          <w:szCs w:val="24"/>
        </w:rPr>
        <w:t>d</w:t>
      </w:r>
      <w:r w:rsidRPr="00A67348">
        <w:rPr>
          <w:w w:val="100"/>
          <w:sz w:val="24"/>
          <w:szCs w:val="24"/>
        </w:rPr>
        <w:t xml:space="preserve">) використовуються для розрахунку координаційних зон земних станцій, розташованих на північ від екватора, </w:t>
      </w:r>
      <w:r w:rsidRPr="00A67348">
        <w:rPr>
          <w:rFonts w:ascii="Symbol" w:hAnsi="Symbol" w:cs="Symbol"/>
          <w:w w:val="100"/>
          <w:sz w:val="24"/>
          <w:szCs w:val="24"/>
        </w:rPr>
        <w:t>a</w:t>
      </w:r>
      <w:r w:rsidRPr="00A67348">
        <w:rPr>
          <w:w w:val="100"/>
          <w:sz w:val="24"/>
          <w:szCs w:val="24"/>
        </w:rPr>
        <w:t>(</w:t>
      </w:r>
      <w:r w:rsidRPr="00A67348">
        <w:rPr>
          <w:rFonts w:ascii="Symbol" w:hAnsi="Symbol" w:cs="Symbol"/>
          <w:w w:val="100"/>
          <w:sz w:val="24"/>
          <w:szCs w:val="24"/>
        </w:rPr>
        <w:t>d</w:t>
      </w:r>
      <w:r w:rsidRPr="00A67348">
        <w:rPr>
          <w:w w:val="100"/>
          <w:sz w:val="24"/>
          <w:szCs w:val="24"/>
        </w:rPr>
        <w:t>) = 180</w:t>
      </w:r>
      <w:r w:rsidRPr="00A67348">
        <w:rPr>
          <w:rStyle w:val="aff6"/>
          <w:rFonts w:cs="Myriad Pro"/>
          <w:w w:val="100"/>
          <w:sz w:val="24"/>
          <w:szCs w:val="24"/>
        </w:rPr>
        <w:t>°</w:t>
      </w:r>
      <w:r w:rsidRPr="00A67348">
        <w:rPr>
          <w:w w:val="100"/>
          <w:sz w:val="24"/>
          <w:szCs w:val="24"/>
        </w:rPr>
        <w:t xml:space="preserve"> — </w:t>
      </w:r>
      <w:r w:rsidRPr="00A67348">
        <w:rPr>
          <w:rFonts w:ascii="Symbol" w:hAnsi="Symbol" w:cs="Symbol"/>
          <w:w w:val="100"/>
          <w:sz w:val="24"/>
          <w:szCs w:val="24"/>
        </w:rPr>
        <w:t>a</w:t>
      </w:r>
      <w:r w:rsidRPr="00A67348">
        <w:rPr>
          <w:w w:val="100"/>
          <w:sz w:val="24"/>
          <w:szCs w:val="24"/>
          <w:vertAlign w:val="subscript"/>
        </w:rPr>
        <w:t>0</w:t>
      </w:r>
      <w:r w:rsidRPr="00A67348">
        <w:rPr>
          <w:w w:val="100"/>
          <w:sz w:val="24"/>
          <w:szCs w:val="24"/>
        </w:rPr>
        <w:t>(</w:t>
      </w:r>
      <w:r w:rsidRPr="00A67348">
        <w:rPr>
          <w:rFonts w:ascii="Symbol" w:hAnsi="Symbol" w:cs="Symbol"/>
          <w:w w:val="100"/>
          <w:sz w:val="24"/>
          <w:szCs w:val="24"/>
        </w:rPr>
        <w:t>d</w:t>
      </w:r>
      <w:r w:rsidRPr="00A67348">
        <w:rPr>
          <w:w w:val="100"/>
          <w:sz w:val="24"/>
          <w:szCs w:val="24"/>
        </w:rPr>
        <w:t>) та 180</w:t>
      </w:r>
      <w:r w:rsidRPr="00A67348">
        <w:rPr>
          <w:rStyle w:val="aff6"/>
          <w:rFonts w:cs="Myriad Pro"/>
          <w:w w:val="100"/>
          <w:sz w:val="24"/>
          <w:szCs w:val="24"/>
        </w:rPr>
        <w:t>°</w:t>
      </w:r>
      <w:r w:rsidRPr="00A67348">
        <w:rPr>
          <w:w w:val="100"/>
          <w:sz w:val="24"/>
          <w:szCs w:val="24"/>
        </w:rPr>
        <w:t xml:space="preserve"> + </w:t>
      </w:r>
      <w:r w:rsidRPr="00A67348">
        <w:rPr>
          <w:rFonts w:ascii="Symbol" w:hAnsi="Symbol" w:cs="Symbol"/>
          <w:w w:val="100"/>
          <w:sz w:val="24"/>
          <w:szCs w:val="24"/>
        </w:rPr>
        <w:t>a</w:t>
      </w:r>
      <w:r w:rsidRPr="00A67348">
        <w:rPr>
          <w:w w:val="100"/>
          <w:sz w:val="24"/>
          <w:szCs w:val="24"/>
          <w:vertAlign w:val="subscript"/>
        </w:rPr>
        <w:t>0</w:t>
      </w:r>
      <w:r w:rsidRPr="00A67348">
        <w:rPr>
          <w:w w:val="100"/>
          <w:sz w:val="24"/>
          <w:szCs w:val="24"/>
        </w:rPr>
        <w:t>(</w:t>
      </w:r>
      <w:r w:rsidRPr="00A67348">
        <w:rPr>
          <w:rFonts w:ascii="Symbol" w:hAnsi="Symbol" w:cs="Symbol"/>
          <w:w w:val="100"/>
          <w:sz w:val="24"/>
          <w:szCs w:val="24"/>
        </w:rPr>
        <w:t>d</w:t>
      </w:r>
      <w:r w:rsidRPr="00A67348">
        <w:rPr>
          <w:w w:val="100"/>
          <w:sz w:val="24"/>
          <w:szCs w:val="24"/>
        </w:rPr>
        <w:t>) — для земних станцій, розташованих на південь від екватора.</w:t>
      </w:r>
    </w:p>
    <w:p w14:paraId="2EF8DD72" w14:textId="77777777" w:rsidR="00D072C4" w:rsidRPr="00A67348" w:rsidRDefault="00D072C4" w:rsidP="00D072C4">
      <w:pPr>
        <w:pStyle w:val="Ch63"/>
        <w:rPr>
          <w:w w:val="100"/>
          <w:sz w:val="24"/>
          <w:szCs w:val="24"/>
        </w:rPr>
      </w:pPr>
      <w:r w:rsidRPr="00A67348">
        <w:rPr>
          <w:w w:val="100"/>
          <w:sz w:val="24"/>
          <w:szCs w:val="24"/>
        </w:rPr>
        <w:t>Для будь</w:t>
      </w:r>
      <w:r w:rsidRPr="00A67348">
        <w:rPr>
          <w:w w:val="100"/>
          <w:sz w:val="24"/>
          <w:szCs w:val="24"/>
        </w:rPr>
        <w:noBreakHyphen/>
        <w:t>якої широти на поверхні Землі значення азимута, для якого мінімальний кут місця супутника може бути більшим за 90</w:t>
      </w:r>
      <w:r w:rsidRPr="00A67348">
        <w:rPr>
          <w:rStyle w:val="aff6"/>
          <w:rFonts w:cs="Myriad Pro"/>
          <w:w w:val="100"/>
          <w:sz w:val="24"/>
          <w:szCs w:val="24"/>
        </w:rPr>
        <w:t>°</w:t>
      </w:r>
      <w:r w:rsidRPr="00A67348">
        <w:rPr>
          <w:w w:val="100"/>
          <w:sz w:val="24"/>
          <w:szCs w:val="24"/>
        </w:rPr>
        <w:t>, відповідні кути місця визначають обчисленнями відповідно до таких випадків:</w:t>
      </w:r>
    </w:p>
    <w:p w14:paraId="1C5437BB" w14:textId="77777777" w:rsidR="00D072C4" w:rsidRPr="00A67348" w:rsidRDefault="00D072C4" w:rsidP="00D072C4">
      <w:pPr>
        <w:pStyle w:val="Ch63"/>
        <w:rPr>
          <w:w w:val="100"/>
          <w:sz w:val="24"/>
          <w:szCs w:val="24"/>
        </w:rPr>
      </w:pPr>
      <w:r w:rsidRPr="00A67348">
        <w:rPr>
          <w:w w:val="100"/>
          <w:sz w:val="24"/>
          <w:szCs w:val="24"/>
        </w:rPr>
        <w:t xml:space="preserve">1) для значень параметра </w:t>
      </w:r>
      <w:r w:rsidRPr="00A67348">
        <w:rPr>
          <w:rFonts w:ascii="Symbol" w:hAnsi="Symbol" w:cs="Symbol"/>
          <w:w w:val="100"/>
          <w:sz w:val="24"/>
          <w:szCs w:val="24"/>
        </w:rPr>
        <w:t>z</w:t>
      </w:r>
      <w:r w:rsidRPr="00A67348">
        <w:rPr>
          <w:w w:val="100"/>
          <w:sz w:val="24"/>
          <w:szCs w:val="24"/>
          <w:vertAlign w:val="subscript"/>
        </w:rPr>
        <w:t>е</w:t>
      </w:r>
      <w:r w:rsidRPr="00A67348">
        <w:rPr>
          <w:w w:val="100"/>
          <w:sz w:val="24"/>
          <w:szCs w:val="24"/>
        </w:rPr>
        <w:t xml:space="preserve"> ≤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w:t>
      </w:r>
      <w:r w:rsidRPr="00A67348">
        <w:rPr>
          <w:rFonts w:ascii="Symbol" w:hAnsi="Symbol" w:cs="Symbol"/>
          <w:w w:val="100"/>
          <w:sz w:val="24"/>
          <w:szCs w:val="24"/>
        </w:rPr>
        <w:t>y</w:t>
      </w:r>
      <w:r w:rsidRPr="00A67348">
        <w:rPr>
          <w:w w:val="100"/>
          <w:sz w:val="24"/>
          <w:szCs w:val="24"/>
          <w:vertAlign w:val="subscript"/>
        </w:rPr>
        <w:t>m</w:t>
      </w:r>
      <w:r w:rsidRPr="00A67348">
        <w:rPr>
          <w:w w:val="100"/>
          <w:sz w:val="24"/>
          <w:szCs w:val="24"/>
        </w:rPr>
        <w:t xml:space="preserve"> супутник може бути видимим стосовно обрію для всіх азимутів відносно земної станції;</w:t>
      </w:r>
    </w:p>
    <w:p w14:paraId="65EAC830" w14:textId="77777777" w:rsidR="00D072C4" w:rsidRPr="00A67348" w:rsidRDefault="00D072C4" w:rsidP="00D072C4">
      <w:pPr>
        <w:pStyle w:val="Ch63"/>
        <w:rPr>
          <w:w w:val="100"/>
          <w:sz w:val="24"/>
          <w:szCs w:val="24"/>
        </w:rPr>
      </w:pPr>
      <w:r w:rsidRPr="00A67348">
        <w:rPr>
          <w:w w:val="100"/>
          <w:sz w:val="24"/>
          <w:szCs w:val="24"/>
        </w:rPr>
        <w:t>2) для значень параметра (</w:t>
      </w:r>
      <w:r w:rsidRPr="00A67348">
        <w:rPr>
          <w:rFonts w:ascii="Symbol" w:hAnsi="Symbol" w:cs="Symbol"/>
          <w:w w:val="100"/>
          <w:sz w:val="24"/>
          <w:szCs w:val="24"/>
        </w:rPr>
        <w:t>z</w:t>
      </w:r>
      <w:r w:rsidRPr="00A67348">
        <w:rPr>
          <w:w w:val="100"/>
          <w:sz w:val="24"/>
          <w:szCs w:val="24"/>
          <w:vertAlign w:val="subscript"/>
        </w:rPr>
        <w:t>е)</w:t>
      </w:r>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w:t>
      </w:r>
      <w:r w:rsidRPr="00A67348">
        <w:rPr>
          <w:rFonts w:ascii="Symbol" w:hAnsi="Symbol" w:cs="Symbol"/>
          <w:w w:val="100"/>
          <w:sz w:val="24"/>
          <w:szCs w:val="24"/>
        </w:rPr>
        <w:t>y</w:t>
      </w:r>
      <w:r w:rsidRPr="00A67348">
        <w:rPr>
          <w:w w:val="100"/>
          <w:sz w:val="24"/>
          <w:szCs w:val="24"/>
          <w:vertAlign w:val="subscript"/>
        </w:rPr>
        <w:t xml:space="preserve">m </w:t>
      </w:r>
      <w:r w:rsidRPr="00A67348">
        <w:rPr>
          <w:w w:val="100"/>
          <w:sz w:val="24"/>
          <w:szCs w:val="24"/>
        </w:rPr>
        <w:t xml:space="preserve">&lt; </w:t>
      </w:r>
      <w:r w:rsidRPr="00A67348">
        <w:rPr>
          <w:rFonts w:ascii="Symbol" w:hAnsi="Symbol" w:cs="Symbol"/>
          <w:w w:val="100"/>
          <w:sz w:val="24"/>
          <w:szCs w:val="24"/>
        </w:rPr>
        <w:t>z</w:t>
      </w:r>
      <w:r w:rsidRPr="00A67348">
        <w:rPr>
          <w:w w:val="100"/>
          <w:sz w:val="24"/>
          <w:szCs w:val="24"/>
          <w:vertAlign w:val="subscript"/>
        </w:rPr>
        <w:t xml:space="preserve">е </w:t>
      </w:r>
      <w:r w:rsidRPr="00A67348">
        <w:rPr>
          <w:w w:val="100"/>
          <w:sz w:val="24"/>
          <w:szCs w:val="24"/>
        </w:rPr>
        <w:t xml:space="preserve">≤ </w:t>
      </w:r>
      <w:proofErr w:type="spellStart"/>
      <w:r w:rsidRPr="00A67348">
        <w:rPr>
          <w:w w:val="100"/>
          <w:sz w:val="24"/>
          <w:szCs w:val="24"/>
        </w:rPr>
        <w:t>arcsin</w:t>
      </w:r>
      <w:proofErr w:type="spellEnd"/>
      <w:r w:rsidRPr="00A67348">
        <w:rPr>
          <w:w w:val="100"/>
          <w:sz w:val="24"/>
          <w:szCs w:val="24"/>
        </w:rPr>
        <w:t>(</w:t>
      </w:r>
      <w:proofErr w:type="spellStart"/>
      <w:r w:rsidRPr="00A67348">
        <w:rPr>
          <w:w w:val="100"/>
          <w:sz w:val="24"/>
          <w:szCs w:val="24"/>
        </w:rPr>
        <w:t>sin</w:t>
      </w:r>
      <w:proofErr w:type="spellEnd"/>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vertAlign w:val="subscript"/>
        </w:rPr>
        <w:t xml:space="preserve"> </w:t>
      </w:r>
      <w:r w:rsidRPr="00A67348">
        <w:rPr>
          <w:rFonts w:ascii="Cambria Math" w:hAnsi="Cambria Math" w:cs="Cambria Math"/>
          <w:w w:val="100"/>
          <w:sz w:val="24"/>
          <w:szCs w:val="24"/>
        </w:rPr>
        <w:t>⋅</w:t>
      </w:r>
      <w:r w:rsidRPr="00A67348">
        <w:rPr>
          <w:w w:val="100"/>
          <w:sz w:val="24"/>
          <w:szCs w:val="24"/>
        </w:rPr>
        <w:t xml:space="preserve"> </w:t>
      </w:r>
      <w:proofErr w:type="spellStart"/>
      <w:r w:rsidRPr="00A67348">
        <w:rPr>
          <w:w w:val="100"/>
          <w:sz w:val="24"/>
          <w:szCs w:val="24"/>
        </w:rPr>
        <w:t>cos</w:t>
      </w:r>
      <w:proofErr w:type="spellEnd"/>
      <w:r w:rsidRPr="00A67348">
        <w:rPr>
          <w:w w:val="100"/>
          <w:sz w:val="24"/>
          <w:szCs w:val="24"/>
        </w:rPr>
        <w:t xml:space="preserve"> </w:t>
      </w:r>
      <w:r w:rsidRPr="00A67348">
        <w:rPr>
          <w:rFonts w:ascii="Symbol" w:hAnsi="Symbol" w:cs="Symbol"/>
          <w:w w:val="100"/>
          <w:sz w:val="24"/>
          <w:szCs w:val="24"/>
        </w:rPr>
        <w:t>y</w:t>
      </w:r>
      <w:r w:rsidRPr="00A67348">
        <w:rPr>
          <w:w w:val="100"/>
          <w:sz w:val="24"/>
          <w:szCs w:val="24"/>
          <w:vertAlign w:val="subscript"/>
        </w:rPr>
        <w:t>m</w:t>
      </w:r>
      <w:r w:rsidRPr="00A67348">
        <w:rPr>
          <w:w w:val="100"/>
          <w:sz w:val="24"/>
          <w:szCs w:val="24"/>
        </w:rPr>
        <w:t xml:space="preserve">) азимутальні кути і кут місця обчислюються параметричним способом, вибираючи значення </w:t>
      </w:r>
      <w:r w:rsidRPr="00A67348">
        <w:rPr>
          <w:rFonts w:ascii="Symbol" w:hAnsi="Symbol" w:cs="Symbol"/>
          <w:w w:val="100"/>
          <w:sz w:val="24"/>
          <w:szCs w:val="24"/>
        </w:rPr>
        <w:t>d</w:t>
      </w:r>
      <w:r w:rsidRPr="00A67348">
        <w:rPr>
          <w:w w:val="100"/>
          <w:sz w:val="24"/>
          <w:szCs w:val="24"/>
        </w:rPr>
        <w:t> рівномірно розподіленим в інтервалі від 0 до </w:t>
      </w:r>
      <w:r w:rsidRPr="00A67348">
        <w:rPr>
          <w:rFonts w:ascii="Symbol" w:hAnsi="Symbol" w:cs="Symbol"/>
          <w:w w:val="100"/>
          <w:sz w:val="24"/>
          <w:szCs w:val="24"/>
        </w:rPr>
        <w:t>d</w:t>
      </w:r>
      <w:r w:rsidRPr="00A67348">
        <w:rPr>
          <w:w w:val="100"/>
          <w:sz w:val="24"/>
          <w:szCs w:val="24"/>
          <w:vertAlign w:val="subscript"/>
        </w:rPr>
        <w:t>1</w:t>
      </w:r>
      <w:r w:rsidRPr="00A67348">
        <w:rPr>
          <w:w w:val="100"/>
          <w:sz w:val="24"/>
          <w:szCs w:val="24"/>
        </w:rPr>
        <w:t xml:space="preserve">, використовуючи при цьому формули 101–103 цього додатка. З цією метою інтервал значень </w:t>
      </w:r>
      <w:r w:rsidRPr="00A67348">
        <w:rPr>
          <w:rFonts w:ascii="Symbol" w:hAnsi="Symbol" w:cs="Symbol"/>
          <w:w w:val="100"/>
          <w:sz w:val="24"/>
          <w:szCs w:val="24"/>
        </w:rPr>
        <w:t>d</w:t>
      </w:r>
      <w:r w:rsidRPr="00A67348">
        <w:rPr>
          <w:w w:val="100"/>
          <w:sz w:val="24"/>
          <w:szCs w:val="24"/>
        </w:rPr>
        <w:t> не повинен перевищувати 1</w:t>
      </w:r>
      <w:r w:rsidRPr="00A67348">
        <w:rPr>
          <w:rStyle w:val="aff6"/>
          <w:rFonts w:cs="Myriad Pro"/>
          <w:w w:val="100"/>
          <w:sz w:val="24"/>
          <w:szCs w:val="24"/>
        </w:rPr>
        <w:t>°</w:t>
      </w:r>
      <w:r w:rsidRPr="00A67348">
        <w:rPr>
          <w:w w:val="100"/>
          <w:sz w:val="24"/>
          <w:szCs w:val="24"/>
        </w:rPr>
        <w:t xml:space="preserve"> з урахуванням крайніх точок:</w:t>
      </w:r>
    </w:p>
    <w:p w14:paraId="7B0ECFAC" w14:textId="452F314D"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26"/>
          <w:sz w:val="24"/>
          <w:szCs w:val="24"/>
          <w14:ligatures w14:val="standardContextual"/>
        </w:rPr>
        <w:drawing>
          <wp:inline distT="0" distB="0" distL="0" distR="0" wp14:anchorId="5D5A9A43" wp14:editId="12D77C8D">
            <wp:extent cx="2225040" cy="543324"/>
            <wp:effectExtent l="0" t="0" r="3810" b="9525"/>
            <wp:docPr id="196662798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7989" name="Рисунок 1966627989"/>
                    <pic:cNvPicPr/>
                  </pic:nvPicPr>
                  <pic:blipFill>
                    <a:blip r:embed="rId419">
                      <a:extLst>
                        <a:ext uri="{28A0092B-C50C-407E-A947-70E740481C1C}">
                          <a14:useLocalDpi xmlns:a14="http://schemas.microsoft.com/office/drawing/2010/main" val="0"/>
                        </a:ext>
                      </a:extLst>
                    </a:blip>
                    <a:stretch>
                      <a:fillRect/>
                    </a:stretch>
                  </pic:blipFill>
                  <pic:spPr>
                    <a:xfrm>
                      <a:off x="0" y="0"/>
                      <a:ext cx="2230847" cy="544742"/>
                    </a:xfrm>
                    <a:prstGeom prst="rect">
                      <a:avLst/>
                    </a:prstGeom>
                  </pic:spPr>
                </pic:pic>
              </a:graphicData>
            </a:graphic>
          </wp:inline>
        </w:drawing>
      </w:r>
      <w:r w:rsidRPr="00A67348">
        <w:rPr>
          <w:w w:val="100"/>
          <w:position w:val="26"/>
          <w:sz w:val="24"/>
          <w:szCs w:val="24"/>
        </w:rPr>
        <w:t xml:space="preserve"> </w:t>
      </w:r>
      <w:r w:rsidR="00B41F24">
        <w:rPr>
          <w:rFonts w:asciiTheme="minorHAnsi" w:hAnsiTheme="minorHAnsi"/>
          <w:w w:val="100"/>
          <w:position w:val="26"/>
          <w:sz w:val="24"/>
          <w:szCs w:val="24"/>
        </w:rPr>
        <w:t xml:space="preserve">                                                           </w:t>
      </w:r>
      <w:r w:rsidRPr="00A67348">
        <w:rPr>
          <w:w w:val="100"/>
          <w:position w:val="26"/>
          <w:sz w:val="24"/>
          <w:szCs w:val="24"/>
        </w:rPr>
        <w:t>(104)</w:t>
      </w:r>
    </w:p>
    <w:p w14:paraId="0241EB74" w14:textId="77777777" w:rsidR="00D072C4" w:rsidRPr="00A67348" w:rsidRDefault="00D072C4" w:rsidP="00D072C4">
      <w:pPr>
        <w:pStyle w:val="Ch63"/>
        <w:rPr>
          <w:w w:val="100"/>
          <w:sz w:val="24"/>
          <w:szCs w:val="24"/>
        </w:rPr>
      </w:pPr>
      <w:r w:rsidRPr="00A67348">
        <w:rPr>
          <w:w w:val="100"/>
          <w:sz w:val="24"/>
          <w:szCs w:val="24"/>
        </w:rPr>
        <w:t>Для кожного основного азимуту (</w:t>
      </w:r>
      <w:r w:rsidRPr="009F029A">
        <w:rPr>
          <w:rFonts w:ascii="Symbol" w:hAnsi="Symbol" w:cs="Symbol"/>
          <w:w w:val="100"/>
          <w:sz w:val="24"/>
          <w:szCs w:val="24"/>
        </w:rPr>
        <w:t>a</w:t>
      </w:r>
      <w:r w:rsidRPr="009F029A">
        <w:rPr>
          <w:w w:val="100"/>
          <w:sz w:val="30"/>
          <w:szCs w:val="30"/>
          <w:vertAlign w:val="subscript"/>
        </w:rPr>
        <w:t>0</w:t>
      </w:r>
      <w:r w:rsidRPr="00A67348">
        <w:rPr>
          <w:w w:val="100"/>
          <w:sz w:val="24"/>
          <w:szCs w:val="24"/>
        </w:rPr>
        <w:t>(</w:t>
      </w:r>
      <w:r w:rsidRPr="00A67348">
        <w:rPr>
          <w:rFonts w:ascii="Symbol" w:hAnsi="Symbol" w:cs="Symbol"/>
          <w:w w:val="100"/>
          <w:sz w:val="24"/>
          <w:szCs w:val="24"/>
        </w:rPr>
        <w:t>d</w:t>
      </w:r>
      <w:r w:rsidRPr="00A67348">
        <w:rPr>
          <w:w w:val="100"/>
          <w:sz w:val="24"/>
          <w:szCs w:val="24"/>
        </w:rPr>
        <w:t>)), що не був включений у набір, мінімальний кут місця дорівнює нулю (</w:t>
      </w:r>
      <w:r w:rsidRPr="00A67348">
        <w:rPr>
          <w:rFonts w:ascii="Symbol" w:hAnsi="Symbol" w:cs="Symbol"/>
          <w:w w:val="100"/>
          <w:sz w:val="24"/>
          <w:szCs w:val="24"/>
        </w:rPr>
        <w:t>e</w:t>
      </w:r>
      <w:r w:rsidRPr="009F029A">
        <w:rPr>
          <w:w w:val="100"/>
          <w:sz w:val="28"/>
          <w:szCs w:val="28"/>
          <w:vertAlign w:val="subscript"/>
        </w:rPr>
        <w:t>v</w:t>
      </w:r>
      <w:r w:rsidRPr="00A67348">
        <w:rPr>
          <w:w w:val="100"/>
          <w:sz w:val="24"/>
          <w:szCs w:val="24"/>
        </w:rPr>
        <w:t>=0), за винятком азимутів, де використовується останній варіант (підпункт 6) підпункту 6.3.1 цього додатка);</w:t>
      </w:r>
    </w:p>
    <w:p w14:paraId="35F27F42" w14:textId="0074839C" w:rsidR="00D072C4" w:rsidRPr="00A67348" w:rsidRDefault="00D072C4" w:rsidP="00D072C4">
      <w:pPr>
        <w:pStyle w:val="Ch63"/>
        <w:rPr>
          <w:w w:val="100"/>
          <w:sz w:val="24"/>
          <w:szCs w:val="24"/>
        </w:rPr>
      </w:pPr>
      <w:r w:rsidRPr="00A67348">
        <w:rPr>
          <w:w w:val="100"/>
          <w:sz w:val="24"/>
          <w:szCs w:val="24"/>
        </w:rPr>
        <w:t xml:space="preserve">3) значення параметра </w:t>
      </w:r>
      <w:proofErr w:type="spellStart"/>
      <w:r w:rsidRPr="00A67348">
        <w:rPr>
          <w:w w:val="100"/>
          <w:sz w:val="24"/>
          <w:szCs w:val="24"/>
        </w:rPr>
        <w:t>arcsin</w:t>
      </w:r>
      <w:proofErr w:type="spellEnd"/>
      <w:r w:rsidRPr="00A67348">
        <w:rPr>
          <w:w w:val="100"/>
          <w:sz w:val="24"/>
          <w:szCs w:val="24"/>
        </w:rPr>
        <w:t>(</w:t>
      </w:r>
      <w:proofErr w:type="spellStart"/>
      <w:r w:rsidRPr="00A67348">
        <w:rPr>
          <w:w w:val="100"/>
          <w:sz w:val="24"/>
          <w:szCs w:val="24"/>
        </w:rPr>
        <w:t>sin</w:t>
      </w:r>
      <w:proofErr w:type="spellEnd"/>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w:t>
      </w:r>
      <w:r w:rsidRPr="00A67348">
        <w:rPr>
          <w:rFonts w:ascii="Cambria Math" w:hAnsi="Cambria Math" w:cs="Cambria Math"/>
          <w:w w:val="100"/>
          <w:sz w:val="24"/>
          <w:szCs w:val="24"/>
        </w:rPr>
        <w:t>⋅</w:t>
      </w:r>
      <w:r w:rsidRPr="00A67348">
        <w:rPr>
          <w:w w:val="100"/>
          <w:sz w:val="24"/>
          <w:szCs w:val="24"/>
        </w:rPr>
        <w:t xml:space="preserve"> </w:t>
      </w:r>
      <w:proofErr w:type="spellStart"/>
      <w:r w:rsidRPr="00A67348">
        <w:rPr>
          <w:w w:val="100"/>
          <w:sz w:val="24"/>
          <w:szCs w:val="24"/>
        </w:rPr>
        <w:t>cos</w:t>
      </w:r>
      <w:proofErr w:type="spellEnd"/>
      <w:r w:rsidRPr="00A67348">
        <w:rPr>
          <w:w w:val="100"/>
          <w:sz w:val="24"/>
          <w:szCs w:val="24"/>
        </w:rPr>
        <w:t xml:space="preserve"> </w:t>
      </w:r>
      <w:proofErr w:type="spellStart"/>
      <w:r w:rsidRPr="00A67348">
        <w:rPr>
          <w:w w:val="100"/>
          <w:sz w:val="24"/>
          <w:szCs w:val="24"/>
        </w:rPr>
        <w:t>ψ</w:t>
      </w:r>
      <w:r w:rsidRPr="00A67348">
        <w:rPr>
          <w:w w:val="100"/>
          <w:sz w:val="24"/>
          <w:szCs w:val="24"/>
          <w:vertAlign w:val="subscript"/>
        </w:rPr>
        <w:t>m</w:t>
      </w:r>
      <w:proofErr w:type="spellEnd"/>
      <w:r w:rsidRPr="00A67348">
        <w:rPr>
          <w:w w:val="100"/>
          <w:sz w:val="24"/>
          <w:szCs w:val="24"/>
        </w:rPr>
        <w:t xml:space="preserve">) &lt; </w:t>
      </w:r>
      <w:proofErr w:type="spellStart"/>
      <w:r w:rsidRPr="00A67348">
        <w:rPr>
          <w:w w:val="100"/>
          <w:sz w:val="24"/>
          <w:szCs w:val="24"/>
        </w:rPr>
        <w:t>ζ</w:t>
      </w:r>
      <w:r w:rsidRPr="00A67348">
        <w:rPr>
          <w:w w:val="100"/>
          <w:sz w:val="24"/>
          <w:szCs w:val="24"/>
          <w:vertAlign w:val="subscript"/>
        </w:rPr>
        <w:t>e</w:t>
      </w:r>
      <w:proofErr w:type="spellEnd"/>
      <w:r w:rsidRPr="00A67348">
        <w:rPr>
          <w:w w:val="100"/>
          <w:sz w:val="24"/>
          <w:szCs w:val="24"/>
        </w:rPr>
        <w:t xml:space="preserve"> ≤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і </w:t>
      </w:r>
      <w:proofErr w:type="spellStart"/>
      <w:r w:rsidRPr="00A67348">
        <w:rPr>
          <w:w w:val="100"/>
          <w:sz w:val="24"/>
          <w:szCs w:val="24"/>
        </w:rPr>
        <w:t>ζ</w:t>
      </w:r>
      <w:r w:rsidRPr="00A67348">
        <w:rPr>
          <w:w w:val="100"/>
          <w:sz w:val="24"/>
          <w:szCs w:val="24"/>
          <w:vertAlign w:val="subscript"/>
        </w:rPr>
        <w:t>e</w:t>
      </w:r>
      <w:proofErr w:type="spellEnd"/>
      <w:r w:rsidRPr="00A67348">
        <w:rPr>
          <w:w w:val="100"/>
          <w:sz w:val="24"/>
          <w:szCs w:val="24"/>
        </w:rPr>
        <w:t xml:space="preserve"> ≤ 180</w:t>
      </w:r>
      <w:r w:rsidRPr="00A67348">
        <w:rPr>
          <w:rStyle w:val="aff6"/>
          <w:rFonts w:cs="Myriad Pro"/>
          <w:w w:val="100"/>
          <w:sz w:val="24"/>
          <w:szCs w:val="24"/>
        </w:rPr>
        <w:t xml:space="preserve">° </w:t>
      </w:r>
      <w:r w:rsidRPr="00A67348">
        <w:rPr>
          <w:w w:val="100"/>
          <w:sz w:val="24"/>
          <w:szCs w:val="24"/>
        </w:rPr>
        <w:t xml:space="preserve">– </w:t>
      </w:r>
      <w:proofErr w:type="spellStart"/>
      <w:r w:rsidRPr="00A67348">
        <w:rPr>
          <w:w w:val="100"/>
          <w:sz w:val="24"/>
          <w:szCs w:val="24"/>
        </w:rPr>
        <w:t>ψ</w:t>
      </w:r>
      <w:r w:rsidRPr="00A67348">
        <w:rPr>
          <w:w w:val="100"/>
          <w:sz w:val="24"/>
          <w:szCs w:val="24"/>
          <w:vertAlign w:val="subscript"/>
        </w:rPr>
        <w:t>m</w:t>
      </w:r>
      <w:proofErr w:type="spellEnd"/>
      <w:r w:rsidRPr="00A67348">
        <w:rPr>
          <w:w w:val="100"/>
          <w:sz w:val="24"/>
          <w:szCs w:val="24"/>
        </w:rPr>
        <w:t xml:space="preserve"> –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визначається також параметричним способом, використовуючи формули 101–103 цього додатка і визначаючи параметр </w:t>
      </w:r>
      <w:r w:rsidRPr="00A67348">
        <w:rPr>
          <w:rFonts w:ascii="Symbol" w:hAnsi="Symbol" w:cs="Symbol"/>
          <w:w w:val="100"/>
          <w:sz w:val="24"/>
          <w:szCs w:val="24"/>
        </w:rPr>
        <w:t>d</w:t>
      </w:r>
      <w:r w:rsidRPr="00A67348">
        <w:rPr>
          <w:w w:val="100"/>
          <w:sz w:val="24"/>
          <w:szCs w:val="24"/>
        </w:rPr>
        <w:t xml:space="preserve"> з набору значень від 0 до </w:t>
      </w:r>
      <w:r w:rsidRPr="00A67348">
        <w:rPr>
          <w:rFonts w:ascii="Symbol" w:hAnsi="Symbol" w:cs="Symbol"/>
          <w:w w:val="100"/>
          <w:sz w:val="24"/>
          <w:szCs w:val="24"/>
        </w:rPr>
        <w:t>d</w:t>
      </w:r>
      <w:r w:rsidR="009F029A" w:rsidRPr="009F029A">
        <w:rPr>
          <w:w w:val="100"/>
          <w:sz w:val="28"/>
          <w:szCs w:val="28"/>
          <w:vertAlign w:val="subscript"/>
        </w:rPr>
        <w:t>2</w:t>
      </w:r>
      <w:r w:rsidRPr="00A67348">
        <w:rPr>
          <w:w w:val="100"/>
          <w:sz w:val="24"/>
          <w:szCs w:val="24"/>
        </w:rPr>
        <w:t>. При цьому інтервал між значеннями δ не повинен перевищувати величину 1</w:t>
      </w:r>
      <w:r w:rsidRPr="00A67348">
        <w:rPr>
          <w:rStyle w:val="aff6"/>
          <w:rFonts w:cs="Myriad Pro"/>
          <w:w w:val="100"/>
          <w:sz w:val="24"/>
          <w:szCs w:val="24"/>
        </w:rPr>
        <w:t>°</w:t>
      </w:r>
      <w:r w:rsidRPr="00A67348">
        <w:rPr>
          <w:w w:val="100"/>
          <w:sz w:val="24"/>
          <w:szCs w:val="24"/>
        </w:rPr>
        <w:t xml:space="preserve"> з урахуванням крайніх точок. Значення </w:t>
      </w:r>
      <w:r w:rsidRPr="00A67348">
        <w:rPr>
          <w:rFonts w:ascii="Symbol" w:hAnsi="Symbol" w:cs="Symbol"/>
          <w:w w:val="100"/>
          <w:sz w:val="24"/>
          <w:szCs w:val="24"/>
        </w:rPr>
        <w:t>d</w:t>
      </w:r>
      <w:r w:rsidRPr="009F029A">
        <w:rPr>
          <w:w w:val="100"/>
          <w:sz w:val="28"/>
          <w:szCs w:val="28"/>
          <w:vertAlign w:val="subscript"/>
        </w:rPr>
        <w:t>2</w:t>
      </w:r>
      <w:r w:rsidRPr="00A67348">
        <w:rPr>
          <w:w w:val="100"/>
          <w:sz w:val="24"/>
          <w:szCs w:val="24"/>
        </w:rPr>
        <w:t xml:space="preserve"> визначається за формулою:</w:t>
      </w:r>
    </w:p>
    <w:p w14:paraId="3308D0B6" w14:textId="67502F9F" w:rsidR="00D072C4" w:rsidRPr="00A67348" w:rsidRDefault="00D072C4" w:rsidP="00B41F24">
      <w:pPr>
        <w:pStyle w:val="FormulaFORMULA"/>
        <w:jc w:val="right"/>
        <w:rPr>
          <w:w w:val="100"/>
          <w:position w:val="34"/>
          <w:sz w:val="24"/>
          <w:szCs w:val="24"/>
        </w:rPr>
      </w:pPr>
      <w:r w:rsidRPr="00A67348">
        <w:rPr>
          <w:w w:val="100"/>
          <w:sz w:val="24"/>
          <w:szCs w:val="24"/>
        </w:rPr>
        <w:tab/>
      </w:r>
      <w:r w:rsidR="00B41F24">
        <w:rPr>
          <w:noProof/>
          <w:w w:val="100"/>
          <w:position w:val="34"/>
          <w:sz w:val="24"/>
          <w:szCs w:val="24"/>
          <w14:ligatures w14:val="standardContextual"/>
        </w:rPr>
        <w:drawing>
          <wp:inline distT="0" distB="0" distL="0" distR="0" wp14:anchorId="2D0C2124" wp14:editId="528888F5">
            <wp:extent cx="3223260" cy="683981"/>
            <wp:effectExtent l="0" t="0" r="0" b="1905"/>
            <wp:docPr id="107726203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62039" name="Рисунок 1077262039"/>
                    <pic:cNvPicPr/>
                  </pic:nvPicPr>
                  <pic:blipFill>
                    <a:blip r:embed="rId420">
                      <a:extLst>
                        <a:ext uri="{28A0092B-C50C-407E-A947-70E740481C1C}">
                          <a14:useLocalDpi xmlns:a14="http://schemas.microsoft.com/office/drawing/2010/main" val="0"/>
                        </a:ext>
                      </a:extLst>
                    </a:blip>
                    <a:stretch>
                      <a:fillRect/>
                    </a:stretch>
                  </pic:blipFill>
                  <pic:spPr>
                    <a:xfrm>
                      <a:off x="0" y="0"/>
                      <a:ext cx="3233125" cy="686074"/>
                    </a:xfrm>
                    <a:prstGeom prst="rect">
                      <a:avLst/>
                    </a:prstGeom>
                  </pic:spPr>
                </pic:pic>
              </a:graphicData>
            </a:graphic>
          </wp:inline>
        </w:drawing>
      </w:r>
      <w:r w:rsidRPr="00A67348">
        <w:rPr>
          <w:w w:val="100"/>
          <w:position w:val="34"/>
          <w:sz w:val="24"/>
          <w:szCs w:val="24"/>
        </w:rPr>
        <w:t xml:space="preserve"> </w:t>
      </w:r>
      <w:r w:rsidR="00B41F24">
        <w:rPr>
          <w:rFonts w:asciiTheme="minorHAnsi" w:hAnsiTheme="minorHAnsi"/>
          <w:w w:val="100"/>
          <w:position w:val="34"/>
          <w:sz w:val="24"/>
          <w:szCs w:val="24"/>
        </w:rPr>
        <w:t xml:space="preserve">                                             </w:t>
      </w:r>
      <w:r w:rsidRPr="00A67348">
        <w:rPr>
          <w:w w:val="100"/>
          <w:position w:val="34"/>
          <w:sz w:val="24"/>
          <w:szCs w:val="24"/>
        </w:rPr>
        <w:t>(105)</w:t>
      </w:r>
    </w:p>
    <w:p w14:paraId="743B9667" w14:textId="77777777" w:rsidR="00D072C4" w:rsidRPr="00A67348" w:rsidRDefault="00D072C4" w:rsidP="00D072C4">
      <w:pPr>
        <w:pStyle w:val="Ch63"/>
        <w:rPr>
          <w:w w:val="100"/>
          <w:sz w:val="24"/>
          <w:szCs w:val="24"/>
        </w:rPr>
      </w:pPr>
      <w:r w:rsidRPr="00A67348">
        <w:rPr>
          <w:w w:val="100"/>
          <w:sz w:val="24"/>
          <w:szCs w:val="24"/>
        </w:rPr>
        <w:t>4) для кожного основного азимута (α</w:t>
      </w:r>
      <w:r w:rsidRPr="00A67348">
        <w:rPr>
          <w:w w:val="100"/>
          <w:sz w:val="24"/>
          <w:szCs w:val="24"/>
          <w:vertAlign w:val="subscript"/>
        </w:rPr>
        <w:t>0</w:t>
      </w:r>
      <w:r w:rsidRPr="00A67348">
        <w:rPr>
          <w:w w:val="100"/>
          <w:sz w:val="24"/>
          <w:szCs w:val="24"/>
        </w:rPr>
        <w:t>(δ)), що не був включений у набір, мінімальний кут місця дорівнює нулю (</w:t>
      </w:r>
      <w:proofErr w:type="spellStart"/>
      <w:r w:rsidRPr="00A67348">
        <w:rPr>
          <w:w w:val="100"/>
          <w:sz w:val="24"/>
          <w:szCs w:val="24"/>
        </w:rPr>
        <w:t>ε</w:t>
      </w:r>
      <w:r w:rsidRPr="00A67348">
        <w:rPr>
          <w:w w:val="100"/>
          <w:sz w:val="24"/>
          <w:szCs w:val="24"/>
          <w:vertAlign w:val="subscript"/>
        </w:rPr>
        <w:t>v</w:t>
      </w:r>
      <w:proofErr w:type="spellEnd"/>
      <w:r w:rsidRPr="00A67348">
        <w:rPr>
          <w:w w:val="100"/>
          <w:sz w:val="24"/>
          <w:szCs w:val="24"/>
        </w:rPr>
        <w:t xml:space="preserve"> = 0), за винятком азимутів, перерахованих в останньому варіанті (підпункт 6) підпункту 6.3.1 цього додатка);</w:t>
      </w:r>
    </w:p>
    <w:p w14:paraId="2D05E7C7" w14:textId="77777777" w:rsidR="00D072C4" w:rsidRPr="00A67348" w:rsidRDefault="00D072C4" w:rsidP="00D072C4">
      <w:pPr>
        <w:pStyle w:val="Ch63"/>
        <w:rPr>
          <w:w w:val="100"/>
          <w:sz w:val="24"/>
          <w:szCs w:val="24"/>
        </w:rPr>
      </w:pPr>
      <w:r w:rsidRPr="00A67348">
        <w:rPr>
          <w:w w:val="100"/>
          <w:sz w:val="24"/>
          <w:szCs w:val="24"/>
        </w:rPr>
        <w:t xml:space="preserve">Для таких значень параметра </w:t>
      </w:r>
      <w:proofErr w:type="spellStart"/>
      <w:r w:rsidRPr="00A67348">
        <w:rPr>
          <w:w w:val="100"/>
          <w:sz w:val="24"/>
          <w:szCs w:val="24"/>
        </w:rPr>
        <w:t>ζ</w:t>
      </w:r>
      <w:r w:rsidRPr="00A67348">
        <w:rPr>
          <w:w w:val="100"/>
          <w:sz w:val="24"/>
          <w:szCs w:val="24"/>
          <w:vertAlign w:val="subscript"/>
        </w:rPr>
        <w:t>е</w:t>
      </w:r>
      <w:proofErr w:type="spellEnd"/>
      <w:r w:rsidRPr="00A67348">
        <w:rPr>
          <w:w w:val="100"/>
          <w:sz w:val="24"/>
          <w:szCs w:val="24"/>
        </w:rPr>
        <w:t>, як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w:t>
      </w:r>
      <w:proofErr w:type="spellStart"/>
      <w:r w:rsidRPr="00A67348">
        <w:rPr>
          <w:w w:val="100"/>
          <w:sz w:val="24"/>
          <w:szCs w:val="24"/>
        </w:rPr>
        <w:t>ζ</w:t>
      </w:r>
      <w:r w:rsidRPr="00A67348">
        <w:rPr>
          <w:w w:val="100"/>
          <w:sz w:val="24"/>
          <w:szCs w:val="24"/>
          <w:vertAlign w:val="subscript"/>
        </w:rPr>
        <w:t>е</w:t>
      </w:r>
      <w:proofErr w:type="spellEnd"/>
      <w:r w:rsidRPr="00A67348">
        <w:rPr>
          <w:w w:val="100"/>
          <w:sz w:val="24"/>
          <w:szCs w:val="24"/>
        </w:rPr>
        <w:t>&lt;</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w:t>
      </w:r>
      <w:proofErr w:type="spellStart"/>
      <w:r w:rsidRPr="00A67348">
        <w:rPr>
          <w:w w:val="100"/>
          <w:sz w:val="24"/>
          <w:szCs w:val="24"/>
        </w:rPr>
        <w:t>ψ</w:t>
      </w:r>
      <w:r w:rsidRPr="00A67348">
        <w:rPr>
          <w:w w:val="100"/>
          <w:sz w:val="24"/>
          <w:szCs w:val="24"/>
          <w:vertAlign w:val="subscript"/>
        </w:rPr>
        <w:t>m</w:t>
      </w:r>
      <w:proofErr w:type="spellEnd"/>
      <w:r w:rsidRPr="00A67348">
        <w:rPr>
          <w:w w:val="100"/>
          <w:sz w:val="24"/>
          <w:szCs w:val="24"/>
        </w:rPr>
        <w:t xml:space="preserve">, а також </w:t>
      </w:r>
      <w:proofErr w:type="spellStart"/>
      <w:r w:rsidRPr="00A67348">
        <w:rPr>
          <w:w w:val="100"/>
          <w:sz w:val="24"/>
          <w:szCs w:val="24"/>
        </w:rPr>
        <w:t>ζ</w:t>
      </w:r>
      <w:r w:rsidRPr="00A67348">
        <w:rPr>
          <w:w w:val="100"/>
          <w:sz w:val="24"/>
          <w:szCs w:val="24"/>
          <w:vertAlign w:val="subscript"/>
        </w:rPr>
        <w:t>е</w:t>
      </w:r>
      <w:proofErr w:type="spellEnd"/>
      <w:r w:rsidRPr="00A67348">
        <w:rPr>
          <w:w w:val="100"/>
          <w:sz w:val="24"/>
          <w:szCs w:val="24"/>
        </w:rPr>
        <w:t xml:space="preserve"> ≤ 180</w:t>
      </w:r>
      <w:r w:rsidRPr="00A67348">
        <w:rPr>
          <w:rStyle w:val="aff6"/>
          <w:rFonts w:cs="Myriad Pro"/>
          <w:w w:val="100"/>
          <w:sz w:val="24"/>
          <w:szCs w:val="24"/>
        </w:rPr>
        <w:t xml:space="preserve">° </w:t>
      </w:r>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 </w:t>
      </w:r>
      <w:proofErr w:type="spellStart"/>
      <w:r w:rsidRPr="00A67348">
        <w:rPr>
          <w:w w:val="100"/>
          <w:sz w:val="24"/>
          <w:szCs w:val="24"/>
        </w:rPr>
        <w:t>ψ</w:t>
      </w:r>
      <w:r w:rsidRPr="00A67348">
        <w:rPr>
          <w:w w:val="100"/>
          <w:sz w:val="24"/>
          <w:szCs w:val="24"/>
          <w:vertAlign w:val="subscript"/>
        </w:rPr>
        <w:t>m</w:t>
      </w:r>
      <w:proofErr w:type="spellEnd"/>
      <w:r w:rsidRPr="00A67348">
        <w:rPr>
          <w:w w:val="100"/>
          <w:sz w:val="24"/>
          <w:szCs w:val="24"/>
        </w:rPr>
        <w:t xml:space="preserve"> мінімальний кут місця залежно від значень основного азимута </w:t>
      </w:r>
      <w:r w:rsidRPr="00A67348">
        <w:rPr>
          <w:rFonts w:ascii="Symbol" w:hAnsi="Symbol" w:cs="Symbol"/>
          <w:w w:val="100"/>
          <w:sz w:val="24"/>
          <w:szCs w:val="24"/>
        </w:rPr>
        <w:t>a</w:t>
      </w:r>
      <w:r w:rsidRPr="009F029A">
        <w:rPr>
          <w:w w:val="100"/>
          <w:sz w:val="30"/>
          <w:szCs w:val="30"/>
          <w:vertAlign w:val="subscript"/>
        </w:rPr>
        <w:t>0</w:t>
      </w:r>
      <w:r w:rsidRPr="00A67348">
        <w:rPr>
          <w:w w:val="100"/>
          <w:sz w:val="24"/>
          <w:szCs w:val="24"/>
        </w:rPr>
        <w:t xml:space="preserve"> визначається за формулою:</w:t>
      </w:r>
    </w:p>
    <w:p w14:paraId="56998898" w14:textId="674BAF2B"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28"/>
          <w:sz w:val="24"/>
          <w:szCs w:val="24"/>
          <w14:ligatures w14:val="standardContextual"/>
        </w:rPr>
        <w:drawing>
          <wp:inline distT="0" distB="0" distL="0" distR="0" wp14:anchorId="4C9B358F" wp14:editId="5BC3D5B7">
            <wp:extent cx="2125980" cy="520023"/>
            <wp:effectExtent l="0" t="0" r="0" b="0"/>
            <wp:docPr id="29354609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6098" name="Рисунок 293546098"/>
                    <pic:cNvPicPr/>
                  </pic:nvPicPr>
                  <pic:blipFill>
                    <a:blip r:embed="rId421">
                      <a:extLst>
                        <a:ext uri="{28A0092B-C50C-407E-A947-70E740481C1C}">
                          <a14:useLocalDpi xmlns:a14="http://schemas.microsoft.com/office/drawing/2010/main" val="0"/>
                        </a:ext>
                      </a:extLst>
                    </a:blip>
                    <a:stretch>
                      <a:fillRect/>
                    </a:stretch>
                  </pic:blipFill>
                  <pic:spPr>
                    <a:xfrm>
                      <a:off x="0" y="0"/>
                      <a:ext cx="2138799" cy="523159"/>
                    </a:xfrm>
                    <a:prstGeom prst="rect">
                      <a:avLst/>
                    </a:prstGeom>
                  </pic:spPr>
                </pic:pic>
              </a:graphicData>
            </a:graphic>
          </wp:inline>
        </w:drawing>
      </w:r>
      <w:r w:rsidRPr="00A67348">
        <w:rPr>
          <w:w w:val="100"/>
          <w:position w:val="28"/>
          <w:sz w:val="24"/>
          <w:szCs w:val="24"/>
        </w:rPr>
        <w:t xml:space="preserve"> </w:t>
      </w:r>
      <w:r w:rsidR="00B41F24">
        <w:rPr>
          <w:rFonts w:asciiTheme="minorHAnsi" w:hAnsiTheme="minorHAnsi"/>
          <w:w w:val="100"/>
          <w:position w:val="28"/>
          <w:sz w:val="24"/>
          <w:szCs w:val="24"/>
        </w:rPr>
        <w:t xml:space="preserve">                                                  </w:t>
      </w:r>
      <w:r w:rsidRPr="00A67348">
        <w:rPr>
          <w:w w:val="100"/>
          <w:position w:val="28"/>
          <w:sz w:val="24"/>
          <w:szCs w:val="24"/>
        </w:rPr>
        <w:t>(106)</w:t>
      </w:r>
    </w:p>
    <w:p w14:paraId="5B1A1E1C" w14:textId="77777777" w:rsidR="00D072C4" w:rsidRPr="00A67348" w:rsidRDefault="00D072C4" w:rsidP="00D072C4">
      <w:pPr>
        <w:pStyle w:val="Ch63"/>
        <w:rPr>
          <w:w w:val="100"/>
          <w:sz w:val="24"/>
          <w:szCs w:val="24"/>
        </w:rPr>
      </w:pPr>
      <w:r w:rsidRPr="00A67348">
        <w:rPr>
          <w:w w:val="100"/>
          <w:sz w:val="24"/>
          <w:szCs w:val="24"/>
        </w:rPr>
        <w:t>де:</w:t>
      </w:r>
    </w:p>
    <w:p w14:paraId="140211C9" w14:textId="74EE052C"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26"/>
          <w:sz w:val="24"/>
          <w:szCs w:val="24"/>
          <w14:ligatures w14:val="standardContextual"/>
        </w:rPr>
        <w:drawing>
          <wp:inline distT="0" distB="0" distL="0" distR="0" wp14:anchorId="12E12794" wp14:editId="37FA17DF">
            <wp:extent cx="2788920" cy="581689"/>
            <wp:effectExtent l="0" t="0" r="0" b="8890"/>
            <wp:docPr id="142719129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1293" name="Рисунок 1427191293"/>
                    <pic:cNvPicPr/>
                  </pic:nvPicPr>
                  <pic:blipFill>
                    <a:blip r:embed="rId422">
                      <a:extLst>
                        <a:ext uri="{28A0092B-C50C-407E-A947-70E740481C1C}">
                          <a14:useLocalDpi xmlns:a14="http://schemas.microsoft.com/office/drawing/2010/main" val="0"/>
                        </a:ext>
                      </a:extLst>
                    </a:blip>
                    <a:stretch>
                      <a:fillRect/>
                    </a:stretch>
                  </pic:blipFill>
                  <pic:spPr>
                    <a:xfrm>
                      <a:off x="0" y="0"/>
                      <a:ext cx="2814251" cy="586972"/>
                    </a:xfrm>
                    <a:prstGeom prst="rect">
                      <a:avLst/>
                    </a:prstGeom>
                  </pic:spPr>
                </pic:pic>
              </a:graphicData>
            </a:graphic>
          </wp:inline>
        </w:drawing>
      </w:r>
      <w:r w:rsidRPr="00A67348">
        <w:rPr>
          <w:w w:val="100"/>
          <w:position w:val="26"/>
          <w:sz w:val="24"/>
          <w:szCs w:val="24"/>
        </w:rPr>
        <w:t xml:space="preserve"> </w:t>
      </w:r>
      <w:r w:rsidR="00B41F24">
        <w:rPr>
          <w:rFonts w:asciiTheme="minorHAnsi" w:hAnsiTheme="minorHAnsi"/>
          <w:w w:val="100"/>
          <w:position w:val="26"/>
          <w:sz w:val="24"/>
          <w:szCs w:val="24"/>
        </w:rPr>
        <w:t xml:space="preserve">                                          </w:t>
      </w:r>
      <w:r w:rsidRPr="00A67348">
        <w:rPr>
          <w:w w:val="100"/>
          <w:position w:val="26"/>
          <w:sz w:val="24"/>
          <w:szCs w:val="24"/>
        </w:rPr>
        <w:t>(107)</w:t>
      </w:r>
    </w:p>
    <w:p w14:paraId="2E70F7EE" w14:textId="77777777" w:rsidR="00D072C4" w:rsidRPr="00A67348" w:rsidRDefault="00D072C4" w:rsidP="00D072C4">
      <w:pPr>
        <w:pStyle w:val="Ch63"/>
        <w:rPr>
          <w:w w:val="100"/>
          <w:sz w:val="24"/>
          <w:szCs w:val="24"/>
        </w:rPr>
      </w:pPr>
      <w:r w:rsidRPr="00A67348">
        <w:rPr>
          <w:w w:val="100"/>
          <w:sz w:val="24"/>
          <w:szCs w:val="24"/>
        </w:rPr>
        <w:t xml:space="preserve">Мінімальний кут місця </w:t>
      </w:r>
      <w:r w:rsidRPr="00A67348">
        <w:rPr>
          <w:rFonts w:ascii="Symbol" w:hAnsi="Symbol" w:cs="Symbol"/>
          <w:w w:val="100"/>
          <w:sz w:val="24"/>
          <w:szCs w:val="24"/>
        </w:rPr>
        <w:t>e</w:t>
      </w:r>
      <w:r w:rsidRPr="009F029A">
        <w:rPr>
          <w:w w:val="100"/>
          <w:sz w:val="28"/>
          <w:szCs w:val="28"/>
          <w:vertAlign w:val="subscript"/>
        </w:rPr>
        <w:t>v</w:t>
      </w:r>
      <w:r w:rsidRPr="00A67348">
        <w:rPr>
          <w:w w:val="100"/>
          <w:sz w:val="24"/>
          <w:szCs w:val="24"/>
        </w:rPr>
        <w:t xml:space="preserve"> = 90</w:t>
      </w:r>
      <w:r w:rsidRPr="00A67348">
        <w:rPr>
          <w:rStyle w:val="aff6"/>
          <w:rFonts w:cs="Myriad Pro"/>
          <w:w w:val="100"/>
          <w:sz w:val="24"/>
          <w:szCs w:val="24"/>
        </w:rPr>
        <w:t>°</w:t>
      </w:r>
      <w:r w:rsidRPr="00A67348">
        <w:rPr>
          <w:w w:val="100"/>
          <w:sz w:val="24"/>
          <w:szCs w:val="24"/>
        </w:rPr>
        <w:t xml:space="preserve"> (формула 102 цього додатка) свідчить про те, що із цього місця не видно жодного супутника з кутом місця, меншим або рівним 90</w:t>
      </w:r>
      <w:r w:rsidRPr="00A67348">
        <w:rPr>
          <w:rStyle w:val="aff6"/>
          <w:rFonts w:cs="Myriad Pro"/>
          <w:w w:val="100"/>
          <w:sz w:val="24"/>
          <w:szCs w:val="24"/>
        </w:rPr>
        <w:t>°</w:t>
      </w:r>
      <w:r w:rsidRPr="00A67348">
        <w:rPr>
          <w:w w:val="100"/>
          <w:sz w:val="24"/>
          <w:szCs w:val="24"/>
        </w:rPr>
        <w:t xml:space="preserve"> для даних азимутальних напрямків. Крім того, у межах діапазонів основних азимутів, де мінімальний кут місця дорівнює нулю, може бути застосована ситуація останнього варіанта (підпункт 6) підпункту 6.3.1 цього додатка);</w:t>
      </w:r>
    </w:p>
    <w:p w14:paraId="3EE429DF" w14:textId="77777777" w:rsidR="00D072C4" w:rsidRPr="00A67348" w:rsidRDefault="00D072C4" w:rsidP="00D072C4">
      <w:pPr>
        <w:pStyle w:val="Ch63"/>
        <w:rPr>
          <w:w w:val="100"/>
          <w:sz w:val="24"/>
          <w:szCs w:val="24"/>
        </w:rPr>
      </w:pPr>
      <w:r w:rsidRPr="00A67348">
        <w:rPr>
          <w:w w:val="100"/>
          <w:sz w:val="24"/>
          <w:szCs w:val="24"/>
        </w:rPr>
        <w:t>5) для значень широти (</w:t>
      </w:r>
      <w:r w:rsidRPr="00A67348">
        <w:rPr>
          <w:rFonts w:ascii="Symbol" w:hAnsi="Symbol" w:cs="Symbol"/>
          <w:w w:val="100"/>
          <w:sz w:val="24"/>
          <w:szCs w:val="24"/>
        </w:rPr>
        <w:t>z</w:t>
      </w:r>
      <w:r w:rsidRPr="00A67348">
        <w:rPr>
          <w:w w:val="100"/>
          <w:sz w:val="24"/>
          <w:szCs w:val="24"/>
          <w:vertAlign w:val="subscript"/>
        </w:rPr>
        <w:t>е</w:t>
      </w:r>
      <w:r w:rsidRPr="00A67348">
        <w:rPr>
          <w:w w:val="100"/>
          <w:sz w:val="24"/>
          <w:szCs w:val="24"/>
        </w:rPr>
        <w:t>) місця розташування земної станції 180</w:t>
      </w:r>
      <w:r w:rsidRPr="00A67348">
        <w:rPr>
          <w:rStyle w:val="aff6"/>
          <w:rFonts w:cs="Myriad Pro"/>
          <w:w w:val="100"/>
          <w:sz w:val="24"/>
          <w:szCs w:val="24"/>
        </w:rPr>
        <w:t xml:space="preserve">° </w:t>
      </w:r>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vertAlign w:val="subscript"/>
        </w:rPr>
        <w:t xml:space="preserve"> </w:t>
      </w:r>
      <w:r w:rsidRPr="00A67348">
        <w:rPr>
          <w:w w:val="100"/>
          <w:sz w:val="24"/>
          <w:szCs w:val="24"/>
        </w:rPr>
        <w:t xml:space="preserve">– </w:t>
      </w:r>
      <w:r w:rsidRPr="00A67348">
        <w:rPr>
          <w:rFonts w:ascii="Symbol" w:hAnsi="Symbol" w:cs="Symbol"/>
          <w:w w:val="100"/>
          <w:sz w:val="24"/>
          <w:szCs w:val="24"/>
        </w:rPr>
        <w:t>y</w:t>
      </w:r>
      <w:r w:rsidRPr="00A67348">
        <w:rPr>
          <w:w w:val="100"/>
          <w:sz w:val="24"/>
          <w:szCs w:val="24"/>
          <w:vertAlign w:val="subscript"/>
        </w:rPr>
        <w:t xml:space="preserve">m </w:t>
      </w:r>
      <w:r w:rsidRPr="00A67348">
        <w:rPr>
          <w:w w:val="100"/>
          <w:sz w:val="24"/>
          <w:szCs w:val="24"/>
        </w:rPr>
        <w:t xml:space="preserve">≤ </w:t>
      </w:r>
      <w:r w:rsidRPr="00A67348">
        <w:rPr>
          <w:rFonts w:ascii="Symbol" w:hAnsi="Symbol" w:cs="Symbol"/>
          <w:w w:val="100"/>
          <w:sz w:val="24"/>
          <w:szCs w:val="24"/>
        </w:rPr>
        <w:t>z</w:t>
      </w:r>
      <w:r w:rsidRPr="00A67348">
        <w:rPr>
          <w:w w:val="100"/>
          <w:sz w:val="24"/>
          <w:szCs w:val="24"/>
          <w:vertAlign w:val="subscript"/>
        </w:rPr>
        <w:t xml:space="preserve">е </w:t>
      </w:r>
      <w:r w:rsidRPr="00A67348">
        <w:rPr>
          <w:w w:val="100"/>
          <w:sz w:val="24"/>
          <w:szCs w:val="24"/>
        </w:rPr>
        <w:t>≤ 90</w:t>
      </w:r>
      <w:r w:rsidRPr="00A67348">
        <w:rPr>
          <w:rStyle w:val="aff6"/>
          <w:rFonts w:cs="Myriad Pro"/>
          <w:w w:val="100"/>
          <w:sz w:val="24"/>
          <w:szCs w:val="24"/>
        </w:rPr>
        <w:t>°</w:t>
      </w:r>
      <w:r w:rsidRPr="00A67348">
        <w:rPr>
          <w:w w:val="100"/>
          <w:sz w:val="24"/>
          <w:szCs w:val="24"/>
        </w:rPr>
        <w:t xml:space="preserve"> супутник може бути видимим на обрії для всіх значень азимутів відносно земної станції для </w:t>
      </w:r>
      <w:r w:rsidRPr="009F029A">
        <w:rPr>
          <w:rFonts w:ascii="Symbol" w:hAnsi="Symbol" w:cs="Symbol"/>
          <w:w w:val="100"/>
          <w:sz w:val="28"/>
          <w:szCs w:val="28"/>
        </w:rPr>
        <w:t>e</w:t>
      </w:r>
      <w:r w:rsidRPr="009F029A">
        <w:rPr>
          <w:w w:val="100"/>
          <w:sz w:val="32"/>
          <w:szCs w:val="32"/>
          <w:vertAlign w:val="subscript"/>
        </w:rPr>
        <w:t>v</w:t>
      </w:r>
      <w:r w:rsidRPr="00A67348">
        <w:rPr>
          <w:w w:val="100"/>
          <w:sz w:val="24"/>
          <w:szCs w:val="24"/>
          <w:vertAlign w:val="subscript"/>
        </w:rPr>
        <w:t xml:space="preserve"> </w:t>
      </w:r>
      <w:r w:rsidRPr="00A67348">
        <w:rPr>
          <w:w w:val="100"/>
          <w:sz w:val="24"/>
          <w:szCs w:val="24"/>
        </w:rPr>
        <w:t>= 0</w:t>
      </w:r>
      <w:r w:rsidRPr="00A67348">
        <w:rPr>
          <w:rStyle w:val="aff6"/>
          <w:rFonts w:cs="Myriad Pro"/>
          <w:w w:val="100"/>
          <w:sz w:val="24"/>
          <w:szCs w:val="24"/>
        </w:rPr>
        <w:t>°</w:t>
      </w:r>
      <w:r w:rsidRPr="00A67348">
        <w:rPr>
          <w:w w:val="100"/>
          <w:sz w:val="24"/>
          <w:szCs w:val="24"/>
        </w:rPr>
        <w:t>;</w:t>
      </w:r>
    </w:p>
    <w:p w14:paraId="522723A2" w14:textId="668891C9" w:rsidR="00D072C4" w:rsidRPr="00A67348" w:rsidRDefault="00D072C4" w:rsidP="00D072C4">
      <w:pPr>
        <w:pStyle w:val="Ch63"/>
        <w:rPr>
          <w:w w:val="100"/>
          <w:sz w:val="24"/>
          <w:szCs w:val="24"/>
        </w:rPr>
      </w:pPr>
      <w:r w:rsidRPr="00A67348">
        <w:rPr>
          <w:w w:val="100"/>
          <w:sz w:val="24"/>
          <w:szCs w:val="24"/>
        </w:rPr>
        <w:t xml:space="preserve">6) для значень параметра </w:t>
      </w:r>
      <w:r w:rsidRPr="00A67348">
        <w:rPr>
          <w:rFonts w:ascii="Symbol" w:hAnsi="Symbol" w:cs="Symbol"/>
          <w:w w:val="100"/>
          <w:sz w:val="24"/>
          <w:szCs w:val="24"/>
        </w:rPr>
        <w:t>z</w:t>
      </w:r>
      <w:r w:rsidRPr="00A67348">
        <w:rPr>
          <w:w w:val="100"/>
          <w:sz w:val="24"/>
          <w:szCs w:val="24"/>
          <w:vertAlign w:val="subscript"/>
        </w:rPr>
        <w:t xml:space="preserve">е </w:t>
      </w:r>
      <w:r w:rsidRPr="00A67348">
        <w:rPr>
          <w:w w:val="100"/>
          <w:sz w:val="24"/>
          <w:szCs w:val="24"/>
        </w:rPr>
        <w:t xml:space="preserve">&lt; </w:t>
      </w:r>
      <w:r w:rsidRPr="00A67348">
        <w:rPr>
          <w:rFonts w:ascii="Symbol" w:hAnsi="Symbol" w:cs="Symbol"/>
          <w:w w:val="100"/>
          <w:sz w:val="24"/>
          <w:szCs w:val="24"/>
        </w:rPr>
        <w:t>y</w:t>
      </w:r>
      <w:r w:rsidRPr="00A67348">
        <w:rPr>
          <w:w w:val="100"/>
          <w:sz w:val="24"/>
          <w:szCs w:val="24"/>
          <w:vertAlign w:val="subscript"/>
        </w:rPr>
        <w:t xml:space="preserve">m </w:t>
      </w:r>
      <w:r w:rsidRPr="00A67348">
        <w:rPr>
          <w:w w:val="100"/>
          <w:sz w:val="24"/>
          <w:szCs w:val="24"/>
        </w:rPr>
        <w:t xml:space="preserve">–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(ситуація може бути подібною до ситуації, описаної в підпунктах 2)–4) підпункту 6.3.1 цього додатка) супутник буде видимим зі значеннями параметра ε</w:t>
      </w:r>
      <w:r w:rsidR="00A52C1A" w:rsidRPr="00A52C1A">
        <w:rPr>
          <w:rFonts w:asciiTheme="minorHAnsi" w:hAnsiTheme="minorHAnsi"/>
          <w:w w:val="100"/>
          <w:sz w:val="24"/>
          <w:szCs w:val="24"/>
        </w:rPr>
        <w:t xml:space="preserve"> </w:t>
      </w:r>
      <w:r w:rsidRPr="00A67348">
        <w:rPr>
          <w:w w:val="100"/>
          <w:sz w:val="24"/>
          <w:szCs w:val="24"/>
        </w:rPr>
        <w:t xml:space="preserve">вище мінімального кута місця </w:t>
      </w:r>
      <w:r w:rsidR="009F029A" w:rsidRPr="009F029A">
        <w:rPr>
          <w:rFonts w:ascii="Symbol" w:hAnsi="Symbol" w:cs="Symbol"/>
          <w:w w:val="100"/>
          <w:sz w:val="28"/>
          <w:szCs w:val="28"/>
        </w:rPr>
        <w:t>e</w:t>
      </w:r>
      <w:r w:rsidR="009F029A" w:rsidRPr="009F029A">
        <w:rPr>
          <w:w w:val="100"/>
          <w:sz w:val="32"/>
          <w:szCs w:val="32"/>
          <w:vertAlign w:val="subscript"/>
        </w:rPr>
        <w:t>v</w:t>
      </w:r>
      <w:r w:rsidRPr="00A67348">
        <w:rPr>
          <w:w w:val="100"/>
          <w:sz w:val="24"/>
          <w:szCs w:val="24"/>
        </w:rPr>
        <w:t xml:space="preserve"> для основних азимутів. Для цієї ситуації інші основні азимутальні кути і відповідні кути місця визначають аналітичним способом, використовуючи формули 101–103 цього додатка, вибиранням значень </w:t>
      </w:r>
      <w:r w:rsidRPr="00A67348">
        <w:rPr>
          <w:rFonts w:ascii="Symbol" w:hAnsi="Symbol" w:cs="Symbol"/>
          <w:w w:val="100"/>
          <w:sz w:val="24"/>
          <w:szCs w:val="24"/>
        </w:rPr>
        <w:t>d</w:t>
      </w:r>
      <w:r w:rsidRPr="00A67348">
        <w:rPr>
          <w:w w:val="100"/>
          <w:sz w:val="24"/>
          <w:szCs w:val="24"/>
        </w:rPr>
        <w:t> з рівномірно розподіленого ряду на інтервалі від 0 до </w:t>
      </w:r>
      <w:r w:rsidRPr="00A67348">
        <w:rPr>
          <w:rFonts w:ascii="Symbol" w:hAnsi="Symbol" w:cs="Symbol"/>
          <w:w w:val="100"/>
          <w:sz w:val="24"/>
          <w:szCs w:val="24"/>
        </w:rPr>
        <w:t>d</w:t>
      </w:r>
      <w:r w:rsidRPr="009F029A">
        <w:rPr>
          <w:w w:val="100"/>
          <w:sz w:val="32"/>
          <w:szCs w:val="32"/>
          <w:vertAlign w:val="subscript"/>
        </w:rPr>
        <w:t>3</w:t>
      </w:r>
      <w:r w:rsidRPr="00A67348">
        <w:rPr>
          <w:w w:val="100"/>
          <w:sz w:val="24"/>
          <w:szCs w:val="24"/>
          <w:vertAlign w:val="subscript"/>
        </w:rPr>
        <w:t>,</w:t>
      </w:r>
      <w:r w:rsidRPr="00A67348">
        <w:rPr>
          <w:w w:val="100"/>
          <w:sz w:val="24"/>
          <w:szCs w:val="24"/>
        </w:rPr>
        <w:t xml:space="preserve"> і заміняючи значення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на –</w:t>
      </w:r>
      <w:proofErr w:type="spellStart"/>
      <w:r w:rsidRPr="00A67348">
        <w:rPr>
          <w:w w:val="100"/>
          <w:sz w:val="24"/>
          <w:szCs w:val="24"/>
        </w:rPr>
        <w:t>i</w:t>
      </w:r>
      <w:r w:rsidRPr="00A67348">
        <w:rPr>
          <w:w w:val="100"/>
          <w:sz w:val="24"/>
          <w:szCs w:val="24"/>
          <w:vertAlign w:val="subscript"/>
        </w:rPr>
        <w:t>s</w:t>
      </w:r>
      <w:proofErr w:type="spellEnd"/>
      <w:r w:rsidRPr="00A67348">
        <w:rPr>
          <w:w w:val="100"/>
          <w:sz w:val="24"/>
          <w:szCs w:val="24"/>
        </w:rPr>
        <w:t xml:space="preserve">. З цією метою інтервал між значеннями </w:t>
      </w:r>
      <w:r w:rsidRPr="00A67348">
        <w:rPr>
          <w:rFonts w:ascii="Symbol" w:hAnsi="Symbol" w:cs="Symbol"/>
          <w:w w:val="100"/>
          <w:sz w:val="24"/>
          <w:szCs w:val="24"/>
        </w:rPr>
        <w:t>d</w:t>
      </w:r>
      <w:r w:rsidRPr="00A67348">
        <w:rPr>
          <w:w w:val="100"/>
          <w:sz w:val="24"/>
          <w:szCs w:val="24"/>
        </w:rPr>
        <w:t> не повинен перевищувати 1</w:t>
      </w:r>
      <w:r w:rsidRPr="00A67348">
        <w:rPr>
          <w:rStyle w:val="aff6"/>
          <w:rFonts w:cs="Myriad Pro"/>
          <w:w w:val="100"/>
          <w:sz w:val="24"/>
          <w:szCs w:val="24"/>
        </w:rPr>
        <w:t>°</w:t>
      </w:r>
      <w:r w:rsidRPr="00A67348">
        <w:rPr>
          <w:w w:val="100"/>
          <w:sz w:val="24"/>
          <w:szCs w:val="24"/>
        </w:rPr>
        <w:t xml:space="preserve"> з урахуванням крайніх точок. Для визначення параметра </w:t>
      </w:r>
      <w:r w:rsidRPr="00A67348">
        <w:rPr>
          <w:rFonts w:ascii="Symbol" w:hAnsi="Symbol" w:cs="Symbol"/>
          <w:w w:val="100"/>
          <w:sz w:val="24"/>
          <w:szCs w:val="24"/>
        </w:rPr>
        <w:t>d</w:t>
      </w:r>
      <w:r w:rsidRPr="009F029A">
        <w:rPr>
          <w:w w:val="100"/>
          <w:sz w:val="32"/>
          <w:szCs w:val="32"/>
          <w:vertAlign w:val="subscript"/>
        </w:rPr>
        <w:t>3</w:t>
      </w:r>
      <w:r w:rsidRPr="00A67348">
        <w:rPr>
          <w:w w:val="100"/>
          <w:sz w:val="24"/>
          <w:szCs w:val="24"/>
        </w:rPr>
        <w:t xml:space="preserve"> використовується формула:</w:t>
      </w:r>
    </w:p>
    <w:p w14:paraId="428ECC9A" w14:textId="35805AC3" w:rsidR="00D072C4" w:rsidRPr="00A67348" w:rsidRDefault="00D072C4" w:rsidP="00B41F24">
      <w:pPr>
        <w:pStyle w:val="FormulaFORMULA"/>
        <w:jc w:val="right"/>
        <w:rPr>
          <w:w w:val="100"/>
          <w:position w:val="24"/>
          <w:sz w:val="24"/>
          <w:szCs w:val="24"/>
        </w:rPr>
      </w:pPr>
      <w:r w:rsidRPr="00A67348">
        <w:rPr>
          <w:w w:val="100"/>
          <w:sz w:val="24"/>
          <w:szCs w:val="24"/>
        </w:rPr>
        <w:tab/>
      </w:r>
      <w:r w:rsidR="00B41F24">
        <w:rPr>
          <w:noProof/>
          <w:w w:val="100"/>
          <w:position w:val="24"/>
          <w:sz w:val="24"/>
          <w:szCs w:val="24"/>
          <w14:ligatures w14:val="standardContextual"/>
        </w:rPr>
        <w:drawing>
          <wp:inline distT="0" distB="0" distL="0" distR="0" wp14:anchorId="472DCBE1" wp14:editId="3528DCBC">
            <wp:extent cx="2887980" cy="632860"/>
            <wp:effectExtent l="0" t="0" r="7620" b="0"/>
            <wp:docPr id="203529276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2767" name="Рисунок 2035292767"/>
                    <pic:cNvPicPr/>
                  </pic:nvPicPr>
                  <pic:blipFill>
                    <a:blip r:embed="rId423">
                      <a:extLst>
                        <a:ext uri="{28A0092B-C50C-407E-A947-70E740481C1C}">
                          <a14:useLocalDpi xmlns:a14="http://schemas.microsoft.com/office/drawing/2010/main" val="0"/>
                        </a:ext>
                      </a:extLst>
                    </a:blip>
                    <a:stretch>
                      <a:fillRect/>
                    </a:stretch>
                  </pic:blipFill>
                  <pic:spPr>
                    <a:xfrm>
                      <a:off x="0" y="0"/>
                      <a:ext cx="2892304" cy="633808"/>
                    </a:xfrm>
                    <a:prstGeom prst="rect">
                      <a:avLst/>
                    </a:prstGeom>
                  </pic:spPr>
                </pic:pic>
              </a:graphicData>
            </a:graphic>
          </wp:inline>
        </w:drawing>
      </w:r>
      <w:r w:rsidRPr="00A67348">
        <w:rPr>
          <w:w w:val="100"/>
          <w:position w:val="24"/>
          <w:sz w:val="24"/>
          <w:szCs w:val="24"/>
        </w:rPr>
        <w:t xml:space="preserve"> </w:t>
      </w:r>
      <w:r w:rsidR="00B41F24">
        <w:rPr>
          <w:rFonts w:asciiTheme="minorHAnsi" w:hAnsiTheme="minorHAnsi"/>
          <w:w w:val="100"/>
          <w:position w:val="24"/>
          <w:sz w:val="24"/>
          <w:szCs w:val="24"/>
        </w:rPr>
        <w:t xml:space="preserve">                                        </w:t>
      </w:r>
      <w:r w:rsidRPr="00A67348">
        <w:rPr>
          <w:w w:val="100"/>
          <w:position w:val="24"/>
          <w:sz w:val="24"/>
          <w:szCs w:val="24"/>
        </w:rPr>
        <w:t>(108)</w:t>
      </w:r>
    </w:p>
    <w:p w14:paraId="7B4C061C" w14:textId="77777777" w:rsidR="00D072C4" w:rsidRPr="00A67348" w:rsidRDefault="00D072C4" w:rsidP="00D072C4">
      <w:pPr>
        <w:pStyle w:val="Ch63"/>
        <w:rPr>
          <w:w w:val="100"/>
          <w:sz w:val="24"/>
          <w:szCs w:val="24"/>
        </w:rPr>
      </w:pPr>
      <w:r w:rsidRPr="00A67348">
        <w:rPr>
          <w:w w:val="100"/>
          <w:sz w:val="24"/>
          <w:szCs w:val="24"/>
        </w:rPr>
        <w:t>Графік залежності кута місця обрію від розглянутих азимутів прийнято називати горизонтальним профілем кута місця (горизонтальним профілем земної станції).</w:t>
      </w:r>
    </w:p>
    <w:p w14:paraId="2E935C08" w14:textId="1EEA4033" w:rsidR="00D072C4" w:rsidRPr="00A67348" w:rsidRDefault="00D072C4" w:rsidP="00D072C4">
      <w:pPr>
        <w:pStyle w:val="Ch6e"/>
        <w:rPr>
          <w:w w:val="100"/>
          <w:sz w:val="24"/>
          <w:szCs w:val="24"/>
        </w:rPr>
      </w:pPr>
      <w:r w:rsidRPr="00A67348">
        <w:rPr>
          <w:w w:val="100"/>
          <w:sz w:val="24"/>
          <w:szCs w:val="24"/>
        </w:rPr>
        <w:t>6.3.2. Визначення максимального і мінімального коефіцієнтів підсилення антени земної станції в напрямку обрію</w:t>
      </w:r>
    </w:p>
    <w:p w14:paraId="663E5C1F" w14:textId="77777777" w:rsidR="00D072C4" w:rsidRPr="00A67348" w:rsidRDefault="00D072C4" w:rsidP="00D072C4">
      <w:pPr>
        <w:pStyle w:val="Ch63"/>
        <w:rPr>
          <w:w w:val="100"/>
          <w:sz w:val="24"/>
          <w:szCs w:val="24"/>
        </w:rPr>
      </w:pPr>
      <w:r w:rsidRPr="00A67348">
        <w:rPr>
          <w:w w:val="100"/>
          <w:sz w:val="24"/>
          <w:szCs w:val="24"/>
        </w:rPr>
        <w:t>Коефіцієнт підсилення антени земної станції в напрямку обрію визначається, виходячи з профілю значень мінімального складеного кута місця (</w:t>
      </w:r>
      <w:r w:rsidRPr="00A67348">
        <w:rPr>
          <w:rFonts w:ascii="Symbol" w:hAnsi="Symbol" w:cs="Symbol"/>
          <w:w w:val="100"/>
          <w:sz w:val="24"/>
          <w:szCs w:val="24"/>
        </w:rPr>
        <w:t>e</w:t>
      </w:r>
      <w:r w:rsidRPr="009F029A">
        <w:rPr>
          <w:w w:val="100"/>
          <w:sz w:val="32"/>
          <w:szCs w:val="32"/>
          <w:vertAlign w:val="subscript"/>
        </w:rPr>
        <w:t>с</w:t>
      </w:r>
      <w:r w:rsidRPr="00A67348">
        <w:rPr>
          <w:w w:val="100"/>
          <w:sz w:val="24"/>
          <w:szCs w:val="24"/>
        </w:rPr>
        <w:t>). Для будь</w:t>
      </w:r>
      <w:r w:rsidRPr="00A67348">
        <w:rPr>
          <w:w w:val="100"/>
          <w:sz w:val="24"/>
          <w:szCs w:val="24"/>
        </w:rPr>
        <w:noBreakHyphen/>
        <w:t>якого азимута мінімально складений кут місця дорівнює більшому з двох кутів — мінімальному куту видимості супутника (</w:t>
      </w:r>
      <w:r w:rsidRPr="00A67348">
        <w:rPr>
          <w:rFonts w:ascii="Symbol" w:hAnsi="Symbol" w:cs="Symbol"/>
          <w:w w:val="100"/>
          <w:sz w:val="24"/>
          <w:szCs w:val="24"/>
        </w:rPr>
        <w:t>e</w:t>
      </w:r>
      <w:r w:rsidRPr="009F029A">
        <w:rPr>
          <w:w w:val="100"/>
          <w:sz w:val="32"/>
          <w:szCs w:val="32"/>
          <w:vertAlign w:val="subscript"/>
        </w:rPr>
        <w:t>v</w:t>
      </w:r>
      <w:r w:rsidRPr="00A67348">
        <w:rPr>
          <w:w w:val="100"/>
          <w:sz w:val="24"/>
          <w:szCs w:val="24"/>
        </w:rPr>
        <w:t>) для цього азимута і мінімальному куту нахилу антени земної станції (</w:t>
      </w:r>
      <w:r w:rsidRPr="00A67348">
        <w:rPr>
          <w:rFonts w:ascii="Symbol" w:hAnsi="Symbol" w:cs="Symbol"/>
          <w:w w:val="100"/>
          <w:sz w:val="24"/>
          <w:szCs w:val="24"/>
        </w:rPr>
        <w:t>e</w:t>
      </w:r>
      <w:proofErr w:type="spellStart"/>
      <w:r w:rsidRPr="009F029A">
        <w:rPr>
          <w:w w:val="100"/>
          <w:sz w:val="32"/>
          <w:szCs w:val="32"/>
          <w:vertAlign w:val="subscript"/>
        </w:rPr>
        <w:t>sys</w:t>
      </w:r>
      <w:proofErr w:type="spellEnd"/>
      <w:r w:rsidRPr="00A67348">
        <w:rPr>
          <w:w w:val="100"/>
          <w:sz w:val="24"/>
          <w:szCs w:val="24"/>
        </w:rPr>
        <w:t>).</w:t>
      </w:r>
    </w:p>
    <w:p w14:paraId="0160FA77" w14:textId="77777777" w:rsidR="00D072C4" w:rsidRPr="00A67348" w:rsidRDefault="00D072C4" w:rsidP="00D072C4">
      <w:pPr>
        <w:pStyle w:val="Ch63"/>
        <w:rPr>
          <w:w w:val="100"/>
          <w:sz w:val="24"/>
          <w:szCs w:val="24"/>
        </w:rPr>
      </w:pPr>
      <w:r w:rsidRPr="00A67348">
        <w:rPr>
          <w:w w:val="100"/>
          <w:sz w:val="24"/>
          <w:szCs w:val="24"/>
        </w:rPr>
        <w:t>Таким чином, для визначення максимального і мінімального значень коефіцієнта підсилення антени земної станції в напрямку обрію для кожного азимута, який розглядається, як правило, застосовують таку процедуру.</w:t>
      </w:r>
    </w:p>
    <w:p w14:paraId="00755B9C" w14:textId="77777777" w:rsidR="00D072C4" w:rsidRPr="00A67348" w:rsidRDefault="00D072C4" w:rsidP="00D072C4">
      <w:pPr>
        <w:pStyle w:val="Ch63"/>
        <w:rPr>
          <w:w w:val="100"/>
          <w:sz w:val="24"/>
          <w:szCs w:val="24"/>
        </w:rPr>
      </w:pPr>
      <w:r w:rsidRPr="00A67348">
        <w:rPr>
          <w:w w:val="100"/>
          <w:sz w:val="24"/>
          <w:szCs w:val="24"/>
        </w:rPr>
        <w:t>Для кожного азимутального напрямку максимальне значення коефіцієнта підсилення антени в напрямку обрію визначається з використанням мінімального значення кутового рознесення між горизонтальним профілем земної станції на цьому азимуті і профілем мінімального складеного кута нахилу антени земної станції.</w:t>
      </w:r>
    </w:p>
    <w:p w14:paraId="314821E0" w14:textId="77777777" w:rsidR="00D072C4" w:rsidRPr="00A67348" w:rsidRDefault="00D072C4" w:rsidP="00D072C4">
      <w:pPr>
        <w:pStyle w:val="Ch63"/>
        <w:rPr>
          <w:w w:val="100"/>
          <w:sz w:val="24"/>
          <w:szCs w:val="24"/>
        </w:rPr>
      </w:pPr>
      <w:r w:rsidRPr="00A67348">
        <w:rPr>
          <w:w w:val="100"/>
          <w:sz w:val="24"/>
          <w:szCs w:val="24"/>
        </w:rPr>
        <w:t xml:space="preserve">Кутове рознесення між профілем обрію для азимутального кута </w:t>
      </w:r>
      <w:r w:rsidRPr="00A67348">
        <w:rPr>
          <w:rFonts w:ascii="Symbol" w:hAnsi="Symbol" w:cs="Symbol"/>
          <w:w w:val="100"/>
          <w:sz w:val="24"/>
          <w:szCs w:val="24"/>
        </w:rPr>
        <w:t>a</w:t>
      </w:r>
      <w:r w:rsidRPr="00A67348">
        <w:rPr>
          <w:w w:val="100"/>
          <w:sz w:val="24"/>
          <w:szCs w:val="24"/>
        </w:rPr>
        <w:t xml:space="preserve"> і кута місця обрію </w:t>
      </w:r>
      <w:r w:rsidRPr="009F029A">
        <w:rPr>
          <w:rFonts w:ascii="Symbol" w:hAnsi="Symbol" w:cs="Symbol"/>
          <w:w w:val="100"/>
          <w:sz w:val="28"/>
          <w:szCs w:val="28"/>
        </w:rPr>
        <w:t>e</w:t>
      </w:r>
      <w:r w:rsidRPr="009F029A">
        <w:rPr>
          <w:w w:val="100"/>
          <w:sz w:val="32"/>
          <w:szCs w:val="32"/>
          <w:vertAlign w:val="subscript"/>
        </w:rPr>
        <w:t>h</w:t>
      </w:r>
      <w:r w:rsidRPr="00A67348">
        <w:rPr>
          <w:w w:val="100"/>
          <w:sz w:val="24"/>
          <w:szCs w:val="24"/>
        </w:rPr>
        <w:t xml:space="preserve">, а також точкою на профілі мінімального складеного кута місця </w:t>
      </w:r>
      <w:r w:rsidRPr="00A67348">
        <w:rPr>
          <w:rFonts w:ascii="Symbol" w:hAnsi="Symbol" w:cs="Symbol"/>
          <w:w w:val="100"/>
          <w:sz w:val="24"/>
          <w:szCs w:val="24"/>
        </w:rPr>
        <w:t>e</w:t>
      </w:r>
      <w:r w:rsidRPr="009F029A">
        <w:rPr>
          <w:w w:val="100"/>
          <w:sz w:val="32"/>
          <w:szCs w:val="32"/>
          <w:vertAlign w:val="subscript"/>
        </w:rPr>
        <w:t>с</w:t>
      </w:r>
      <w:r w:rsidRPr="00A67348">
        <w:rPr>
          <w:w w:val="100"/>
          <w:sz w:val="24"/>
          <w:szCs w:val="24"/>
        </w:rPr>
        <w:t xml:space="preserve"> для азимутального кута </w:t>
      </w:r>
      <w:r w:rsidRPr="00A67348">
        <w:rPr>
          <w:rFonts w:ascii="Symbol" w:hAnsi="Symbol" w:cs="Symbol"/>
          <w:w w:val="100"/>
          <w:sz w:val="24"/>
          <w:szCs w:val="24"/>
        </w:rPr>
        <w:t>a</w:t>
      </w:r>
      <w:r w:rsidRPr="009F029A">
        <w:rPr>
          <w:w w:val="100"/>
          <w:sz w:val="32"/>
          <w:szCs w:val="32"/>
          <w:vertAlign w:val="subscript"/>
        </w:rPr>
        <w:t>с</w:t>
      </w:r>
      <w:r w:rsidRPr="00A67348">
        <w:rPr>
          <w:w w:val="100"/>
          <w:sz w:val="24"/>
          <w:szCs w:val="24"/>
        </w:rPr>
        <w:t xml:space="preserve"> визначається за формулою:</w:t>
      </w:r>
    </w:p>
    <w:p w14:paraId="3748682D" w14:textId="1A67EB14" w:rsidR="00D072C4" w:rsidRPr="00A67348" w:rsidRDefault="00D072C4" w:rsidP="00B41F24">
      <w:pPr>
        <w:pStyle w:val="FormulaFORMULA"/>
        <w:jc w:val="right"/>
        <w:rPr>
          <w:w w:val="100"/>
          <w:position w:val="6"/>
          <w:sz w:val="24"/>
          <w:szCs w:val="24"/>
        </w:rPr>
      </w:pPr>
      <w:r w:rsidRPr="00A67348">
        <w:rPr>
          <w:w w:val="100"/>
          <w:sz w:val="24"/>
          <w:szCs w:val="24"/>
        </w:rPr>
        <w:tab/>
      </w:r>
      <w:r w:rsidR="00B41F24">
        <w:rPr>
          <w:noProof/>
          <w:w w:val="100"/>
          <w:position w:val="6"/>
          <w:sz w:val="24"/>
          <w:szCs w:val="24"/>
          <w14:ligatures w14:val="standardContextual"/>
        </w:rPr>
        <w:drawing>
          <wp:inline distT="0" distB="0" distL="0" distR="0" wp14:anchorId="14845E9C" wp14:editId="715AE431">
            <wp:extent cx="5699760" cy="302260"/>
            <wp:effectExtent l="0" t="0" r="0" b="2540"/>
            <wp:docPr id="91135114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51149" name="Рисунок 911351149"/>
                    <pic:cNvPicPr/>
                  </pic:nvPicPr>
                  <pic:blipFill>
                    <a:blip r:embed="rId424">
                      <a:extLst>
                        <a:ext uri="{28A0092B-C50C-407E-A947-70E740481C1C}">
                          <a14:useLocalDpi xmlns:a14="http://schemas.microsoft.com/office/drawing/2010/main" val="0"/>
                        </a:ext>
                      </a:extLst>
                    </a:blip>
                    <a:stretch>
                      <a:fillRect/>
                    </a:stretch>
                  </pic:blipFill>
                  <pic:spPr>
                    <a:xfrm>
                      <a:off x="0" y="0"/>
                      <a:ext cx="5738078" cy="304292"/>
                    </a:xfrm>
                    <a:prstGeom prst="rect">
                      <a:avLst/>
                    </a:prstGeom>
                  </pic:spPr>
                </pic:pic>
              </a:graphicData>
            </a:graphic>
          </wp:inline>
        </w:drawing>
      </w:r>
      <w:r w:rsidRPr="00A67348">
        <w:rPr>
          <w:w w:val="100"/>
          <w:position w:val="6"/>
          <w:sz w:val="24"/>
          <w:szCs w:val="24"/>
        </w:rPr>
        <w:t xml:space="preserve"> </w:t>
      </w:r>
      <w:r w:rsidR="00B41F24">
        <w:rPr>
          <w:rFonts w:asciiTheme="minorHAnsi" w:hAnsiTheme="minorHAnsi"/>
          <w:w w:val="100"/>
          <w:position w:val="6"/>
          <w:sz w:val="24"/>
          <w:szCs w:val="24"/>
        </w:rPr>
        <w:t xml:space="preserve">        </w:t>
      </w:r>
      <w:r w:rsidRPr="00A67348">
        <w:rPr>
          <w:w w:val="100"/>
          <w:position w:val="6"/>
          <w:sz w:val="24"/>
          <w:szCs w:val="24"/>
        </w:rPr>
        <w:t>(109)</w:t>
      </w:r>
    </w:p>
    <w:p w14:paraId="6FD150B6" w14:textId="1FB21DE2" w:rsidR="00D072C4" w:rsidRPr="00A67348" w:rsidRDefault="00D072C4" w:rsidP="00D072C4">
      <w:pPr>
        <w:pStyle w:val="deFORMULA"/>
        <w:rPr>
          <w:w w:val="100"/>
          <w:sz w:val="24"/>
          <w:szCs w:val="24"/>
        </w:rPr>
      </w:pPr>
      <w:r w:rsidRPr="00A67348">
        <w:rPr>
          <w:w w:val="100"/>
          <w:sz w:val="24"/>
          <w:szCs w:val="24"/>
        </w:rPr>
        <w:t xml:space="preserve">де: </w:t>
      </w:r>
      <w:r w:rsidRPr="00A67348">
        <w:rPr>
          <w:rFonts w:ascii="Symbol" w:hAnsi="Symbol" w:cs="Symbol"/>
          <w:w w:val="100"/>
          <w:sz w:val="24"/>
          <w:szCs w:val="24"/>
        </w:rPr>
        <w:t>e</w:t>
      </w:r>
      <w:r w:rsidRPr="009F029A">
        <w:rPr>
          <w:w w:val="100"/>
          <w:sz w:val="30"/>
          <w:szCs w:val="30"/>
          <w:vertAlign w:val="subscript"/>
        </w:rPr>
        <w:t>h</w:t>
      </w:r>
      <w:r w:rsidRPr="00A67348">
        <w:rPr>
          <w:w w:val="100"/>
          <w:sz w:val="24"/>
          <w:szCs w:val="24"/>
        </w:rPr>
        <w:t>(</w:t>
      </w:r>
      <w:r w:rsidRPr="00A67348">
        <w:rPr>
          <w:rFonts w:ascii="Symbol" w:hAnsi="Symbol" w:cs="Symbol"/>
          <w:w w:val="100"/>
          <w:sz w:val="24"/>
          <w:szCs w:val="24"/>
        </w:rPr>
        <w:t>a</w:t>
      </w:r>
      <w:r w:rsidRPr="00A67348">
        <w:rPr>
          <w:w w:val="100"/>
          <w:sz w:val="24"/>
          <w:szCs w:val="24"/>
        </w:rPr>
        <w:t xml:space="preserve">) — кут місця обрію для азимута </w:t>
      </w:r>
      <w:r w:rsidRPr="00A67348">
        <w:rPr>
          <w:rFonts w:ascii="Symbol" w:hAnsi="Symbol" w:cs="Symbol"/>
          <w:w w:val="100"/>
          <w:sz w:val="24"/>
          <w:szCs w:val="24"/>
        </w:rPr>
        <w:t>a</w:t>
      </w:r>
      <w:r w:rsidRPr="00A67348">
        <w:rPr>
          <w:w w:val="100"/>
          <w:sz w:val="24"/>
          <w:szCs w:val="24"/>
        </w:rPr>
        <w:t>, який розглядається;</w:t>
      </w:r>
    </w:p>
    <w:p w14:paraId="4C124DDA"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e</w:t>
      </w:r>
      <w:r w:rsidRPr="009F029A">
        <w:rPr>
          <w:w w:val="100"/>
          <w:sz w:val="30"/>
          <w:szCs w:val="30"/>
          <w:vertAlign w:val="subscript"/>
        </w:rPr>
        <w:t>с</w:t>
      </w:r>
      <w:r w:rsidRPr="00A67348">
        <w:rPr>
          <w:w w:val="100"/>
          <w:sz w:val="24"/>
          <w:szCs w:val="24"/>
        </w:rPr>
        <w:t>(</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vertAlign w:val="subscript"/>
        </w:rPr>
        <w:t>)</w:t>
      </w:r>
      <w:r w:rsidRPr="00A67348">
        <w:rPr>
          <w:w w:val="100"/>
          <w:sz w:val="24"/>
          <w:szCs w:val="24"/>
        </w:rPr>
        <w:t xml:space="preserve"> — мінімальний складений кут місця для азимута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vertAlign w:val="subscript"/>
        </w:rPr>
        <w:t>.</w:t>
      </w:r>
    </w:p>
    <w:p w14:paraId="75418839" w14:textId="297DEA3D" w:rsidR="00D072C4" w:rsidRPr="00A67348" w:rsidRDefault="00D072C4" w:rsidP="00D072C4">
      <w:pPr>
        <w:pStyle w:val="Ch63"/>
        <w:rPr>
          <w:w w:val="100"/>
          <w:sz w:val="24"/>
          <w:szCs w:val="24"/>
        </w:rPr>
      </w:pPr>
      <w:r w:rsidRPr="00A67348">
        <w:rPr>
          <w:w w:val="100"/>
          <w:sz w:val="24"/>
          <w:szCs w:val="24"/>
        </w:rPr>
        <w:t>Потім визначається мінімальне значення кута рознесення</w:t>
      </w:r>
      <w:r w:rsidR="00A52C1A" w:rsidRPr="00A52C1A">
        <w:rPr>
          <w:rFonts w:asciiTheme="minorHAnsi" w:hAnsiTheme="minorHAnsi"/>
          <w:w w:val="100"/>
          <w:sz w:val="24"/>
          <w:szCs w:val="24"/>
        </w:rPr>
        <w:t xml:space="preserve"> </w:t>
      </w:r>
      <w:proofErr w:type="spellStart"/>
      <w:r w:rsidRPr="00A67348">
        <w:rPr>
          <w:w w:val="100"/>
          <w:sz w:val="24"/>
          <w:szCs w:val="24"/>
        </w:rPr>
        <w:t>ϕ</w:t>
      </w:r>
      <w:r w:rsidRPr="009F029A">
        <w:rPr>
          <w:w w:val="100"/>
          <w:sz w:val="30"/>
          <w:szCs w:val="30"/>
          <w:vertAlign w:val="subscript"/>
        </w:rPr>
        <w:t>min</w:t>
      </w:r>
      <w:proofErr w:type="spellEnd"/>
      <w:r w:rsidRPr="00A67348">
        <w:rPr>
          <w:w w:val="100"/>
          <w:sz w:val="24"/>
          <w:szCs w:val="24"/>
        </w:rPr>
        <w:t xml:space="preserve"> для азимута, що розглядається, шляхом знаходження мінімального значення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A67348">
        <w:rPr>
          <w:w w:val="100"/>
          <w:sz w:val="24"/>
          <w:szCs w:val="24"/>
        </w:rPr>
        <w:t xml:space="preserve">,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rPr>
        <w:t xml:space="preserve">) для будь-якого азимута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rPr>
        <w:t xml:space="preserve">, а також максимальне значення </w:t>
      </w:r>
      <w:r w:rsidRPr="00A67348">
        <w:rPr>
          <w:rFonts w:ascii="Symbol" w:hAnsi="Symbol" w:cs="Symbol"/>
          <w:w w:val="100"/>
          <w:sz w:val="24"/>
          <w:szCs w:val="24"/>
        </w:rPr>
        <w:t>j</w:t>
      </w:r>
      <w:r w:rsidRPr="009F029A">
        <w:rPr>
          <w:w w:val="100"/>
          <w:sz w:val="30"/>
          <w:szCs w:val="30"/>
          <w:vertAlign w:val="subscript"/>
        </w:rPr>
        <w:t>с</w:t>
      </w:r>
      <w:r w:rsidRPr="00A67348">
        <w:rPr>
          <w:w w:val="100"/>
          <w:sz w:val="24"/>
          <w:szCs w:val="24"/>
        </w:rPr>
        <w:t>(</w:t>
      </w:r>
      <w:r w:rsidRPr="00A67348">
        <w:rPr>
          <w:rFonts w:ascii="Symbol" w:hAnsi="Symbol" w:cs="Symbol"/>
          <w:w w:val="100"/>
          <w:sz w:val="24"/>
          <w:szCs w:val="24"/>
        </w:rPr>
        <w:t>a</w:t>
      </w:r>
      <w:r w:rsidRPr="00A67348">
        <w:rPr>
          <w:w w:val="100"/>
          <w:sz w:val="24"/>
          <w:szCs w:val="24"/>
        </w:rPr>
        <w:t xml:space="preserve">,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rPr>
        <w:t xml:space="preserve">) для будь-якого азимута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rPr>
        <w:t xml:space="preserve"> (</w:t>
      </w:r>
      <w:r w:rsidRPr="00A67348">
        <w:rPr>
          <w:rFonts w:ascii="Symbol" w:hAnsi="Symbol" w:cs="Symbol"/>
          <w:w w:val="100"/>
          <w:sz w:val="24"/>
          <w:szCs w:val="24"/>
        </w:rPr>
        <w:t>j</w:t>
      </w:r>
      <w:proofErr w:type="spellStart"/>
      <w:r w:rsidRPr="009F029A">
        <w:rPr>
          <w:w w:val="100"/>
          <w:sz w:val="30"/>
          <w:szCs w:val="30"/>
          <w:vertAlign w:val="subscript"/>
        </w:rPr>
        <w:t>max</w:t>
      </w:r>
      <w:proofErr w:type="spellEnd"/>
      <w:r w:rsidRPr="00A67348">
        <w:rPr>
          <w:w w:val="100"/>
          <w:sz w:val="24"/>
          <w:szCs w:val="24"/>
        </w:rPr>
        <w:t>). При цьому азимутальні кути (</w:t>
      </w:r>
      <w:r w:rsidRPr="00A67348">
        <w:rPr>
          <w:rFonts w:ascii="Symbol" w:hAnsi="Symbol" w:cs="Symbol"/>
          <w:w w:val="100"/>
          <w:sz w:val="24"/>
          <w:szCs w:val="24"/>
        </w:rPr>
        <w:t>a</w:t>
      </w:r>
      <w:r w:rsidRPr="00A67348">
        <w:rPr>
          <w:w w:val="100"/>
          <w:sz w:val="24"/>
          <w:szCs w:val="24"/>
        </w:rPr>
        <w:t>) звичайно вибираються з кроком 5</w:t>
      </w:r>
      <w:r w:rsidRPr="00A67348">
        <w:rPr>
          <w:rStyle w:val="aff6"/>
          <w:rFonts w:cs="Myriad Pro"/>
          <w:w w:val="100"/>
          <w:sz w:val="24"/>
          <w:szCs w:val="24"/>
        </w:rPr>
        <w:t>°</w:t>
      </w:r>
      <w:r w:rsidRPr="00A67348">
        <w:rPr>
          <w:w w:val="100"/>
          <w:sz w:val="24"/>
          <w:szCs w:val="24"/>
        </w:rPr>
        <w:t xml:space="preserve">. Однак для того, щоб точно визначити кут мінімального рознесення, значення мінімального складеного кута місця </w:t>
      </w:r>
      <w:r w:rsidRPr="00A67348">
        <w:rPr>
          <w:rFonts w:ascii="Symbol" w:hAnsi="Symbol" w:cs="Symbol"/>
          <w:w w:val="100"/>
          <w:sz w:val="24"/>
          <w:szCs w:val="24"/>
        </w:rPr>
        <w:t>e</w:t>
      </w:r>
      <w:r w:rsidRPr="009F029A">
        <w:rPr>
          <w:w w:val="100"/>
          <w:sz w:val="30"/>
          <w:szCs w:val="30"/>
          <w:vertAlign w:val="subscript"/>
        </w:rPr>
        <w:t>с</w:t>
      </w:r>
      <w:r w:rsidRPr="00A67348">
        <w:rPr>
          <w:w w:val="100"/>
          <w:sz w:val="24"/>
          <w:szCs w:val="24"/>
          <w:vertAlign w:val="subscript"/>
        </w:rPr>
        <w:t xml:space="preserve"> </w:t>
      </w:r>
      <w:r w:rsidRPr="00A67348">
        <w:rPr>
          <w:w w:val="100"/>
          <w:sz w:val="24"/>
          <w:szCs w:val="24"/>
        </w:rPr>
        <w:t>треба визначати з кроком 1</w:t>
      </w:r>
      <w:r w:rsidRPr="00A67348">
        <w:rPr>
          <w:rStyle w:val="aff6"/>
          <w:rFonts w:cs="Myriad Pro"/>
          <w:w w:val="100"/>
          <w:sz w:val="24"/>
          <w:szCs w:val="24"/>
        </w:rPr>
        <w:t>°</w:t>
      </w:r>
      <w:r w:rsidRPr="00A67348">
        <w:rPr>
          <w:w w:val="100"/>
          <w:sz w:val="24"/>
          <w:szCs w:val="24"/>
        </w:rPr>
        <w:t xml:space="preserve"> чи меншим для кожного азимутального кута </w:t>
      </w:r>
      <w:r w:rsidRPr="00A67348">
        <w:rPr>
          <w:rFonts w:ascii="Symbol" w:hAnsi="Symbol" w:cs="Symbol"/>
          <w:w w:val="100"/>
          <w:sz w:val="24"/>
          <w:szCs w:val="24"/>
        </w:rPr>
        <w:t>a</w:t>
      </w:r>
      <w:r w:rsidRPr="009F029A">
        <w:rPr>
          <w:w w:val="100"/>
          <w:sz w:val="30"/>
          <w:szCs w:val="30"/>
          <w:vertAlign w:val="subscript"/>
        </w:rPr>
        <w:t>с.</w:t>
      </w:r>
      <w:r w:rsidRPr="00A67348">
        <w:rPr>
          <w:w w:val="100"/>
          <w:sz w:val="24"/>
          <w:szCs w:val="24"/>
        </w:rPr>
        <w:t>.</w:t>
      </w:r>
    </w:p>
    <w:p w14:paraId="6E13DF5A" w14:textId="77777777" w:rsidR="00D072C4" w:rsidRPr="00A67348" w:rsidRDefault="00D072C4" w:rsidP="00D072C4">
      <w:pPr>
        <w:pStyle w:val="Ch63"/>
        <w:rPr>
          <w:w w:val="100"/>
          <w:sz w:val="24"/>
          <w:szCs w:val="24"/>
        </w:rPr>
      </w:pPr>
      <w:r w:rsidRPr="00A67348">
        <w:rPr>
          <w:w w:val="100"/>
          <w:sz w:val="24"/>
          <w:szCs w:val="24"/>
        </w:rPr>
        <w:t xml:space="preserve">Отримані значення </w:t>
      </w:r>
      <w:r w:rsidRPr="00A67348">
        <w:rPr>
          <w:rFonts w:ascii="Symbol" w:hAnsi="Symbol" w:cs="Symbol"/>
          <w:w w:val="100"/>
          <w:sz w:val="24"/>
          <w:szCs w:val="24"/>
        </w:rPr>
        <w:t>j</w:t>
      </w:r>
      <w:proofErr w:type="spellStart"/>
      <w:r w:rsidRPr="00A67348">
        <w:rPr>
          <w:w w:val="100"/>
          <w:sz w:val="24"/>
          <w:szCs w:val="24"/>
          <w:vertAlign w:val="subscript"/>
        </w:rPr>
        <w:t>min</w:t>
      </w:r>
      <w:proofErr w:type="spellEnd"/>
      <w:r w:rsidRPr="00A67348">
        <w:rPr>
          <w:w w:val="100"/>
          <w:sz w:val="24"/>
          <w:szCs w:val="24"/>
        </w:rPr>
        <w:t xml:space="preserve"> і </w:t>
      </w:r>
      <w:r w:rsidRPr="00A67348">
        <w:rPr>
          <w:rFonts w:ascii="Symbol" w:hAnsi="Symbol" w:cs="Symbol"/>
          <w:w w:val="100"/>
          <w:sz w:val="24"/>
          <w:szCs w:val="24"/>
        </w:rPr>
        <w:t>j</w:t>
      </w:r>
      <w:proofErr w:type="spellStart"/>
      <w:r w:rsidRPr="00A67348">
        <w:rPr>
          <w:w w:val="100"/>
          <w:sz w:val="24"/>
          <w:szCs w:val="24"/>
          <w:vertAlign w:val="subscript"/>
        </w:rPr>
        <w:t>max</w:t>
      </w:r>
      <w:proofErr w:type="spellEnd"/>
      <w:r w:rsidRPr="00A67348">
        <w:rPr>
          <w:w w:val="100"/>
          <w:sz w:val="24"/>
          <w:szCs w:val="24"/>
        </w:rPr>
        <w:t xml:space="preserve"> використовуються у розрахунках параметрів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і </w:t>
      </w:r>
      <w:proofErr w:type="spellStart"/>
      <w:r w:rsidRPr="00A67348">
        <w:rPr>
          <w:w w:val="100"/>
          <w:sz w:val="24"/>
          <w:szCs w:val="24"/>
        </w:rPr>
        <w:t>G</w:t>
      </w:r>
      <w:r w:rsidRPr="00A67348">
        <w:rPr>
          <w:w w:val="100"/>
          <w:sz w:val="24"/>
          <w:szCs w:val="24"/>
          <w:vertAlign w:val="subscript"/>
        </w:rPr>
        <w:t>max</w:t>
      </w:r>
      <w:proofErr w:type="spellEnd"/>
      <w:r w:rsidRPr="00A67348">
        <w:rPr>
          <w:w w:val="100"/>
          <w:sz w:val="24"/>
          <w:szCs w:val="24"/>
        </w:rPr>
        <w:t>. Якщо діаграма спрямованості антени земної станції невідома, використовується діаграма спрямованості, розрахована з використанням формул 96, 97 цього додатка.</w:t>
      </w:r>
    </w:p>
    <w:p w14:paraId="0B6C6839" w14:textId="77777777" w:rsidR="00D072C4" w:rsidRPr="00A67348" w:rsidRDefault="00D072C4" w:rsidP="00D072C4">
      <w:pPr>
        <w:pStyle w:val="Ch63"/>
        <w:rPr>
          <w:w w:val="100"/>
          <w:sz w:val="24"/>
          <w:szCs w:val="24"/>
        </w:rPr>
      </w:pPr>
      <w:r w:rsidRPr="00A67348">
        <w:rPr>
          <w:w w:val="100"/>
          <w:sz w:val="24"/>
          <w:szCs w:val="24"/>
        </w:rPr>
        <w:t>Якщо для всіх азимутальних напрямків визначено одне значення мінімального кута нахилу осі антени земної станції, мінімальний і максимальний коефіцієнти підсилення земної станції в напрямку обрію розраховуються для кожного розглянутого азимута з використанням діаграми спрямованості антени і кута місця обрію на цьому азимуті.</w:t>
      </w:r>
    </w:p>
    <w:p w14:paraId="58E7152B" w14:textId="77777777" w:rsidR="00D072C4" w:rsidRPr="00A67348" w:rsidRDefault="00D072C4" w:rsidP="00D072C4">
      <w:pPr>
        <w:pStyle w:val="Ch63"/>
        <w:rPr>
          <w:w w:val="100"/>
          <w:sz w:val="24"/>
          <w:szCs w:val="24"/>
        </w:rPr>
      </w:pPr>
      <w:r w:rsidRPr="00A67348">
        <w:rPr>
          <w:w w:val="100"/>
          <w:sz w:val="24"/>
          <w:szCs w:val="24"/>
        </w:rPr>
        <w:t xml:space="preserve">Значення параметра </w:t>
      </w:r>
      <w:proofErr w:type="spellStart"/>
      <w:r w:rsidRPr="00A67348">
        <w:rPr>
          <w:w w:val="100"/>
          <w:sz w:val="24"/>
          <w:szCs w:val="24"/>
        </w:rPr>
        <w:t>G</w:t>
      </w:r>
      <w:r w:rsidRPr="00A67348">
        <w:rPr>
          <w:w w:val="100"/>
          <w:sz w:val="24"/>
          <w:szCs w:val="24"/>
          <w:vertAlign w:val="subscript"/>
        </w:rPr>
        <w:t>е</w:t>
      </w:r>
      <w:proofErr w:type="spellEnd"/>
      <w:r w:rsidRPr="00A67348">
        <w:rPr>
          <w:w w:val="100"/>
          <w:sz w:val="24"/>
          <w:szCs w:val="24"/>
        </w:rPr>
        <w:t xml:space="preserve"> визначається за формулою:</w:t>
      </w:r>
    </w:p>
    <w:p w14:paraId="3423F0E2" w14:textId="77777777" w:rsidR="00D072C4" w:rsidRPr="00B41F24" w:rsidRDefault="00D072C4" w:rsidP="00D072C4">
      <w:pPr>
        <w:pStyle w:val="FormulaFORMULA"/>
        <w:tabs>
          <w:tab w:val="clear" w:pos="3855"/>
          <w:tab w:val="left" w:pos="2560"/>
        </w:tabs>
        <w:jc w:val="left"/>
        <w:rPr>
          <w:w w:val="100"/>
          <w:sz w:val="28"/>
          <w:szCs w:val="28"/>
        </w:rPr>
      </w:pPr>
      <w:r w:rsidRPr="00A67348">
        <w:rPr>
          <w:w w:val="100"/>
          <w:sz w:val="24"/>
          <w:szCs w:val="24"/>
        </w:rPr>
        <w:tab/>
      </w:r>
      <w:proofErr w:type="spellStart"/>
      <w:r w:rsidRPr="00B41F24">
        <w:rPr>
          <w:w w:val="100"/>
          <w:sz w:val="28"/>
          <w:szCs w:val="28"/>
        </w:rPr>
        <w:t>G</w:t>
      </w:r>
      <w:r w:rsidRPr="00B41F24">
        <w:rPr>
          <w:w w:val="100"/>
          <w:sz w:val="28"/>
          <w:szCs w:val="28"/>
          <w:vertAlign w:val="subscript"/>
        </w:rPr>
        <w:t>e</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max</w:t>
      </w:r>
      <w:proofErr w:type="spellEnd"/>
      <w:r w:rsidRPr="00B41F24">
        <w:rPr>
          <w:w w:val="100"/>
          <w:sz w:val="28"/>
          <w:szCs w:val="28"/>
        </w:rPr>
        <w:t xml:space="preserve"> для (</w:t>
      </w:r>
      <w:proofErr w:type="spellStart"/>
      <w:r w:rsidRPr="00B41F24">
        <w:rPr>
          <w:w w:val="100"/>
          <w:sz w:val="28"/>
          <w:szCs w:val="28"/>
        </w:rPr>
        <w:t>G</w:t>
      </w:r>
      <w:r w:rsidRPr="00B41F24">
        <w:rPr>
          <w:w w:val="100"/>
          <w:sz w:val="28"/>
          <w:szCs w:val="28"/>
          <w:vertAlign w:val="subscript"/>
        </w:rPr>
        <w:t>max</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min</w:t>
      </w:r>
      <w:proofErr w:type="spellEnd"/>
      <w:r w:rsidRPr="00B41F24">
        <w:rPr>
          <w:w w:val="100"/>
          <w:sz w:val="28"/>
          <w:szCs w:val="28"/>
        </w:rPr>
        <w:t xml:space="preserve">) ≤ 20 </w:t>
      </w:r>
      <w:proofErr w:type="spellStart"/>
      <w:r w:rsidRPr="00B41F24">
        <w:rPr>
          <w:w w:val="100"/>
          <w:sz w:val="28"/>
          <w:szCs w:val="28"/>
        </w:rPr>
        <w:t>дБ</w:t>
      </w:r>
      <w:proofErr w:type="spellEnd"/>
    </w:p>
    <w:p w14:paraId="61DCD4E8" w14:textId="77777777" w:rsidR="00D072C4" w:rsidRPr="00B41F24" w:rsidRDefault="00D072C4" w:rsidP="00D072C4">
      <w:pPr>
        <w:pStyle w:val="FormulaFORMULA"/>
        <w:tabs>
          <w:tab w:val="clear" w:pos="3855"/>
          <w:tab w:val="left" w:pos="2560"/>
        </w:tabs>
        <w:spacing w:before="0"/>
        <w:jc w:val="left"/>
        <w:rPr>
          <w:w w:val="100"/>
          <w:sz w:val="28"/>
          <w:szCs w:val="28"/>
        </w:rPr>
      </w:pPr>
      <w:r w:rsidRPr="00B41F24">
        <w:rPr>
          <w:w w:val="100"/>
          <w:sz w:val="28"/>
          <w:szCs w:val="28"/>
        </w:rPr>
        <w:tab/>
      </w:r>
      <w:proofErr w:type="spellStart"/>
      <w:r w:rsidRPr="00B41F24">
        <w:rPr>
          <w:w w:val="100"/>
          <w:sz w:val="28"/>
          <w:szCs w:val="28"/>
        </w:rPr>
        <w:t>G</w:t>
      </w:r>
      <w:r w:rsidRPr="00B41F24">
        <w:rPr>
          <w:w w:val="100"/>
          <w:sz w:val="28"/>
          <w:szCs w:val="28"/>
          <w:vertAlign w:val="subscript"/>
        </w:rPr>
        <w:t>e</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min</w:t>
      </w:r>
      <w:proofErr w:type="spellEnd"/>
      <w:r w:rsidRPr="00B41F24">
        <w:rPr>
          <w:w w:val="100"/>
          <w:sz w:val="28"/>
          <w:szCs w:val="28"/>
        </w:rPr>
        <w:t xml:space="preserve"> + 20 для 20 </w:t>
      </w:r>
      <w:proofErr w:type="spellStart"/>
      <w:r w:rsidRPr="00B41F24">
        <w:rPr>
          <w:w w:val="100"/>
          <w:sz w:val="28"/>
          <w:szCs w:val="28"/>
        </w:rPr>
        <w:t>дБ</w:t>
      </w:r>
      <w:proofErr w:type="spellEnd"/>
      <w:r w:rsidRPr="00B41F24">
        <w:rPr>
          <w:w w:val="100"/>
          <w:sz w:val="28"/>
          <w:szCs w:val="28"/>
        </w:rPr>
        <w:t xml:space="preserve"> &lt; (</w:t>
      </w:r>
      <w:proofErr w:type="spellStart"/>
      <w:r w:rsidRPr="00B41F24">
        <w:rPr>
          <w:w w:val="100"/>
          <w:sz w:val="28"/>
          <w:szCs w:val="28"/>
        </w:rPr>
        <w:t>G</w:t>
      </w:r>
      <w:r w:rsidRPr="00B41F24">
        <w:rPr>
          <w:w w:val="100"/>
          <w:sz w:val="28"/>
          <w:szCs w:val="28"/>
          <w:vertAlign w:val="subscript"/>
        </w:rPr>
        <w:t>max</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min</w:t>
      </w:r>
      <w:proofErr w:type="spellEnd"/>
      <w:r w:rsidRPr="00B41F24">
        <w:rPr>
          <w:w w:val="100"/>
          <w:sz w:val="28"/>
          <w:szCs w:val="28"/>
        </w:rPr>
        <w:t xml:space="preserve">) &lt; 30 </w:t>
      </w:r>
      <w:proofErr w:type="spellStart"/>
      <w:r w:rsidRPr="00B41F24">
        <w:rPr>
          <w:w w:val="100"/>
          <w:sz w:val="28"/>
          <w:szCs w:val="28"/>
        </w:rPr>
        <w:t>дБ</w:t>
      </w:r>
      <w:proofErr w:type="spellEnd"/>
      <w:r w:rsidRPr="00B41F24">
        <w:rPr>
          <w:w w:val="100"/>
          <w:sz w:val="28"/>
          <w:szCs w:val="28"/>
        </w:rPr>
        <w:t xml:space="preserve">, </w:t>
      </w:r>
      <w:r w:rsidRPr="00B41F24">
        <w:rPr>
          <w:w w:val="100"/>
          <w:sz w:val="28"/>
          <w:szCs w:val="28"/>
        </w:rPr>
        <w:tab/>
        <w:t>(110)</w:t>
      </w:r>
    </w:p>
    <w:p w14:paraId="6FE0BB12" w14:textId="77777777" w:rsidR="00D072C4" w:rsidRPr="00B41F24" w:rsidRDefault="00D072C4" w:rsidP="00D072C4">
      <w:pPr>
        <w:pStyle w:val="FormulaFORMULA"/>
        <w:tabs>
          <w:tab w:val="clear" w:pos="3855"/>
          <w:tab w:val="left" w:pos="2560"/>
        </w:tabs>
        <w:spacing w:before="0"/>
        <w:jc w:val="left"/>
        <w:rPr>
          <w:w w:val="100"/>
          <w:sz w:val="28"/>
          <w:szCs w:val="28"/>
        </w:rPr>
      </w:pPr>
      <w:r w:rsidRPr="00B41F24">
        <w:rPr>
          <w:w w:val="100"/>
          <w:sz w:val="28"/>
          <w:szCs w:val="28"/>
        </w:rPr>
        <w:tab/>
      </w:r>
      <w:proofErr w:type="spellStart"/>
      <w:r w:rsidRPr="00B41F24">
        <w:rPr>
          <w:w w:val="100"/>
          <w:sz w:val="28"/>
          <w:szCs w:val="28"/>
        </w:rPr>
        <w:t>G</w:t>
      </w:r>
      <w:r w:rsidRPr="00B41F24">
        <w:rPr>
          <w:w w:val="100"/>
          <w:sz w:val="28"/>
          <w:szCs w:val="28"/>
          <w:vertAlign w:val="subscript"/>
        </w:rPr>
        <w:t>e</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max</w:t>
      </w:r>
      <w:proofErr w:type="spellEnd"/>
      <w:r w:rsidRPr="00B41F24">
        <w:rPr>
          <w:w w:val="100"/>
          <w:sz w:val="28"/>
          <w:szCs w:val="28"/>
        </w:rPr>
        <w:t xml:space="preserve"> – 10 для (</w:t>
      </w:r>
      <w:proofErr w:type="spellStart"/>
      <w:r w:rsidRPr="00B41F24">
        <w:rPr>
          <w:w w:val="100"/>
          <w:sz w:val="28"/>
          <w:szCs w:val="28"/>
        </w:rPr>
        <w:t>G</w:t>
      </w:r>
      <w:r w:rsidRPr="00B41F24">
        <w:rPr>
          <w:w w:val="100"/>
          <w:sz w:val="28"/>
          <w:szCs w:val="28"/>
          <w:vertAlign w:val="subscript"/>
        </w:rPr>
        <w:t>max</w:t>
      </w:r>
      <w:proofErr w:type="spellEnd"/>
      <w:r w:rsidRPr="00B41F24">
        <w:rPr>
          <w:w w:val="100"/>
          <w:sz w:val="28"/>
          <w:szCs w:val="28"/>
        </w:rPr>
        <w:t xml:space="preserve"> – </w:t>
      </w:r>
      <w:proofErr w:type="spellStart"/>
      <w:r w:rsidRPr="00B41F24">
        <w:rPr>
          <w:w w:val="100"/>
          <w:sz w:val="28"/>
          <w:szCs w:val="28"/>
        </w:rPr>
        <w:t>G</w:t>
      </w:r>
      <w:r w:rsidRPr="00B41F24">
        <w:rPr>
          <w:w w:val="100"/>
          <w:sz w:val="28"/>
          <w:szCs w:val="28"/>
          <w:vertAlign w:val="subscript"/>
        </w:rPr>
        <w:t>min</w:t>
      </w:r>
      <w:proofErr w:type="spellEnd"/>
      <w:r w:rsidRPr="00B41F24">
        <w:rPr>
          <w:w w:val="100"/>
          <w:sz w:val="28"/>
          <w:szCs w:val="28"/>
        </w:rPr>
        <w:t xml:space="preserve">) ≥ 30 </w:t>
      </w:r>
      <w:proofErr w:type="spellStart"/>
      <w:r w:rsidRPr="00B41F24">
        <w:rPr>
          <w:w w:val="100"/>
          <w:sz w:val="28"/>
          <w:szCs w:val="28"/>
        </w:rPr>
        <w:t>дБ</w:t>
      </w:r>
      <w:proofErr w:type="spellEnd"/>
    </w:p>
    <w:p w14:paraId="1B7585DF"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G</w:t>
      </w:r>
      <w:r w:rsidRPr="00A67348">
        <w:rPr>
          <w:w w:val="100"/>
          <w:sz w:val="24"/>
          <w:szCs w:val="24"/>
          <w:vertAlign w:val="subscript"/>
        </w:rPr>
        <w:t>max</w:t>
      </w:r>
      <w:proofErr w:type="spellEnd"/>
      <w:r w:rsidRPr="00A67348">
        <w:rPr>
          <w:w w:val="100"/>
          <w:sz w:val="24"/>
          <w:szCs w:val="24"/>
        </w:rPr>
        <w:t xml:space="preserve"> і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 величини, визначені за методикою, викладеною в пункті 6.2 цього додатка.</w:t>
      </w:r>
    </w:p>
    <w:p w14:paraId="069D77E2" w14:textId="6B0EC357" w:rsidR="00D072C4" w:rsidRPr="00A67348" w:rsidRDefault="00D072C4" w:rsidP="00D072C4">
      <w:pPr>
        <w:pStyle w:val="Ch68"/>
        <w:rPr>
          <w:w w:val="100"/>
          <w:sz w:val="24"/>
          <w:szCs w:val="24"/>
        </w:rPr>
      </w:pPr>
      <w:r w:rsidRPr="00A67348">
        <w:rPr>
          <w:w w:val="100"/>
          <w:sz w:val="24"/>
          <w:szCs w:val="24"/>
        </w:rPr>
        <w:t>7. Особливості визначення координаційної зони для передавальної земної станції, що працює з геостаціонарною космічною станцією, у смузі радіочастот, яка розподілена для </w:t>
      </w:r>
      <w:proofErr w:type="spellStart"/>
      <w:r w:rsidRPr="00A67348">
        <w:rPr>
          <w:w w:val="100"/>
          <w:sz w:val="24"/>
          <w:szCs w:val="24"/>
        </w:rPr>
        <w:t>двонаправленої</w:t>
      </w:r>
      <w:proofErr w:type="spellEnd"/>
      <w:r w:rsidRPr="00A67348">
        <w:rPr>
          <w:w w:val="100"/>
          <w:sz w:val="24"/>
          <w:szCs w:val="24"/>
        </w:rPr>
        <w:t xml:space="preserve"> роботи</w:t>
      </w:r>
    </w:p>
    <w:p w14:paraId="620CD199" w14:textId="77777777" w:rsidR="00D072C4" w:rsidRPr="00A67348" w:rsidRDefault="00D072C4" w:rsidP="00D072C4">
      <w:pPr>
        <w:pStyle w:val="Ch63"/>
        <w:rPr>
          <w:w w:val="100"/>
          <w:sz w:val="24"/>
          <w:szCs w:val="24"/>
        </w:rPr>
      </w:pPr>
      <w:r w:rsidRPr="00A67348">
        <w:rPr>
          <w:w w:val="100"/>
          <w:sz w:val="24"/>
          <w:szCs w:val="24"/>
        </w:rPr>
        <w:t>7.1. Розрахунок коефіцієнта підсилення антени в напрямку обрію для невідомих земних станцій, що працюють з геостаціонарними космічними станціями.</w:t>
      </w:r>
    </w:p>
    <w:p w14:paraId="20D1B2C6" w14:textId="77777777" w:rsidR="00D072C4" w:rsidRPr="00A67348" w:rsidRDefault="00D072C4" w:rsidP="00D072C4">
      <w:pPr>
        <w:pStyle w:val="Ch63"/>
        <w:rPr>
          <w:w w:val="100"/>
          <w:sz w:val="24"/>
          <w:szCs w:val="24"/>
        </w:rPr>
      </w:pPr>
      <w:r w:rsidRPr="00A67348">
        <w:rPr>
          <w:w w:val="100"/>
          <w:sz w:val="24"/>
          <w:szCs w:val="24"/>
        </w:rPr>
        <w:t xml:space="preserve">Для визначення координаційного </w:t>
      </w:r>
      <w:proofErr w:type="spellStart"/>
      <w:r w:rsidRPr="00A67348">
        <w:rPr>
          <w:w w:val="100"/>
          <w:sz w:val="24"/>
          <w:szCs w:val="24"/>
        </w:rPr>
        <w:t>контура</w:t>
      </w:r>
      <w:proofErr w:type="spellEnd"/>
      <w:r w:rsidRPr="00A67348">
        <w:rPr>
          <w:w w:val="100"/>
          <w:sz w:val="24"/>
          <w:szCs w:val="24"/>
        </w:rPr>
        <w:t xml:space="preserve"> відносно передавальної земної станції у разі </w:t>
      </w:r>
      <w:proofErr w:type="spellStart"/>
      <w:r w:rsidRPr="00A67348">
        <w:rPr>
          <w:w w:val="100"/>
          <w:sz w:val="24"/>
          <w:szCs w:val="24"/>
        </w:rPr>
        <w:t>двонаправленої</w:t>
      </w:r>
      <w:proofErr w:type="spellEnd"/>
      <w:r w:rsidRPr="00A67348">
        <w:rPr>
          <w:w w:val="100"/>
          <w:sz w:val="24"/>
          <w:szCs w:val="24"/>
        </w:rPr>
        <w:t xml:space="preserve"> роботи необхідно визначити коефіцієнт підсилення антени в напрямку обрію для невідомої приймальної земної станції, а також коефіцієнт підсилення антени в напрямку обрію для кожного азимута передавальної земної станції, яку координують.</w:t>
      </w:r>
    </w:p>
    <w:p w14:paraId="27C427C1" w14:textId="77777777" w:rsidR="00D072C4" w:rsidRPr="00A67348" w:rsidRDefault="00D072C4" w:rsidP="00D072C4">
      <w:pPr>
        <w:pStyle w:val="Ch63"/>
        <w:rPr>
          <w:w w:val="100"/>
          <w:sz w:val="24"/>
          <w:szCs w:val="24"/>
        </w:rPr>
      </w:pPr>
      <w:r w:rsidRPr="00A67348">
        <w:rPr>
          <w:w w:val="100"/>
          <w:sz w:val="24"/>
          <w:szCs w:val="24"/>
        </w:rPr>
        <w:t>Розрахунок коефіцієнта підсилення антени передавальної земної станції в напрямку обрію викладена в пункті 6 цього додатка.</w:t>
      </w:r>
    </w:p>
    <w:p w14:paraId="2B35D814" w14:textId="77777777" w:rsidR="00D072C4" w:rsidRPr="00A67348" w:rsidRDefault="00D072C4" w:rsidP="00D072C4">
      <w:pPr>
        <w:pStyle w:val="Ch63"/>
        <w:rPr>
          <w:w w:val="100"/>
          <w:sz w:val="24"/>
          <w:szCs w:val="24"/>
        </w:rPr>
      </w:pPr>
      <w:r w:rsidRPr="00A67348">
        <w:rPr>
          <w:w w:val="100"/>
          <w:sz w:val="24"/>
          <w:szCs w:val="24"/>
        </w:rPr>
        <w:t>Значення коефіцієнта підсилення антени приймальної станції (</w:t>
      </w:r>
      <w:proofErr w:type="spellStart"/>
      <w:r w:rsidRPr="00A67348">
        <w:rPr>
          <w:w w:val="100"/>
          <w:sz w:val="24"/>
          <w:szCs w:val="24"/>
        </w:rPr>
        <w:t>G</w:t>
      </w:r>
      <w:r w:rsidRPr="00A67348">
        <w:rPr>
          <w:w w:val="100"/>
          <w:sz w:val="24"/>
          <w:szCs w:val="24"/>
          <w:vertAlign w:val="subscript"/>
        </w:rPr>
        <w:t>r</w:t>
      </w:r>
      <w:proofErr w:type="spellEnd"/>
      <w:r w:rsidRPr="00A67348">
        <w:rPr>
          <w:w w:val="100"/>
          <w:sz w:val="24"/>
          <w:szCs w:val="24"/>
        </w:rPr>
        <w:t>) у напрямку обрію визначається таким чином:</w:t>
      </w:r>
    </w:p>
    <w:p w14:paraId="4BAF3D40" w14:textId="77777777" w:rsidR="00D072C4" w:rsidRPr="00A67348" w:rsidRDefault="00D072C4" w:rsidP="00D072C4">
      <w:pPr>
        <w:pStyle w:val="Ch63"/>
        <w:rPr>
          <w:w w:val="100"/>
          <w:sz w:val="24"/>
          <w:szCs w:val="24"/>
        </w:rPr>
      </w:pPr>
      <w:r w:rsidRPr="00A67348">
        <w:rPr>
          <w:w w:val="100"/>
          <w:sz w:val="24"/>
          <w:szCs w:val="24"/>
        </w:rPr>
        <w:t>1) оскільки приймальна земна станція може працювати з будь</w:t>
      </w:r>
      <w:r w:rsidRPr="00A67348">
        <w:rPr>
          <w:w w:val="100"/>
          <w:sz w:val="24"/>
          <w:szCs w:val="24"/>
        </w:rPr>
        <w:noBreakHyphen/>
        <w:t>яким супутником на геостаціонарній орбіті, розташованій вище мінімального кута місця (</w:t>
      </w:r>
      <w:r w:rsidRPr="00A67348">
        <w:rPr>
          <w:rFonts w:ascii="Symbol" w:hAnsi="Symbol" w:cs="Symbol"/>
          <w:w w:val="100"/>
          <w:sz w:val="24"/>
          <w:szCs w:val="24"/>
        </w:rPr>
        <w:t>e</w:t>
      </w:r>
      <w:proofErr w:type="spellStart"/>
      <w:r w:rsidRPr="006805A3">
        <w:rPr>
          <w:w w:val="100"/>
          <w:sz w:val="30"/>
          <w:szCs w:val="30"/>
          <w:vertAlign w:val="subscript"/>
        </w:rPr>
        <w:t>min</w:t>
      </w:r>
      <w:proofErr w:type="spellEnd"/>
      <w:r w:rsidRPr="00A67348">
        <w:rPr>
          <w:w w:val="100"/>
          <w:sz w:val="24"/>
          <w:szCs w:val="24"/>
        </w:rPr>
        <w:t>), зазначеного в таблиці 9 доповнення 7 до додатка 7 до РР, тому спочатку визначається максимальна різниця по довготі (</w:t>
      </w:r>
      <w:r w:rsidRPr="00A67348">
        <w:rPr>
          <w:rFonts w:ascii="Symbol" w:hAnsi="Symbol" w:cs="Symbol"/>
          <w:w w:val="100"/>
          <w:sz w:val="24"/>
          <w:szCs w:val="24"/>
        </w:rPr>
        <w:t>d</w:t>
      </w:r>
      <w:r w:rsidRPr="006805A3">
        <w:rPr>
          <w:w w:val="100"/>
          <w:sz w:val="30"/>
          <w:szCs w:val="30"/>
          <w:vertAlign w:val="subscript"/>
        </w:rPr>
        <w:t>b</w:t>
      </w:r>
      <w:r w:rsidRPr="00A67348">
        <w:rPr>
          <w:w w:val="100"/>
          <w:sz w:val="24"/>
          <w:szCs w:val="24"/>
        </w:rPr>
        <w:t>) між приймальною земною станцією і пов’язаною з нею космічною станцією при мінімальному куті місця (</w:t>
      </w:r>
      <w:r w:rsidRPr="00A67348">
        <w:rPr>
          <w:rFonts w:ascii="Symbol" w:hAnsi="Symbol" w:cs="Symbol"/>
          <w:w w:val="100"/>
          <w:sz w:val="24"/>
          <w:szCs w:val="24"/>
        </w:rPr>
        <w:t>e</w:t>
      </w:r>
      <w:proofErr w:type="spellStart"/>
      <w:r w:rsidRPr="006805A3">
        <w:rPr>
          <w:w w:val="100"/>
          <w:sz w:val="30"/>
          <w:szCs w:val="30"/>
          <w:vertAlign w:val="subscript"/>
        </w:rPr>
        <w:t>min</w:t>
      </w:r>
      <w:proofErr w:type="spellEnd"/>
      <w:r w:rsidRPr="00A67348">
        <w:rPr>
          <w:w w:val="100"/>
          <w:sz w:val="24"/>
          <w:szCs w:val="24"/>
        </w:rPr>
        <w:t>) за допомогою формули:</w:t>
      </w:r>
    </w:p>
    <w:p w14:paraId="1CCD8CC1" w14:textId="537685D8" w:rsidR="00D072C4" w:rsidRPr="00A67348" w:rsidRDefault="00D072C4" w:rsidP="00B41F24">
      <w:pPr>
        <w:pStyle w:val="FormulaFORMULA"/>
        <w:jc w:val="right"/>
        <w:rPr>
          <w:w w:val="100"/>
          <w:position w:val="50"/>
          <w:sz w:val="24"/>
          <w:szCs w:val="24"/>
        </w:rPr>
      </w:pPr>
      <w:r w:rsidRPr="00A67348">
        <w:rPr>
          <w:w w:val="100"/>
          <w:sz w:val="24"/>
          <w:szCs w:val="24"/>
        </w:rPr>
        <w:tab/>
      </w:r>
      <w:r w:rsidR="00B41F24">
        <w:rPr>
          <w:noProof/>
          <w:w w:val="100"/>
          <w:position w:val="50"/>
          <w:sz w:val="24"/>
          <w:szCs w:val="24"/>
          <w14:ligatures w14:val="standardContextual"/>
        </w:rPr>
        <w:drawing>
          <wp:inline distT="0" distB="0" distL="0" distR="0" wp14:anchorId="5205909A" wp14:editId="5ABEE91D">
            <wp:extent cx="2994660" cy="963430"/>
            <wp:effectExtent l="0" t="0" r="0" b="8255"/>
            <wp:docPr id="6307569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6918" name="Рисунок 630756918"/>
                    <pic:cNvPicPr/>
                  </pic:nvPicPr>
                  <pic:blipFill>
                    <a:blip r:embed="rId425">
                      <a:extLst>
                        <a:ext uri="{28A0092B-C50C-407E-A947-70E740481C1C}">
                          <a14:useLocalDpi xmlns:a14="http://schemas.microsoft.com/office/drawing/2010/main" val="0"/>
                        </a:ext>
                      </a:extLst>
                    </a:blip>
                    <a:stretch>
                      <a:fillRect/>
                    </a:stretch>
                  </pic:blipFill>
                  <pic:spPr>
                    <a:xfrm>
                      <a:off x="0" y="0"/>
                      <a:ext cx="3005538" cy="966929"/>
                    </a:xfrm>
                    <a:prstGeom prst="rect">
                      <a:avLst/>
                    </a:prstGeom>
                  </pic:spPr>
                </pic:pic>
              </a:graphicData>
            </a:graphic>
          </wp:inline>
        </w:drawing>
      </w:r>
      <w:r w:rsidRPr="00A67348">
        <w:rPr>
          <w:w w:val="100"/>
          <w:position w:val="50"/>
          <w:sz w:val="24"/>
          <w:szCs w:val="24"/>
        </w:rPr>
        <w:t xml:space="preserve"> </w:t>
      </w:r>
      <w:r w:rsidR="00B41F24">
        <w:rPr>
          <w:rFonts w:asciiTheme="minorHAnsi" w:hAnsiTheme="minorHAnsi"/>
          <w:w w:val="100"/>
          <w:position w:val="50"/>
          <w:sz w:val="24"/>
          <w:szCs w:val="24"/>
        </w:rPr>
        <w:t xml:space="preserve">                                           </w:t>
      </w:r>
      <w:r w:rsidRPr="00A67348">
        <w:rPr>
          <w:w w:val="100"/>
          <w:position w:val="50"/>
          <w:sz w:val="24"/>
          <w:szCs w:val="24"/>
        </w:rPr>
        <w:t>(111)</w:t>
      </w:r>
    </w:p>
    <w:p w14:paraId="149D8D0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r w:rsidRPr="00A67348">
        <w:rPr>
          <w:rFonts w:ascii="Symbol" w:hAnsi="Symbol" w:cs="Symbol"/>
          <w:w w:val="100"/>
          <w:sz w:val="24"/>
          <w:szCs w:val="24"/>
        </w:rPr>
        <w:t>z</w:t>
      </w:r>
      <w:r w:rsidRPr="00A67348">
        <w:rPr>
          <w:w w:val="100"/>
          <w:sz w:val="24"/>
          <w:szCs w:val="24"/>
        </w:rPr>
        <w:t> — широта приймальної земної станції, яку обирають рівною широті передавальної земної станції;</w:t>
      </w:r>
    </w:p>
    <w:p w14:paraId="7B38E364" w14:textId="77777777" w:rsidR="00D072C4" w:rsidRPr="00A67348" w:rsidRDefault="00D072C4" w:rsidP="00D072C4">
      <w:pPr>
        <w:pStyle w:val="deFORMULA"/>
        <w:rPr>
          <w:w w:val="100"/>
          <w:sz w:val="24"/>
          <w:szCs w:val="24"/>
        </w:rPr>
      </w:pPr>
      <w:r w:rsidRPr="00A67348">
        <w:rPr>
          <w:w w:val="100"/>
          <w:sz w:val="24"/>
          <w:szCs w:val="24"/>
        </w:rPr>
        <w:tab/>
        <w:t>К — відношення радіуса супутникової ГСО до радіуса Землі, яке обирають рівним 6,62;</w:t>
      </w:r>
    </w:p>
    <w:p w14:paraId="507871F5" w14:textId="77777777" w:rsidR="00D072C4" w:rsidRPr="00A67348" w:rsidRDefault="00D072C4" w:rsidP="00D072C4">
      <w:pPr>
        <w:pStyle w:val="Ch63"/>
        <w:rPr>
          <w:w w:val="100"/>
          <w:sz w:val="24"/>
          <w:szCs w:val="24"/>
        </w:rPr>
      </w:pPr>
      <w:r w:rsidRPr="00A67348">
        <w:rPr>
          <w:w w:val="100"/>
          <w:sz w:val="24"/>
          <w:szCs w:val="24"/>
        </w:rPr>
        <w:t>2) для кожного азимутального напрямку (</w:t>
      </w:r>
      <w:r w:rsidRPr="00A67348">
        <w:rPr>
          <w:rFonts w:ascii="Symbol" w:hAnsi="Symbol" w:cs="Symbol"/>
          <w:w w:val="100"/>
          <w:sz w:val="24"/>
          <w:szCs w:val="24"/>
        </w:rPr>
        <w:t>a</w:t>
      </w:r>
      <w:r w:rsidRPr="00A67348">
        <w:rPr>
          <w:w w:val="100"/>
          <w:sz w:val="24"/>
          <w:szCs w:val="24"/>
        </w:rPr>
        <w:t>) визначається значення азимута приймальної земної станції відносно передавальної земної станції (</w:t>
      </w:r>
      <w:r w:rsidRPr="00A67348">
        <w:rPr>
          <w:rFonts w:ascii="Symbol" w:hAnsi="Symbol" w:cs="Symbol"/>
          <w:w w:val="100"/>
          <w:sz w:val="24"/>
          <w:szCs w:val="24"/>
        </w:rPr>
        <w:t>a</w:t>
      </w:r>
      <w:r w:rsidRPr="006805A3">
        <w:rPr>
          <w:w w:val="100"/>
          <w:sz w:val="30"/>
          <w:szCs w:val="30"/>
          <w:vertAlign w:val="subscript"/>
        </w:rPr>
        <w:t>r</w:t>
      </w:r>
      <w:r w:rsidRPr="00A67348">
        <w:rPr>
          <w:w w:val="100"/>
          <w:sz w:val="24"/>
          <w:szCs w:val="24"/>
        </w:rPr>
        <w:t>):</w:t>
      </w:r>
    </w:p>
    <w:p w14:paraId="37B89CF2" w14:textId="3D6784D9" w:rsidR="00D072C4" w:rsidRPr="00B41F24" w:rsidRDefault="00D072C4" w:rsidP="00D072C4">
      <w:pPr>
        <w:pStyle w:val="FormulaFORMULA"/>
        <w:jc w:val="left"/>
        <w:rPr>
          <w:w w:val="100"/>
          <w:sz w:val="28"/>
          <w:szCs w:val="28"/>
        </w:rPr>
      </w:pPr>
      <w:r w:rsidRPr="00A67348">
        <w:rPr>
          <w:rFonts w:ascii="Symbol" w:hAnsi="Symbol" w:cs="Symbol"/>
          <w:w w:val="100"/>
          <w:sz w:val="24"/>
          <w:szCs w:val="24"/>
        </w:rPr>
        <w:tab/>
      </w:r>
      <w:r w:rsidR="00B41F24">
        <w:rPr>
          <w:rFonts w:ascii="Symbol" w:hAnsi="Symbol" w:cs="Symbol"/>
          <w:w w:val="100"/>
          <w:sz w:val="24"/>
          <w:szCs w:val="24"/>
        </w:rPr>
        <w:t xml:space="preserve">                                                          </w:t>
      </w:r>
      <w:r w:rsidRPr="00B41F24">
        <w:rPr>
          <w:rFonts w:ascii="Symbol" w:hAnsi="Symbol" w:cs="Symbol"/>
          <w:w w:val="100"/>
          <w:sz w:val="28"/>
          <w:szCs w:val="28"/>
        </w:rPr>
        <w:t>a</w:t>
      </w:r>
      <w:r w:rsidRPr="006805A3">
        <w:rPr>
          <w:w w:val="100"/>
          <w:sz w:val="32"/>
          <w:szCs w:val="32"/>
          <w:vertAlign w:val="subscript"/>
        </w:rPr>
        <w:t>r</w:t>
      </w:r>
      <w:r w:rsidRPr="00B41F24">
        <w:rPr>
          <w:w w:val="100"/>
          <w:sz w:val="28"/>
          <w:szCs w:val="28"/>
        </w:rPr>
        <w:t xml:space="preserve"> = </w:t>
      </w:r>
      <w:r w:rsidRPr="00B41F24">
        <w:rPr>
          <w:rFonts w:ascii="Symbol" w:hAnsi="Symbol" w:cs="Symbol"/>
          <w:w w:val="100"/>
          <w:sz w:val="28"/>
          <w:szCs w:val="28"/>
        </w:rPr>
        <w:t>a</w:t>
      </w:r>
      <w:r w:rsidRPr="00B41F24">
        <w:rPr>
          <w:w w:val="100"/>
          <w:sz w:val="28"/>
          <w:szCs w:val="28"/>
        </w:rPr>
        <w:t xml:space="preserve"> + 180</w:t>
      </w:r>
      <w:r w:rsidRPr="00B41F24">
        <w:rPr>
          <w:rStyle w:val="aff6"/>
          <w:rFonts w:cs="Myriad Pro"/>
          <w:w w:val="100"/>
          <w:sz w:val="28"/>
          <w:szCs w:val="28"/>
        </w:rPr>
        <w:t>°</w:t>
      </w:r>
      <w:r w:rsidRPr="00B41F24">
        <w:rPr>
          <w:w w:val="100"/>
          <w:sz w:val="28"/>
          <w:szCs w:val="28"/>
        </w:rPr>
        <w:t xml:space="preserve"> для </w:t>
      </w:r>
      <w:r w:rsidRPr="00B41F24">
        <w:rPr>
          <w:rFonts w:ascii="Symbol" w:hAnsi="Symbol" w:cs="Symbol"/>
          <w:w w:val="100"/>
          <w:sz w:val="28"/>
          <w:szCs w:val="28"/>
        </w:rPr>
        <w:t>a</w:t>
      </w:r>
      <w:r w:rsidRPr="00B41F24">
        <w:rPr>
          <w:w w:val="100"/>
          <w:sz w:val="28"/>
          <w:szCs w:val="28"/>
        </w:rPr>
        <w:t xml:space="preserve"> &lt; 180</w:t>
      </w:r>
      <w:r w:rsidRPr="00B41F24">
        <w:rPr>
          <w:rStyle w:val="aff6"/>
          <w:rFonts w:cs="Myriad Pro"/>
          <w:w w:val="100"/>
          <w:sz w:val="28"/>
          <w:szCs w:val="28"/>
        </w:rPr>
        <w:t>°</w:t>
      </w:r>
      <w:r w:rsidRPr="00B41F24">
        <w:rPr>
          <w:w w:val="100"/>
          <w:sz w:val="28"/>
          <w:szCs w:val="28"/>
        </w:rPr>
        <w:t>;</w:t>
      </w:r>
    </w:p>
    <w:p w14:paraId="4069BAB1" w14:textId="336E738A" w:rsidR="00D072C4" w:rsidRPr="00A67348" w:rsidRDefault="00D072C4" w:rsidP="00B41F24">
      <w:pPr>
        <w:pStyle w:val="FormulaFORMULA"/>
        <w:spacing w:before="0"/>
        <w:jc w:val="right"/>
        <w:rPr>
          <w:w w:val="100"/>
          <w:sz w:val="24"/>
          <w:szCs w:val="24"/>
        </w:rPr>
      </w:pPr>
      <w:r w:rsidRPr="00B41F24">
        <w:rPr>
          <w:rFonts w:ascii="Symbol" w:hAnsi="Symbol" w:cs="Symbol"/>
          <w:w w:val="100"/>
          <w:sz w:val="28"/>
          <w:szCs w:val="28"/>
        </w:rPr>
        <w:tab/>
        <w:t>a</w:t>
      </w:r>
      <w:r w:rsidRPr="006805A3">
        <w:rPr>
          <w:w w:val="100"/>
          <w:sz w:val="32"/>
          <w:szCs w:val="32"/>
          <w:vertAlign w:val="subscript"/>
        </w:rPr>
        <w:t>r</w:t>
      </w:r>
      <w:r w:rsidRPr="00B41F24">
        <w:rPr>
          <w:w w:val="100"/>
          <w:sz w:val="28"/>
          <w:szCs w:val="28"/>
        </w:rPr>
        <w:t xml:space="preserve"> = </w:t>
      </w:r>
      <w:r w:rsidRPr="00B41F24">
        <w:rPr>
          <w:rFonts w:ascii="Symbol" w:hAnsi="Symbol" w:cs="Symbol"/>
          <w:w w:val="100"/>
          <w:sz w:val="28"/>
          <w:szCs w:val="28"/>
        </w:rPr>
        <w:t>a</w:t>
      </w:r>
      <w:r w:rsidRPr="00B41F24">
        <w:rPr>
          <w:w w:val="100"/>
          <w:sz w:val="28"/>
          <w:szCs w:val="28"/>
        </w:rPr>
        <w:t> – 180</w:t>
      </w:r>
      <w:r w:rsidRPr="00B41F24">
        <w:rPr>
          <w:rStyle w:val="aff6"/>
          <w:rFonts w:cs="Myriad Pro"/>
          <w:w w:val="100"/>
          <w:sz w:val="28"/>
          <w:szCs w:val="28"/>
        </w:rPr>
        <w:t>°</w:t>
      </w:r>
      <w:r w:rsidRPr="00B41F24">
        <w:rPr>
          <w:w w:val="100"/>
          <w:sz w:val="28"/>
          <w:szCs w:val="28"/>
        </w:rPr>
        <w:t xml:space="preserve"> для </w:t>
      </w:r>
      <w:r w:rsidRPr="00B41F24">
        <w:rPr>
          <w:rFonts w:ascii="Symbol" w:hAnsi="Symbol" w:cs="Symbol"/>
          <w:w w:val="100"/>
          <w:sz w:val="28"/>
          <w:szCs w:val="28"/>
        </w:rPr>
        <w:t>a</w:t>
      </w:r>
      <w:r w:rsidRPr="00B41F24">
        <w:rPr>
          <w:w w:val="100"/>
          <w:sz w:val="28"/>
          <w:szCs w:val="28"/>
        </w:rPr>
        <w:t xml:space="preserve"> ≤ 180</w:t>
      </w:r>
      <w:r w:rsidRPr="00B41F24">
        <w:rPr>
          <w:rStyle w:val="aff6"/>
          <w:rFonts w:cs="Myriad Pro"/>
          <w:w w:val="100"/>
          <w:sz w:val="28"/>
          <w:szCs w:val="28"/>
        </w:rPr>
        <w:t>°</w:t>
      </w:r>
      <w:r w:rsidRPr="00B41F24">
        <w:rPr>
          <w:w w:val="100"/>
          <w:sz w:val="28"/>
          <w:szCs w:val="28"/>
        </w:rPr>
        <w:t>;</w:t>
      </w:r>
      <w:r w:rsidRPr="00A67348">
        <w:rPr>
          <w:w w:val="100"/>
          <w:sz w:val="24"/>
          <w:szCs w:val="24"/>
        </w:rPr>
        <w:t xml:space="preserve"> </w:t>
      </w:r>
      <w:r w:rsidR="00B41F24">
        <w:rPr>
          <w:rFonts w:asciiTheme="minorHAnsi" w:hAnsiTheme="minorHAnsi"/>
          <w:w w:val="100"/>
          <w:sz w:val="24"/>
          <w:szCs w:val="24"/>
        </w:rPr>
        <w:t xml:space="preserve">                                                       </w:t>
      </w:r>
      <w:r w:rsidRPr="00A67348">
        <w:rPr>
          <w:w w:val="100"/>
          <w:sz w:val="24"/>
          <w:szCs w:val="24"/>
        </w:rPr>
        <w:t>(112)</w:t>
      </w:r>
    </w:p>
    <w:p w14:paraId="332BFCC8" w14:textId="77777777" w:rsidR="00D072C4" w:rsidRPr="00A67348" w:rsidRDefault="00D072C4" w:rsidP="00D072C4">
      <w:pPr>
        <w:pStyle w:val="Ch63"/>
        <w:rPr>
          <w:w w:val="100"/>
          <w:sz w:val="24"/>
          <w:szCs w:val="24"/>
        </w:rPr>
      </w:pPr>
      <w:r w:rsidRPr="00A67348">
        <w:rPr>
          <w:w w:val="100"/>
          <w:sz w:val="24"/>
          <w:szCs w:val="24"/>
        </w:rPr>
        <w:t xml:space="preserve">3) для кожного азимута </w:t>
      </w:r>
      <w:r w:rsidRPr="00A67348">
        <w:rPr>
          <w:rFonts w:ascii="Symbol" w:hAnsi="Symbol" w:cs="Symbol"/>
          <w:w w:val="100"/>
          <w:sz w:val="24"/>
          <w:szCs w:val="24"/>
        </w:rPr>
        <w:t>a</w:t>
      </w:r>
      <w:r w:rsidRPr="006805A3">
        <w:rPr>
          <w:w w:val="100"/>
          <w:sz w:val="32"/>
          <w:szCs w:val="32"/>
          <w:vertAlign w:val="subscript"/>
        </w:rPr>
        <w:t>r</w:t>
      </w:r>
      <w:r w:rsidRPr="00A67348">
        <w:rPr>
          <w:w w:val="100"/>
          <w:sz w:val="24"/>
          <w:szCs w:val="24"/>
        </w:rPr>
        <w:t xml:space="preserve"> визначається мінімальне кутове рознесення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6805A3">
        <w:rPr>
          <w:w w:val="100"/>
          <w:sz w:val="32"/>
          <w:szCs w:val="32"/>
          <w:vertAlign w:val="subscript"/>
        </w:rPr>
        <w:t>r</w:t>
      </w:r>
      <w:r w:rsidRPr="00A67348">
        <w:rPr>
          <w:w w:val="100"/>
          <w:sz w:val="24"/>
          <w:szCs w:val="24"/>
        </w:rPr>
        <w:t xml:space="preserve">) між віссю головного пелюстка ДСА приймальної земної станції і площиною обрію для значень широти </w:t>
      </w:r>
      <w:r w:rsidRPr="00A67348">
        <w:rPr>
          <w:rFonts w:ascii="Symbol" w:hAnsi="Symbol" w:cs="Symbol"/>
          <w:w w:val="100"/>
          <w:sz w:val="24"/>
          <w:szCs w:val="24"/>
        </w:rPr>
        <w:t>z</w:t>
      </w:r>
      <w:r w:rsidRPr="006805A3">
        <w:rPr>
          <w:w w:val="100"/>
          <w:sz w:val="28"/>
          <w:szCs w:val="28"/>
          <w:vertAlign w:val="subscript"/>
        </w:rPr>
        <w:t>е</w:t>
      </w:r>
      <w:r w:rsidRPr="00A67348">
        <w:rPr>
          <w:w w:val="100"/>
          <w:sz w:val="24"/>
          <w:szCs w:val="24"/>
        </w:rPr>
        <w:t xml:space="preserve"> ≤ </w:t>
      </w:r>
      <w:proofErr w:type="spellStart"/>
      <w:r w:rsidRPr="00A67348">
        <w:rPr>
          <w:w w:val="100"/>
          <w:sz w:val="24"/>
          <w:szCs w:val="24"/>
        </w:rPr>
        <w:t>i</w:t>
      </w:r>
      <w:r w:rsidRPr="006805A3">
        <w:rPr>
          <w:w w:val="100"/>
          <w:sz w:val="28"/>
          <w:szCs w:val="28"/>
          <w:vertAlign w:val="subscript"/>
        </w:rPr>
        <w:t>s</w:t>
      </w:r>
      <w:proofErr w:type="spellEnd"/>
      <w:r w:rsidRPr="006805A3">
        <w:rPr>
          <w:w w:val="100"/>
          <w:sz w:val="28"/>
          <w:szCs w:val="28"/>
        </w:rPr>
        <w:t xml:space="preserve"> </w:t>
      </w:r>
      <w:r w:rsidRPr="00A67348">
        <w:rPr>
          <w:w w:val="100"/>
          <w:sz w:val="24"/>
          <w:szCs w:val="24"/>
        </w:rPr>
        <w:t xml:space="preserve">– </w:t>
      </w:r>
      <w:r w:rsidRPr="00A67348">
        <w:rPr>
          <w:rFonts w:ascii="Symbol" w:hAnsi="Symbol" w:cs="Symbol"/>
          <w:w w:val="100"/>
          <w:sz w:val="24"/>
          <w:szCs w:val="24"/>
        </w:rPr>
        <w:t>y</w:t>
      </w:r>
      <w:r w:rsidRPr="006805A3">
        <w:rPr>
          <w:w w:val="100"/>
          <w:sz w:val="28"/>
          <w:szCs w:val="28"/>
          <w:vertAlign w:val="subscript"/>
        </w:rPr>
        <w:t>m</w:t>
      </w:r>
      <w:r w:rsidRPr="00A67348">
        <w:rPr>
          <w:w w:val="100"/>
          <w:sz w:val="24"/>
          <w:szCs w:val="24"/>
        </w:rPr>
        <w:t xml:space="preserve"> (варіант 1, підпункт 6.3.1 цього додатка).</w:t>
      </w:r>
    </w:p>
    <w:p w14:paraId="398D4E63" w14:textId="77777777" w:rsidR="00D072C4" w:rsidRPr="00A67348" w:rsidRDefault="00D072C4" w:rsidP="00D072C4">
      <w:pPr>
        <w:pStyle w:val="Ch63"/>
        <w:rPr>
          <w:w w:val="100"/>
          <w:sz w:val="24"/>
          <w:szCs w:val="24"/>
        </w:rPr>
      </w:pPr>
      <w:r w:rsidRPr="00A67348">
        <w:rPr>
          <w:w w:val="100"/>
          <w:sz w:val="24"/>
          <w:szCs w:val="24"/>
        </w:rPr>
        <w:t xml:space="preserve">Для визначення мінімального значення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6805A3">
        <w:rPr>
          <w:w w:val="100"/>
          <w:sz w:val="30"/>
          <w:szCs w:val="30"/>
          <w:vertAlign w:val="subscript"/>
        </w:rPr>
        <w:t>r</w:t>
      </w:r>
      <w:r w:rsidRPr="00A67348">
        <w:rPr>
          <w:w w:val="100"/>
          <w:sz w:val="24"/>
          <w:szCs w:val="24"/>
        </w:rPr>
        <w:t xml:space="preserve">, 0, </w:t>
      </w:r>
      <w:r w:rsidRPr="00A67348">
        <w:rPr>
          <w:rFonts w:ascii="Symbol" w:hAnsi="Symbol" w:cs="Symbol"/>
          <w:w w:val="100"/>
          <w:sz w:val="24"/>
          <w:szCs w:val="24"/>
        </w:rPr>
        <w:t>d</w:t>
      </w:r>
      <w:r w:rsidRPr="006805A3">
        <w:rPr>
          <w:w w:val="100"/>
          <w:sz w:val="30"/>
          <w:szCs w:val="30"/>
          <w:vertAlign w:val="subscript"/>
        </w:rPr>
        <w:t>0</w:t>
      </w:r>
      <w:r w:rsidRPr="00A67348">
        <w:rPr>
          <w:w w:val="100"/>
          <w:sz w:val="24"/>
          <w:szCs w:val="24"/>
        </w:rPr>
        <w:t xml:space="preserve">) вибирається значення параметра </w:t>
      </w:r>
      <w:r w:rsidRPr="00A67348">
        <w:rPr>
          <w:rFonts w:ascii="Symbol" w:hAnsi="Symbol" w:cs="Symbol"/>
          <w:w w:val="100"/>
          <w:sz w:val="24"/>
          <w:szCs w:val="24"/>
        </w:rPr>
        <w:t>d</w:t>
      </w:r>
      <w:r w:rsidRPr="006805A3">
        <w:rPr>
          <w:w w:val="100"/>
          <w:sz w:val="30"/>
          <w:szCs w:val="30"/>
          <w:vertAlign w:val="subscript"/>
        </w:rPr>
        <w:t>0</w:t>
      </w:r>
      <w:r w:rsidRPr="00A67348">
        <w:rPr>
          <w:w w:val="100"/>
          <w:sz w:val="24"/>
          <w:szCs w:val="24"/>
        </w:rPr>
        <w:t xml:space="preserve"> в межах –</w:t>
      </w:r>
      <w:r w:rsidRPr="00A67348">
        <w:rPr>
          <w:rFonts w:ascii="Symbol" w:hAnsi="Symbol" w:cs="Symbol"/>
          <w:w w:val="100"/>
          <w:sz w:val="24"/>
          <w:szCs w:val="24"/>
        </w:rPr>
        <w:t>d</w:t>
      </w:r>
      <w:r w:rsidRPr="006805A3">
        <w:rPr>
          <w:w w:val="100"/>
          <w:sz w:val="30"/>
          <w:szCs w:val="30"/>
          <w:vertAlign w:val="subscript"/>
        </w:rPr>
        <w:t>b</w:t>
      </w:r>
      <w:r w:rsidRPr="00A67348">
        <w:rPr>
          <w:w w:val="100"/>
          <w:sz w:val="24"/>
          <w:szCs w:val="24"/>
          <w:vertAlign w:val="subscript"/>
        </w:rPr>
        <w:t xml:space="preserve"> </w:t>
      </w:r>
      <w:r w:rsidRPr="00A67348">
        <w:rPr>
          <w:w w:val="100"/>
          <w:sz w:val="24"/>
          <w:szCs w:val="24"/>
        </w:rPr>
        <w:t xml:space="preserve">≤ </w:t>
      </w:r>
      <w:r w:rsidRPr="00A67348">
        <w:rPr>
          <w:rFonts w:ascii="Symbol" w:hAnsi="Symbol" w:cs="Symbol"/>
          <w:w w:val="100"/>
          <w:sz w:val="24"/>
          <w:szCs w:val="24"/>
        </w:rPr>
        <w:t>d</w:t>
      </w:r>
      <w:r w:rsidRPr="006805A3">
        <w:rPr>
          <w:w w:val="100"/>
          <w:sz w:val="30"/>
          <w:szCs w:val="30"/>
          <w:vertAlign w:val="subscript"/>
        </w:rPr>
        <w:t xml:space="preserve">0 </w:t>
      </w:r>
      <w:r w:rsidRPr="00A67348">
        <w:rPr>
          <w:w w:val="100"/>
          <w:sz w:val="24"/>
          <w:szCs w:val="24"/>
        </w:rPr>
        <w:t xml:space="preserve">≤ </w:t>
      </w:r>
      <w:r w:rsidRPr="00A67348">
        <w:rPr>
          <w:rFonts w:ascii="Symbol" w:hAnsi="Symbol" w:cs="Symbol"/>
          <w:w w:val="100"/>
          <w:sz w:val="24"/>
          <w:szCs w:val="24"/>
        </w:rPr>
        <w:t>d</w:t>
      </w:r>
      <w:r w:rsidRPr="006805A3">
        <w:rPr>
          <w:w w:val="100"/>
          <w:sz w:val="30"/>
          <w:szCs w:val="30"/>
          <w:vertAlign w:val="subscript"/>
        </w:rPr>
        <w:t>b</w:t>
      </w:r>
      <w:r w:rsidRPr="00A67348">
        <w:rPr>
          <w:w w:val="100"/>
          <w:sz w:val="24"/>
          <w:szCs w:val="24"/>
        </w:rPr>
        <w:t xml:space="preserve"> із кроком 1</w:t>
      </w:r>
      <w:r w:rsidRPr="00A67348">
        <w:rPr>
          <w:rStyle w:val="aff6"/>
          <w:rFonts w:cs="Myriad Pro"/>
          <w:w w:val="100"/>
          <w:sz w:val="24"/>
          <w:szCs w:val="24"/>
        </w:rPr>
        <w:t>°</w:t>
      </w:r>
      <w:r w:rsidRPr="00A67348">
        <w:rPr>
          <w:w w:val="100"/>
          <w:sz w:val="24"/>
          <w:szCs w:val="24"/>
        </w:rPr>
        <w:t xml:space="preserve"> чи меншим з урахуванням крайніх точок.</w:t>
      </w:r>
    </w:p>
    <w:p w14:paraId="7D04FB9C" w14:textId="5FD8269D" w:rsidR="00D072C4" w:rsidRPr="00A67348" w:rsidRDefault="00D072C4" w:rsidP="00D072C4">
      <w:pPr>
        <w:pStyle w:val="Ch63"/>
        <w:rPr>
          <w:w w:val="100"/>
          <w:sz w:val="24"/>
          <w:szCs w:val="24"/>
        </w:rPr>
      </w:pPr>
      <w:r w:rsidRPr="00A67348">
        <w:rPr>
          <w:w w:val="100"/>
          <w:sz w:val="24"/>
          <w:szCs w:val="24"/>
        </w:rPr>
        <w:t>На малюнку 5 цього додатка навед</w:t>
      </w:r>
      <w:r w:rsidRPr="00390264">
        <w:rPr>
          <w:rFonts w:ascii="Times New Roman" w:hAnsi="Times New Roman" w:cs="Times New Roman"/>
          <w:w w:val="100"/>
          <w:sz w:val="24"/>
          <w:szCs w:val="24"/>
        </w:rPr>
        <w:t>е</w:t>
      </w:r>
      <w:r w:rsidR="00390264" w:rsidRPr="00390264">
        <w:rPr>
          <w:rFonts w:ascii="Times New Roman" w:hAnsi="Times New Roman" w:cs="Times New Roman"/>
          <w:w w:val="100"/>
          <w:sz w:val="24"/>
          <w:szCs w:val="24"/>
        </w:rPr>
        <w:t>н</w:t>
      </w:r>
      <w:r w:rsidRPr="00390264">
        <w:rPr>
          <w:rFonts w:ascii="Times New Roman" w:hAnsi="Times New Roman" w:cs="Times New Roman"/>
          <w:w w:val="100"/>
          <w:sz w:val="24"/>
          <w:szCs w:val="24"/>
        </w:rPr>
        <w:t>о</w:t>
      </w:r>
      <w:r w:rsidRPr="00A67348">
        <w:rPr>
          <w:w w:val="100"/>
          <w:sz w:val="24"/>
          <w:szCs w:val="24"/>
        </w:rPr>
        <w:t xml:space="preserve"> графіки мінімального кутового рознесення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6805A3">
        <w:rPr>
          <w:w w:val="100"/>
          <w:sz w:val="30"/>
          <w:szCs w:val="30"/>
          <w:vertAlign w:val="subscript"/>
        </w:rPr>
        <w:t>r</w:t>
      </w:r>
      <w:r w:rsidRPr="00A67348">
        <w:rPr>
          <w:w w:val="100"/>
          <w:sz w:val="24"/>
          <w:szCs w:val="24"/>
        </w:rPr>
        <w:t>) між віссю головного пелюстка ДСА приймальної земної станції і площиною обрію для значень мінімального кута місця. На горизонтальній осі графіка наведено шкалу поточного азимута, а на вертикальній — мінімальний кут між площиною обрію і точками на ГСО. По вертикальній осі в центрі малюнка наведено шкалу широт місця розташування земної станції.</w:t>
      </w:r>
    </w:p>
    <w:p w14:paraId="43359319" w14:textId="3DBD28F2" w:rsidR="00D072C4" w:rsidRPr="00A67348" w:rsidRDefault="006805A3" w:rsidP="006805A3">
      <w:pPr>
        <w:pStyle w:val="Ch63"/>
        <w:jc w:val="center"/>
        <w:rPr>
          <w:w w:val="100"/>
          <w:sz w:val="24"/>
          <w:szCs w:val="24"/>
        </w:rPr>
      </w:pPr>
      <w:r>
        <w:rPr>
          <w:noProof/>
          <w:w w:val="100"/>
          <w:sz w:val="24"/>
          <w:szCs w:val="24"/>
          <w14:ligatures w14:val="standardContextual"/>
        </w:rPr>
        <w:drawing>
          <wp:inline distT="0" distB="0" distL="0" distR="0" wp14:anchorId="1CD8A24F" wp14:editId="3A43D70B">
            <wp:extent cx="5162550" cy="3857625"/>
            <wp:effectExtent l="0" t="0" r="0" b="9525"/>
            <wp:docPr id="1130996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6316" name="Рисунок 1130996316"/>
                    <pic:cNvPicPr/>
                  </pic:nvPicPr>
                  <pic:blipFill>
                    <a:blip r:embed="rId426">
                      <a:extLst>
                        <a:ext uri="{28A0092B-C50C-407E-A947-70E740481C1C}">
                          <a14:useLocalDpi xmlns:a14="http://schemas.microsoft.com/office/drawing/2010/main" val="0"/>
                        </a:ext>
                      </a:extLst>
                    </a:blip>
                    <a:stretch>
                      <a:fillRect/>
                    </a:stretch>
                  </pic:blipFill>
                  <pic:spPr>
                    <a:xfrm>
                      <a:off x="0" y="0"/>
                      <a:ext cx="5162550" cy="3857625"/>
                    </a:xfrm>
                    <a:prstGeom prst="rect">
                      <a:avLst/>
                    </a:prstGeom>
                  </pic:spPr>
                </pic:pic>
              </a:graphicData>
            </a:graphic>
          </wp:inline>
        </w:drawing>
      </w:r>
    </w:p>
    <w:p w14:paraId="58E7037D" w14:textId="1267FB92" w:rsidR="00B41F24" w:rsidRPr="00B41F24" w:rsidRDefault="00B41F24" w:rsidP="00D072C4">
      <w:pPr>
        <w:pStyle w:val="Ch6c"/>
        <w:spacing w:after="170"/>
        <w:rPr>
          <w:rFonts w:asciiTheme="minorHAnsi" w:hAnsiTheme="minorHAnsi"/>
          <w:w w:val="100"/>
          <w:sz w:val="20"/>
          <w:szCs w:val="20"/>
        </w:rPr>
      </w:pPr>
      <w:r w:rsidRPr="00B41F24">
        <w:rPr>
          <w:rFonts w:asciiTheme="minorHAnsi" w:hAnsiTheme="minorHAnsi"/>
          <w:w w:val="100"/>
          <w:sz w:val="20"/>
          <w:szCs w:val="20"/>
        </w:rPr>
        <w:t>Північна півкуля</w:t>
      </w:r>
    </w:p>
    <w:p w14:paraId="7958F0A2" w14:textId="3C712E7E" w:rsidR="00D072C4" w:rsidRPr="00B41F24" w:rsidRDefault="00D072C4" w:rsidP="00D072C4">
      <w:pPr>
        <w:pStyle w:val="Ch6c"/>
        <w:spacing w:after="170"/>
        <w:rPr>
          <w:w w:val="100"/>
          <w:sz w:val="20"/>
          <w:szCs w:val="20"/>
        </w:rPr>
      </w:pPr>
      <w:r w:rsidRPr="00B41F24">
        <w:rPr>
          <w:i/>
          <w:iCs/>
          <w:w w:val="100"/>
          <w:sz w:val="20"/>
          <w:szCs w:val="20"/>
        </w:rPr>
        <w:t>Малюнок 5 </w:t>
      </w:r>
      <w:r w:rsidRPr="00B41F24">
        <w:rPr>
          <w:w w:val="100"/>
          <w:sz w:val="20"/>
          <w:szCs w:val="20"/>
        </w:rPr>
        <w:t xml:space="preserve">— Графіки мінімального кутового рознесення між площиною обрію </w:t>
      </w:r>
      <w:r w:rsidRPr="00B41F24">
        <w:rPr>
          <w:w w:val="100"/>
          <w:sz w:val="20"/>
          <w:szCs w:val="20"/>
        </w:rPr>
        <w:br/>
        <w:t xml:space="preserve">і віссю головного пелюстка ДСА для значень </w:t>
      </w:r>
      <w:r w:rsidRPr="00390264">
        <w:rPr>
          <w:rFonts w:ascii="Symbol" w:hAnsi="Symbol" w:cs="Symbol"/>
          <w:w w:val="100"/>
          <w:sz w:val="24"/>
          <w:szCs w:val="24"/>
        </w:rPr>
        <w:t>e</w:t>
      </w:r>
      <w:proofErr w:type="spellStart"/>
      <w:r w:rsidRPr="006805A3">
        <w:rPr>
          <w:w w:val="100"/>
          <w:sz w:val="30"/>
          <w:szCs w:val="30"/>
          <w:vertAlign w:val="subscript"/>
        </w:rPr>
        <w:t>min</w:t>
      </w:r>
      <w:proofErr w:type="spellEnd"/>
      <w:r w:rsidRPr="00B41F24">
        <w:rPr>
          <w:w w:val="100"/>
          <w:sz w:val="20"/>
          <w:szCs w:val="20"/>
        </w:rPr>
        <w:t xml:space="preserve"> = 3</w:t>
      </w:r>
    </w:p>
    <w:p w14:paraId="64146CC9" w14:textId="77777777" w:rsidR="00D072C4" w:rsidRPr="00A67348" w:rsidRDefault="00D072C4" w:rsidP="00D072C4">
      <w:pPr>
        <w:pStyle w:val="Ch63"/>
        <w:rPr>
          <w:w w:val="100"/>
          <w:sz w:val="24"/>
          <w:szCs w:val="24"/>
        </w:rPr>
      </w:pPr>
      <w:r w:rsidRPr="00A67348">
        <w:rPr>
          <w:w w:val="100"/>
          <w:sz w:val="24"/>
          <w:szCs w:val="24"/>
        </w:rPr>
        <w:t xml:space="preserve">4) з урахуванням знайденого значення мінімального кутового рознесення </w:t>
      </w:r>
      <w:r w:rsidRPr="00A67348">
        <w:rPr>
          <w:rFonts w:ascii="Symbol" w:hAnsi="Symbol" w:cs="Symbol"/>
          <w:w w:val="100"/>
          <w:sz w:val="24"/>
          <w:szCs w:val="24"/>
        </w:rPr>
        <w:t>j</w:t>
      </w:r>
      <w:r w:rsidRPr="00A67348">
        <w:rPr>
          <w:w w:val="100"/>
          <w:sz w:val="24"/>
          <w:szCs w:val="24"/>
        </w:rPr>
        <w:t>(</w:t>
      </w:r>
      <w:r w:rsidRPr="00A67348">
        <w:rPr>
          <w:rFonts w:ascii="Symbol" w:hAnsi="Symbol" w:cs="Symbol"/>
          <w:w w:val="100"/>
          <w:sz w:val="24"/>
          <w:szCs w:val="24"/>
        </w:rPr>
        <w:t>a</w:t>
      </w:r>
      <w:r w:rsidRPr="006805A3">
        <w:rPr>
          <w:w w:val="100"/>
          <w:sz w:val="30"/>
          <w:szCs w:val="30"/>
          <w:vertAlign w:val="subscript"/>
        </w:rPr>
        <w:t>r</w:t>
      </w:r>
      <w:r w:rsidRPr="00A67348">
        <w:rPr>
          <w:w w:val="100"/>
          <w:sz w:val="24"/>
          <w:szCs w:val="24"/>
        </w:rPr>
        <w:t>) визначається коефіцієнт підсилення антени приймальної земної станції в напрямку обрію, використовуючи формули 96–100 цього додатка чи діаграми спрямованості, наведені в таблиці 9 доповнення 7 до додатка 7 до РР.</w:t>
      </w:r>
    </w:p>
    <w:p w14:paraId="7E9E579F" w14:textId="77777777" w:rsidR="00D072C4" w:rsidRPr="00A67348" w:rsidRDefault="00D072C4" w:rsidP="00D072C4">
      <w:pPr>
        <w:pStyle w:val="Ch63"/>
        <w:rPr>
          <w:w w:val="100"/>
          <w:sz w:val="24"/>
          <w:szCs w:val="24"/>
        </w:rPr>
      </w:pPr>
      <w:r w:rsidRPr="00A67348">
        <w:rPr>
          <w:w w:val="100"/>
          <w:sz w:val="24"/>
          <w:szCs w:val="24"/>
        </w:rPr>
        <w:t>Подальший розрахунок параметрів ЕМС РО для побудови координаційної зони для моделі розповсюдження виду (1) виконується згідно з розрахунком, викладеним вище.</w:t>
      </w:r>
    </w:p>
    <w:p w14:paraId="1B947197" w14:textId="77777777" w:rsidR="00D072C4" w:rsidRPr="00A67348" w:rsidRDefault="00D072C4" w:rsidP="00D072C4">
      <w:pPr>
        <w:pStyle w:val="Ch63"/>
        <w:rPr>
          <w:w w:val="100"/>
          <w:sz w:val="24"/>
          <w:szCs w:val="24"/>
        </w:rPr>
      </w:pPr>
      <w:r w:rsidRPr="00A67348">
        <w:rPr>
          <w:w w:val="100"/>
          <w:sz w:val="24"/>
          <w:szCs w:val="24"/>
        </w:rPr>
        <w:t xml:space="preserve">7.2. Особливості побудови координаційного </w:t>
      </w:r>
      <w:proofErr w:type="spellStart"/>
      <w:r w:rsidRPr="00A67348">
        <w:rPr>
          <w:w w:val="100"/>
          <w:sz w:val="24"/>
          <w:szCs w:val="24"/>
        </w:rPr>
        <w:t>контура</w:t>
      </w:r>
      <w:proofErr w:type="spellEnd"/>
      <w:r w:rsidRPr="00A67348">
        <w:rPr>
          <w:w w:val="100"/>
          <w:sz w:val="24"/>
          <w:szCs w:val="24"/>
        </w:rPr>
        <w:t xml:space="preserve"> передавальної земної станції для моделі розповсюдження виду (2) у разі </w:t>
      </w:r>
      <w:proofErr w:type="spellStart"/>
      <w:r w:rsidRPr="00A67348">
        <w:rPr>
          <w:w w:val="100"/>
          <w:sz w:val="24"/>
          <w:szCs w:val="24"/>
        </w:rPr>
        <w:t>двонаправленої</w:t>
      </w:r>
      <w:proofErr w:type="spellEnd"/>
      <w:r w:rsidRPr="00A67348">
        <w:rPr>
          <w:w w:val="100"/>
          <w:sz w:val="24"/>
          <w:szCs w:val="24"/>
        </w:rPr>
        <w:t xml:space="preserve"> роботи</w:t>
      </w:r>
    </w:p>
    <w:p w14:paraId="28D66707" w14:textId="77777777" w:rsidR="00D072C4" w:rsidRPr="00A67348" w:rsidRDefault="00D072C4" w:rsidP="00D072C4">
      <w:pPr>
        <w:pStyle w:val="Ch63"/>
        <w:rPr>
          <w:w w:val="100"/>
          <w:sz w:val="24"/>
          <w:szCs w:val="24"/>
        </w:rPr>
      </w:pPr>
      <w:r w:rsidRPr="00A67348">
        <w:rPr>
          <w:w w:val="100"/>
          <w:sz w:val="24"/>
          <w:szCs w:val="24"/>
        </w:rPr>
        <w:t xml:space="preserve">Для визначення координаційного </w:t>
      </w:r>
      <w:proofErr w:type="spellStart"/>
      <w:r w:rsidRPr="00A67348">
        <w:rPr>
          <w:w w:val="100"/>
          <w:sz w:val="24"/>
          <w:szCs w:val="24"/>
        </w:rPr>
        <w:t>контура</w:t>
      </w:r>
      <w:proofErr w:type="spellEnd"/>
      <w:r w:rsidRPr="00A67348">
        <w:rPr>
          <w:w w:val="100"/>
          <w:sz w:val="24"/>
          <w:szCs w:val="24"/>
        </w:rPr>
        <w:t xml:space="preserve"> передавальної земної станції для моделі розповсюдження виду (2) у разі </w:t>
      </w:r>
      <w:proofErr w:type="spellStart"/>
      <w:r w:rsidRPr="00A67348">
        <w:rPr>
          <w:w w:val="100"/>
          <w:sz w:val="24"/>
          <w:szCs w:val="24"/>
        </w:rPr>
        <w:t>двонаправленої</w:t>
      </w:r>
      <w:proofErr w:type="spellEnd"/>
      <w:r w:rsidRPr="00A67348">
        <w:rPr>
          <w:w w:val="100"/>
          <w:sz w:val="24"/>
          <w:szCs w:val="24"/>
        </w:rPr>
        <w:t xml:space="preserve"> роботи необхідно визначити низку параметрів:</w:t>
      </w:r>
    </w:p>
    <w:p w14:paraId="443B41B9" w14:textId="77777777" w:rsidR="00D072C4" w:rsidRPr="00A67348" w:rsidRDefault="00D072C4" w:rsidP="00D072C4">
      <w:pPr>
        <w:pStyle w:val="Ch63"/>
        <w:rPr>
          <w:w w:val="100"/>
          <w:sz w:val="24"/>
          <w:szCs w:val="24"/>
        </w:rPr>
      </w:pPr>
      <w:r w:rsidRPr="00A67348">
        <w:rPr>
          <w:w w:val="100"/>
          <w:sz w:val="24"/>
          <w:szCs w:val="24"/>
        </w:rPr>
        <w:t>1) горизонтальну відстань (</w:t>
      </w:r>
      <w:proofErr w:type="spellStart"/>
      <w:r w:rsidRPr="00A67348">
        <w:rPr>
          <w:w w:val="100"/>
          <w:sz w:val="24"/>
          <w:szCs w:val="24"/>
        </w:rPr>
        <w:t>d</w:t>
      </w:r>
      <w:r w:rsidRPr="00A67348">
        <w:rPr>
          <w:w w:val="100"/>
          <w:sz w:val="24"/>
          <w:szCs w:val="24"/>
          <w:vertAlign w:val="subscript"/>
        </w:rPr>
        <w:t>s</w:t>
      </w:r>
      <w:proofErr w:type="spellEnd"/>
      <w:r w:rsidRPr="00A67348">
        <w:rPr>
          <w:w w:val="100"/>
          <w:sz w:val="24"/>
          <w:szCs w:val="24"/>
        </w:rPr>
        <w:t>) від координованої земної станції до точки, в якій вісь головного пелюстка ДСА досягає середньої висоти дощу (</w:t>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rPr>
        <w:t>), розраховується за формулою:</w:t>
      </w:r>
    </w:p>
    <w:p w14:paraId="3055294E" w14:textId="724F3D48" w:rsidR="00D072C4" w:rsidRPr="00A67348" w:rsidRDefault="00D072C4" w:rsidP="00B41F24">
      <w:pPr>
        <w:pStyle w:val="FormulaFORMULA"/>
        <w:jc w:val="right"/>
        <w:rPr>
          <w:w w:val="100"/>
          <w:sz w:val="24"/>
          <w:szCs w:val="24"/>
        </w:rPr>
      </w:pPr>
      <w:r w:rsidRPr="00A67348">
        <w:rPr>
          <w:w w:val="100"/>
          <w:sz w:val="24"/>
          <w:szCs w:val="24"/>
        </w:rPr>
        <w:tab/>
      </w:r>
      <w:r w:rsidR="00B41F24">
        <w:rPr>
          <w:noProof/>
          <w:w w:val="100"/>
          <w:position w:val="20"/>
          <w:sz w:val="24"/>
          <w:szCs w:val="24"/>
          <w14:ligatures w14:val="standardContextual"/>
        </w:rPr>
        <w:drawing>
          <wp:inline distT="0" distB="0" distL="0" distR="0" wp14:anchorId="5D142A34" wp14:editId="7FBB5A70">
            <wp:extent cx="2849880" cy="520566"/>
            <wp:effectExtent l="0" t="0" r="0" b="0"/>
            <wp:docPr id="153504866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48665" name="Рисунок 1535048665"/>
                    <pic:cNvPicPr/>
                  </pic:nvPicPr>
                  <pic:blipFill>
                    <a:blip r:embed="rId427">
                      <a:extLst>
                        <a:ext uri="{28A0092B-C50C-407E-A947-70E740481C1C}">
                          <a14:useLocalDpi xmlns:a14="http://schemas.microsoft.com/office/drawing/2010/main" val="0"/>
                        </a:ext>
                      </a:extLst>
                    </a:blip>
                    <a:stretch>
                      <a:fillRect/>
                    </a:stretch>
                  </pic:blipFill>
                  <pic:spPr>
                    <a:xfrm>
                      <a:off x="0" y="0"/>
                      <a:ext cx="2852669" cy="521075"/>
                    </a:xfrm>
                    <a:prstGeom prst="rect">
                      <a:avLst/>
                    </a:prstGeom>
                  </pic:spPr>
                </pic:pic>
              </a:graphicData>
            </a:graphic>
          </wp:inline>
        </w:drawing>
      </w:r>
      <w:r w:rsidRPr="00A67348">
        <w:rPr>
          <w:w w:val="100"/>
          <w:position w:val="20"/>
          <w:sz w:val="24"/>
          <w:szCs w:val="24"/>
        </w:rPr>
        <w:t xml:space="preserve"> </w:t>
      </w:r>
      <w:r w:rsidR="00B41F24">
        <w:rPr>
          <w:rFonts w:asciiTheme="minorHAnsi" w:hAnsiTheme="minorHAnsi"/>
          <w:w w:val="100"/>
          <w:position w:val="20"/>
          <w:sz w:val="24"/>
          <w:szCs w:val="24"/>
        </w:rPr>
        <w:t xml:space="preserve">                                              </w:t>
      </w:r>
      <w:r w:rsidRPr="00A67348">
        <w:rPr>
          <w:w w:val="100"/>
          <w:position w:val="20"/>
          <w:sz w:val="24"/>
          <w:szCs w:val="24"/>
        </w:rPr>
        <w:t>(113)</w:t>
      </w:r>
    </w:p>
    <w:p w14:paraId="4E1E59AC" w14:textId="77777777" w:rsidR="00D072C4" w:rsidRPr="00A67348" w:rsidRDefault="00D072C4" w:rsidP="00D072C4">
      <w:pPr>
        <w:pStyle w:val="Ch6b"/>
        <w:rPr>
          <w:w w:val="100"/>
          <w:sz w:val="24"/>
          <w:szCs w:val="24"/>
        </w:rPr>
      </w:pPr>
      <w:r w:rsidRPr="00A67348">
        <w:rPr>
          <w:w w:val="100"/>
          <w:sz w:val="24"/>
          <w:szCs w:val="24"/>
        </w:rPr>
        <w:t xml:space="preserve">де значення </w:t>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rPr>
        <w:t xml:space="preserve"> визначають відповідно до формули 66 цього додатка, а значення </w:t>
      </w:r>
      <w:r w:rsidRPr="00A67348">
        <w:rPr>
          <w:rFonts w:ascii="Symbol" w:hAnsi="Symbol" w:cs="Symbol"/>
          <w:w w:val="100"/>
          <w:sz w:val="24"/>
          <w:szCs w:val="24"/>
        </w:rPr>
        <w:t>e</w:t>
      </w:r>
      <w:r w:rsidRPr="006805A3">
        <w:rPr>
          <w:w w:val="100"/>
          <w:sz w:val="30"/>
          <w:szCs w:val="30"/>
          <w:vertAlign w:val="subscript"/>
        </w:rPr>
        <w:t>s</w:t>
      </w:r>
      <w:r w:rsidRPr="00A67348">
        <w:rPr>
          <w:w w:val="100"/>
          <w:sz w:val="24"/>
          <w:szCs w:val="24"/>
        </w:rPr>
        <w:t xml:space="preserve"> є мінімальним кутом місця передавальної земної станції.</w:t>
      </w:r>
    </w:p>
    <w:p w14:paraId="7D62E822" w14:textId="77777777" w:rsidR="00D072C4" w:rsidRPr="00A67348" w:rsidRDefault="00D072C4" w:rsidP="00D072C4">
      <w:pPr>
        <w:pStyle w:val="Ch63"/>
        <w:rPr>
          <w:w w:val="100"/>
          <w:sz w:val="24"/>
          <w:szCs w:val="24"/>
        </w:rPr>
      </w:pPr>
      <w:r w:rsidRPr="00A67348">
        <w:rPr>
          <w:w w:val="100"/>
          <w:sz w:val="24"/>
          <w:szCs w:val="24"/>
        </w:rPr>
        <w:t xml:space="preserve">2) максимальна розрахункова відстань </w:t>
      </w:r>
      <w:proofErr w:type="spellStart"/>
      <w:r w:rsidRPr="00A67348">
        <w:rPr>
          <w:w w:val="100"/>
          <w:sz w:val="24"/>
          <w:szCs w:val="24"/>
        </w:rPr>
        <w:t>d</w:t>
      </w:r>
      <w:r w:rsidRPr="00A67348">
        <w:rPr>
          <w:w w:val="100"/>
          <w:sz w:val="24"/>
          <w:szCs w:val="24"/>
          <w:vertAlign w:val="subscript"/>
        </w:rPr>
        <w:t>emax</w:t>
      </w:r>
      <w:proofErr w:type="spellEnd"/>
      <w:r w:rsidRPr="00A67348">
        <w:rPr>
          <w:w w:val="100"/>
          <w:sz w:val="24"/>
          <w:szCs w:val="24"/>
        </w:rPr>
        <w:t xml:space="preserve">, яка необхідна для визначення координаційного </w:t>
      </w:r>
      <w:proofErr w:type="spellStart"/>
      <w:r w:rsidRPr="00A67348">
        <w:rPr>
          <w:w w:val="100"/>
          <w:sz w:val="24"/>
          <w:szCs w:val="24"/>
        </w:rPr>
        <w:t>контура</w:t>
      </w:r>
      <w:proofErr w:type="spellEnd"/>
      <w:r w:rsidRPr="00A67348">
        <w:rPr>
          <w:w w:val="100"/>
          <w:sz w:val="24"/>
          <w:szCs w:val="24"/>
        </w:rPr>
        <w:t xml:space="preserve"> для моделі розповсюдження виду (2) у разі </w:t>
      </w:r>
      <w:proofErr w:type="spellStart"/>
      <w:r w:rsidRPr="00A67348">
        <w:rPr>
          <w:w w:val="100"/>
          <w:sz w:val="24"/>
          <w:szCs w:val="24"/>
        </w:rPr>
        <w:t>двонаправленої</w:t>
      </w:r>
      <w:proofErr w:type="spellEnd"/>
      <w:r w:rsidRPr="00A67348">
        <w:rPr>
          <w:w w:val="100"/>
          <w:sz w:val="24"/>
          <w:szCs w:val="24"/>
        </w:rPr>
        <w:t xml:space="preserve"> роботи, залежить від висоти дощу і визначається за формулою:</w:t>
      </w:r>
    </w:p>
    <w:p w14:paraId="56705996" w14:textId="6F834D46" w:rsidR="00D072C4" w:rsidRPr="00B41F24" w:rsidRDefault="00B41F24" w:rsidP="00D072C4">
      <w:pPr>
        <w:pStyle w:val="FormulaFORMULA"/>
        <w:tabs>
          <w:tab w:val="left" w:pos="2260"/>
        </w:tabs>
        <w:rPr>
          <w:rFonts w:asciiTheme="minorHAnsi" w:hAnsiTheme="minorHAnsi"/>
          <w:w w:val="100"/>
          <w:sz w:val="28"/>
          <w:szCs w:val="28"/>
        </w:rPr>
      </w:pPr>
      <w:r>
        <w:rPr>
          <w:rFonts w:asciiTheme="minorHAnsi" w:hAnsiTheme="minorHAnsi"/>
          <w:w w:val="100"/>
          <w:sz w:val="24"/>
          <w:szCs w:val="24"/>
        </w:rPr>
        <w:t xml:space="preserve">                                    </w:t>
      </w:r>
      <w:proofErr w:type="spellStart"/>
      <w:r w:rsidR="00D072C4" w:rsidRPr="00B41F24">
        <w:rPr>
          <w:w w:val="100"/>
          <w:sz w:val="28"/>
          <w:szCs w:val="28"/>
        </w:rPr>
        <w:t>d</w:t>
      </w:r>
      <w:r w:rsidR="00D072C4" w:rsidRPr="00B41F24">
        <w:rPr>
          <w:w w:val="100"/>
          <w:sz w:val="28"/>
          <w:szCs w:val="28"/>
          <w:vertAlign w:val="subscript"/>
        </w:rPr>
        <w:t>emax</w:t>
      </w:r>
      <w:proofErr w:type="spellEnd"/>
      <w:r w:rsidR="00D072C4" w:rsidRPr="00B41F24">
        <w:rPr>
          <w:w w:val="100"/>
          <w:sz w:val="28"/>
          <w:szCs w:val="28"/>
        </w:rPr>
        <w:t xml:space="preserve"> = 130,4 · √</w:t>
      </w:r>
      <w:proofErr w:type="spellStart"/>
      <w:r w:rsidR="00D072C4" w:rsidRPr="00B41F24">
        <w:rPr>
          <w:w w:val="100"/>
          <w:sz w:val="28"/>
          <w:szCs w:val="28"/>
        </w:rPr>
        <w:t>h</w:t>
      </w:r>
      <w:r w:rsidR="00D072C4" w:rsidRPr="00B41F24">
        <w:rPr>
          <w:w w:val="100"/>
          <w:sz w:val="28"/>
          <w:szCs w:val="28"/>
          <w:vertAlign w:val="subscript"/>
        </w:rPr>
        <w:t>R</w:t>
      </w:r>
      <w:proofErr w:type="spellEnd"/>
      <w:r w:rsidR="00D072C4" w:rsidRPr="00B41F24">
        <w:rPr>
          <w:w w:val="100"/>
          <w:sz w:val="28"/>
          <w:szCs w:val="28"/>
        </w:rPr>
        <w:t xml:space="preserve">, якщо </w:t>
      </w:r>
      <w:proofErr w:type="spellStart"/>
      <w:r w:rsidR="00D072C4" w:rsidRPr="00B41F24">
        <w:rPr>
          <w:w w:val="100"/>
          <w:sz w:val="28"/>
          <w:szCs w:val="28"/>
        </w:rPr>
        <w:t>d</w:t>
      </w:r>
      <w:r w:rsidR="00D072C4" w:rsidRPr="00B41F24">
        <w:rPr>
          <w:w w:val="100"/>
          <w:sz w:val="28"/>
          <w:szCs w:val="28"/>
          <w:vertAlign w:val="subscript"/>
        </w:rPr>
        <w:t>emax</w:t>
      </w:r>
      <w:proofErr w:type="spellEnd"/>
      <w:r w:rsidR="00D072C4" w:rsidRPr="00B41F24">
        <w:rPr>
          <w:w w:val="100"/>
          <w:sz w:val="28"/>
          <w:szCs w:val="28"/>
        </w:rPr>
        <w:t xml:space="preserve"> більше </w:t>
      </w:r>
      <w:proofErr w:type="spellStart"/>
      <w:r w:rsidR="00D072C4" w:rsidRPr="00B41F24">
        <w:rPr>
          <w:w w:val="100"/>
          <w:sz w:val="28"/>
          <w:szCs w:val="28"/>
        </w:rPr>
        <w:t>d</w:t>
      </w:r>
      <w:r w:rsidR="00D072C4" w:rsidRPr="00B41F24">
        <w:rPr>
          <w:w w:val="100"/>
          <w:sz w:val="28"/>
          <w:szCs w:val="28"/>
          <w:vertAlign w:val="subscript"/>
        </w:rPr>
        <w:t>min</w:t>
      </w:r>
      <w:proofErr w:type="spellEnd"/>
      <w:r w:rsidR="00D072C4" w:rsidRPr="00B41F24">
        <w:rPr>
          <w:w w:val="100"/>
          <w:sz w:val="28"/>
          <w:szCs w:val="28"/>
        </w:rPr>
        <w:t>,</w:t>
      </w:r>
      <w:r w:rsidR="00D072C4" w:rsidRPr="00B41F24">
        <w:rPr>
          <w:w w:val="100"/>
          <w:sz w:val="28"/>
          <w:szCs w:val="28"/>
        </w:rPr>
        <w:tab/>
      </w:r>
      <w:r>
        <w:rPr>
          <w:rFonts w:asciiTheme="minorHAnsi" w:hAnsiTheme="minorHAnsi"/>
          <w:w w:val="100"/>
          <w:sz w:val="28"/>
          <w:szCs w:val="28"/>
        </w:rPr>
        <w:t xml:space="preserve">         </w:t>
      </w:r>
    </w:p>
    <w:p w14:paraId="2F29A570" w14:textId="153D2213" w:rsidR="00D072C4" w:rsidRPr="00A67348" w:rsidRDefault="00D072C4" w:rsidP="00B41F24">
      <w:pPr>
        <w:pStyle w:val="FormulaFORMULA"/>
        <w:tabs>
          <w:tab w:val="left" w:pos="2260"/>
        </w:tabs>
        <w:spacing w:before="0" w:after="113"/>
        <w:jc w:val="right"/>
        <w:rPr>
          <w:w w:val="100"/>
          <w:position w:val="8"/>
          <w:sz w:val="24"/>
          <w:szCs w:val="24"/>
        </w:rPr>
      </w:pPr>
      <w:r w:rsidRPr="00B41F24">
        <w:rPr>
          <w:w w:val="100"/>
          <w:sz w:val="28"/>
          <w:szCs w:val="28"/>
        </w:rPr>
        <w:tab/>
      </w:r>
      <w:proofErr w:type="spellStart"/>
      <w:r w:rsidRPr="00B41F24">
        <w:rPr>
          <w:w w:val="100"/>
          <w:sz w:val="28"/>
          <w:szCs w:val="28"/>
        </w:rPr>
        <w:t>d</w:t>
      </w:r>
      <w:r w:rsidRPr="00B41F24">
        <w:rPr>
          <w:w w:val="100"/>
          <w:sz w:val="28"/>
          <w:szCs w:val="28"/>
          <w:vertAlign w:val="subscript"/>
        </w:rPr>
        <w:t>emax</w:t>
      </w:r>
      <w:proofErr w:type="spellEnd"/>
      <w:r w:rsidRPr="00B41F24">
        <w:rPr>
          <w:w w:val="100"/>
          <w:sz w:val="28"/>
          <w:szCs w:val="28"/>
        </w:rPr>
        <w:t xml:space="preserve"> = </w:t>
      </w:r>
      <w:proofErr w:type="spellStart"/>
      <w:r w:rsidRPr="00B41F24">
        <w:rPr>
          <w:w w:val="100"/>
          <w:sz w:val="28"/>
          <w:szCs w:val="28"/>
        </w:rPr>
        <w:t>d</w:t>
      </w:r>
      <w:r w:rsidRPr="00B41F24">
        <w:rPr>
          <w:w w:val="100"/>
          <w:sz w:val="28"/>
          <w:szCs w:val="28"/>
          <w:vertAlign w:val="subscript"/>
        </w:rPr>
        <w:t>min</w:t>
      </w:r>
      <w:proofErr w:type="spellEnd"/>
      <w:r w:rsidRPr="00B41F24">
        <w:rPr>
          <w:w w:val="100"/>
          <w:sz w:val="28"/>
          <w:szCs w:val="28"/>
        </w:rPr>
        <w:t xml:space="preserve">,              якщо </w:t>
      </w:r>
      <w:proofErr w:type="spellStart"/>
      <w:r w:rsidRPr="00B41F24">
        <w:rPr>
          <w:w w:val="100"/>
          <w:sz w:val="28"/>
          <w:szCs w:val="28"/>
        </w:rPr>
        <w:t>d</w:t>
      </w:r>
      <w:r w:rsidRPr="00B41F24">
        <w:rPr>
          <w:w w:val="100"/>
          <w:sz w:val="28"/>
          <w:szCs w:val="28"/>
          <w:vertAlign w:val="subscript"/>
        </w:rPr>
        <w:t>emax</w:t>
      </w:r>
      <w:proofErr w:type="spellEnd"/>
      <w:r w:rsidRPr="00B41F24">
        <w:rPr>
          <w:w w:val="100"/>
          <w:sz w:val="28"/>
          <w:szCs w:val="28"/>
        </w:rPr>
        <w:t xml:space="preserve"> менше </w:t>
      </w:r>
      <w:proofErr w:type="spellStart"/>
      <w:r w:rsidRPr="00B41F24">
        <w:rPr>
          <w:w w:val="100"/>
          <w:sz w:val="28"/>
          <w:szCs w:val="28"/>
        </w:rPr>
        <w:t>d</w:t>
      </w:r>
      <w:r w:rsidRPr="00B41F24">
        <w:rPr>
          <w:w w:val="100"/>
          <w:sz w:val="28"/>
          <w:szCs w:val="28"/>
          <w:vertAlign w:val="subscript"/>
        </w:rPr>
        <w:t>min</w:t>
      </w:r>
      <w:proofErr w:type="spellEnd"/>
      <w:r w:rsidRPr="00B41F24">
        <w:rPr>
          <w:w w:val="100"/>
          <w:sz w:val="28"/>
          <w:szCs w:val="28"/>
        </w:rPr>
        <w:t>.</w:t>
      </w:r>
      <w:r w:rsidRPr="00A67348">
        <w:rPr>
          <w:w w:val="100"/>
          <w:sz w:val="24"/>
          <w:szCs w:val="24"/>
        </w:rPr>
        <w:t xml:space="preserve"> </w:t>
      </w:r>
      <w:r w:rsidRPr="00A67348">
        <w:rPr>
          <w:w w:val="100"/>
          <w:sz w:val="24"/>
          <w:szCs w:val="24"/>
        </w:rPr>
        <w:tab/>
      </w:r>
      <w:r w:rsidR="00B41F24">
        <w:rPr>
          <w:rFonts w:asciiTheme="minorHAnsi" w:hAnsiTheme="minorHAnsi"/>
          <w:w w:val="100"/>
          <w:sz w:val="24"/>
          <w:szCs w:val="24"/>
        </w:rPr>
        <w:t xml:space="preserve">                                  </w:t>
      </w:r>
      <w:r w:rsidRPr="00A67348">
        <w:rPr>
          <w:w w:val="100"/>
          <w:position w:val="8"/>
          <w:sz w:val="24"/>
          <w:szCs w:val="24"/>
        </w:rPr>
        <w:t>(114)</w:t>
      </w:r>
    </w:p>
    <w:p w14:paraId="6BBC7A46" w14:textId="77777777" w:rsidR="00D072C4" w:rsidRPr="00A67348" w:rsidRDefault="00D072C4" w:rsidP="00D072C4">
      <w:pPr>
        <w:pStyle w:val="Ch63"/>
        <w:rPr>
          <w:w w:val="100"/>
          <w:sz w:val="24"/>
          <w:szCs w:val="24"/>
        </w:rPr>
      </w:pPr>
      <w:r w:rsidRPr="00A67348">
        <w:rPr>
          <w:w w:val="100"/>
          <w:sz w:val="24"/>
          <w:szCs w:val="24"/>
        </w:rPr>
        <w:t xml:space="preserve">Значення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xml:space="preserve"> розраховують за формулою 14 цього додатка.</w:t>
      </w:r>
    </w:p>
    <w:p w14:paraId="38ABBF4C" w14:textId="77777777" w:rsidR="00D072C4" w:rsidRPr="00A67348" w:rsidRDefault="00D072C4" w:rsidP="00D072C4">
      <w:pPr>
        <w:pStyle w:val="Ch63"/>
        <w:rPr>
          <w:w w:val="100"/>
          <w:sz w:val="24"/>
          <w:szCs w:val="24"/>
        </w:rPr>
      </w:pPr>
      <w:r w:rsidRPr="00A67348">
        <w:rPr>
          <w:w w:val="100"/>
          <w:sz w:val="24"/>
          <w:szCs w:val="24"/>
        </w:rPr>
        <w:t xml:space="preserve">Точка, розташована на відстані </w:t>
      </w:r>
      <w:proofErr w:type="spellStart"/>
      <w:r w:rsidRPr="00A67348">
        <w:rPr>
          <w:w w:val="100"/>
          <w:sz w:val="24"/>
          <w:szCs w:val="24"/>
        </w:rPr>
        <w:t>d</w:t>
      </w:r>
      <w:r w:rsidRPr="00A67348">
        <w:rPr>
          <w:w w:val="100"/>
          <w:sz w:val="24"/>
          <w:szCs w:val="24"/>
          <w:vertAlign w:val="subscript"/>
        </w:rPr>
        <w:t>s</w:t>
      </w:r>
      <w:proofErr w:type="spellEnd"/>
      <w:r w:rsidRPr="00A67348">
        <w:rPr>
          <w:w w:val="100"/>
          <w:sz w:val="24"/>
          <w:szCs w:val="24"/>
        </w:rPr>
        <w:t xml:space="preserve"> від земної станції на азимуті α</w:t>
      </w:r>
      <w:r w:rsidRPr="00A67348">
        <w:rPr>
          <w:w w:val="100"/>
          <w:sz w:val="24"/>
          <w:szCs w:val="24"/>
          <w:vertAlign w:val="subscript"/>
        </w:rPr>
        <w:t>s</w:t>
      </w:r>
      <w:r w:rsidRPr="00A67348">
        <w:rPr>
          <w:w w:val="100"/>
          <w:sz w:val="24"/>
          <w:szCs w:val="24"/>
        </w:rPr>
        <w:t xml:space="preserve"> для осі головного пелюстка ДСА передавальної земної станції, географічно розташована під точкою перетину осі головного пелюстка ДСА з висотою дощу. Ця точка є опорною, відносно неї визначають відстань </w:t>
      </w:r>
      <w:proofErr w:type="spellStart"/>
      <w:r w:rsidRPr="00A67348">
        <w:rPr>
          <w:w w:val="100"/>
          <w:sz w:val="24"/>
          <w:szCs w:val="24"/>
        </w:rPr>
        <w:t>d</w:t>
      </w:r>
      <w:r w:rsidRPr="00A67348">
        <w:rPr>
          <w:w w:val="100"/>
          <w:sz w:val="24"/>
          <w:szCs w:val="24"/>
          <w:vertAlign w:val="subscript"/>
        </w:rPr>
        <w:t>emax</w:t>
      </w:r>
      <w:proofErr w:type="spellEnd"/>
      <w:r w:rsidRPr="00A67348">
        <w:rPr>
          <w:w w:val="100"/>
          <w:sz w:val="24"/>
          <w:szCs w:val="24"/>
          <w:vertAlign w:val="subscript"/>
        </w:rPr>
        <w:t xml:space="preserve"> </w:t>
      </w:r>
      <w:r w:rsidRPr="00A67348">
        <w:rPr>
          <w:w w:val="100"/>
          <w:sz w:val="24"/>
          <w:szCs w:val="24"/>
        </w:rPr>
        <w:t>під час побудови координаційної зони;</w:t>
      </w:r>
    </w:p>
    <w:p w14:paraId="2FD6A7CB" w14:textId="77777777" w:rsidR="00D072C4" w:rsidRPr="00A67348" w:rsidRDefault="00D072C4" w:rsidP="00D072C4">
      <w:pPr>
        <w:pStyle w:val="Ch63"/>
        <w:rPr>
          <w:w w:val="100"/>
          <w:sz w:val="24"/>
          <w:szCs w:val="24"/>
        </w:rPr>
      </w:pPr>
      <w:r w:rsidRPr="00A67348">
        <w:rPr>
          <w:w w:val="100"/>
          <w:sz w:val="24"/>
          <w:szCs w:val="24"/>
        </w:rPr>
        <w:t xml:space="preserve">3) максимальну широту, на якій приймальна земна станція може працювати з геостаціонарним супутником з мінімальним кутом нахилу </w:t>
      </w:r>
      <w:r w:rsidRPr="00A67348">
        <w:rPr>
          <w:rFonts w:ascii="Symbol" w:hAnsi="Symbol" w:cs="Symbol"/>
          <w:w w:val="100"/>
          <w:sz w:val="24"/>
          <w:szCs w:val="24"/>
        </w:rPr>
        <w:t>e</w:t>
      </w:r>
      <w:proofErr w:type="spellStart"/>
      <w:r w:rsidRPr="00A67348">
        <w:rPr>
          <w:w w:val="100"/>
          <w:sz w:val="24"/>
          <w:szCs w:val="24"/>
          <w:vertAlign w:val="subscript"/>
        </w:rPr>
        <w:t>min</w:t>
      </w:r>
      <w:proofErr w:type="spellEnd"/>
      <w:r w:rsidRPr="00A67348">
        <w:rPr>
          <w:w w:val="100"/>
          <w:sz w:val="24"/>
          <w:szCs w:val="24"/>
        </w:rPr>
        <w:t xml:space="preserve">, визначають в тому разі, коли максимальна відстань </w:t>
      </w:r>
      <w:proofErr w:type="spellStart"/>
      <w:r w:rsidRPr="00A67348">
        <w:rPr>
          <w:w w:val="100"/>
          <w:sz w:val="24"/>
          <w:szCs w:val="24"/>
        </w:rPr>
        <w:t>d</w:t>
      </w:r>
      <w:r w:rsidRPr="00A67348">
        <w:rPr>
          <w:w w:val="100"/>
          <w:sz w:val="24"/>
          <w:szCs w:val="24"/>
          <w:vertAlign w:val="subscript"/>
        </w:rPr>
        <w:t>emax</w:t>
      </w:r>
      <w:proofErr w:type="spellEnd"/>
      <w:r w:rsidRPr="00A67348">
        <w:rPr>
          <w:w w:val="100"/>
          <w:sz w:val="24"/>
          <w:szCs w:val="24"/>
        </w:rPr>
        <w:t xml:space="preserve"> більша ніж мінімальна відстань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Для цього використовується формула:</w:t>
      </w:r>
    </w:p>
    <w:p w14:paraId="58EFE0C6" w14:textId="0E4A6008" w:rsidR="00D072C4" w:rsidRPr="00A67348" w:rsidRDefault="00D072C4" w:rsidP="00217AA9">
      <w:pPr>
        <w:pStyle w:val="FormulaFORMULA"/>
        <w:jc w:val="right"/>
        <w:rPr>
          <w:w w:val="100"/>
          <w:position w:val="18"/>
          <w:sz w:val="24"/>
          <w:szCs w:val="24"/>
        </w:rPr>
      </w:pPr>
      <w:r w:rsidRPr="00A67348">
        <w:rPr>
          <w:w w:val="100"/>
          <w:sz w:val="24"/>
          <w:szCs w:val="24"/>
        </w:rPr>
        <w:tab/>
      </w:r>
      <w:r w:rsidR="00217AA9">
        <w:rPr>
          <w:noProof/>
          <w:w w:val="100"/>
          <w:position w:val="18"/>
          <w:sz w:val="24"/>
          <w:szCs w:val="24"/>
          <w14:ligatures w14:val="standardContextual"/>
        </w:rPr>
        <w:drawing>
          <wp:inline distT="0" distB="0" distL="0" distR="0" wp14:anchorId="3F920AF8" wp14:editId="18C4CDD0">
            <wp:extent cx="2171700" cy="483543"/>
            <wp:effectExtent l="0" t="0" r="0" b="0"/>
            <wp:docPr id="48407822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78221" name="Рисунок 484078221"/>
                    <pic:cNvPicPr/>
                  </pic:nvPicPr>
                  <pic:blipFill>
                    <a:blip r:embed="rId428">
                      <a:extLst>
                        <a:ext uri="{28A0092B-C50C-407E-A947-70E740481C1C}">
                          <a14:useLocalDpi xmlns:a14="http://schemas.microsoft.com/office/drawing/2010/main" val="0"/>
                        </a:ext>
                      </a:extLst>
                    </a:blip>
                    <a:stretch>
                      <a:fillRect/>
                    </a:stretch>
                  </pic:blipFill>
                  <pic:spPr>
                    <a:xfrm>
                      <a:off x="0" y="0"/>
                      <a:ext cx="2172222" cy="483659"/>
                    </a:xfrm>
                    <a:prstGeom prst="rect">
                      <a:avLst/>
                    </a:prstGeom>
                  </pic:spPr>
                </pic:pic>
              </a:graphicData>
            </a:graphic>
          </wp:inline>
        </w:drawing>
      </w:r>
      <w:r w:rsidRPr="00A67348">
        <w:rPr>
          <w:w w:val="100"/>
          <w:position w:val="18"/>
          <w:sz w:val="24"/>
          <w:szCs w:val="24"/>
        </w:rPr>
        <w:t xml:space="preserve"> </w:t>
      </w:r>
      <w:r w:rsidR="00217AA9">
        <w:rPr>
          <w:rFonts w:asciiTheme="minorHAnsi" w:hAnsiTheme="minorHAnsi"/>
          <w:w w:val="100"/>
          <w:position w:val="18"/>
          <w:sz w:val="24"/>
          <w:szCs w:val="24"/>
        </w:rPr>
        <w:t xml:space="preserve">                                                        </w:t>
      </w:r>
      <w:r w:rsidRPr="00A67348">
        <w:rPr>
          <w:w w:val="100"/>
          <w:position w:val="18"/>
          <w:sz w:val="24"/>
          <w:szCs w:val="24"/>
        </w:rPr>
        <w:t>(115)</w:t>
      </w:r>
    </w:p>
    <w:p w14:paraId="058EF775"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 xml:space="preserve">значення </w:t>
      </w:r>
      <w:r w:rsidRPr="00A67348">
        <w:rPr>
          <w:rFonts w:ascii="Symbol" w:hAnsi="Symbol" w:cs="Symbol"/>
          <w:w w:val="100"/>
          <w:sz w:val="24"/>
          <w:szCs w:val="24"/>
        </w:rPr>
        <w:t>e</w:t>
      </w:r>
      <w:proofErr w:type="spellStart"/>
      <w:r w:rsidRPr="006805A3">
        <w:rPr>
          <w:w w:val="100"/>
          <w:sz w:val="30"/>
          <w:szCs w:val="30"/>
          <w:vertAlign w:val="subscript"/>
        </w:rPr>
        <w:t>min</w:t>
      </w:r>
      <w:proofErr w:type="spellEnd"/>
      <w:r w:rsidRPr="00A67348">
        <w:rPr>
          <w:w w:val="100"/>
          <w:sz w:val="24"/>
          <w:szCs w:val="24"/>
        </w:rPr>
        <w:t xml:space="preserve"> визначають з таблиці 9 доповнення 7 до додатка 7 до РР, параметр К = 6,62.</w:t>
      </w:r>
    </w:p>
    <w:p w14:paraId="58B7E9B7" w14:textId="77777777" w:rsidR="00D072C4" w:rsidRPr="00A67348" w:rsidRDefault="00D072C4" w:rsidP="00D072C4">
      <w:pPr>
        <w:pStyle w:val="Ch63"/>
        <w:rPr>
          <w:w w:val="100"/>
          <w:sz w:val="24"/>
          <w:szCs w:val="24"/>
        </w:rPr>
      </w:pPr>
      <w:r w:rsidRPr="00A67348">
        <w:rPr>
          <w:w w:val="100"/>
          <w:sz w:val="24"/>
          <w:szCs w:val="24"/>
        </w:rPr>
        <w:t xml:space="preserve">Якщо широта розташування земної станції в Північній півкулі більша ніж </w:t>
      </w:r>
      <w:r w:rsidRPr="00A67348">
        <w:rPr>
          <w:rFonts w:ascii="Symbol" w:hAnsi="Symbol" w:cs="Symbol"/>
          <w:w w:val="100"/>
          <w:sz w:val="24"/>
          <w:szCs w:val="24"/>
        </w:rPr>
        <w:t>z</w:t>
      </w:r>
      <w:proofErr w:type="spellStart"/>
      <w:r w:rsidRPr="006805A3">
        <w:rPr>
          <w:w w:val="100"/>
          <w:sz w:val="30"/>
          <w:szCs w:val="30"/>
          <w:vertAlign w:val="subscript"/>
        </w:rPr>
        <w:t>max</w:t>
      </w:r>
      <w:proofErr w:type="spellEnd"/>
      <w:r w:rsidRPr="00A67348">
        <w:rPr>
          <w:w w:val="100"/>
          <w:sz w:val="24"/>
          <w:szCs w:val="24"/>
        </w:rPr>
        <w:t xml:space="preserve">, або якщо широта розташування координованої станції, розміщеної в Південній півкулі, менша ніж </w:t>
      </w:r>
      <w:r w:rsidRPr="00A67348">
        <w:rPr>
          <w:rFonts w:ascii="Symbol" w:hAnsi="Symbol" w:cs="Symbol"/>
          <w:w w:val="100"/>
          <w:sz w:val="24"/>
          <w:szCs w:val="24"/>
        </w:rPr>
        <w:t>z</w:t>
      </w:r>
      <w:proofErr w:type="spellStart"/>
      <w:r w:rsidRPr="006805A3">
        <w:rPr>
          <w:w w:val="100"/>
          <w:sz w:val="30"/>
          <w:szCs w:val="30"/>
          <w:vertAlign w:val="subscript"/>
        </w:rPr>
        <w:t>max</w:t>
      </w:r>
      <w:proofErr w:type="spellEnd"/>
      <w:r w:rsidRPr="00A67348">
        <w:rPr>
          <w:w w:val="100"/>
          <w:sz w:val="24"/>
          <w:szCs w:val="24"/>
        </w:rPr>
        <w:t xml:space="preserve"> чи 71</w:t>
      </w:r>
      <w:r w:rsidRPr="00A67348">
        <w:rPr>
          <w:rStyle w:val="aff6"/>
          <w:rFonts w:cs="Myriad Pro"/>
          <w:w w:val="100"/>
          <w:sz w:val="24"/>
          <w:szCs w:val="24"/>
        </w:rPr>
        <w:t>°</w:t>
      </w:r>
      <w:r w:rsidRPr="00A67348">
        <w:rPr>
          <w:w w:val="100"/>
          <w:sz w:val="24"/>
          <w:szCs w:val="24"/>
        </w:rPr>
        <w:t xml:space="preserve">, координаційний контур для моделі розповсюдження виду (2) є колом з радіусом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xml:space="preserve"> із центром у точці розміщення передавальної земної станції. У всіх інших варіантах координаційна зона визначається таким чином:</w:t>
      </w:r>
    </w:p>
    <w:p w14:paraId="228E03C0" w14:textId="77777777" w:rsidR="00D072C4" w:rsidRPr="00A67348" w:rsidRDefault="00D072C4" w:rsidP="00D072C4">
      <w:pPr>
        <w:pStyle w:val="Ch63"/>
        <w:rPr>
          <w:w w:val="100"/>
          <w:sz w:val="24"/>
          <w:szCs w:val="24"/>
        </w:rPr>
      </w:pPr>
      <w:r w:rsidRPr="00A67348">
        <w:rPr>
          <w:w w:val="100"/>
          <w:sz w:val="24"/>
          <w:szCs w:val="24"/>
        </w:rPr>
        <w:t>а) якщо траса розповсюдження проходить через точку перетинання осі головного пелюстка ДСА координованої земної станції з висотою дощу, азимутальні кути від проекції точки на поверхню Землі в напрямку розташування приймальної земної станції визначаються за формулою:</w:t>
      </w:r>
    </w:p>
    <w:p w14:paraId="3D32904D" w14:textId="61F8FD8E" w:rsidR="00D072C4" w:rsidRPr="00A67348" w:rsidRDefault="00D072C4" w:rsidP="00217AA9">
      <w:pPr>
        <w:pStyle w:val="FormulaFORMULA"/>
        <w:tabs>
          <w:tab w:val="left" w:pos="2820"/>
        </w:tabs>
        <w:jc w:val="right"/>
        <w:rPr>
          <w:w w:val="100"/>
          <w:position w:val="4"/>
          <w:sz w:val="24"/>
          <w:szCs w:val="24"/>
        </w:rPr>
      </w:pPr>
      <w:r w:rsidRPr="00A67348">
        <w:rPr>
          <w:w w:val="100"/>
          <w:sz w:val="24"/>
          <w:szCs w:val="24"/>
        </w:rPr>
        <w:tab/>
      </w:r>
      <w:r w:rsidR="00217AA9">
        <w:rPr>
          <w:noProof/>
          <w:w w:val="100"/>
          <w:position w:val="22"/>
          <w:sz w:val="24"/>
          <w:szCs w:val="24"/>
          <w14:ligatures w14:val="standardContextual"/>
        </w:rPr>
        <w:drawing>
          <wp:inline distT="0" distB="0" distL="0" distR="0" wp14:anchorId="2886A91A" wp14:editId="3DE2CA76">
            <wp:extent cx="1828800" cy="752475"/>
            <wp:effectExtent l="0" t="0" r="0" b="9525"/>
            <wp:docPr id="149542447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24473" name="Рисунок 1495424473"/>
                    <pic:cNvPicPr/>
                  </pic:nvPicPr>
                  <pic:blipFill>
                    <a:blip r:embed="rId429">
                      <a:extLst>
                        <a:ext uri="{28A0092B-C50C-407E-A947-70E740481C1C}">
                          <a14:useLocalDpi xmlns:a14="http://schemas.microsoft.com/office/drawing/2010/main" val="0"/>
                        </a:ext>
                      </a:extLst>
                    </a:blip>
                    <a:stretch>
                      <a:fillRect/>
                    </a:stretch>
                  </pic:blipFill>
                  <pic:spPr>
                    <a:xfrm>
                      <a:off x="0" y="0"/>
                      <a:ext cx="1828800" cy="752475"/>
                    </a:xfrm>
                    <a:prstGeom prst="rect">
                      <a:avLst/>
                    </a:prstGeom>
                  </pic:spPr>
                </pic:pic>
              </a:graphicData>
            </a:graphic>
          </wp:inline>
        </w:drawing>
      </w:r>
      <w:r w:rsidRPr="00A67348">
        <w:rPr>
          <w:w w:val="100"/>
          <w:position w:val="22"/>
          <w:sz w:val="24"/>
          <w:szCs w:val="24"/>
        </w:rPr>
        <w:t xml:space="preserve"> </w:t>
      </w:r>
      <w:r w:rsidR="00217AA9">
        <w:rPr>
          <w:rFonts w:asciiTheme="minorHAnsi" w:hAnsiTheme="minorHAnsi"/>
          <w:w w:val="100"/>
          <w:position w:val="22"/>
          <w:sz w:val="24"/>
          <w:szCs w:val="24"/>
        </w:rPr>
        <w:t xml:space="preserve">                                                                      </w:t>
      </w:r>
      <w:r w:rsidRPr="00A67348">
        <w:rPr>
          <w:w w:val="100"/>
          <w:position w:val="4"/>
          <w:sz w:val="24"/>
          <w:szCs w:val="24"/>
        </w:rPr>
        <w:t>(116)</w:t>
      </w:r>
    </w:p>
    <w:p w14:paraId="57D6B29D" w14:textId="407DEFBA" w:rsidR="00D072C4" w:rsidRPr="00A67348" w:rsidRDefault="00D072C4" w:rsidP="00D072C4">
      <w:pPr>
        <w:pStyle w:val="FormulaFORMULA"/>
        <w:tabs>
          <w:tab w:val="left" w:pos="2820"/>
        </w:tabs>
        <w:spacing w:before="0"/>
        <w:jc w:val="left"/>
        <w:rPr>
          <w:w w:val="100"/>
          <w:sz w:val="24"/>
          <w:szCs w:val="24"/>
        </w:rPr>
      </w:pPr>
      <w:r w:rsidRPr="00A67348">
        <w:rPr>
          <w:rFonts w:ascii="Symbol" w:hAnsi="Symbol" w:cs="Symbol"/>
          <w:w w:val="100"/>
          <w:sz w:val="24"/>
          <w:szCs w:val="24"/>
        </w:rPr>
        <w:tab/>
      </w:r>
      <w:r w:rsidRPr="00A67348">
        <w:rPr>
          <w:w w:val="100"/>
          <w:sz w:val="24"/>
          <w:szCs w:val="24"/>
          <w:vertAlign w:val="subscript"/>
        </w:rPr>
        <w:tab/>
      </w:r>
    </w:p>
    <w:p w14:paraId="628F064D" w14:textId="77777777" w:rsidR="00D072C4" w:rsidRPr="00A67348" w:rsidRDefault="00D072C4" w:rsidP="00D072C4">
      <w:pPr>
        <w:pStyle w:val="Ch63"/>
        <w:rPr>
          <w:w w:val="100"/>
          <w:sz w:val="24"/>
          <w:szCs w:val="24"/>
        </w:rPr>
      </w:pPr>
      <w:r w:rsidRPr="00A67348">
        <w:rPr>
          <w:w w:val="100"/>
          <w:sz w:val="24"/>
          <w:szCs w:val="24"/>
        </w:rPr>
        <w:t xml:space="preserve">При цьому вважають, що приймальна земна станція працює в напрямку супутника на мінімальних кутах місця </w:t>
      </w:r>
      <w:r w:rsidRPr="00A67348">
        <w:rPr>
          <w:rFonts w:ascii="Symbol" w:hAnsi="Symbol" w:cs="Symbol"/>
          <w:w w:val="100"/>
          <w:sz w:val="24"/>
          <w:szCs w:val="24"/>
        </w:rPr>
        <w:t>e</w:t>
      </w:r>
      <w:proofErr w:type="spellStart"/>
      <w:r w:rsidRPr="006805A3">
        <w:rPr>
          <w:w w:val="100"/>
          <w:sz w:val="30"/>
          <w:szCs w:val="30"/>
          <w:vertAlign w:val="subscript"/>
        </w:rPr>
        <w:t>min</w:t>
      </w:r>
      <w:proofErr w:type="spellEnd"/>
      <w:r w:rsidRPr="00A67348">
        <w:rPr>
          <w:w w:val="100"/>
          <w:sz w:val="24"/>
          <w:szCs w:val="24"/>
        </w:rPr>
        <w:t>. Також вважають, що приймальна земна станція розташована відносно близько до координованої земної станції і, отже, у межах координаційної зони можна застосовувати апроксимацію геометричних побудов на площині;</w:t>
      </w:r>
    </w:p>
    <w:p w14:paraId="23F1ACF0" w14:textId="77777777" w:rsidR="00D072C4" w:rsidRPr="00A67348" w:rsidRDefault="00D072C4" w:rsidP="00D072C4">
      <w:pPr>
        <w:pStyle w:val="Ch63"/>
        <w:rPr>
          <w:w w:val="100"/>
          <w:sz w:val="24"/>
          <w:szCs w:val="24"/>
        </w:rPr>
      </w:pPr>
      <w:r w:rsidRPr="00A67348">
        <w:rPr>
          <w:w w:val="100"/>
          <w:sz w:val="24"/>
          <w:szCs w:val="24"/>
        </w:rPr>
        <w:t xml:space="preserve">б) на карті відповідного масштабу визначається точка, яка вказує на місце розташування координованої земної станції. Від цієї точки до проекції точки перетину осі головного пелюстка ДСА координованої станції з висотою дощу уздовж азимута </w:t>
      </w:r>
      <w:r w:rsidRPr="00A67348">
        <w:rPr>
          <w:rFonts w:ascii="Symbol" w:hAnsi="Symbol" w:cs="Symbol"/>
          <w:w w:val="100"/>
          <w:sz w:val="24"/>
          <w:szCs w:val="24"/>
        </w:rPr>
        <w:t>a</w:t>
      </w:r>
      <w:proofErr w:type="spellStart"/>
      <w:r w:rsidRPr="006805A3">
        <w:rPr>
          <w:w w:val="100"/>
          <w:sz w:val="28"/>
          <w:szCs w:val="28"/>
          <w:vertAlign w:val="subscript"/>
        </w:rPr>
        <w:t>min</w:t>
      </w:r>
      <w:proofErr w:type="spellEnd"/>
      <w:r w:rsidRPr="00A67348">
        <w:rPr>
          <w:w w:val="100"/>
          <w:sz w:val="24"/>
          <w:szCs w:val="24"/>
        </w:rPr>
        <w:t xml:space="preserve"> проводять відрізок довжиною </w:t>
      </w:r>
      <w:proofErr w:type="spellStart"/>
      <w:r w:rsidRPr="00A67348">
        <w:rPr>
          <w:w w:val="100"/>
          <w:sz w:val="24"/>
          <w:szCs w:val="24"/>
        </w:rPr>
        <w:t>d</w:t>
      </w:r>
      <w:r w:rsidRPr="00A67348">
        <w:rPr>
          <w:w w:val="100"/>
          <w:sz w:val="24"/>
          <w:szCs w:val="24"/>
          <w:vertAlign w:val="subscript"/>
        </w:rPr>
        <w:t>s</w:t>
      </w:r>
      <w:proofErr w:type="spellEnd"/>
      <w:r w:rsidRPr="00A67348">
        <w:rPr>
          <w:w w:val="100"/>
          <w:sz w:val="24"/>
          <w:szCs w:val="24"/>
        </w:rPr>
        <w:t>;</w:t>
      </w:r>
    </w:p>
    <w:p w14:paraId="09843B6C" w14:textId="77777777" w:rsidR="00D072C4" w:rsidRPr="00A67348" w:rsidRDefault="00D072C4" w:rsidP="00D072C4">
      <w:pPr>
        <w:pStyle w:val="Ch63"/>
        <w:rPr>
          <w:w w:val="100"/>
          <w:sz w:val="24"/>
          <w:szCs w:val="24"/>
        </w:rPr>
      </w:pPr>
      <w:r w:rsidRPr="00A67348">
        <w:rPr>
          <w:w w:val="100"/>
          <w:sz w:val="24"/>
          <w:szCs w:val="24"/>
        </w:rPr>
        <w:t xml:space="preserve">в) від проекції точки перетинання осі головного пелюстка ДСА координованої земної станції уздовж азимутів </w:t>
      </w:r>
      <w:r w:rsidRPr="00A67348">
        <w:rPr>
          <w:rFonts w:ascii="Symbol" w:hAnsi="Symbol" w:cs="Symbol"/>
          <w:w w:val="100"/>
          <w:sz w:val="24"/>
          <w:szCs w:val="24"/>
        </w:rPr>
        <w:t>a</w:t>
      </w:r>
      <w:r w:rsidRPr="006805A3">
        <w:rPr>
          <w:w w:val="100"/>
          <w:sz w:val="28"/>
          <w:szCs w:val="28"/>
          <w:vertAlign w:val="subscript"/>
        </w:rPr>
        <w:t>w1</w:t>
      </w:r>
      <w:r w:rsidRPr="00A67348">
        <w:rPr>
          <w:w w:val="100"/>
          <w:sz w:val="24"/>
          <w:szCs w:val="24"/>
        </w:rPr>
        <w:t xml:space="preserve"> і </w:t>
      </w:r>
      <w:r w:rsidRPr="00A67348">
        <w:rPr>
          <w:rFonts w:ascii="Symbol" w:hAnsi="Symbol" w:cs="Symbol"/>
          <w:w w:val="100"/>
          <w:sz w:val="24"/>
          <w:szCs w:val="24"/>
        </w:rPr>
        <w:t>a</w:t>
      </w:r>
      <w:r w:rsidRPr="006805A3">
        <w:rPr>
          <w:w w:val="100"/>
          <w:sz w:val="28"/>
          <w:szCs w:val="28"/>
          <w:vertAlign w:val="subscript"/>
        </w:rPr>
        <w:t>w2</w:t>
      </w:r>
      <w:r w:rsidRPr="00A67348">
        <w:rPr>
          <w:w w:val="100"/>
          <w:sz w:val="24"/>
          <w:szCs w:val="24"/>
        </w:rPr>
        <w:t xml:space="preserve"> прокладаються відрізки довжиною </w:t>
      </w:r>
      <w:proofErr w:type="spellStart"/>
      <w:r w:rsidRPr="00A67348">
        <w:rPr>
          <w:w w:val="100"/>
          <w:sz w:val="24"/>
          <w:szCs w:val="24"/>
        </w:rPr>
        <w:t>d</w:t>
      </w:r>
      <w:r w:rsidRPr="00A67348">
        <w:rPr>
          <w:w w:val="100"/>
          <w:sz w:val="24"/>
          <w:szCs w:val="24"/>
          <w:vertAlign w:val="subscript"/>
        </w:rPr>
        <w:t>emax</w:t>
      </w:r>
      <w:proofErr w:type="spellEnd"/>
      <w:r w:rsidRPr="00A67348">
        <w:rPr>
          <w:w w:val="100"/>
          <w:sz w:val="24"/>
          <w:szCs w:val="24"/>
        </w:rPr>
        <w:t xml:space="preserve"> і будують дві дуги шириною по 3</w:t>
      </w:r>
      <w:r w:rsidRPr="00A67348">
        <w:rPr>
          <w:rStyle w:val="aff6"/>
          <w:rFonts w:cs="Myriad Pro"/>
          <w:w w:val="100"/>
          <w:sz w:val="24"/>
          <w:szCs w:val="24"/>
        </w:rPr>
        <w:t>°</w:t>
      </w:r>
      <w:r w:rsidRPr="00A67348">
        <w:rPr>
          <w:w w:val="100"/>
          <w:sz w:val="24"/>
          <w:szCs w:val="24"/>
        </w:rPr>
        <w:t xml:space="preserve">відносно відрізка </w:t>
      </w:r>
      <w:proofErr w:type="spellStart"/>
      <w:r w:rsidRPr="00A67348">
        <w:rPr>
          <w:w w:val="100"/>
          <w:sz w:val="24"/>
          <w:szCs w:val="24"/>
        </w:rPr>
        <w:t>d</w:t>
      </w:r>
      <w:r w:rsidRPr="00A67348">
        <w:rPr>
          <w:w w:val="100"/>
          <w:sz w:val="24"/>
          <w:szCs w:val="24"/>
          <w:vertAlign w:val="subscript"/>
        </w:rPr>
        <w:t>emax</w:t>
      </w:r>
      <w:proofErr w:type="spellEnd"/>
      <w:r w:rsidRPr="00A67348">
        <w:rPr>
          <w:w w:val="100"/>
          <w:sz w:val="24"/>
          <w:szCs w:val="24"/>
        </w:rPr>
        <w:t xml:space="preserve">, які є границею зони розсіювання внаслідок дощу у разі </w:t>
      </w:r>
      <w:proofErr w:type="spellStart"/>
      <w:r w:rsidRPr="00A67348">
        <w:rPr>
          <w:w w:val="100"/>
          <w:sz w:val="24"/>
          <w:szCs w:val="24"/>
        </w:rPr>
        <w:t>двонаправленої</w:t>
      </w:r>
      <w:proofErr w:type="spellEnd"/>
      <w:r w:rsidRPr="00A67348">
        <w:rPr>
          <w:w w:val="100"/>
          <w:sz w:val="24"/>
          <w:szCs w:val="24"/>
        </w:rPr>
        <w:t xml:space="preserve"> роботи (малюнок 6 цього додатка);</w:t>
      </w:r>
    </w:p>
    <w:p w14:paraId="30E8559C" w14:textId="4F3280FD" w:rsidR="00D072C4" w:rsidRPr="00A67348" w:rsidRDefault="006805A3" w:rsidP="00217AA9">
      <w:pPr>
        <w:pStyle w:val="Ch63"/>
        <w:jc w:val="center"/>
        <w:rPr>
          <w:w w:val="100"/>
          <w:sz w:val="24"/>
          <w:szCs w:val="24"/>
        </w:rPr>
      </w:pPr>
      <w:r>
        <w:rPr>
          <w:noProof/>
          <w:w w:val="100"/>
          <w:sz w:val="24"/>
          <w:szCs w:val="24"/>
          <w14:ligatures w14:val="standardContextual"/>
        </w:rPr>
        <w:drawing>
          <wp:inline distT="0" distB="0" distL="0" distR="0" wp14:anchorId="5F8B42C6" wp14:editId="2D337BB7">
            <wp:extent cx="5086350" cy="3876675"/>
            <wp:effectExtent l="0" t="0" r="0" b="9525"/>
            <wp:docPr id="16524965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96553" name="Рисунок 1652496553"/>
                    <pic:cNvPicPr/>
                  </pic:nvPicPr>
                  <pic:blipFill>
                    <a:blip r:embed="rId430">
                      <a:extLst>
                        <a:ext uri="{28A0092B-C50C-407E-A947-70E740481C1C}">
                          <a14:useLocalDpi xmlns:a14="http://schemas.microsoft.com/office/drawing/2010/main" val="0"/>
                        </a:ext>
                      </a:extLst>
                    </a:blip>
                    <a:stretch>
                      <a:fillRect/>
                    </a:stretch>
                  </pic:blipFill>
                  <pic:spPr>
                    <a:xfrm>
                      <a:off x="0" y="0"/>
                      <a:ext cx="5086350" cy="3876675"/>
                    </a:xfrm>
                    <a:prstGeom prst="rect">
                      <a:avLst/>
                    </a:prstGeom>
                  </pic:spPr>
                </pic:pic>
              </a:graphicData>
            </a:graphic>
          </wp:inline>
        </w:drawing>
      </w:r>
    </w:p>
    <w:p w14:paraId="5C28FE10" w14:textId="77777777" w:rsidR="00D072C4" w:rsidRPr="00217AA9" w:rsidRDefault="00D072C4" w:rsidP="00D072C4">
      <w:pPr>
        <w:pStyle w:val="Ch6c"/>
        <w:spacing w:after="170"/>
        <w:rPr>
          <w:w w:val="100"/>
          <w:sz w:val="20"/>
          <w:szCs w:val="20"/>
        </w:rPr>
      </w:pPr>
      <w:r w:rsidRPr="00217AA9">
        <w:rPr>
          <w:i/>
          <w:iCs/>
          <w:w w:val="100"/>
          <w:sz w:val="20"/>
          <w:szCs w:val="20"/>
        </w:rPr>
        <w:t>Малюнок 6</w:t>
      </w:r>
      <w:r w:rsidRPr="00217AA9">
        <w:rPr>
          <w:w w:val="100"/>
          <w:sz w:val="20"/>
          <w:szCs w:val="20"/>
        </w:rPr>
        <w:t xml:space="preserve"> — Дощова зона розсіювання у разі </w:t>
      </w:r>
      <w:proofErr w:type="spellStart"/>
      <w:r w:rsidRPr="00217AA9">
        <w:rPr>
          <w:w w:val="100"/>
          <w:sz w:val="20"/>
          <w:szCs w:val="20"/>
        </w:rPr>
        <w:t>двонаправленої</w:t>
      </w:r>
      <w:proofErr w:type="spellEnd"/>
      <w:r w:rsidRPr="00217AA9">
        <w:rPr>
          <w:w w:val="100"/>
          <w:sz w:val="20"/>
          <w:szCs w:val="20"/>
        </w:rPr>
        <w:t xml:space="preserve"> роботи</w:t>
      </w:r>
    </w:p>
    <w:p w14:paraId="2BA79517" w14:textId="77777777" w:rsidR="00D072C4" w:rsidRPr="00A67348" w:rsidRDefault="00D072C4" w:rsidP="00D072C4">
      <w:pPr>
        <w:pStyle w:val="Ch63"/>
        <w:rPr>
          <w:w w:val="100"/>
          <w:sz w:val="24"/>
          <w:szCs w:val="24"/>
        </w:rPr>
      </w:pPr>
      <w:r w:rsidRPr="00A67348">
        <w:rPr>
          <w:w w:val="100"/>
          <w:sz w:val="24"/>
          <w:szCs w:val="24"/>
        </w:rPr>
        <w:t xml:space="preserve">г) навколо місця розміщення координованої земної станції будується коло радіусом, рівним мінімальній координаційній відстані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xml:space="preserve"> і проводять прямі лінії від північних меж двох сегментів дуги перпендикулярно до північного краю кола, а також від південних меж двох сегментів перпендикулярно до південного краю кола.</w:t>
      </w:r>
    </w:p>
    <w:p w14:paraId="570F4EB3" w14:textId="77777777" w:rsidR="00D072C4" w:rsidRPr="00A67348" w:rsidRDefault="00D072C4" w:rsidP="00D072C4">
      <w:pPr>
        <w:pStyle w:val="Ch63"/>
        <w:rPr>
          <w:w w:val="100"/>
          <w:sz w:val="24"/>
          <w:szCs w:val="24"/>
        </w:rPr>
      </w:pPr>
      <w:r w:rsidRPr="00A67348">
        <w:rPr>
          <w:w w:val="100"/>
          <w:sz w:val="24"/>
          <w:szCs w:val="24"/>
        </w:rPr>
        <w:t xml:space="preserve">Таким чином, отримана зона дощового розсіювання складається з можливих точок місць розташування невідомої приймальної земної станції, від яких вісь головного пелюстка ДСА приймальної земної станції в напрямку до геостаціонарної супутникової орбіти перетне вісь головного пелюстка ДСА координованої передавальної земної станції, у разі </w:t>
      </w:r>
      <w:proofErr w:type="spellStart"/>
      <w:r w:rsidRPr="00A67348">
        <w:rPr>
          <w:w w:val="100"/>
          <w:sz w:val="24"/>
          <w:szCs w:val="24"/>
        </w:rPr>
        <w:t>двонаправленої</w:t>
      </w:r>
      <w:proofErr w:type="spellEnd"/>
      <w:r w:rsidRPr="00A67348">
        <w:rPr>
          <w:w w:val="100"/>
          <w:sz w:val="24"/>
          <w:szCs w:val="24"/>
        </w:rPr>
        <w:t xml:space="preserve"> роботи в суміщених смугах радіочастот.</w:t>
      </w:r>
    </w:p>
    <w:p w14:paraId="014AFD7A" w14:textId="77777777" w:rsidR="00D072C4" w:rsidRPr="00A67348" w:rsidRDefault="00D072C4" w:rsidP="00D072C4">
      <w:pPr>
        <w:pStyle w:val="Ch68"/>
        <w:rPr>
          <w:w w:val="100"/>
          <w:sz w:val="24"/>
          <w:szCs w:val="24"/>
        </w:rPr>
      </w:pPr>
      <w:r w:rsidRPr="00A67348">
        <w:rPr>
          <w:w w:val="100"/>
          <w:sz w:val="24"/>
          <w:szCs w:val="24"/>
        </w:rPr>
        <w:t xml:space="preserve">8. Особливості побудови додаткового координаційного </w:t>
      </w:r>
      <w:proofErr w:type="spellStart"/>
      <w:r w:rsidRPr="00A67348">
        <w:rPr>
          <w:w w:val="100"/>
          <w:sz w:val="24"/>
          <w:szCs w:val="24"/>
        </w:rPr>
        <w:t>контура</w:t>
      </w:r>
      <w:proofErr w:type="spellEnd"/>
    </w:p>
    <w:p w14:paraId="34EAD9A2" w14:textId="77777777" w:rsidR="00D072C4" w:rsidRPr="00A67348" w:rsidRDefault="00D072C4" w:rsidP="00D072C4">
      <w:pPr>
        <w:pStyle w:val="Ch63"/>
        <w:rPr>
          <w:w w:val="100"/>
          <w:sz w:val="24"/>
          <w:szCs w:val="24"/>
        </w:rPr>
      </w:pPr>
      <w:r w:rsidRPr="00A67348">
        <w:rPr>
          <w:w w:val="100"/>
          <w:sz w:val="24"/>
          <w:szCs w:val="24"/>
        </w:rPr>
        <w:t>Побудова додаткових контурів координованої земної станції застосовується, коли в сполучених службах використовуються радіосистеми, для яких застосовують жорсткіші критерії суміщення ніж ті, котрі використовують при визначенні координаційної зони.</w:t>
      </w:r>
    </w:p>
    <w:p w14:paraId="30ABEB0E" w14:textId="77777777" w:rsidR="00D072C4" w:rsidRPr="00A67348" w:rsidRDefault="00D072C4" w:rsidP="00D072C4">
      <w:pPr>
        <w:pStyle w:val="Ch63"/>
        <w:rPr>
          <w:w w:val="100"/>
          <w:sz w:val="24"/>
          <w:szCs w:val="24"/>
        </w:rPr>
      </w:pPr>
      <w:r w:rsidRPr="00A67348">
        <w:rPr>
          <w:w w:val="100"/>
          <w:sz w:val="24"/>
          <w:szCs w:val="24"/>
        </w:rPr>
        <w:t>Так, додаткові контури застосовуються у розрахунку параметрів ЕМС земних станцій, які працюють з негеостаціонарними космічними станціями у разі використання методу «змінного в часі підсилення» TVG.</w:t>
      </w:r>
    </w:p>
    <w:p w14:paraId="4E6536D6" w14:textId="77777777" w:rsidR="00D072C4" w:rsidRPr="00A67348" w:rsidRDefault="00D072C4" w:rsidP="00D072C4">
      <w:pPr>
        <w:pStyle w:val="Ch63"/>
        <w:rPr>
          <w:w w:val="100"/>
          <w:sz w:val="24"/>
          <w:szCs w:val="24"/>
        </w:rPr>
      </w:pPr>
      <w:r w:rsidRPr="00A67348">
        <w:rPr>
          <w:w w:val="100"/>
          <w:sz w:val="24"/>
          <w:szCs w:val="24"/>
        </w:rPr>
        <w:t>У методі TVG використовується інтегральна функція розподілу змінного в часі підсилення в напрямку обрію антени земної станції, яка працює з негеостаціонарною космічною станцією. Порівняно з методом TIG, метод TVG дає менші відстані, але при цьому потрібен більший обсяг роботи з визначення інтегральної функції розподілу підсилення антени земної станції в напрямку обрію для кожного розглянутого азимута.</w:t>
      </w:r>
    </w:p>
    <w:p w14:paraId="1BF5A186" w14:textId="77777777" w:rsidR="00D072C4" w:rsidRPr="00A67348" w:rsidRDefault="00D072C4" w:rsidP="00D072C4">
      <w:pPr>
        <w:pStyle w:val="Ch63"/>
        <w:rPr>
          <w:w w:val="100"/>
          <w:sz w:val="24"/>
          <w:szCs w:val="24"/>
        </w:rPr>
      </w:pPr>
      <w:r w:rsidRPr="00A67348">
        <w:rPr>
          <w:w w:val="100"/>
          <w:sz w:val="24"/>
          <w:szCs w:val="24"/>
        </w:rPr>
        <w:t>Необхідну відстань для розповсюдження виду (1) для азимута, що розглядають, обирають рівним найбільшій відстані, за допомогою формули:</w:t>
      </w:r>
    </w:p>
    <w:p w14:paraId="39425185" w14:textId="561980D1" w:rsidR="00D072C4" w:rsidRPr="00A67348" w:rsidRDefault="00D072C4" w:rsidP="00217AA9">
      <w:pPr>
        <w:pStyle w:val="FormulaFORMULA"/>
        <w:jc w:val="right"/>
        <w:rPr>
          <w:w w:val="100"/>
          <w:sz w:val="24"/>
          <w:szCs w:val="24"/>
        </w:rPr>
      </w:pPr>
      <w:r w:rsidRPr="00A67348">
        <w:rPr>
          <w:w w:val="100"/>
          <w:sz w:val="24"/>
          <w:szCs w:val="24"/>
        </w:rPr>
        <w:tab/>
      </w:r>
      <w:r w:rsidR="00217AA9">
        <w:rPr>
          <w:noProof/>
          <w:w w:val="100"/>
          <w:position w:val="6"/>
          <w:sz w:val="24"/>
          <w:szCs w:val="24"/>
          <w14:ligatures w14:val="standardContextual"/>
        </w:rPr>
        <w:drawing>
          <wp:inline distT="0" distB="0" distL="0" distR="0" wp14:anchorId="12FB95B8" wp14:editId="676AAF48">
            <wp:extent cx="2484120" cy="362092"/>
            <wp:effectExtent l="0" t="0" r="0" b="0"/>
            <wp:docPr id="184303528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5282" name="Рисунок 1843035282"/>
                    <pic:cNvPicPr/>
                  </pic:nvPicPr>
                  <pic:blipFill>
                    <a:blip r:embed="rId431">
                      <a:extLst>
                        <a:ext uri="{28A0092B-C50C-407E-A947-70E740481C1C}">
                          <a14:useLocalDpi xmlns:a14="http://schemas.microsoft.com/office/drawing/2010/main" val="0"/>
                        </a:ext>
                      </a:extLst>
                    </a:blip>
                    <a:stretch>
                      <a:fillRect/>
                    </a:stretch>
                  </pic:blipFill>
                  <pic:spPr>
                    <a:xfrm>
                      <a:off x="0" y="0"/>
                      <a:ext cx="2499953" cy="364400"/>
                    </a:xfrm>
                    <a:prstGeom prst="rect">
                      <a:avLst/>
                    </a:prstGeom>
                  </pic:spPr>
                </pic:pic>
              </a:graphicData>
            </a:graphic>
          </wp:inline>
        </w:drawing>
      </w:r>
      <w:r w:rsidRPr="00A67348">
        <w:rPr>
          <w:w w:val="100"/>
          <w:position w:val="6"/>
          <w:sz w:val="24"/>
          <w:szCs w:val="24"/>
        </w:rPr>
        <w:t xml:space="preserve"> </w:t>
      </w:r>
      <w:r w:rsidR="00217AA9">
        <w:rPr>
          <w:rFonts w:asciiTheme="minorHAnsi" w:hAnsiTheme="minorHAnsi"/>
          <w:w w:val="100"/>
          <w:position w:val="6"/>
          <w:sz w:val="24"/>
          <w:szCs w:val="24"/>
        </w:rPr>
        <w:t xml:space="preserve">                                              </w:t>
      </w:r>
      <w:r w:rsidRPr="00A67348">
        <w:rPr>
          <w:w w:val="100"/>
          <w:position w:val="6"/>
          <w:sz w:val="24"/>
          <w:szCs w:val="24"/>
        </w:rPr>
        <w:t>(117)</w:t>
      </w:r>
    </w:p>
    <w:p w14:paraId="403E2BDD" w14:textId="77777777" w:rsidR="00D072C4" w:rsidRPr="00A67348" w:rsidRDefault="00D072C4" w:rsidP="00D072C4">
      <w:pPr>
        <w:pStyle w:val="Ch63"/>
        <w:rPr>
          <w:w w:val="100"/>
          <w:sz w:val="24"/>
          <w:szCs w:val="24"/>
        </w:rPr>
      </w:pPr>
      <w:r w:rsidRPr="00A67348">
        <w:rPr>
          <w:w w:val="100"/>
          <w:sz w:val="24"/>
          <w:szCs w:val="24"/>
        </w:rPr>
        <w:t>з такими обмеженнями:</w:t>
      </w:r>
    </w:p>
    <w:p w14:paraId="2C25A13E" w14:textId="6316AFDD" w:rsidR="00D072C4" w:rsidRPr="00A67348" w:rsidRDefault="00D072C4" w:rsidP="00217AA9">
      <w:pPr>
        <w:pStyle w:val="FormulaFORMULA"/>
        <w:jc w:val="right"/>
        <w:rPr>
          <w:w w:val="100"/>
          <w:sz w:val="24"/>
          <w:szCs w:val="24"/>
        </w:rPr>
      </w:pPr>
      <w:r w:rsidRPr="00A67348">
        <w:rPr>
          <w:w w:val="100"/>
          <w:sz w:val="24"/>
          <w:szCs w:val="24"/>
        </w:rPr>
        <w:tab/>
      </w:r>
      <w:r w:rsidR="00217AA9">
        <w:rPr>
          <w:noProof/>
          <w:w w:val="100"/>
          <w:position w:val="30"/>
          <w:sz w:val="24"/>
          <w:szCs w:val="24"/>
          <w14:ligatures w14:val="standardContextual"/>
        </w:rPr>
        <w:drawing>
          <wp:inline distT="0" distB="0" distL="0" distR="0" wp14:anchorId="7E43F790" wp14:editId="14023015">
            <wp:extent cx="2354580" cy="787778"/>
            <wp:effectExtent l="0" t="0" r="7620" b="0"/>
            <wp:docPr id="202791098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0980" name="Рисунок 2027910980"/>
                    <pic:cNvPicPr/>
                  </pic:nvPicPr>
                  <pic:blipFill>
                    <a:blip r:embed="rId432">
                      <a:extLst>
                        <a:ext uri="{28A0092B-C50C-407E-A947-70E740481C1C}">
                          <a14:useLocalDpi xmlns:a14="http://schemas.microsoft.com/office/drawing/2010/main" val="0"/>
                        </a:ext>
                      </a:extLst>
                    </a:blip>
                    <a:stretch>
                      <a:fillRect/>
                    </a:stretch>
                  </pic:blipFill>
                  <pic:spPr>
                    <a:xfrm>
                      <a:off x="0" y="0"/>
                      <a:ext cx="2362241" cy="790341"/>
                    </a:xfrm>
                    <a:prstGeom prst="rect">
                      <a:avLst/>
                    </a:prstGeom>
                  </pic:spPr>
                </pic:pic>
              </a:graphicData>
            </a:graphic>
          </wp:inline>
        </w:drawing>
      </w:r>
      <w:r w:rsidR="00217AA9">
        <w:rPr>
          <w:rFonts w:asciiTheme="minorHAnsi" w:hAnsiTheme="minorHAnsi"/>
          <w:w w:val="100"/>
          <w:position w:val="30"/>
          <w:sz w:val="24"/>
          <w:szCs w:val="24"/>
        </w:rPr>
        <w:t xml:space="preserve">                                                       </w:t>
      </w:r>
      <w:r w:rsidRPr="00A67348">
        <w:rPr>
          <w:w w:val="100"/>
          <w:position w:val="30"/>
          <w:sz w:val="24"/>
          <w:szCs w:val="24"/>
        </w:rPr>
        <w:t>(118)</w:t>
      </w:r>
    </w:p>
    <w:p w14:paraId="3AA786D7"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 xml:space="preserve">р — відсоток часу, пов’язаний із допустимим рівнем потужності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P</w:t>
      </w:r>
      <w:r w:rsidRPr="00A67348">
        <w:rPr>
          <w:w w:val="100"/>
          <w:sz w:val="24"/>
          <w:szCs w:val="24"/>
          <w:vertAlign w:val="subscript"/>
        </w:rPr>
        <w:t>r</w:t>
      </w:r>
      <w:proofErr w:type="spellEnd"/>
      <w:r w:rsidRPr="00A67348">
        <w:rPr>
          <w:w w:val="100"/>
          <w:sz w:val="24"/>
          <w:szCs w:val="24"/>
        </w:rPr>
        <w:t>(p);</w:t>
      </w:r>
    </w:p>
    <w:p w14:paraId="47ECAC3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G</w:t>
      </w:r>
      <w:r w:rsidRPr="00A67348">
        <w:rPr>
          <w:w w:val="100"/>
          <w:sz w:val="24"/>
          <w:szCs w:val="24"/>
          <w:vertAlign w:val="subscript"/>
        </w:rPr>
        <w:t>e</w:t>
      </w:r>
      <w:proofErr w:type="spellEnd"/>
      <w:r w:rsidRPr="00A67348">
        <w:rPr>
          <w:w w:val="100"/>
          <w:sz w:val="24"/>
          <w:szCs w:val="24"/>
        </w:rPr>
        <w:t>(</w:t>
      </w:r>
      <w:proofErr w:type="spellStart"/>
      <w:r w:rsidRPr="00A67348">
        <w:rPr>
          <w:w w:val="100"/>
          <w:sz w:val="24"/>
          <w:szCs w:val="24"/>
        </w:rPr>
        <w:t>p</w:t>
      </w:r>
      <w:r w:rsidRPr="00A67348">
        <w:rPr>
          <w:w w:val="100"/>
          <w:sz w:val="24"/>
          <w:szCs w:val="24"/>
          <w:vertAlign w:val="subscript"/>
        </w:rPr>
        <w:t>n</w:t>
      </w:r>
      <w:proofErr w:type="spellEnd"/>
      <w:r w:rsidRPr="00A67348">
        <w:rPr>
          <w:w w:val="100"/>
          <w:sz w:val="24"/>
          <w:szCs w:val="24"/>
        </w:rPr>
        <w:t xml:space="preserve">) — коефіцієнт підсилення антени координованої земної станції в напрямку обрію, який перевищено протягом </w:t>
      </w:r>
      <w:proofErr w:type="spellStart"/>
      <w:r w:rsidRPr="00A67348">
        <w:rPr>
          <w:w w:val="100"/>
          <w:sz w:val="24"/>
          <w:szCs w:val="24"/>
        </w:rPr>
        <w:t>p</w:t>
      </w:r>
      <w:r w:rsidRPr="00A67348">
        <w:rPr>
          <w:w w:val="100"/>
          <w:sz w:val="24"/>
          <w:szCs w:val="24"/>
          <w:vertAlign w:val="subscript"/>
        </w:rPr>
        <w:t>n</w:t>
      </w:r>
      <w:proofErr w:type="spellEnd"/>
      <w:r w:rsidRPr="00A67348">
        <w:rPr>
          <w:w w:val="100"/>
          <w:sz w:val="24"/>
          <w:szCs w:val="24"/>
          <w:vertAlign w:val="subscript"/>
        </w:rPr>
        <w:t> </w:t>
      </w:r>
      <w:r w:rsidRPr="00A67348">
        <w:rPr>
          <w:w w:val="100"/>
          <w:sz w:val="24"/>
          <w:szCs w:val="24"/>
        </w:rPr>
        <w:t>% часу для азимута, який розглядають;</w:t>
      </w:r>
    </w:p>
    <w:p w14:paraId="5D987A99"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L</w:t>
      </w:r>
      <w:r w:rsidRPr="00A67348">
        <w:rPr>
          <w:w w:val="100"/>
          <w:sz w:val="24"/>
          <w:szCs w:val="24"/>
          <w:vertAlign w:val="subscript"/>
        </w:rPr>
        <w:t>b</w:t>
      </w:r>
      <w:proofErr w:type="spellEnd"/>
      <w:r w:rsidRPr="00A67348">
        <w:rPr>
          <w:w w:val="100"/>
          <w:sz w:val="24"/>
          <w:szCs w:val="24"/>
        </w:rPr>
        <w:t>(</w:t>
      </w:r>
      <w:proofErr w:type="spellStart"/>
      <w:r w:rsidRPr="00A67348">
        <w:rPr>
          <w:w w:val="100"/>
          <w:sz w:val="24"/>
          <w:szCs w:val="24"/>
        </w:rPr>
        <w:t>p</w:t>
      </w:r>
      <w:r w:rsidRPr="00A67348">
        <w:rPr>
          <w:w w:val="100"/>
          <w:sz w:val="24"/>
          <w:szCs w:val="24"/>
          <w:vertAlign w:val="subscript"/>
        </w:rPr>
        <w:t>v</w:t>
      </w:r>
      <w:proofErr w:type="spellEnd"/>
      <w:r w:rsidRPr="00A67348">
        <w:rPr>
          <w:w w:val="100"/>
          <w:sz w:val="24"/>
          <w:szCs w:val="24"/>
        </w:rPr>
        <w:t xml:space="preserve">) — мінімально необхідні втрати для моделі розповсюдження виду (1) протягом </w:t>
      </w:r>
      <w:proofErr w:type="spellStart"/>
      <w:r w:rsidRPr="00A67348">
        <w:rPr>
          <w:w w:val="100"/>
          <w:sz w:val="24"/>
          <w:szCs w:val="24"/>
        </w:rPr>
        <w:t>p</w:t>
      </w:r>
      <w:r w:rsidRPr="00A67348">
        <w:rPr>
          <w:w w:val="100"/>
          <w:sz w:val="24"/>
          <w:szCs w:val="24"/>
          <w:vertAlign w:val="subscript"/>
        </w:rPr>
        <w:t>v</w:t>
      </w:r>
      <w:proofErr w:type="spellEnd"/>
      <w:r w:rsidRPr="00A67348">
        <w:rPr>
          <w:w w:val="100"/>
          <w:sz w:val="24"/>
          <w:szCs w:val="24"/>
        </w:rPr>
        <w:t xml:space="preserve"> % часу. Ці втрати повинні бути меншими ніж прогнозовані втрати на трасі розповсюдження виду (1) протягом усього часу, за винятком </w:t>
      </w:r>
      <w:proofErr w:type="spellStart"/>
      <w:r w:rsidRPr="00A67348">
        <w:rPr>
          <w:w w:val="100"/>
          <w:sz w:val="24"/>
          <w:szCs w:val="24"/>
        </w:rPr>
        <w:t>p</w:t>
      </w:r>
      <w:r w:rsidRPr="00A67348">
        <w:rPr>
          <w:w w:val="100"/>
          <w:sz w:val="24"/>
          <w:szCs w:val="24"/>
          <w:vertAlign w:val="subscript"/>
        </w:rPr>
        <w:t>v</w:t>
      </w:r>
      <w:proofErr w:type="spellEnd"/>
      <w:r w:rsidRPr="00A67348">
        <w:rPr>
          <w:w w:val="100"/>
          <w:sz w:val="24"/>
          <w:szCs w:val="24"/>
        </w:rPr>
        <w:t> % часу.</w:t>
      </w:r>
    </w:p>
    <w:p w14:paraId="3DA422A3" w14:textId="77777777" w:rsidR="00D072C4" w:rsidRPr="00A67348" w:rsidRDefault="00D072C4" w:rsidP="00D072C4">
      <w:pPr>
        <w:pStyle w:val="Ch63"/>
        <w:rPr>
          <w:w w:val="100"/>
          <w:sz w:val="24"/>
          <w:szCs w:val="24"/>
        </w:rPr>
      </w:pPr>
      <w:r w:rsidRPr="00A67348">
        <w:rPr>
          <w:w w:val="100"/>
          <w:sz w:val="24"/>
          <w:szCs w:val="24"/>
        </w:rPr>
        <w:t xml:space="preserve">Для визначення мінімально необхідних втрат для моделі розповсюдження виду (1) для кожного значення </w:t>
      </w:r>
      <w:proofErr w:type="spellStart"/>
      <w:r w:rsidRPr="00A67348">
        <w:rPr>
          <w:w w:val="100"/>
          <w:sz w:val="24"/>
          <w:szCs w:val="24"/>
        </w:rPr>
        <w:t>p</w:t>
      </w:r>
      <w:r w:rsidRPr="00A67348">
        <w:rPr>
          <w:w w:val="100"/>
          <w:sz w:val="24"/>
          <w:szCs w:val="24"/>
          <w:vertAlign w:val="subscript"/>
        </w:rPr>
        <w:t>n</w:t>
      </w:r>
      <w:proofErr w:type="spellEnd"/>
      <w:r w:rsidRPr="00A67348">
        <w:rPr>
          <w:w w:val="100"/>
          <w:sz w:val="24"/>
          <w:szCs w:val="24"/>
        </w:rPr>
        <w:t xml:space="preserve"> у формулі 117 цього додатка використовується величина коефіцієнта підсилення антени в напрямку обрію </w:t>
      </w:r>
      <w:proofErr w:type="spellStart"/>
      <w:r w:rsidRPr="00A67348">
        <w:rPr>
          <w:w w:val="100"/>
          <w:sz w:val="24"/>
          <w:szCs w:val="24"/>
        </w:rPr>
        <w:t>G</w:t>
      </w:r>
      <w:r w:rsidRPr="00A67348">
        <w:rPr>
          <w:w w:val="100"/>
          <w:sz w:val="24"/>
          <w:szCs w:val="24"/>
          <w:vertAlign w:val="subscript"/>
        </w:rPr>
        <w:t>e</w:t>
      </w:r>
      <w:proofErr w:type="spellEnd"/>
      <w:r w:rsidRPr="00A67348">
        <w:rPr>
          <w:w w:val="100"/>
          <w:sz w:val="24"/>
          <w:szCs w:val="24"/>
        </w:rPr>
        <w:t>(</w:t>
      </w:r>
      <w:proofErr w:type="spellStart"/>
      <w:r w:rsidRPr="00A67348">
        <w:rPr>
          <w:w w:val="100"/>
          <w:sz w:val="24"/>
          <w:szCs w:val="24"/>
        </w:rPr>
        <w:t>p</w:t>
      </w:r>
      <w:r w:rsidRPr="00A67348">
        <w:rPr>
          <w:w w:val="100"/>
          <w:sz w:val="24"/>
          <w:szCs w:val="24"/>
          <w:vertAlign w:val="subscript"/>
        </w:rPr>
        <w:t>n</w:t>
      </w:r>
      <w:proofErr w:type="spellEnd"/>
      <w:r w:rsidRPr="00A67348">
        <w:rPr>
          <w:w w:val="100"/>
          <w:sz w:val="24"/>
          <w:szCs w:val="24"/>
        </w:rPr>
        <w:t>) для цього відсотка часу. Значення прогнозованих втрат на трасі для моделі розповсюдження виду (1) повинно перевищувати цей рівень необхідних втрат під час розповсюдження виду (1) протягом не більш ніж у </w:t>
      </w:r>
      <w:proofErr w:type="spellStart"/>
      <w:r w:rsidRPr="00A67348">
        <w:rPr>
          <w:w w:val="100"/>
          <w:sz w:val="24"/>
          <w:szCs w:val="24"/>
        </w:rPr>
        <w:t>p</w:t>
      </w:r>
      <w:r w:rsidRPr="00A67348">
        <w:rPr>
          <w:w w:val="100"/>
          <w:sz w:val="24"/>
          <w:szCs w:val="24"/>
          <w:vertAlign w:val="subscript"/>
        </w:rPr>
        <w:t>v</w:t>
      </w:r>
      <w:proofErr w:type="spellEnd"/>
      <w:r w:rsidRPr="00A67348">
        <w:rPr>
          <w:w w:val="100"/>
          <w:sz w:val="24"/>
          <w:szCs w:val="24"/>
          <w:vertAlign w:val="subscript"/>
        </w:rPr>
        <w:t xml:space="preserve"> </w:t>
      </w:r>
      <w:r w:rsidRPr="00A67348">
        <w:rPr>
          <w:w w:val="100"/>
          <w:sz w:val="24"/>
          <w:szCs w:val="24"/>
        </w:rPr>
        <w:t xml:space="preserve">відсотках часу згідно з обмеженнями до формули 118 цього додатка. Після цього визначається відстань для траси розповсюдження </w:t>
      </w:r>
      <w:proofErr w:type="spellStart"/>
      <w:r w:rsidRPr="00A67348">
        <w:rPr>
          <w:w w:val="100"/>
          <w:sz w:val="24"/>
          <w:szCs w:val="24"/>
        </w:rPr>
        <w:t>радіозавад</w:t>
      </w:r>
      <w:proofErr w:type="spellEnd"/>
      <w:r w:rsidRPr="00A67348">
        <w:rPr>
          <w:w w:val="100"/>
          <w:sz w:val="24"/>
          <w:szCs w:val="24"/>
        </w:rPr>
        <w:t xml:space="preserve"> виду (1).</w:t>
      </w:r>
    </w:p>
    <w:p w14:paraId="5CD1A5FF" w14:textId="77777777" w:rsidR="00D072C4" w:rsidRPr="00A67348" w:rsidRDefault="00D072C4" w:rsidP="00D072C4">
      <w:pPr>
        <w:pStyle w:val="Ch63"/>
        <w:rPr>
          <w:w w:val="100"/>
          <w:sz w:val="24"/>
          <w:szCs w:val="24"/>
        </w:rPr>
      </w:pPr>
      <w:r w:rsidRPr="00A67348">
        <w:rPr>
          <w:w w:val="100"/>
          <w:sz w:val="24"/>
          <w:szCs w:val="24"/>
        </w:rPr>
        <w:t xml:space="preserve">У разі використання методу змінного в часі підсилення (TVG) для визначення додаткового </w:t>
      </w:r>
      <w:proofErr w:type="spellStart"/>
      <w:r w:rsidRPr="00A67348">
        <w:rPr>
          <w:w w:val="100"/>
          <w:sz w:val="24"/>
          <w:szCs w:val="24"/>
        </w:rPr>
        <w:t>контура</w:t>
      </w:r>
      <w:proofErr w:type="spellEnd"/>
      <w:r w:rsidRPr="00A67348">
        <w:rPr>
          <w:w w:val="100"/>
          <w:sz w:val="24"/>
          <w:szCs w:val="24"/>
        </w:rPr>
        <w:t xml:space="preserve"> земної станції потрібно визначення статистики підсилення антени в напрямку обрію для всіх азимутів (з відповідним кроком, для прикладу, 5</w:t>
      </w:r>
      <w:r w:rsidRPr="00A67348">
        <w:rPr>
          <w:rFonts w:ascii="HeliosCond" w:hAnsi="HeliosCond" w:cs="HeliosCond"/>
          <w:w w:val="100"/>
          <w:sz w:val="24"/>
          <w:szCs w:val="24"/>
        </w:rPr>
        <w:t>°</w:t>
      </w:r>
      <w:r w:rsidRPr="00A67348">
        <w:rPr>
          <w:w w:val="100"/>
          <w:sz w:val="24"/>
          <w:szCs w:val="24"/>
        </w:rPr>
        <w:t xml:space="preserve"> навколо земної станції).</w:t>
      </w:r>
    </w:p>
    <w:p w14:paraId="71DA1F38" w14:textId="77777777" w:rsidR="00D072C4" w:rsidRPr="00A67348" w:rsidRDefault="00D072C4" w:rsidP="00D072C4">
      <w:pPr>
        <w:pStyle w:val="Ch63"/>
        <w:rPr>
          <w:w w:val="100"/>
          <w:sz w:val="24"/>
          <w:szCs w:val="24"/>
        </w:rPr>
      </w:pPr>
      <w:r w:rsidRPr="00A67348">
        <w:rPr>
          <w:w w:val="100"/>
          <w:sz w:val="24"/>
          <w:szCs w:val="24"/>
        </w:rPr>
        <w:t>Під час розгляду величини коефіцієнта підсилення антени в напрямку обрію для передавальної чи приймальної земної станції треба враховувати тільки робочі значення коефіцієнта в напрямку обрію. У визначенні інтегральної функції розподілу коефіцієнта підсилення антени в напрямку обрію як відсотки часу застосовуються відсотки робочого часу. Таким чином, можуть бути отримані і періоди часу, для яких підсилення антени в напрямку обрію не визначено.</w:t>
      </w:r>
    </w:p>
    <w:p w14:paraId="57ECA3A6" w14:textId="77777777" w:rsidR="00D072C4" w:rsidRPr="00A67348" w:rsidRDefault="00D072C4" w:rsidP="00D072C4">
      <w:pPr>
        <w:pStyle w:val="Ch63"/>
        <w:rPr>
          <w:w w:val="100"/>
          <w:sz w:val="24"/>
          <w:szCs w:val="24"/>
        </w:rPr>
      </w:pPr>
      <w:r w:rsidRPr="00A67348">
        <w:rPr>
          <w:w w:val="100"/>
          <w:sz w:val="24"/>
          <w:szCs w:val="24"/>
        </w:rPr>
        <w:t>Для визначення розподілу коефіцієнта підсилення антени в напрямку обрію необхідна інформація про земну станцію, про орбіту, включаючи інформацію про те, використовується чи не використовується корекція положення станції на орбіті для забезпечення єдиної орбітальної траси (на якій досягаються повторювані/неповторювані проекції траси супутника на поверхні Землі). При цьому інтегральна функція розподілу змінного в часі підсилення в напрямку обрію антени передавальної чи приймальної земної станції, що працює з негеостаціонарними космічними станціями, розраховується таким чином:</w:t>
      </w:r>
    </w:p>
    <w:p w14:paraId="2C4EFE55" w14:textId="77777777" w:rsidR="00D072C4" w:rsidRPr="00A67348" w:rsidRDefault="00D072C4" w:rsidP="00D072C4">
      <w:pPr>
        <w:pStyle w:val="Ch63"/>
        <w:rPr>
          <w:w w:val="100"/>
          <w:sz w:val="24"/>
          <w:szCs w:val="24"/>
        </w:rPr>
      </w:pPr>
      <w:r w:rsidRPr="00A67348">
        <w:rPr>
          <w:w w:val="100"/>
          <w:sz w:val="24"/>
          <w:szCs w:val="24"/>
        </w:rPr>
        <w:t>1) моделюють угруповання негеостаціонарних космічних станцій протягом досить тривалого періоду з відповідним кроком для кожної висоти орбіти, щоб одержати вірне уявлення про зміни підсилення антени. Для повторюваних проекцій трас моделюють орбітальну трасу для кожного супутника, видимого із земної станції за період наземного сліду. Для супутникових угруповань з неповторюваними проекціями трас на поверхні Землі моделюють орбіту для кожного супутника в угрупованні за досить тривалий період, щоб одержати стійке уявлення про розподіл;</w:t>
      </w:r>
    </w:p>
    <w:p w14:paraId="6D7FD359" w14:textId="77777777" w:rsidR="00D072C4" w:rsidRPr="00A67348" w:rsidRDefault="00D072C4" w:rsidP="00D072C4">
      <w:pPr>
        <w:pStyle w:val="Ch63"/>
        <w:rPr>
          <w:w w:val="100"/>
          <w:sz w:val="24"/>
          <w:szCs w:val="24"/>
        </w:rPr>
      </w:pPr>
      <w:r w:rsidRPr="00A67348">
        <w:rPr>
          <w:w w:val="100"/>
          <w:sz w:val="24"/>
          <w:szCs w:val="24"/>
        </w:rPr>
        <w:t>2) на кожному кроці визначають азимут і кут місця для кожного супутника, видимого із земної станції і розташованого вище мінімального кута місця, з яким працює земна станція. Додатково до критерія мінімального кута місця можна використовувати інші критерії для виключення деяких геометричних конфігурацій, для прикладу, виключення дуги геостаціонарної орбіти (заборона передавання між земною станцією і негеостаціонарним супутником, тобто в межах ±X</w:t>
      </w:r>
      <w:r w:rsidRPr="00A67348">
        <w:rPr>
          <w:rFonts w:ascii="HeliosCond" w:hAnsi="HeliosCond" w:cs="HeliosCond"/>
          <w:w w:val="100"/>
          <w:sz w:val="24"/>
          <w:szCs w:val="24"/>
        </w:rPr>
        <w:t>°</w:t>
      </w:r>
      <w:r w:rsidRPr="00A67348">
        <w:rPr>
          <w:w w:val="100"/>
          <w:sz w:val="24"/>
          <w:szCs w:val="24"/>
        </w:rPr>
        <w:t xml:space="preserve"> від дуги геостаціонарної орбіти);</w:t>
      </w:r>
    </w:p>
    <w:p w14:paraId="5BDC00AE" w14:textId="77777777" w:rsidR="00D072C4" w:rsidRPr="00A67348" w:rsidRDefault="00D072C4" w:rsidP="00D072C4">
      <w:pPr>
        <w:pStyle w:val="Ch63"/>
        <w:rPr>
          <w:w w:val="100"/>
          <w:sz w:val="24"/>
          <w:szCs w:val="24"/>
        </w:rPr>
      </w:pPr>
      <w:r w:rsidRPr="00A67348">
        <w:rPr>
          <w:w w:val="100"/>
          <w:sz w:val="24"/>
          <w:szCs w:val="24"/>
        </w:rPr>
        <w:t>3) на кожному кроці і для кожного супутника, зв’язаного із земною станцією, для обчислення коефіцієнта підсилення в напрямку до обрію для кожного азимута і кута місця навколо земної станції використовується фактична діаграма спрямованості антени земної станції чи аналітичні висловлювання, які дають прийнятне наближення до цієї діаграми;</w:t>
      </w:r>
    </w:p>
    <w:p w14:paraId="2212FD16" w14:textId="77777777" w:rsidR="00D072C4" w:rsidRPr="00A67348" w:rsidRDefault="00D072C4" w:rsidP="00D072C4">
      <w:pPr>
        <w:pStyle w:val="Ch63"/>
        <w:rPr>
          <w:w w:val="100"/>
          <w:sz w:val="24"/>
          <w:szCs w:val="24"/>
        </w:rPr>
      </w:pPr>
      <w:r w:rsidRPr="00A67348">
        <w:rPr>
          <w:w w:val="100"/>
          <w:sz w:val="24"/>
          <w:szCs w:val="24"/>
        </w:rPr>
        <w:t xml:space="preserve">4) вибирається збільшення для підсилення антени (g, </w:t>
      </w:r>
      <w:proofErr w:type="spellStart"/>
      <w:r w:rsidRPr="00A67348">
        <w:rPr>
          <w:w w:val="100"/>
          <w:sz w:val="24"/>
          <w:szCs w:val="24"/>
        </w:rPr>
        <w:t>дБ</w:t>
      </w:r>
      <w:proofErr w:type="spellEnd"/>
      <w:r w:rsidRPr="00A67348">
        <w:rPr>
          <w:w w:val="100"/>
          <w:sz w:val="24"/>
          <w:szCs w:val="24"/>
        </w:rPr>
        <w:t xml:space="preserve">) і весь діапазон коефіцієнта підсилення антени діляться на рівні між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і </w:t>
      </w:r>
      <w:proofErr w:type="spellStart"/>
      <w:r w:rsidRPr="00A67348">
        <w:rPr>
          <w:w w:val="100"/>
          <w:sz w:val="24"/>
          <w:szCs w:val="24"/>
        </w:rPr>
        <w:t>G</w:t>
      </w:r>
      <w:r w:rsidRPr="00A67348">
        <w:rPr>
          <w:w w:val="100"/>
          <w:sz w:val="24"/>
          <w:szCs w:val="24"/>
          <w:vertAlign w:val="subscript"/>
        </w:rPr>
        <w:t>max</w:t>
      </w:r>
      <w:proofErr w:type="spellEnd"/>
      <w:r w:rsidRPr="00A67348">
        <w:rPr>
          <w:w w:val="100"/>
          <w:sz w:val="24"/>
          <w:szCs w:val="24"/>
        </w:rPr>
        <w:t>, тобто G =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vertAlign w:val="subscript"/>
        </w:rPr>
        <w:t xml:space="preserve"> </w:t>
      </w:r>
      <w:r w:rsidRPr="00A67348">
        <w:rPr>
          <w:w w:val="100"/>
          <w:sz w:val="24"/>
          <w:szCs w:val="24"/>
        </w:rPr>
        <w:t xml:space="preserve">+ g,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vertAlign w:val="subscript"/>
        </w:rPr>
        <w:t xml:space="preserve"> </w:t>
      </w:r>
      <w:r w:rsidRPr="00A67348">
        <w:rPr>
          <w:w w:val="100"/>
          <w:sz w:val="24"/>
          <w:szCs w:val="24"/>
        </w:rPr>
        <w:t xml:space="preserve">+ 2g,..., </w:t>
      </w:r>
      <w:proofErr w:type="spellStart"/>
      <w:r w:rsidRPr="00A67348">
        <w:rPr>
          <w:w w:val="100"/>
          <w:sz w:val="24"/>
          <w:szCs w:val="24"/>
        </w:rPr>
        <w:t>G</w:t>
      </w:r>
      <w:r w:rsidRPr="00A67348">
        <w:rPr>
          <w:w w:val="100"/>
          <w:sz w:val="24"/>
          <w:szCs w:val="24"/>
          <w:vertAlign w:val="subscript"/>
        </w:rPr>
        <w:t>max</w:t>
      </w:r>
      <w:proofErr w:type="spellEnd"/>
      <w:r w:rsidRPr="00A67348">
        <w:rPr>
          <w:w w:val="100"/>
          <w:sz w:val="24"/>
          <w:szCs w:val="24"/>
        </w:rPr>
        <w:t>}.</w:t>
      </w:r>
    </w:p>
    <w:p w14:paraId="4D8401B8" w14:textId="77777777" w:rsidR="00D072C4" w:rsidRPr="00A67348" w:rsidRDefault="00D072C4" w:rsidP="00D072C4">
      <w:pPr>
        <w:pStyle w:val="Ch63"/>
        <w:rPr>
          <w:w w:val="100"/>
          <w:sz w:val="24"/>
          <w:szCs w:val="24"/>
        </w:rPr>
      </w:pPr>
      <w:r w:rsidRPr="00A67348">
        <w:rPr>
          <w:w w:val="100"/>
          <w:sz w:val="24"/>
          <w:szCs w:val="24"/>
        </w:rPr>
        <w:t>Ці рівні коефіцієнта підсилення антени визначають набір інтервалів коефіцієнтів підсилення так, щоб n-</w:t>
      </w:r>
      <w:proofErr w:type="spellStart"/>
      <w:r w:rsidRPr="00A67348">
        <w:rPr>
          <w:w w:val="100"/>
          <w:sz w:val="24"/>
          <w:szCs w:val="24"/>
        </w:rPr>
        <w:t>ий</w:t>
      </w:r>
      <w:proofErr w:type="spellEnd"/>
      <w:r w:rsidRPr="00A67348">
        <w:rPr>
          <w:w w:val="100"/>
          <w:sz w:val="24"/>
          <w:szCs w:val="24"/>
        </w:rPr>
        <w:t xml:space="preserve"> інтервал (n = 1, 2, 3, …) містив значення коефіцієнта підсилення, яке було б рівним чи більшим ніж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 (n – 2)g і меншим ніж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 (n – 1)g.</w:t>
      </w:r>
    </w:p>
    <w:p w14:paraId="5C42C9AE" w14:textId="1D66792E" w:rsidR="00D072C4" w:rsidRPr="00A67348" w:rsidRDefault="00D072C4" w:rsidP="00D072C4">
      <w:pPr>
        <w:pStyle w:val="Ch63"/>
        <w:rPr>
          <w:w w:val="100"/>
          <w:sz w:val="24"/>
          <w:szCs w:val="24"/>
        </w:rPr>
      </w:pPr>
      <w:r w:rsidRPr="00A67348">
        <w:rPr>
          <w:w w:val="100"/>
          <w:sz w:val="24"/>
          <w:szCs w:val="24"/>
        </w:rPr>
        <w:t>Рекомендоване значення кроку g</w:t>
      </w:r>
      <w:r w:rsidR="00D82690">
        <w:rPr>
          <w:rFonts w:asciiTheme="minorHAnsi" w:hAnsiTheme="minorHAnsi"/>
          <w:w w:val="100"/>
          <w:sz w:val="24"/>
          <w:szCs w:val="24"/>
          <w:lang w:val="ru-RU"/>
        </w:rPr>
        <w:t xml:space="preserve"> </w:t>
      </w:r>
      <w:r w:rsidRPr="00A67348">
        <w:rPr>
          <w:w w:val="100"/>
          <w:sz w:val="24"/>
          <w:szCs w:val="24"/>
        </w:rPr>
        <w:t xml:space="preserve">обирають у межах від 0,1 </w:t>
      </w:r>
      <w:proofErr w:type="spellStart"/>
      <w:r w:rsidRPr="00A67348">
        <w:rPr>
          <w:w w:val="100"/>
          <w:sz w:val="24"/>
          <w:szCs w:val="24"/>
        </w:rPr>
        <w:t>дБ</w:t>
      </w:r>
      <w:proofErr w:type="spellEnd"/>
      <w:r w:rsidRPr="00A67348">
        <w:rPr>
          <w:w w:val="100"/>
          <w:sz w:val="24"/>
          <w:szCs w:val="24"/>
        </w:rPr>
        <w:t xml:space="preserve"> до 0,5 </w:t>
      </w:r>
      <w:proofErr w:type="spellStart"/>
      <w:r w:rsidRPr="00A67348">
        <w:rPr>
          <w:w w:val="100"/>
          <w:sz w:val="24"/>
          <w:szCs w:val="24"/>
        </w:rPr>
        <w:t>дБ</w:t>
      </w:r>
      <w:proofErr w:type="spellEnd"/>
      <w:r w:rsidRPr="00A67348">
        <w:rPr>
          <w:w w:val="100"/>
          <w:sz w:val="24"/>
          <w:szCs w:val="24"/>
        </w:rPr>
        <w:t>.</w:t>
      </w:r>
    </w:p>
    <w:p w14:paraId="09401040" w14:textId="77777777" w:rsidR="00D072C4" w:rsidRPr="00A67348" w:rsidRDefault="00D072C4" w:rsidP="00D072C4">
      <w:pPr>
        <w:pStyle w:val="Ch63"/>
        <w:rPr>
          <w:w w:val="100"/>
          <w:sz w:val="24"/>
          <w:szCs w:val="24"/>
        </w:rPr>
      </w:pPr>
      <w:r w:rsidRPr="00A67348">
        <w:rPr>
          <w:w w:val="100"/>
          <w:sz w:val="24"/>
          <w:szCs w:val="24"/>
        </w:rPr>
        <w:t xml:space="preserve">Для кожного азимута навколо земної станції підсумовується час, коли коефіцієнт підсилення антени в напрямку обрію набуває значення з кожного інтервалу шириною g, </w:t>
      </w:r>
      <w:proofErr w:type="spellStart"/>
      <w:r w:rsidRPr="00A67348">
        <w:rPr>
          <w:w w:val="100"/>
          <w:sz w:val="24"/>
          <w:szCs w:val="24"/>
        </w:rPr>
        <w:t>дБ</w:t>
      </w:r>
      <w:proofErr w:type="spellEnd"/>
      <w:r w:rsidRPr="00A67348">
        <w:rPr>
          <w:w w:val="100"/>
          <w:sz w:val="24"/>
          <w:szCs w:val="24"/>
        </w:rPr>
        <w:t>;</w:t>
      </w:r>
    </w:p>
    <w:p w14:paraId="79BC1A46" w14:textId="77777777" w:rsidR="00D072C4" w:rsidRPr="00A67348" w:rsidRDefault="00D072C4" w:rsidP="00D072C4">
      <w:pPr>
        <w:pStyle w:val="Ch63"/>
        <w:rPr>
          <w:w w:val="100"/>
          <w:sz w:val="24"/>
          <w:szCs w:val="24"/>
        </w:rPr>
      </w:pPr>
      <w:r w:rsidRPr="00A67348">
        <w:rPr>
          <w:w w:val="100"/>
          <w:sz w:val="24"/>
          <w:szCs w:val="24"/>
        </w:rPr>
        <w:t>5) визначається функція щільності імовірності розподілу коефіцієнта підсилення для кожного азимута за допомогою розподілу часу на кожному інтервалі підсилення на загальний час моделювання;</w:t>
      </w:r>
    </w:p>
    <w:p w14:paraId="4048E405" w14:textId="77777777" w:rsidR="00D072C4" w:rsidRPr="00A67348" w:rsidRDefault="00D072C4" w:rsidP="00D072C4">
      <w:pPr>
        <w:pStyle w:val="Ch63"/>
        <w:rPr>
          <w:w w:val="100"/>
          <w:sz w:val="24"/>
          <w:szCs w:val="24"/>
        </w:rPr>
      </w:pPr>
      <w:r w:rsidRPr="00A67348">
        <w:rPr>
          <w:w w:val="100"/>
          <w:sz w:val="24"/>
          <w:szCs w:val="24"/>
        </w:rPr>
        <w:t>6) визначається інтегральна функція розподілу коефіцієнта підсилення антени в напрямку обрію для кожного азимута шляхом нагромадження значень функції щільності розподілу в цьому азимуті. Значенням необхідної інтегральної функції за будь</w:t>
      </w:r>
      <w:r w:rsidRPr="00A67348">
        <w:rPr>
          <w:w w:val="100"/>
          <w:sz w:val="24"/>
          <w:szCs w:val="24"/>
        </w:rPr>
        <w:noBreakHyphen/>
        <w:t>якого визначеного значення коефіцієнта підсилення є відсоток часу, за якого коефіцієнт підсилення менше чи дорівнює цьому визначеному значенню.</w:t>
      </w:r>
    </w:p>
    <w:p w14:paraId="47605F92" w14:textId="77777777" w:rsidR="00D072C4" w:rsidRPr="00A67348" w:rsidRDefault="00D072C4" w:rsidP="00D072C4">
      <w:pPr>
        <w:pStyle w:val="Ch63"/>
        <w:rPr>
          <w:w w:val="100"/>
          <w:sz w:val="24"/>
          <w:szCs w:val="24"/>
        </w:rPr>
      </w:pPr>
      <w:r w:rsidRPr="00A67348">
        <w:rPr>
          <w:w w:val="100"/>
          <w:sz w:val="24"/>
          <w:szCs w:val="24"/>
        </w:rPr>
        <w:t>За результатами визначення інтегральної функції розподілу коефіцієнта підсилення антени земної станції розраховується координаційна відстань з використанням моделі розповсюдження виду (1).</w:t>
      </w:r>
    </w:p>
    <w:p w14:paraId="27B83CAC" w14:textId="64310592" w:rsidR="00217AA9" w:rsidRDefault="00D072C4" w:rsidP="00D072C4">
      <w:pPr>
        <w:pStyle w:val="Ch63"/>
        <w:rPr>
          <w:rFonts w:asciiTheme="minorHAnsi" w:hAnsiTheme="minorHAnsi"/>
          <w:w w:val="100"/>
          <w:position w:val="24"/>
          <w:sz w:val="24"/>
          <w:szCs w:val="24"/>
        </w:rPr>
      </w:pPr>
      <w:r w:rsidRPr="00A67348">
        <w:rPr>
          <w:w w:val="100"/>
          <w:sz w:val="24"/>
          <w:szCs w:val="24"/>
        </w:rPr>
        <w:t xml:space="preserve">Після визначення відсотка часу </w:t>
      </w:r>
      <w:proofErr w:type="spellStart"/>
      <w:r w:rsidRPr="00A67348">
        <w:rPr>
          <w:w w:val="100"/>
          <w:sz w:val="24"/>
          <w:szCs w:val="24"/>
        </w:rPr>
        <w:t>p</w:t>
      </w:r>
      <w:r w:rsidRPr="00A67348">
        <w:rPr>
          <w:w w:val="100"/>
          <w:sz w:val="24"/>
          <w:szCs w:val="24"/>
          <w:vertAlign w:val="subscript"/>
        </w:rPr>
        <w:t>n</w:t>
      </w:r>
      <w:proofErr w:type="spellEnd"/>
      <w:r w:rsidRPr="00A67348">
        <w:rPr>
          <w:w w:val="100"/>
          <w:sz w:val="24"/>
          <w:szCs w:val="24"/>
        </w:rPr>
        <w:t xml:space="preserve">, для якого коефіцієнт підсилення антени в напрямку обрію перевищує рівень </w:t>
      </w:r>
      <w:proofErr w:type="spellStart"/>
      <w:r w:rsidRPr="00A67348">
        <w:rPr>
          <w:w w:val="100"/>
          <w:sz w:val="24"/>
          <w:szCs w:val="24"/>
        </w:rPr>
        <w:t>G</w:t>
      </w:r>
      <w:r w:rsidRPr="00A67348">
        <w:rPr>
          <w:w w:val="100"/>
          <w:sz w:val="24"/>
          <w:szCs w:val="24"/>
          <w:vertAlign w:val="subscript"/>
        </w:rPr>
        <w:t>en</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min</w:t>
      </w:r>
      <w:proofErr w:type="spellEnd"/>
      <w:r w:rsidRPr="00A67348">
        <w:rPr>
          <w:w w:val="100"/>
          <w:sz w:val="24"/>
          <w:szCs w:val="24"/>
        </w:rPr>
        <w:t xml:space="preserve"> + (n – 1)</w:t>
      </w:r>
      <w:r w:rsidRPr="00A67348">
        <w:rPr>
          <w:rFonts w:ascii="Cambria Math" w:hAnsi="Cambria Math" w:cs="Cambria Math"/>
          <w:w w:val="100"/>
          <w:sz w:val="24"/>
          <w:szCs w:val="24"/>
        </w:rPr>
        <w:t>⋅</w:t>
      </w:r>
      <w:r w:rsidRPr="00A67348">
        <w:rPr>
          <w:w w:val="100"/>
          <w:sz w:val="24"/>
          <w:szCs w:val="24"/>
        </w:rPr>
        <w:t xml:space="preserve">g (для значень n = 1, 2, 3,... і відповідного збільшення коефіцієнта підсилення g), для кожного відсотка часу визначається відстань </w:t>
      </w:r>
      <w:proofErr w:type="spellStart"/>
      <w:r w:rsidRPr="00A67348">
        <w:rPr>
          <w:w w:val="100"/>
          <w:sz w:val="24"/>
          <w:szCs w:val="24"/>
        </w:rPr>
        <w:t>d</w:t>
      </w:r>
      <w:r w:rsidRPr="00A67348">
        <w:rPr>
          <w:w w:val="100"/>
          <w:sz w:val="24"/>
          <w:szCs w:val="24"/>
          <w:vertAlign w:val="subscript"/>
        </w:rPr>
        <w:t>n</w:t>
      </w:r>
      <w:proofErr w:type="spellEnd"/>
      <w:r w:rsidRPr="00A67348">
        <w:rPr>
          <w:w w:val="100"/>
          <w:sz w:val="24"/>
          <w:szCs w:val="24"/>
        </w:rPr>
        <w:t xml:space="preserve">, для якої прогнозовані втрати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виду (1) дорівнюють мінімально необхідним втратам.</w:t>
      </w:r>
      <w:r w:rsidRPr="00A67348">
        <w:rPr>
          <w:w w:val="100"/>
          <w:position w:val="24"/>
          <w:sz w:val="24"/>
          <w:szCs w:val="24"/>
        </w:rPr>
        <w:t xml:space="preserve">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217AA9" w14:paraId="54C7AE00" w14:textId="77777777" w:rsidTr="00217AA9">
        <w:tc>
          <w:tcPr>
            <w:tcW w:w="5381" w:type="dxa"/>
          </w:tcPr>
          <w:p w14:paraId="1ADD95B9" w14:textId="71D6EBB7" w:rsidR="00217AA9" w:rsidRDefault="00217AA9" w:rsidP="00D072C4">
            <w:pPr>
              <w:pStyle w:val="Ch63"/>
              <w:ind w:firstLine="0"/>
              <w:rPr>
                <w:rFonts w:asciiTheme="minorHAnsi" w:hAnsiTheme="minorHAnsi"/>
                <w:w w:val="100"/>
                <w:position w:val="24"/>
                <w:sz w:val="24"/>
                <w:szCs w:val="24"/>
              </w:rPr>
            </w:pPr>
            <w:r w:rsidRPr="00A67348">
              <w:rPr>
                <w:w w:val="100"/>
                <w:position w:val="24"/>
                <w:sz w:val="24"/>
                <w:szCs w:val="24"/>
              </w:rPr>
              <w:t>Це може бути тільки</w:t>
            </w:r>
            <w:r>
              <w:rPr>
                <w:rFonts w:asciiTheme="minorHAnsi" w:hAnsiTheme="minorHAnsi"/>
                <w:w w:val="100"/>
                <w:position w:val="24"/>
                <w:sz w:val="24"/>
                <w:szCs w:val="24"/>
              </w:rPr>
              <w:t xml:space="preserve"> </w:t>
            </w:r>
            <w:r w:rsidRPr="00A67348">
              <w:rPr>
                <w:w w:val="100"/>
                <w:position w:val="24"/>
                <w:sz w:val="24"/>
                <w:szCs w:val="24"/>
              </w:rPr>
              <w:t>для значення відсотка часу</w:t>
            </w:r>
            <w:r w:rsidRPr="00A67348">
              <w:rPr>
                <w:w w:val="100"/>
                <w:sz w:val="24"/>
                <w:szCs w:val="24"/>
              </w:rPr>
              <w:t xml:space="preserve">  </w:t>
            </w:r>
          </w:p>
        </w:tc>
        <w:tc>
          <w:tcPr>
            <w:tcW w:w="5381" w:type="dxa"/>
          </w:tcPr>
          <w:p w14:paraId="41C59A92" w14:textId="6C6BE165" w:rsidR="00217AA9" w:rsidRDefault="00217AA9" w:rsidP="00D072C4">
            <w:pPr>
              <w:pStyle w:val="Ch63"/>
              <w:ind w:firstLine="0"/>
              <w:rPr>
                <w:rFonts w:asciiTheme="minorHAnsi" w:hAnsiTheme="minorHAnsi"/>
                <w:w w:val="100"/>
                <w:position w:val="24"/>
                <w:sz w:val="24"/>
                <w:szCs w:val="24"/>
              </w:rPr>
            </w:pPr>
            <w:r w:rsidRPr="00217AA9">
              <w:rPr>
                <w:noProof/>
                <w:w w:val="100"/>
                <w:sz w:val="24"/>
                <w:szCs w:val="24"/>
              </w:rPr>
              <w:drawing>
                <wp:inline distT="0" distB="0" distL="0" distR="0" wp14:anchorId="01B2DABA" wp14:editId="457DCEF0">
                  <wp:extent cx="1874520" cy="359283"/>
                  <wp:effectExtent l="0" t="0" r="0" b="3175"/>
                  <wp:docPr id="476815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15858" name=""/>
                          <pic:cNvPicPr/>
                        </pic:nvPicPr>
                        <pic:blipFill>
                          <a:blip r:embed="rId433"/>
                          <a:stretch>
                            <a:fillRect/>
                          </a:stretch>
                        </pic:blipFill>
                        <pic:spPr>
                          <a:xfrm>
                            <a:off x="0" y="0"/>
                            <a:ext cx="1894871" cy="363184"/>
                          </a:xfrm>
                          <a:prstGeom prst="rect">
                            <a:avLst/>
                          </a:prstGeom>
                        </pic:spPr>
                      </pic:pic>
                    </a:graphicData>
                  </a:graphic>
                </wp:inline>
              </w:drawing>
            </w:r>
          </w:p>
        </w:tc>
      </w:tr>
    </w:tbl>
    <w:p w14:paraId="2E21EA56" w14:textId="77777777" w:rsidR="00D072C4" w:rsidRPr="00A67348" w:rsidRDefault="00D072C4" w:rsidP="00D072C4">
      <w:pPr>
        <w:pStyle w:val="Ch63"/>
        <w:rPr>
          <w:w w:val="100"/>
          <w:sz w:val="24"/>
          <w:szCs w:val="24"/>
        </w:rPr>
      </w:pPr>
      <w:r w:rsidRPr="00A67348">
        <w:rPr>
          <w:w w:val="100"/>
          <w:sz w:val="24"/>
          <w:szCs w:val="24"/>
        </w:rPr>
        <w:t>Координаційна відстань для цього випадку розраховується з використанням розрахунку, викладеної в пункті 1 цього додатка. При цьому вихідною формулою для розрахунку координаційної відстані є формула:</w:t>
      </w:r>
    </w:p>
    <w:p w14:paraId="6627B9C2" w14:textId="62828CA1" w:rsidR="00D072C4" w:rsidRPr="00A67348" w:rsidRDefault="00D072C4" w:rsidP="00217AA9">
      <w:pPr>
        <w:pStyle w:val="FormulaFORMULA"/>
        <w:spacing w:after="113"/>
        <w:jc w:val="right"/>
        <w:rPr>
          <w:w w:val="100"/>
          <w:sz w:val="24"/>
          <w:szCs w:val="24"/>
        </w:rPr>
      </w:pPr>
      <w:r w:rsidRPr="00A67348">
        <w:rPr>
          <w:w w:val="100"/>
          <w:sz w:val="24"/>
          <w:szCs w:val="24"/>
        </w:rPr>
        <w:tab/>
      </w:r>
      <w:proofErr w:type="spellStart"/>
      <w:r w:rsidRPr="00217AA9">
        <w:rPr>
          <w:w w:val="100"/>
          <w:sz w:val="28"/>
          <w:szCs w:val="28"/>
        </w:rPr>
        <w:t>L</w:t>
      </w:r>
      <w:r w:rsidRPr="00217AA9">
        <w:rPr>
          <w:w w:val="100"/>
          <w:sz w:val="28"/>
          <w:szCs w:val="28"/>
          <w:vertAlign w:val="subscript"/>
        </w:rPr>
        <w:t>bn</w:t>
      </w:r>
      <w:proofErr w:type="spellEnd"/>
      <w:r w:rsidRPr="00217AA9">
        <w:rPr>
          <w:w w:val="100"/>
          <w:sz w:val="28"/>
          <w:szCs w:val="28"/>
        </w:rPr>
        <w:t>(</w:t>
      </w:r>
      <w:proofErr w:type="spellStart"/>
      <w:r w:rsidRPr="00217AA9">
        <w:rPr>
          <w:w w:val="100"/>
          <w:sz w:val="28"/>
          <w:szCs w:val="28"/>
        </w:rPr>
        <w:t>p</w:t>
      </w:r>
      <w:r w:rsidRPr="00217AA9">
        <w:rPr>
          <w:w w:val="100"/>
          <w:sz w:val="28"/>
          <w:szCs w:val="28"/>
          <w:vertAlign w:val="subscript"/>
        </w:rPr>
        <w:t>v</w:t>
      </w:r>
      <w:proofErr w:type="spellEnd"/>
      <w:r w:rsidRPr="00217AA9">
        <w:rPr>
          <w:w w:val="100"/>
          <w:sz w:val="28"/>
          <w:szCs w:val="28"/>
        </w:rPr>
        <w:t xml:space="preserve">) = </w:t>
      </w:r>
      <w:proofErr w:type="spellStart"/>
      <w:r w:rsidRPr="00217AA9">
        <w:rPr>
          <w:w w:val="100"/>
          <w:sz w:val="28"/>
          <w:szCs w:val="28"/>
        </w:rPr>
        <w:t>P</w:t>
      </w:r>
      <w:r w:rsidRPr="00217AA9">
        <w:rPr>
          <w:w w:val="100"/>
          <w:sz w:val="28"/>
          <w:szCs w:val="28"/>
          <w:vertAlign w:val="subscript"/>
        </w:rPr>
        <w:t>t</w:t>
      </w:r>
      <w:proofErr w:type="spellEnd"/>
      <w:r w:rsidRPr="00217AA9">
        <w:rPr>
          <w:w w:val="100"/>
          <w:sz w:val="28"/>
          <w:szCs w:val="28"/>
        </w:rPr>
        <w:t xml:space="preserve"> + </w:t>
      </w:r>
      <w:proofErr w:type="spellStart"/>
      <w:r w:rsidRPr="00217AA9">
        <w:rPr>
          <w:w w:val="100"/>
          <w:sz w:val="28"/>
          <w:szCs w:val="28"/>
        </w:rPr>
        <w:t>G</w:t>
      </w:r>
      <w:r w:rsidRPr="00217AA9">
        <w:rPr>
          <w:w w:val="100"/>
          <w:sz w:val="28"/>
          <w:szCs w:val="28"/>
          <w:vertAlign w:val="subscript"/>
        </w:rPr>
        <w:t>n</w:t>
      </w:r>
      <w:proofErr w:type="spellEnd"/>
      <w:r w:rsidRPr="00217AA9">
        <w:rPr>
          <w:w w:val="100"/>
          <w:sz w:val="28"/>
          <w:szCs w:val="28"/>
        </w:rPr>
        <w:t xml:space="preserve"> + </w:t>
      </w:r>
      <w:proofErr w:type="spellStart"/>
      <w:r w:rsidRPr="00217AA9">
        <w:rPr>
          <w:w w:val="100"/>
          <w:sz w:val="28"/>
          <w:szCs w:val="28"/>
        </w:rPr>
        <w:t>G</w:t>
      </w:r>
      <w:r w:rsidRPr="00217AA9">
        <w:rPr>
          <w:w w:val="100"/>
          <w:sz w:val="28"/>
          <w:szCs w:val="28"/>
          <w:vertAlign w:val="subscript"/>
        </w:rPr>
        <w:t>x</w:t>
      </w:r>
      <w:proofErr w:type="spellEnd"/>
      <w:r w:rsidRPr="00217AA9">
        <w:rPr>
          <w:w w:val="100"/>
          <w:sz w:val="28"/>
          <w:szCs w:val="28"/>
        </w:rPr>
        <w:t xml:space="preserve"> – </w:t>
      </w:r>
      <w:proofErr w:type="spellStart"/>
      <w:r w:rsidRPr="00217AA9">
        <w:rPr>
          <w:w w:val="100"/>
          <w:sz w:val="28"/>
          <w:szCs w:val="28"/>
        </w:rPr>
        <w:t>P</w:t>
      </w:r>
      <w:r w:rsidRPr="00217AA9">
        <w:rPr>
          <w:w w:val="100"/>
          <w:sz w:val="28"/>
          <w:szCs w:val="28"/>
          <w:vertAlign w:val="subscript"/>
        </w:rPr>
        <w:t>r</w:t>
      </w:r>
      <w:proofErr w:type="spellEnd"/>
      <w:r w:rsidRPr="00217AA9">
        <w:rPr>
          <w:w w:val="100"/>
          <w:sz w:val="28"/>
          <w:szCs w:val="28"/>
        </w:rPr>
        <w:t>(p),</w:t>
      </w:r>
      <w:r w:rsidRPr="00A67348">
        <w:rPr>
          <w:w w:val="100"/>
          <w:sz w:val="24"/>
          <w:szCs w:val="24"/>
        </w:rPr>
        <w:t xml:space="preserve"> </w:t>
      </w:r>
      <w:r w:rsidR="00217AA9">
        <w:rPr>
          <w:rFonts w:asciiTheme="minorHAnsi" w:hAnsiTheme="minorHAnsi"/>
          <w:w w:val="100"/>
          <w:sz w:val="24"/>
          <w:szCs w:val="24"/>
        </w:rPr>
        <w:t xml:space="preserve">                                                          </w:t>
      </w:r>
      <w:r w:rsidRPr="00A67348">
        <w:rPr>
          <w:w w:val="100"/>
          <w:sz w:val="24"/>
          <w:szCs w:val="24"/>
        </w:rPr>
        <w:t>(119)</w:t>
      </w:r>
    </w:p>
    <w:p w14:paraId="1D0E437C" w14:textId="77777777" w:rsidR="00D072C4" w:rsidRPr="00A67348" w:rsidRDefault="00D072C4" w:rsidP="00D072C4">
      <w:pPr>
        <w:pStyle w:val="Ch63"/>
        <w:rPr>
          <w:w w:val="100"/>
          <w:sz w:val="24"/>
          <w:szCs w:val="24"/>
        </w:rPr>
      </w:pPr>
      <w:r w:rsidRPr="00A67348">
        <w:rPr>
          <w:w w:val="100"/>
          <w:sz w:val="24"/>
          <w:szCs w:val="24"/>
        </w:rPr>
        <w:t xml:space="preserve">Необхідною координаційною відстанню для моделі розповсюдження виду (1) на кожному розглянутому азимуті є найбільше значення </w:t>
      </w:r>
      <w:proofErr w:type="spellStart"/>
      <w:r w:rsidRPr="00A67348">
        <w:rPr>
          <w:w w:val="100"/>
          <w:sz w:val="24"/>
          <w:szCs w:val="24"/>
        </w:rPr>
        <w:t>d</w:t>
      </w:r>
      <w:r w:rsidRPr="00A67348">
        <w:rPr>
          <w:w w:val="100"/>
          <w:sz w:val="24"/>
          <w:szCs w:val="24"/>
          <w:vertAlign w:val="subscript"/>
        </w:rPr>
        <w:t>n</w:t>
      </w:r>
      <w:proofErr w:type="spellEnd"/>
      <w:r w:rsidRPr="00A67348">
        <w:rPr>
          <w:w w:val="100"/>
          <w:sz w:val="24"/>
          <w:szCs w:val="24"/>
        </w:rPr>
        <w:t xml:space="preserve">, крім тих випадків, коли найбільша відстань отримана для найменшого значення </w:t>
      </w:r>
      <w:proofErr w:type="spellStart"/>
      <w:r w:rsidRPr="00A67348">
        <w:rPr>
          <w:w w:val="100"/>
          <w:sz w:val="24"/>
          <w:szCs w:val="24"/>
        </w:rPr>
        <w:t>p</w:t>
      </w:r>
      <w:r w:rsidRPr="006805A3">
        <w:rPr>
          <w:w w:val="100"/>
          <w:sz w:val="30"/>
          <w:szCs w:val="30"/>
          <w:vertAlign w:val="subscript"/>
        </w:rPr>
        <w:t>n</w:t>
      </w:r>
      <w:proofErr w:type="spellEnd"/>
      <w:r w:rsidRPr="00A67348">
        <w:rPr>
          <w:w w:val="100"/>
          <w:sz w:val="24"/>
          <w:szCs w:val="24"/>
        </w:rPr>
        <w:t xml:space="preserve"> ≥ 2p. У таких випадках координаційна відстань, розрахована відповідно до формули 114 цього додатка, визначається зі значенням </w:t>
      </w:r>
      <w:proofErr w:type="spellStart"/>
      <w:r w:rsidRPr="00A67348">
        <w:rPr>
          <w:w w:val="100"/>
          <w:sz w:val="24"/>
          <w:szCs w:val="24"/>
        </w:rPr>
        <w:t>G</w:t>
      </w:r>
      <w:r w:rsidRPr="00A67348">
        <w:rPr>
          <w:w w:val="100"/>
          <w:sz w:val="24"/>
          <w:szCs w:val="24"/>
          <w:vertAlign w:val="subscript"/>
        </w:rPr>
        <w:t>en</w:t>
      </w:r>
      <w:proofErr w:type="spellEnd"/>
      <w:r w:rsidRPr="00A67348">
        <w:rPr>
          <w:w w:val="100"/>
          <w:sz w:val="24"/>
          <w:szCs w:val="24"/>
        </w:rPr>
        <w:t xml:space="preserve"> = </w:t>
      </w:r>
      <w:proofErr w:type="spellStart"/>
      <w:r w:rsidRPr="00A67348">
        <w:rPr>
          <w:w w:val="100"/>
          <w:sz w:val="24"/>
          <w:szCs w:val="24"/>
        </w:rPr>
        <w:t>G</w:t>
      </w:r>
      <w:r w:rsidRPr="00A67348">
        <w:rPr>
          <w:w w:val="100"/>
          <w:sz w:val="24"/>
          <w:szCs w:val="24"/>
          <w:vertAlign w:val="subscript"/>
        </w:rPr>
        <w:t>max</w:t>
      </w:r>
      <w:proofErr w:type="spellEnd"/>
      <w:r w:rsidRPr="00A67348">
        <w:rPr>
          <w:w w:val="100"/>
          <w:sz w:val="24"/>
          <w:szCs w:val="24"/>
        </w:rPr>
        <w:t xml:space="preserve"> і </w:t>
      </w:r>
      <w:proofErr w:type="spellStart"/>
      <w:r w:rsidRPr="00A67348">
        <w:rPr>
          <w:w w:val="100"/>
          <w:sz w:val="24"/>
          <w:szCs w:val="24"/>
        </w:rPr>
        <w:t>p</w:t>
      </w:r>
      <w:r w:rsidRPr="00A67348">
        <w:rPr>
          <w:w w:val="100"/>
          <w:sz w:val="24"/>
          <w:szCs w:val="24"/>
          <w:vertAlign w:val="subscript"/>
        </w:rPr>
        <w:t>v</w:t>
      </w:r>
      <w:proofErr w:type="spellEnd"/>
      <w:r w:rsidRPr="00A67348">
        <w:rPr>
          <w:w w:val="100"/>
          <w:sz w:val="24"/>
          <w:szCs w:val="24"/>
        </w:rPr>
        <w:t xml:space="preserve"> = 50 %.</w:t>
      </w:r>
    </w:p>
    <w:p w14:paraId="473FB720" w14:textId="77777777" w:rsidR="00D072C4" w:rsidRPr="00A67348" w:rsidRDefault="00D072C4" w:rsidP="00D072C4">
      <w:pPr>
        <w:pStyle w:val="Ch63"/>
        <w:rPr>
          <w:w w:val="100"/>
          <w:sz w:val="24"/>
          <w:szCs w:val="24"/>
        </w:rPr>
      </w:pPr>
      <w:r w:rsidRPr="00A67348">
        <w:rPr>
          <w:w w:val="100"/>
          <w:sz w:val="24"/>
          <w:szCs w:val="24"/>
        </w:rPr>
        <w:t xml:space="preserve">Таким чином, координаційна відстань, що розраховується для додаткового </w:t>
      </w:r>
      <w:proofErr w:type="spellStart"/>
      <w:r w:rsidRPr="00A67348">
        <w:rPr>
          <w:w w:val="100"/>
          <w:sz w:val="24"/>
          <w:szCs w:val="24"/>
        </w:rPr>
        <w:t>контура</w:t>
      </w:r>
      <w:proofErr w:type="spellEnd"/>
      <w:r w:rsidRPr="00A67348">
        <w:rPr>
          <w:w w:val="100"/>
          <w:sz w:val="24"/>
          <w:szCs w:val="24"/>
        </w:rPr>
        <w:t xml:space="preserve"> для кожного азимута, має бути в межах </w:t>
      </w:r>
      <w:proofErr w:type="spellStart"/>
      <w:r w:rsidRPr="00A67348">
        <w:rPr>
          <w:w w:val="100"/>
          <w:sz w:val="24"/>
          <w:szCs w:val="24"/>
        </w:rPr>
        <w:t>d</w:t>
      </w:r>
      <w:r w:rsidRPr="00A67348">
        <w:rPr>
          <w:w w:val="100"/>
          <w:sz w:val="24"/>
          <w:szCs w:val="24"/>
          <w:vertAlign w:val="subscript"/>
        </w:rPr>
        <w:t>min</w:t>
      </w:r>
      <w:proofErr w:type="spellEnd"/>
      <w:r w:rsidRPr="00A67348">
        <w:rPr>
          <w:w w:val="100"/>
          <w:sz w:val="24"/>
          <w:szCs w:val="24"/>
        </w:rPr>
        <w:t xml:space="preserve"> ≤ d ≤ </w:t>
      </w:r>
      <w:proofErr w:type="spellStart"/>
      <w:r w:rsidRPr="00A67348">
        <w:rPr>
          <w:w w:val="100"/>
          <w:sz w:val="24"/>
          <w:szCs w:val="24"/>
        </w:rPr>
        <w:t>d</w:t>
      </w:r>
      <w:r w:rsidRPr="00A67348">
        <w:rPr>
          <w:w w:val="100"/>
          <w:sz w:val="24"/>
          <w:szCs w:val="24"/>
          <w:vertAlign w:val="subscript"/>
        </w:rPr>
        <w:t>max</w:t>
      </w:r>
      <w:proofErr w:type="spellEnd"/>
      <w:r w:rsidRPr="00A67348">
        <w:rPr>
          <w:w w:val="100"/>
          <w:sz w:val="24"/>
          <w:szCs w:val="24"/>
        </w:rPr>
        <w:t>.</w:t>
      </w:r>
    </w:p>
    <w:p w14:paraId="7261209C" w14:textId="77777777" w:rsidR="00D072C4" w:rsidRPr="00A67348" w:rsidRDefault="00D072C4" w:rsidP="00D072C4">
      <w:pPr>
        <w:pStyle w:val="Ch63"/>
        <w:rPr>
          <w:w w:val="100"/>
          <w:sz w:val="24"/>
          <w:szCs w:val="24"/>
        </w:rPr>
      </w:pPr>
      <w:r w:rsidRPr="00A67348">
        <w:rPr>
          <w:w w:val="100"/>
          <w:sz w:val="24"/>
          <w:szCs w:val="24"/>
        </w:rPr>
        <w:t>9. Параметри ЕМС геостаціонарних супутникових мереж відповідно до додатка 30 до РР розраховується таким чином.</w:t>
      </w:r>
    </w:p>
    <w:p w14:paraId="132D06A6" w14:textId="77777777" w:rsidR="00D072C4" w:rsidRPr="00A67348" w:rsidRDefault="00D072C4" w:rsidP="00D072C4">
      <w:pPr>
        <w:pStyle w:val="Ch63"/>
        <w:rPr>
          <w:w w:val="100"/>
          <w:sz w:val="24"/>
          <w:szCs w:val="24"/>
        </w:rPr>
      </w:pPr>
      <w:r w:rsidRPr="00A67348">
        <w:rPr>
          <w:w w:val="100"/>
          <w:sz w:val="24"/>
          <w:szCs w:val="24"/>
        </w:rPr>
        <w:t xml:space="preserve">9.1. Необхідність розрахунку параметрів ЕМС РО супутникових мереж РМСС визначається тим, що будь-яка Адміністрація зв’язку, яка пропонує </w:t>
      </w:r>
      <w:proofErr w:type="spellStart"/>
      <w:r w:rsidRPr="00A67348">
        <w:rPr>
          <w:w w:val="100"/>
          <w:sz w:val="24"/>
          <w:szCs w:val="24"/>
        </w:rPr>
        <w:t>внести</w:t>
      </w:r>
      <w:proofErr w:type="spellEnd"/>
      <w:r w:rsidRPr="00A67348">
        <w:rPr>
          <w:w w:val="100"/>
          <w:sz w:val="24"/>
          <w:szCs w:val="24"/>
        </w:rPr>
        <w:t xml:space="preserve"> до Списку (частотних присвоєнь) додатка 30 до РР нове частотне присвоєння чи змінити характеристики присвоєння, повинна отримати згоду інших Адміністрацій зв’язку, служби яких можуть бути задіяними (підпункт 4.1.1 статті 4 додатка 30 до РР). Радіослужби певної Адміністрації зв’язку вважаються причетними, якщо перевищуються:</w:t>
      </w:r>
    </w:p>
    <w:p w14:paraId="4164B917" w14:textId="77777777" w:rsidR="00D072C4" w:rsidRPr="00A67348" w:rsidRDefault="00D072C4" w:rsidP="00D072C4">
      <w:pPr>
        <w:pStyle w:val="Ch63"/>
        <w:rPr>
          <w:w w:val="100"/>
          <w:sz w:val="24"/>
          <w:szCs w:val="24"/>
        </w:rPr>
      </w:pPr>
      <w:r w:rsidRPr="00A67348">
        <w:rPr>
          <w:w w:val="100"/>
          <w:sz w:val="24"/>
          <w:szCs w:val="24"/>
        </w:rPr>
        <w:t>межі зміни еквівалентної шумової температури супутникової мережі;</w:t>
      </w:r>
    </w:p>
    <w:p w14:paraId="501D7654" w14:textId="77777777" w:rsidR="00D072C4" w:rsidRPr="00A67348" w:rsidRDefault="00D072C4" w:rsidP="00D072C4">
      <w:pPr>
        <w:pStyle w:val="Ch63"/>
        <w:rPr>
          <w:w w:val="100"/>
          <w:sz w:val="24"/>
          <w:szCs w:val="24"/>
        </w:rPr>
      </w:pPr>
      <w:r w:rsidRPr="00A67348">
        <w:rPr>
          <w:w w:val="100"/>
          <w:sz w:val="24"/>
          <w:szCs w:val="24"/>
        </w:rPr>
        <w:t>межі загального еквівалентного запасу захисту, зазначені в доповненні 1 як до додатка 30 до РР, так і до додатка 30А до РР;</w:t>
      </w:r>
    </w:p>
    <w:p w14:paraId="15515F97" w14:textId="77777777" w:rsidR="00D072C4" w:rsidRPr="00A67348" w:rsidRDefault="00D072C4" w:rsidP="00D072C4">
      <w:pPr>
        <w:pStyle w:val="Ch63"/>
        <w:rPr>
          <w:w w:val="100"/>
          <w:sz w:val="24"/>
          <w:szCs w:val="24"/>
        </w:rPr>
      </w:pPr>
      <w:r w:rsidRPr="00A67348">
        <w:rPr>
          <w:w w:val="100"/>
          <w:sz w:val="24"/>
          <w:szCs w:val="24"/>
        </w:rPr>
        <w:t>необхідна координаційна відстань земної станції.</w:t>
      </w:r>
    </w:p>
    <w:p w14:paraId="6DCCECFC" w14:textId="77777777" w:rsidR="00D072C4" w:rsidRPr="00A67348" w:rsidRDefault="00D072C4" w:rsidP="00D072C4">
      <w:pPr>
        <w:pStyle w:val="Ch63"/>
        <w:rPr>
          <w:w w:val="100"/>
          <w:sz w:val="24"/>
          <w:szCs w:val="24"/>
        </w:rPr>
      </w:pPr>
      <w:r w:rsidRPr="00A67348">
        <w:rPr>
          <w:w w:val="100"/>
          <w:sz w:val="24"/>
          <w:szCs w:val="24"/>
        </w:rPr>
        <w:t>При цьому Адміністрація зв’язку, що має частотне присвоєння космічної станції, внесене до Списку, не вважається причетною, якщо виконуються такі дві умови:</w:t>
      </w:r>
    </w:p>
    <w:p w14:paraId="69AC642C" w14:textId="77777777" w:rsidR="00D072C4" w:rsidRPr="00A67348" w:rsidRDefault="00D072C4" w:rsidP="00D072C4">
      <w:pPr>
        <w:pStyle w:val="Ch63"/>
        <w:rPr>
          <w:w w:val="100"/>
          <w:sz w:val="24"/>
          <w:szCs w:val="24"/>
        </w:rPr>
      </w:pPr>
      <w:r w:rsidRPr="00A67348">
        <w:rPr>
          <w:w w:val="100"/>
          <w:sz w:val="24"/>
          <w:szCs w:val="24"/>
        </w:rPr>
        <w:t>1) щільність потоку потужності в будь-якій контрольній точці цієї зони обслуговування, зв’язаної з будь-якими її частотними присвоєннями в Плані РМСС чи Списку, не повинна перевищувати таких значень:</w:t>
      </w:r>
    </w:p>
    <w:p w14:paraId="158BEA17" w14:textId="77777777" w:rsidR="00D072C4" w:rsidRPr="00A67348" w:rsidRDefault="00D072C4" w:rsidP="00D072C4">
      <w:pPr>
        <w:pStyle w:val="FormulaFORMULA"/>
        <w:tabs>
          <w:tab w:val="left" w:pos="1980"/>
        </w:tabs>
        <w:jc w:val="left"/>
        <w:rPr>
          <w:w w:val="100"/>
          <w:sz w:val="24"/>
          <w:szCs w:val="24"/>
        </w:rPr>
      </w:pPr>
      <w:r w:rsidRPr="00A67348">
        <w:rPr>
          <w:w w:val="100"/>
          <w:sz w:val="24"/>
          <w:szCs w:val="24"/>
        </w:rPr>
        <w:tab/>
        <w:t xml:space="preserve">147 </w:t>
      </w:r>
      <w:proofErr w:type="spellStart"/>
      <w:r w:rsidRPr="00A67348">
        <w:rPr>
          <w:w w:val="100"/>
          <w:sz w:val="24"/>
          <w:szCs w:val="24"/>
        </w:rPr>
        <w:t>дБ</w:t>
      </w:r>
      <w:proofErr w:type="spellEnd"/>
      <w:r w:rsidRPr="00A67348">
        <w:rPr>
          <w:w w:val="100"/>
          <w:sz w:val="24"/>
          <w:szCs w:val="24"/>
        </w:rPr>
        <w:t xml:space="preserve"> (Вт/(м</w:t>
      </w:r>
      <w:r w:rsidRPr="00A67348">
        <w:rPr>
          <w:w w:val="100"/>
          <w:sz w:val="24"/>
          <w:szCs w:val="24"/>
          <w:vertAlign w:val="superscript"/>
        </w:rPr>
        <w:t xml:space="preserve">2 </w:t>
      </w:r>
      <w:r w:rsidRPr="00A67348">
        <w:rPr>
          <w:rFonts w:ascii="Cambria Math" w:hAnsi="Cambria Math" w:cs="Cambria Math"/>
          <w:w w:val="100"/>
          <w:sz w:val="24"/>
          <w:szCs w:val="24"/>
        </w:rPr>
        <w:t>⋅</w:t>
      </w:r>
      <w:r w:rsidRPr="00A67348">
        <w:rPr>
          <w:w w:val="100"/>
          <w:sz w:val="24"/>
          <w:szCs w:val="24"/>
        </w:rPr>
        <w:t xml:space="preserve"> 27 МГц)) для 0</w:t>
      </w:r>
      <w:r w:rsidRPr="00A67348">
        <w:rPr>
          <w:rStyle w:val="aff6"/>
          <w:rFonts w:cs="Myriad Pro"/>
          <w:w w:val="100"/>
          <w:sz w:val="24"/>
          <w:szCs w:val="24"/>
        </w:rPr>
        <w:t xml:space="preserve">° </w:t>
      </w:r>
      <w:r w:rsidRPr="00A67348">
        <w:rPr>
          <w:w w:val="100"/>
          <w:sz w:val="24"/>
          <w:szCs w:val="24"/>
        </w:rPr>
        <w:t>≤ θ &lt; 0,245</w:t>
      </w:r>
      <w:r w:rsidRPr="00A67348">
        <w:rPr>
          <w:rStyle w:val="aff6"/>
          <w:rFonts w:cs="Myriad Pro"/>
          <w:w w:val="100"/>
          <w:sz w:val="24"/>
          <w:szCs w:val="24"/>
        </w:rPr>
        <w:t>°</w:t>
      </w:r>
      <w:r w:rsidRPr="00A67348">
        <w:rPr>
          <w:w w:val="100"/>
          <w:sz w:val="24"/>
          <w:szCs w:val="24"/>
        </w:rPr>
        <w:t>;</w:t>
      </w:r>
    </w:p>
    <w:p w14:paraId="33A042BB" w14:textId="77777777" w:rsidR="00D072C4" w:rsidRPr="00A67348" w:rsidRDefault="00D072C4" w:rsidP="00D072C4">
      <w:pPr>
        <w:pStyle w:val="FormulaFORMULA"/>
        <w:tabs>
          <w:tab w:val="left" w:pos="1980"/>
        </w:tabs>
        <w:spacing w:before="0"/>
        <w:jc w:val="left"/>
        <w:rPr>
          <w:w w:val="100"/>
          <w:sz w:val="24"/>
          <w:szCs w:val="24"/>
        </w:rPr>
      </w:pPr>
      <w:r w:rsidRPr="00A67348">
        <w:rPr>
          <w:w w:val="100"/>
          <w:sz w:val="24"/>
          <w:szCs w:val="24"/>
        </w:rPr>
        <w:tab/>
        <w:t xml:space="preserve">134,8 + 20 </w:t>
      </w:r>
      <w:r w:rsidRPr="00A67348">
        <w:rPr>
          <w:rFonts w:ascii="Cambria Math" w:hAnsi="Cambria Math" w:cs="Cambria Math"/>
          <w:w w:val="100"/>
          <w:sz w:val="24"/>
          <w:szCs w:val="24"/>
        </w:rPr>
        <w:t>⋅</w:t>
      </w:r>
      <w:r w:rsidRPr="00A67348">
        <w:rPr>
          <w:w w:val="100"/>
          <w:sz w:val="24"/>
          <w:szCs w:val="24"/>
        </w:rPr>
        <w:t xml:space="preserve"> </w:t>
      </w:r>
      <w:proofErr w:type="spellStart"/>
      <w:r w:rsidRPr="00A67348">
        <w:rPr>
          <w:w w:val="100"/>
          <w:sz w:val="24"/>
          <w:szCs w:val="24"/>
        </w:rPr>
        <w:t>lgθ</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 xml:space="preserve"> (Вт/(м</w:t>
      </w:r>
      <w:r w:rsidRPr="00A67348">
        <w:rPr>
          <w:w w:val="100"/>
          <w:sz w:val="24"/>
          <w:szCs w:val="24"/>
          <w:vertAlign w:val="superscript"/>
        </w:rPr>
        <w:t xml:space="preserve">2 </w:t>
      </w:r>
      <w:r w:rsidRPr="00A67348">
        <w:rPr>
          <w:rFonts w:ascii="Cambria Math" w:hAnsi="Cambria Math" w:cs="Cambria Math"/>
          <w:w w:val="100"/>
          <w:sz w:val="24"/>
          <w:szCs w:val="24"/>
        </w:rPr>
        <w:t>⋅</w:t>
      </w:r>
      <w:r w:rsidRPr="00A67348">
        <w:rPr>
          <w:w w:val="100"/>
          <w:sz w:val="24"/>
          <w:szCs w:val="24"/>
        </w:rPr>
        <w:t xml:space="preserve"> 27 МГц)) для 0,245</w:t>
      </w:r>
      <w:r w:rsidRPr="00A67348">
        <w:rPr>
          <w:rStyle w:val="aff6"/>
          <w:rFonts w:cs="Myriad Pro"/>
          <w:w w:val="100"/>
          <w:sz w:val="24"/>
          <w:szCs w:val="24"/>
        </w:rPr>
        <w:t xml:space="preserve">° </w:t>
      </w:r>
      <w:r w:rsidRPr="00A67348">
        <w:rPr>
          <w:w w:val="100"/>
          <w:sz w:val="24"/>
          <w:szCs w:val="24"/>
        </w:rPr>
        <w:t>≤ θ &lt; 1,7</w:t>
      </w:r>
      <w:r w:rsidRPr="00A67348">
        <w:rPr>
          <w:rStyle w:val="aff6"/>
          <w:rFonts w:cs="Myriad Pro"/>
          <w:w w:val="100"/>
          <w:sz w:val="24"/>
          <w:szCs w:val="24"/>
        </w:rPr>
        <w:t>°</w:t>
      </w:r>
      <w:r w:rsidRPr="00A67348">
        <w:rPr>
          <w:w w:val="100"/>
          <w:sz w:val="24"/>
          <w:szCs w:val="24"/>
        </w:rPr>
        <w:t>;</w:t>
      </w:r>
    </w:p>
    <w:p w14:paraId="262CD9A0" w14:textId="77777777" w:rsidR="00D072C4" w:rsidRPr="00A67348" w:rsidRDefault="00D072C4" w:rsidP="00D072C4">
      <w:pPr>
        <w:pStyle w:val="FormulaFORMULA"/>
        <w:tabs>
          <w:tab w:val="left" w:pos="1980"/>
        </w:tabs>
        <w:spacing w:before="0"/>
        <w:jc w:val="left"/>
        <w:rPr>
          <w:w w:val="100"/>
          <w:sz w:val="24"/>
          <w:szCs w:val="24"/>
        </w:rPr>
      </w:pPr>
      <w:r w:rsidRPr="00A67348">
        <w:rPr>
          <w:w w:val="100"/>
          <w:sz w:val="24"/>
          <w:szCs w:val="24"/>
        </w:rPr>
        <w:tab/>
        <w:t xml:space="preserve">135 + 1,66 </w:t>
      </w:r>
      <w:r w:rsidRPr="00A67348">
        <w:rPr>
          <w:rFonts w:ascii="Cambria Math" w:hAnsi="Cambria Math" w:cs="Cambria Math"/>
          <w:w w:val="100"/>
          <w:sz w:val="24"/>
          <w:szCs w:val="24"/>
        </w:rPr>
        <w:t>⋅</w:t>
      </w:r>
      <w:r w:rsidRPr="00A67348">
        <w:rPr>
          <w:w w:val="100"/>
          <w:sz w:val="24"/>
          <w:szCs w:val="24"/>
        </w:rPr>
        <w:t xml:space="preserve"> θ</w:t>
      </w:r>
      <w:r w:rsidRPr="00A67348">
        <w:rPr>
          <w:w w:val="100"/>
          <w:sz w:val="24"/>
          <w:szCs w:val="24"/>
          <w:vertAlign w:val="superscript"/>
        </w:rPr>
        <w:t>2</w:t>
      </w:r>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 xml:space="preserve"> (Вт/(м</w:t>
      </w:r>
      <w:r w:rsidRPr="00A67348">
        <w:rPr>
          <w:w w:val="100"/>
          <w:sz w:val="24"/>
          <w:szCs w:val="24"/>
          <w:vertAlign w:val="superscript"/>
        </w:rPr>
        <w:t xml:space="preserve">2 </w:t>
      </w:r>
      <w:r w:rsidRPr="00A67348">
        <w:rPr>
          <w:rFonts w:ascii="Cambria Math" w:hAnsi="Cambria Math" w:cs="Cambria Math"/>
          <w:w w:val="100"/>
          <w:sz w:val="24"/>
          <w:szCs w:val="24"/>
        </w:rPr>
        <w:t>⋅</w:t>
      </w:r>
      <w:r w:rsidRPr="00A67348">
        <w:rPr>
          <w:w w:val="100"/>
          <w:sz w:val="24"/>
          <w:szCs w:val="24"/>
        </w:rPr>
        <w:t xml:space="preserve"> 27 МГц)) для 1,7</w:t>
      </w:r>
      <w:r w:rsidRPr="00A67348">
        <w:rPr>
          <w:rStyle w:val="aff6"/>
          <w:rFonts w:cs="Myriad Pro"/>
          <w:w w:val="100"/>
          <w:sz w:val="24"/>
          <w:szCs w:val="24"/>
        </w:rPr>
        <w:t xml:space="preserve">° </w:t>
      </w:r>
      <w:r w:rsidRPr="00A67348">
        <w:rPr>
          <w:w w:val="100"/>
          <w:sz w:val="24"/>
          <w:szCs w:val="24"/>
        </w:rPr>
        <w:t>≤ θ &lt; 3,6</w:t>
      </w:r>
      <w:r w:rsidRPr="00A67348">
        <w:rPr>
          <w:rStyle w:val="aff6"/>
          <w:rFonts w:cs="Myriad Pro"/>
          <w:w w:val="100"/>
          <w:sz w:val="24"/>
          <w:szCs w:val="24"/>
        </w:rPr>
        <w:t>°</w:t>
      </w:r>
      <w:r w:rsidRPr="00A67348">
        <w:rPr>
          <w:w w:val="100"/>
          <w:sz w:val="24"/>
          <w:szCs w:val="24"/>
        </w:rPr>
        <w:t>;</w:t>
      </w:r>
    </w:p>
    <w:p w14:paraId="21A592DD" w14:textId="77777777" w:rsidR="00D072C4" w:rsidRPr="00A67348" w:rsidRDefault="00D072C4" w:rsidP="00D072C4">
      <w:pPr>
        <w:pStyle w:val="FormulaFORMULA"/>
        <w:tabs>
          <w:tab w:val="left" w:pos="1980"/>
        </w:tabs>
        <w:spacing w:before="0"/>
        <w:jc w:val="left"/>
        <w:rPr>
          <w:w w:val="100"/>
          <w:sz w:val="24"/>
          <w:szCs w:val="24"/>
        </w:rPr>
      </w:pPr>
      <w:r w:rsidRPr="00A67348">
        <w:rPr>
          <w:w w:val="100"/>
          <w:sz w:val="24"/>
          <w:szCs w:val="24"/>
        </w:rPr>
        <w:tab/>
        <w:t xml:space="preserve">127,5 + 20 </w:t>
      </w:r>
      <w:r w:rsidRPr="00A67348">
        <w:rPr>
          <w:rFonts w:ascii="Cambria Math" w:hAnsi="Cambria Math" w:cs="Cambria Math"/>
          <w:w w:val="100"/>
          <w:sz w:val="24"/>
          <w:szCs w:val="24"/>
        </w:rPr>
        <w:t>⋅</w:t>
      </w:r>
      <w:r w:rsidRPr="00A67348">
        <w:rPr>
          <w:w w:val="100"/>
          <w:sz w:val="24"/>
          <w:szCs w:val="24"/>
        </w:rPr>
        <w:t xml:space="preserve"> </w:t>
      </w:r>
      <w:proofErr w:type="spellStart"/>
      <w:r w:rsidRPr="00A67348">
        <w:rPr>
          <w:w w:val="100"/>
          <w:sz w:val="24"/>
          <w:szCs w:val="24"/>
        </w:rPr>
        <w:t>lgθ</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 xml:space="preserve"> (Вт/(м</w:t>
      </w:r>
      <w:r w:rsidRPr="00A67348">
        <w:rPr>
          <w:w w:val="100"/>
          <w:sz w:val="24"/>
          <w:szCs w:val="24"/>
          <w:vertAlign w:val="superscript"/>
        </w:rPr>
        <w:t xml:space="preserve">2 </w:t>
      </w:r>
      <w:r w:rsidRPr="00A67348">
        <w:rPr>
          <w:rFonts w:ascii="Cambria Math" w:hAnsi="Cambria Math" w:cs="Cambria Math"/>
          <w:w w:val="100"/>
          <w:sz w:val="24"/>
          <w:szCs w:val="24"/>
        </w:rPr>
        <w:t>⋅</w:t>
      </w:r>
      <w:r w:rsidRPr="00A67348">
        <w:rPr>
          <w:w w:val="100"/>
          <w:sz w:val="24"/>
          <w:szCs w:val="24"/>
        </w:rPr>
        <w:t xml:space="preserve"> 27 МГц)) для 3,6</w:t>
      </w:r>
      <w:r w:rsidRPr="00A67348">
        <w:rPr>
          <w:rStyle w:val="aff6"/>
          <w:rFonts w:cs="Myriad Pro"/>
          <w:w w:val="100"/>
          <w:sz w:val="24"/>
          <w:szCs w:val="24"/>
        </w:rPr>
        <w:t xml:space="preserve">° </w:t>
      </w:r>
      <w:r w:rsidRPr="00A67348">
        <w:rPr>
          <w:w w:val="100"/>
          <w:sz w:val="24"/>
          <w:szCs w:val="24"/>
        </w:rPr>
        <w:t>≤ θ &lt; 9</w:t>
      </w:r>
      <w:r w:rsidRPr="00A67348">
        <w:rPr>
          <w:rStyle w:val="aff6"/>
          <w:rFonts w:cs="Myriad Pro"/>
          <w:w w:val="100"/>
          <w:sz w:val="24"/>
          <w:szCs w:val="24"/>
        </w:rPr>
        <w:t>°</w:t>
      </w:r>
      <w:r w:rsidRPr="00A67348">
        <w:rPr>
          <w:w w:val="100"/>
          <w:sz w:val="24"/>
          <w:szCs w:val="24"/>
        </w:rPr>
        <w:t>,</w:t>
      </w:r>
    </w:p>
    <w:p w14:paraId="67FFE38D" w14:textId="77777777" w:rsidR="00D072C4" w:rsidRPr="00A67348" w:rsidRDefault="00D072C4" w:rsidP="00D072C4">
      <w:pPr>
        <w:pStyle w:val="Ch6b"/>
        <w:rPr>
          <w:w w:val="100"/>
          <w:sz w:val="24"/>
          <w:szCs w:val="24"/>
        </w:rPr>
      </w:pPr>
      <w:r w:rsidRPr="00A67348">
        <w:rPr>
          <w:w w:val="100"/>
          <w:sz w:val="24"/>
          <w:szCs w:val="24"/>
        </w:rPr>
        <w:t xml:space="preserve">де значення </w:t>
      </w:r>
      <w:r w:rsidRPr="00A67348">
        <w:rPr>
          <w:rFonts w:ascii="Symbol" w:hAnsi="Symbol" w:cs="Symbol"/>
          <w:w w:val="100"/>
          <w:sz w:val="24"/>
          <w:szCs w:val="24"/>
        </w:rPr>
        <w:t>q</w:t>
      </w:r>
      <w:r w:rsidRPr="00A67348">
        <w:rPr>
          <w:w w:val="100"/>
          <w:sz w:val="24"/>
          <w:szCs w:val="24"/>
        </w:rPr>
        <w:t xml:space="preserve"> відповідає мінімальному геоцентричному кутовому рознесенню з урахуванням відповідної точності стабілізації на орбіті космічних станцій РМСС, які створюють </w:t>
      </w:r>
      <w:proofErr w:type="spellStart"/>
      <w:r w:rsidRPr="00A67348">
        <w:rPr>
          <w:w w:val="100"/>
          <w:sz w:val="24"/>
          <w:szCs w:val="24"/>
        </w:rPr>
        <w:t>радіозавади</w:t>
      </w:r>
      <w:proofErr w:type="spellEnd"/>
      <w:r w:rsidRPr="00A67348">
        <w:rPr>
          <w:w w:val="100"/>
          <w:sz w:val="24"/>
          <w:szCs w:val="24"/>
        </w:rPr>
        <w:t xml:space="preserve">, і станцій РМСС, які зазнають впливу </w:t>
      </w:r>
      <w:proofErr w:type="spellStart"/>
      <w:r w:rsidRPr="00A67348">
        <w:rPr>
          <w:w w:val="100"/>
          <w:sz w:val="24"/>
          <w:szCs w:val="24"/>
        </w:rPr>
        <w:t>радіозавад</w:t>
      </w:r>
      <w:proofErr w:type="spellEnd"/>
      <w:r w:rsidRPr="00A67348">
        <w:rPr>
          <w:w w:val="100"/>
          <w:sz w:val="24"/>
          <w:szCs w:val="24"/>
        </w:rPr>
        <w:t>;</w:t>
      </w:r>
    </w:p>
    <w:p w14:paraId="5EC98C0F" w14:textId="7F43A888" w:rsidR="00D072C4" w:rsidRPr="00A67348" w:rsidRDefault="00D072C4" w:rsidP="00D072C4">
      <w:pPr>
        <w:pStyle w:val="Ch63"/>
        <w:rPr>
          <w:w w:val="100"/>
          <w:sz w:val="24"/>
          <w:szCs w:val="24"/>
        </w:rPr>
      </w:pPr>
      <w:r w:rsidRPr="00A67348">
        <w:rPr>
          <w:w w:val="100"/>
          <w:sz w:val="24"/>
          <w:szCs w:val="24"/>
        </w:rPr>
        <w:t xml:space="preserve">2) еквівалентний запас захисту по лінії вниз (еквівалентний запас захисту фідерної лінії), що відповідає контрольній точці його присвоєння в Плані РМСС чи Списку для Районів 1 і 3, не знижується більше ніж на 0,45 </w:t>
      </w:r>
      <w:proofErr w:type="spellStart"/>
      <w:r w:rsidRPr="00A67348">
        <w:rPr>
          <w:w w:val="100"/>
          <w:sz w:val="24"/>
          <w:szCs w:val="24"/>
        </w:rPr>
        <w:t>дБ</w:t>
      </w:r>
      <w:proofErr w:type="spellEnd"/>
      <w:r w:rsidRPr="00A67348">
        <w:rPr>
          <w:w w:val="100"/>
          <w:sz w:val="24"/>
          <w:szCs w:val="24"/>
        </w:rPr>
        <w:t xml:space="preserve"> нижче 0 </w:t>
      </w:r>
      <w:proofErr w:type="spellStart"/>
      <w:r w:rsidRPr="00A67348">
        <w:rPr>
          <w:w w:val="100"/>
          <w:sz w:val="24"/>
          <w:szCs w:val="24"/>
        </w:rPr>
        <w:t>дБ</w:t>
      </w:r>
      <w:proofErr w:type="spellEnd"/>
      <w:r w:rsidRPr="00A67348">
        <w:rPr>
          <w:w w:val="100"/>
          <w:sz w:val="24"/>
          <w:szCs w:val="24"/>
        </w:rPr>
        <w:t xml:space="preserve"> чи за негативного значення</w:t>
      </w:r>
      <w:r w:rsidR="00D82690" w:rsidRPr="00D82690">
        <w:rPr>
          <w:rFonts w:asciiTheme="minorHAnsi" w:hAnsiTheme="minorHAnsi"/>
          <w:w w:val="100"/>
          <w:sz w:val="24"/>
          <w:szCs w:val="24"/>
        </w:rPr>
        <w:t xml:space="preserve"> </w:t>
      </w:r>
      <w:r w:rsidRPr="00A67348">
        <w:rPr>
          <w:w w:val="100"/>
          <w:sz w:val="24"/>
          <w:szCs w:val="24"/>
        </w:rPr>
        <w:t xml:space="preserve">не знижується більше ніж на 0,45 </w:t>
      </w:r>
      <w:proofErr w:type="spellStart"/>
      <w:r w:rsidRPr="00A67348">
        <w:rPr>
          <w:w w:val="100"/>
          <w:sz w:val="24"/>
          <w:szCs w:val="24"/>
        </w:rPr>
        <w:t>дБ</w:t>
      </w:r>
      <w:proofErr w:type="spellEnd"/>
      <w:r w:rsidRPr="00A67348">
        <w:rPr>
          <w:w w:val="100"/>
          <w:sz w:val="24"/>
          <w:szCs w:val="24"/>
        </w:rPr>
        <w:t xml:space="preserve"> нижче величини, обумовленої Планом РМСС.</w:t>
      </w:r>
    </w:p>
    <w:p w14:paraId="750F149B" w14:textId="77777777" w:rsidR="00D072C4" w:rsidRPr="00A67348" w:rsidRDefault="00D072C4" w:rsidP="00D072C4">
      <w:pPr>
        <w:pStyle w:val="Ch63"/>
        <w:rPr>
          <w:w w:val="100"/>
          <w:sz w:val="24"/>
          <w:szCs w:val="24"/>
        </w:rPr>
      </w:pPr>
      <w:r w:rsidRPr="00A67348">
        <w:rPr>
          <w:w w:val="100"/>
          <w:sz w:val="24"/>
          <w:szCs w:val="24"/>
        </w:rPr>
        <w:t>Адміністрація зв’язку Районів 1 і 3, що мають частотне присвоєння космічної станції РМСС, вважається причетною, якщо запропонована зміна Плану РМСС Району 2 призведе до збільшення відношення ∆</w:t>
      </w:r>
      <w:proofErr w:type="spellStart"/>
      <w:r w:rsidRPr="00A67348">
        <w:rPr>
          <w:w w:val="100"/>
          <w:sz w:val="24"/>
          <w:szCs w:val="24"/>
        </w:rPr>
        <w:t>Т</w:t>
      </w:r>
      <w:r w:rsidRPr="00A67348">
        <w:rPr>
          <w:w w:val="100"/>
          <w:sz w:val="24"/>
          <w:szCs w:val="24"/>
          <w:vertAlign w:val="subscript"/>
        </w:rPr>
        <w:t>s</w:t>
      </w:r>
      <w:proofErr w:type="spellEnd"/>
      <w:r w:rsidRPr="00A67348">
        <w:rPr>
          <w:w w:val="100"/>
          <w:sz w:val="24"/>
          <w:szCs w:val="24"/>
        </w:rPr>
        <w:t>/</w:t>
      </w:r>
      <w:proofErr w:type="spellStart"/>
      <w:r w:rsidRPr="00A67348">
        <w:rPr>
          <w:w w:val="100"/>
          <w:sz w:val="24"/>
          <w:szCs w:val="24"/>
        </w:rPr>
        <w:t>Т</w:t>
      </w:r>
      <w:r w:rsidRPr="00A67348">
        <w:rPr>
          <w:w w:val="100"/>
          <w:sz w:val="24"/>
          <w:szCs w:val="24"/>
          <w:vertAlign w:val="subscript"/>
        </w:rPr>
        <w:t>s</w:t>
      </w:r>
      <w:proofErr w:type="spellEnd"/>
      <w:r w:rsidRPr="00A67348">
        <w:rPr>
          <w:w w:val="100"/>
          <w:sz w:val="24"/>
          <w:szCs w:val="24"/>
        </w:rPr>
        <w:t>, розрахованого за методикою, викладеною у додатку 5 до РР «Визначення адміністрацій з якими потрібно проводити координацію або має бути досягнута згодо у відповідності з положеннями Статті 9», більш ніж на 4 %.</w:t>
      </w:r>
    </w:p>
    <w:p w14:paraId="5E96737F" w14:textId="77777777" w:rsidR="00D072C4" w:rsidRPr="00A67348" w:rsidRDefault="00D072C4" w:rsidP="00D072C4">
      <w:pPr>
        <w:pStyle w:val="Ch63"/>
        <w:rPr>
          <w:w w:val="100"/>
          <w:sz w:val="24"/>
          <w:szCs w:val="24"/>
        </w:rPr>
      </w:pPr>
      <w:r w:rsidRPr="00A67348">
        <w:rPr>
          <w:w w:val="100"/>
          <w:sz w:val="24"/>
          <w:szCs w:val="24"/>
        </w:rPr>
        <w:t xml:space="preserve">Адміністрація зв’язку у Районі 1 чи 3 буде вважатися причетною запропонованим новим чи зміненим присвоєнням у Списку Районів 1 і 3, коли щільність потоку потужності на вході приймальної станції радіомовної супутникової фідерної лінії буде створювати підвищення шумової температури космічної станції фідерної лінії, яке перевищує граничне значення величини ∆Т/Т, що відповідає 3 %, з урахуванням того, що максимальна щільність потоку потужності на 1 </w:t>
      </w:r>
      <w:proofErr w:type="spellStart"/>
      <w:r w:rsidRPr="00A67348">
        <w:rPr>
          <w:w w:val="100"/>
          <w:sz w:val="24"/>
          <w:szCs w:val="24"/>
        </w:rPr>
        <w:t>Гц</w:t>
      </w:r>
      <w:proofErr w:type="spellEnd"/>
      <w:r w:rsidRPr="00A67348">
        <w:rPr>
          <w:w w:val="100"/>
          <w:sz w:val="24"/>
          <w:szCs w:val="24"/>
        </w:rPr>
        <w:t xml:space="preserve">, усереднена по гіршій смузі шириною в 1 МГц, замінена щільністю потоку потужності на 1 </w:t>
      </w:r>
      <w:proofErr w:type="spellStart"/>
      <w:r w:rsidRPr="00A67348">
        <w:rPr>
          <w:w w:val="100"/>
          <w:sz w:val="24"/>
          <w:szCs w:val="24"/>
        </w:rPr>
        <w:t>Гц</w:t>
      </w:r>
      <w:proofErr w:type="spellEnd"/>
      <w:r w:rsidRPr="00A67348">
        <w:rPr>
          <w:w w:val="100"/>
          <w:sz w:val="24"/>
          <w:szCs w:val="24"/>
        </w:rPr>
        <w:t>, усередненою по всій ширині смуги радіочастот несучих радіочастот фідерної лінії (24 МГц для Району 2 і 27 МГц для Районів 1 і 3).</w:t>
      </w:r>
    </w:p>
    <w:p w14:paraId="4CD9AC46" w14:textId="77777777" w:rsidR="00D072C4" w:rsidRPr="00A67348" w:rsidRDefault="00D072C4" w:rsidP="00D072C4">
      <w:pPr>
        <w:pStyle w:val="Ch63"/>
        <w:rPr>
          <w:w w:val="100"/>
          <w:sz w:val="24"/>
          <w:szCs w:val="24"/>
        </w:rPr>
      </w:pPr>
      <w:r w:rsidRPr="00A67348">
        <w:rPr>
          <w:w w:val="100"/>
          <w:sz w:val="24"/>
          <w:szCs w:val="24"/>
        </w:rPr>
        <w:t xml:space="preserve">З викладеного видно, що залежно від ситуації взаємодії РО радіомовної супутникової служби за Планами РМСС (додаток 30 до РР та додаток 30А до РР) з РО, у тому числі й інших </w:t>
      </w:r>
      <w:proofErr w:type="spellStart"/>
      <w:r w:rsidRPr="00A67348">
        <w:rPr>
          <w:w w:val="100"/>
          <w:sz w:val="24"/>
          <w:szCs w:val="24"/>
        </w:rPr>
        <w:t>радіослужб</w:t>
      </w:r>
      <w:proofErr w:type="spellEnd"/>
      <w:r w:rsidRPr="00A67348">
        <w:rPr>
          <w:w w:val="100"/>
          <w:sz w:val="24"/>
          <w:szCs w:val="24"/>
        </w:rPr>
        <w:t>, у суміщених смугах радіочастот для вирішення завдань заяви, координації і реєстрації частотних присвоєнь станціям РМСС необхідно проводити розрахунок параметрів ЕМС РО:</w:t>
      </w:r>
    </w:p>
    <w:p w14:paraId="55B2CACD" w14:textId="77777777" w:rsidR="00D072C4" w:rsidRPr="00A67348" w:rsidRDefault="00D072C4" w:rsidP="00D072C4">
      <w:pPr>
        <w:pStyle w:val="Ch63"/>
        <w:rPr>
          <w:w w:val="100"/>
          <w:sz w:val="24"/>
          <w:szCs w:val="24"/>
        </w:rPr>
      </w:pPr>
      <w:r w:rsidRPr="00A67348">
        <w:rPr>
          <w:w w:val="100"/>
          <w:sz w:val="24"/>
          <w:szCs w:val="24"/>
        </w:rPr>
        <w:t>за критерієм збільшення еквівалентної шумової температури (∆</w:t>
      </w:r>
      <w:proofErr w:type="spellStart"/>
      <w:r w:rsidRPr="00A67348">
        <w:rPr>
          <w:w w:val="100"/>
          <w:sz w:val="24"/>
          <w:szCs w:val="24"/>
        </w:rPr>
        <w:t>Т</w:t>
      </w:r>
      <w:r w:rsidRPr="00A67348">
        <w:rPr>
          <w:w w:val="100"/>
          <w:sz w:val="24"/>
          <w:szCs w:val="24"/>
          <w:vertAlign w:val="subscript"/>
        </w:rPr>
        <w:t>s</w:t>
      </w:r>
      <w:proofErr w:type="spellEnd"/>
      <w:r w:rsidRPr="00A67348">
        <w:rPr>
          <w:w w:val="100"/>
          <w:sz w:val="24"/>
          <w:szCs w:val="24"/>
        </w:rPr>
        <w:t>/</w:t>
      </w:r>
      <w:proofErr w:type="spellStart"/>
      <w:r w:rsidRPr="00A67348">
        <w:rPr>
          <w:w w:val="100"/>
          <w:sz w:val="24"/>
          <w:szCs w:val="24"/>
        </w:rPr>
        <w:t>Т</w:t>
      </w:r>
      <w:r w:rsidRPr="00A67348">
        <w:rPr>
          <w:w w:val="100"/>
          <w:sz w:val="24"/>
          <w:szCs w:val="24"/>
          <w:vertAlign w:val="subscript"/>
        </w:rPr>
        <w:t>s</w:t>
      </w:r>
      <w:proofErr w:type="spellEnd"/>
      <w:r w:rsidRPr="00A67348">
        <w:rPr>
          <w:w w:val="100"/>
          <w:sz w:val="24"/>
          <w:szCs w:val="24"/>
        </w:rPr>
        <w:t>);</w:t>
      </w:r>
    </w:p>
    <w:p w14:paraId="471AFE5A" w14:textId="77777777" w:rsidR="00D072C4" w:rsidRPr="00A67348" w:rsidRDefault="00D072C4" w:rsidP="00D072C4">
      <w:pPr>
        <w:pStyle w:val="Ch63"/>
        <w:rPr>
          <w:w w:val="100"/>
          <w:sz w:val="24"/>
          <w:szCs w:val="24"/>
        </w:rPr>
      </w:pPr>
      <w:r w:rsidRPr="00A67348">
        <w:rPr>
          <w:w w:val="100"/>
          <w:sz w:val="24"/>
          <w:szCs w:val="24"/>
        </w:rPr>
        <w:t>за критерієм необхідної координаційної відстані;</w:t>
      </w:r>
    </w:p>
    <w:p w14:paraId="719CA167" w14:textId="77777777" w:rsidR="00D072C4" w:rsidRPr="00A67348" w:rsidRDefault="00D072C4" w:rsidP="00D072C4">
      <w:pPr>
        <w:pStyle w:val="Ch63"/>
        <w:rPr>
          <w:w w:val="100"/>
          <w:sz w:val="24"/>
          <w:szCs w:val="24"/>
        </w:rPr>
      </w:pPr>
      <w:r w:rsidRPr="00A67348">
        <w:rPr>
          <w:w w:val="100"/>
          <w:sz w:val="24"/>
          <w:szCs w:val="24"/>
        </w:rPr>
        <w:t xml:space="preserve">за критерієм максимально допустимої щільності потоку потужності </w:t>
      </w:r>
      <w:proofErr w:type="spellStart"/>
      <w:r w:rsidRPr="00A67348">
        <w:rPr>
          <w:w w:val="100"/>
          <w:sz w:val="24"/>
          <w:szCs w:val="24"/>
        </w:rPr>
        <w:t>радіозавади</w:t>
      </w:r>
      <w:proofErr w:type="spellEnd"/>
      <w:r w:rsidRPr="00A67348">
        <w:rPr>
          <w:w w:val="100"/>
          <w:sz w:val="24"/>
          <w:szCs w:val="24"/>
        </w:rPr>
        <w:t xml:space="preserve"> на межі зони обслуговування радіомовної супутникової служби і за критерієм загального еквівалентного запасу захисту, методологічні аспекти яких розглянуті в пункті 9.2 цього додатка.</w:t>
      </w:r>
    </w:p>
    <w:p w14:paraId="20E8DD0A" w14:textId="77777777" w:rsidR="00D072C4" w:rsidRPr="00A67348" w:rsidRDefault="00D072C4" w:rsidP="00D072C4">
      <w:pPr>
        <w:pStyle w:val="Ch63"/>
        <w:rPr>
          <w:w w:val="100"/>
          <w:sz w:val="24"/>
          <w:szCs w:val="24"/>
        </w:rPr>
      </w:pPr>
      <w:r w:rsidRPr="00A67348">
        <w:rPr>
          <w:w w:val="100"/>
          <w:sz w:val="24"/>
          <w:szCs w:val="24"/>
        </w:rPr>
        <w:t xml:space="preserve">Конкретні ситуації взаємодії РО радіомовної супутникової служби за Планами РМСС (додаток 30 до РР та додаток 30А до РР) з РО, у тому числі й інших </w:t>
      </w:r>
      <w:proofErr w:type="spellStart"/>
      <w:r w:rsidRPr="00A67348">
        <w:rPr>
          <w:w w:val="100"/>
          <w:sz w:val="24"/>
          <w:szCs w:val="24"/>
        </w:rPr>
        <w:t>радіослужб</w:t>
      </w:r>
      <w:proofErr w:type="spellEnd"/>
      <w:r w:rsidRPr="00A67348">
        <w:rPr>
          <w:w w:val="100"/>
          <w:sz w:val="24"/>
          <w:szCs w:val="24"/>
        </w:rPr>
        <w:t>, у суміщених смугах радіочастот і відповідні критерії оцінки ЕМС РО різних служб визначаються положеннями статей 4–7 додатка 30 до РР та статей 4–7 додатка 30А до РР.</w:t>
      </w:r>
    </w:p>
    <w:p w14:paraId="20747C69" w14:textId="77777777" w:rsidR="00D072C4" w:rsidRPr="00A67348" w:rsidRDefault="00D072C4" w:rsidP="00D072C4">
      <w:pPr>
        <w:pStyle w:val="Ch63"/>
        <w:rPr>
          <w:w w:val="100"/>
          <w:sz w:val="24"/>
          <w:szCs w:val="24"/>
        </w:rPr>
      </w:pPr>
      <w:r w:rsidRPr="00A67348">
        <w:rPr>
          <w:w w:val="100"/>
          <w:sz w:val="24"/>
          <w:szCs w:val="24"/>
        </w:rPr>
        <w:t xml:space="preserve">9.2. Максимально допустиму щільність потоку потужності </w:t>
      </w:r>
      <w:proofErr w:type="spellStart"/>
      <w:r w:rsidRPr="00A67348">
        <w:rPr>
          <w:w w:val="100"/>
          <w:sz w:val="24"/>
          <w:szCs w:val="24"/>
        </w:rPr>
        <w:t>радіозавади</w:t>
      </w:r>
      <w:proofErr w:type="spellEnd"/>
      <w:r w:rsidRPr="00A67348">
        <w:rPr>
          <w:w w:val="100"/>
          <w:sz w:val="24"/>
          <w:szCs w:val="24"/>
        </w:rPr>
        <w:t xml:space="preserve"> на межі зони обслуговування радіомовної супутникової служби розраховують у такій послідовності.</w:t>
      </w:r>
    </w:p>
    <w:p w14:paraId="2FD58F54" w14:textId="77777777" w:rsidR="00D072C4" w:rsidRPr="00A67348" w:rsidRDefault="00D072C4" w:rsidP="00D072C4">
      <w:pPr>
        <w:pStyle w:val="Ch63"/>
        <w:rPr>
          <w:w w:val="100"/>
          <w:sz w:val="24"/>
          <w:szCs w:val="24"/>
        </w:rPr>
      </w:pPr>
      <w:r w:rsidRPr="00A67348">
        <w:rPr>
          <w:w w:val="100"/>
          <w:sz w:val="24"/>
          <w:szCs w:val="24"/>
        </w:rPr>
        <w:t>Для частотних присвоєнь станціям радіомовної супутникової служби в смугах радіочастот від 11,7 ГГц до 12,5 ГГц для Району 1, від 12,2 ГГц до 12,7 ГГц для Району 2 і від 11,7 ГГц до 12,2 ГГц для Району 3 застосовуються положення пункту 9.19 статті 9 до РР для передавальних наземних станцій у смузі від 11,7 ГГц до 12,7 ГГц у всіх Районах і передавальних земних станцій ФСС у смузі від 12,5 ГГц до 12,7 ГГц у Районі 1. При цьому процедури координації застосовують стосовно Адміністрацій зв’язку, територія яких входить у зону обслуговування частотних присвоєнь:</w:t>
      </w:r>
    </w:p>
    <w:p w14:paraId="2EE8526C" w14:textId="77777777" w:rsidR="00D072C4" w:rsidRPr="00A67348" w:rsidRDefault="00D072C4" w:rsidP="00D072C4">
      <w:pPr>
        <w:pStyle w:val="Ch63"/>
        <w:rPr>
          <w:w w:val="100"/>
          <w:sz w:val="24"/>
          <w:szCs w:val="24"/>
        </w:rPr>
      </w:pPr>
      <w:r w:rsidRPr="00A67348">
        <w:rPr>
          <w:w w:val="100"/>
          <w:sz w:val="24"/>
          <w:szCs w:val="24"/>
        </w:rPr>
        <w:t>відповідних визначеному регіональному Плану, наведеному в додатку 30 до РР;</w:t>
      </w:r>
    </w:p>
    <w:p w14:paraId="21AEC8F6" w14:textId="77777777" w:rsidR="00D072C4" w:rsidRPr="00A67348" w:rsidRDefault="00D072C4" w:rsidP="00D072C4">
      <w:pPr>
        <w:pStyle w:val="Ch63"/>
        <w:rPr>
          <w:w w:val="100"/>
          <w:sz w:val="24"/>
          <w:szCs w:val="24"/>
        </w:rPr>
      </w:pPr>
      <w:r w:rsidRPr="00A67348">
        <w:rPr>
          <w:w w:val="100"/>
          <w:sz w:val="24"/>
          <w:szCs w:val="24"/>
        </w:rPr>
        <w:t>включених у Список Районів 1 і 3;</w:t>
      </w:r>
    </w:p>
    <w:p w14:paraId="49604308" w14:textId="77777777" w:rsidR="00D072C4" w:rsidRPr="00A67348" w:rsidRDefault="00D072C4" w:rsidP="00D072C4">
      <w:pPr>
        <w:pStyle w:val="Ch63"/>
        <w:rPr>
          <w:w w:val="100"/>
          <w:sz w:val="24"/>
          <w:szCs w:val="24"/>
        </w:rPr>
      </w:pPr>
      <w:r w:rsidRPr="00A67348">
        <w:rPr>
          <w:w w:val="100"/>
          <w:sz w:val="24"/>
          <w:szCs w:val="24"/>
        </w:rPr>
        <w:t>для яких вже почато процедуру координації відповідно до статті 4 додатка 30 до РР.</w:t>
      </w:r>
    </w:p>
    <w:p w14:paraId="0CF8768E" w14:textId="77777777" w:rsidR="00D072C4" w:rsidRPr="00A67348" w:rsidRDefault="00D072C4" w:rsidP="00D072C4">
      <w:pPr>
        <w:pStyle w:val="Ch63"/>
        <w:rPr>
          <w:w w:val="100"/>
          <w:sz w:val="24"/>
          <w:szCs w:val="24"/>
        </w:rPr>
      </w:pPr>
      <w:r w:rsidRPr="00A67348">
        <w:rPr>
          <w:w w:val="100"/>
          <w:sz w:val="24"/>
          <w:szCs w:val="24"/>
        </w:rPr>
        <w:t xml:space="preserve">Основним критерієм оцінки ЕМС РО у цих ситуаціях є граничне значення щільності потоку потужності </w:t>
      </w:r>
      <w:proofErr w:type="spellStart"/>
      <w:r w:rsidRPr="00A67348">
        <w:rPr>
          <w:w w:val="100"/>
          <w:sz w:val="24"/>
          <w:szCs w:val="24"/>
        </w:rPr>
        <w:t>радіозавади</w:t>
      </w:r>
      <w:proofErr w:type="spellEnd"/>
      <w:r w:rsidRPr="00A67348">
        <w:rPr>
          <w:w w:val="100"/>
          <w:sz w:val="24"/>
          <w:szCs w:val="24"/>
        </w:rPr>
        <w:t xml:space="preserve"> на межі зони обслуговування.</w:t>
      </w:r>
    </w:p>
    <w:p w14:paraId="32E8E799" w14:textId="77777777" w:rsidR="00D072C4" w:rsidRPr="00A67348" w:rsidRDefault="00D072C4" w:rsidP="00D072C4">
      <w:pPr>
        <w:pStyle w:val="Ch63"/>
        <w:rPr>
          <w:w w:val="100"/>
          <w:sz w:val="24"/>
          <w:szCs w:val="24"/>
        </w:rPr>
      </w:pPr>
      <w:r w:rsidRPr="00A67348">
        <w:rPr>
          <w:w w:val="100"/>
          <w:sz w:val="24"/>
          <w:szCs w:val="24"/>
        </w:rPr>
        <w:t xml:space="preserve">Рекомендований МСЕ метод визначення меж </w:t>
      </w:r>
      <w:proofErr w:type="spellStart"/>
      <w:r w:rsidRPr="00A67348">
        <w:rPr>
          <w:w w:val="100"/>
          <w:sz w:val="24"/>
          <w:szCs w:val="24"/>
        </w:rPr>
        <w:t>радіозавади</w:t>
      </w:r>
      <w:proofErr w:type="spellEnd"/>
      <w:r w:rsidRPr="00A67348">
        <w:rPr>
          <w:w w:val="100"/>
          <w:sz w:val="24"/>
          <w:szCs w:val="24"/>
        </w:rPr>
        <w:t xml:space="preserve"> на межі зони обслуговування РМСС у смугах частот від 11,7 </w:t>
      </w:r>
      <w:proofErr w:type="spellStart"/>
      <w:r w:rsidRPr="00A67348">
        <w:rPr>
          <w:w w:val="100"/>
          <w:sz w:val="24"/>
          <w:szCs w:val="24"/>
        </w:rPr>
        <w:t>Ггц</w:t>
      </w:r>
      <w:proofErr w:type="spellEnd"/>
      <w:r w:rsidRPr="00A67348">
        <w:rPr>
          <w:w w:val="100"/>
          <w:sz w:val="24"/>
          <w:szCs w:val="24"/>
        </w:rPr>
        <w:t xml:space="preserve"> до 12,5 </w:t>
      </w:r>
      <w:proofErr w:type="spellStart"/>
      <w:r w:rsidRPr="00A67348">
        <w:rPr>
          <w:w w:val="100"/>
          <w:sz w:val="24"/>
          <w:szCs w:val="24"/>
        </w:rPr>
        <w:t>Ггц</w:t>
      </w:r>
      <w:proofErr w:type="spellEnd"/>
      <w:r w:rsidRPr="00A67348">
        <w:rPr>
          <w:w w:val="100"/>
          <w:sz w:val="24"/>
          <w:szCs w:val="24"/>
        </w:rPr>
        <w:t xml:space="preserve"> складається з двох частин:</w:t>
      </w:r>
    </w:p>
    <w:p w14:paraId="2C09B366" w14:textId="77777777" w:rsidR="00D072C4" w:rsidRPr="00A67348" w:rsidRDefault="00D072C4" w:rsidP="00D072C4">
      <w:pPr>
        <w:pStyle w:val="Ch63"/>
        <w:rPr>
          <w:w w:val="100"/>
          <w:sz w:val="24"/>
          <w:szCs w:val="24"/>
        </w:rPr>
      </w:pPr>
      <w:r w:rsidRPr="00A67348">
        <w:rPr>
          <w:w w:val="100"/>
          <w:sz w:val="24"/>
          <w:szCs w:val="24"/>
        </w:rPr>
        <w:t xml:space="preserve">розрахунок максимально допустимої щільності потоку потужності </w:t>
      </w:r>
      <w:proofErr w:type="spellStart"/>
      <w:r w:rsidRPr="00A67348">
        <w:rPr>
          <w:w w:val="100"/>
          <w:sz w:val="24"/>
          <w:szCs w:val="24"/>
        </w:rPr>
        <w:t>радіозавади</w:t>
      </w:r>
      <w:proofErr w:type="spellEnd"/>
      <w:r w:rsidRPr="00A67348">
        <w:rPr>
          <w:w w:val="100"/>
          <w:sz w:val="24"/>
          <w:szCs w:val="24"/>
        </w:rPr>
        <w:t xml:space="preserve"> на межі відповідної зони обслуговування РМСС;</w:t>
      </w:r>
    </w:p>
    <w:p w14:paraId="0B34093B" w14:textId="77777777" w:rsidR="00D072C4" w:rsidRPr="00A67348" w:rsidRDefault="00D072C4" w:rsidP="00D072C4">
      <w:pPr>
        <w:pStyle w:val="Ch63"/>
        <w:rPr>
          <w:w w:val="100"/>
          <w:sz w:val="24"/>
          <w:szCs w:val="24"/>
        </w:rPr>
      </w:pPr>
      <w:r w:rsidRPr="00A67348">
        <w:rPr>
          <w:w w:val="100"/>
          <w:sz w:val="24"/>
          <w:szCs w:val="24"/>
        </w:rPr>
        <w:t>розрахунок можливої щільності потоку потужності, створюваної наземним передавачем іншої Адміністрації зв’язку, у будь-якій точці на межі зони обслуговування.</w:t>
      </w:r>
    </w:p>
    <w:p w14:paraId="6652C03F" w14:textId="77777777" w:rsidR="00D072C4" w:rsidRPr="00A67348" w:rsidRDefault="00D072C4" w:rsidP="00D072C4">
      <w:pPr>
        <w:pStyle w:val="Ch63"/>
        <w:rPr>
          <w:w w:val="100"/>
          <w:sz w:val="24"/>
          <w:szCs w:val="24"/>
        </w:rPr>
      </w:pPr>
      <w:r w:rsidRPr="00A67348">
        <w:rPr>
          <w:w w:val="100"/>
          <w:sz w:val="24"/>
          <w:szCs w:val="24"/>
        </w:rPr>
        <w:t xml:space="preserve">Можливість впливу </w:t>
      </w:r>
      <w:proofErr w:type="spellStart"/>
      <w:r w:rsidRPr="00A67348">
        <w:rPr>
          <w:w w:val="100"/>
          <w:sz w:val="24"/>
          <w:szCs w:val="24"/>
        </w:rPr>
        <w:t>радіозавад</w:t>
      </w:r>
      <w:proofErr w:type="spellEnd"/>
      <w:r w:rsidRPr="00A67348">
        <w:rPr>
          <w:w w:val="100"/>
          <w:sz w:val="24"/>
          <w:szCs w:val="24"/>
        </w:rPr>
        <w:t xml:space="preserve"> від наземних передавачів треба розглядати в кожному окремому випадку. При цьому щільність потоку потужності, що створюється кожним наземним передавачем, порівнюється з граничним значенням щільності потоку потужності в будь-якій точці на межі зони обслуговування радіомовної супутникової станції іншої Адміністрації зв’язку. Якщо для якогось конкретного передавача значення створеної щільності потоку потужності нижче значення граничної величини щільності потоку потужності в будь-якій точці на межі зони обслуговування, </w:t>
      </w:r>
      <w:proofErr w:type="spellStart"/>
      <w:r w:rsidRPr="00A67348">
        <w:rPr>
          <w:w w:val="100"/>
          <w:sz w:val="24"/>
          <w:szCs w:val="24"/>
        </w:rPr>
        <w:t>радіозавади</w:t>
      </w:r>
      <w:proofErr w:type="spellEnd"/>
      <w:r w:rsidRPr="00A67348">
        <w:rPr>
          <w:w w:val="100"/>
          <w:sz w:val="24"/>
          <w:szCs w:val="24"/>
        </w:rPr>
        <w:t>, які створюються радіомовній супутниковій службі цим передавачем, вважаються нижчими допустимого значення і між Адміністраціями зв’язку не потрібно ніякої координації до запровадження в дію наземної служби. В іншому разі необхідні координація і більш точні розрахунки, проведені на підставі взаємного погодження.</w:t>
      </w:r>
    </w:p>
    <w:p w14:paraId="0FA62A59" w14:textId="77777777" w:rsidR="00D072C4" w:rsidRPr="00A67348" w:rsidRDefault="00D072C4" w:rsidP="00D072C4">
      <w:pPr>
        <w:pStyle w:val="Ch63"/>
        <w:rPr>
          <w:w w:val="100"/>
          <w:sz w:val="24"/>
          <w:szCs w:val="24"/>
        </w:rPr>
      </w:pPr>
      <w:r w:rsidRPr="00A67348">
        <w:rPr>
          <w:w w:val="100"/>
          <w:sz w:val="24"/>
          <w:szCs w:val="24"/>
        </w:rPr>
        <w:t>Якщо проведені розрахунки вказують на перевищення максимально допустимої щільності потоку потужності, це зовсім не означає заборону на введення наземної служби, тому що в розрахунках завжди за основу береться найгірший випадок відносно:</w:t>
      </w:r>
    </w:p>
    <w:p w14:paraId="74B35CAA" w14:textId="77777777" w:rsidR="00D072C4" w:rsidRPr="00A67348" w:rsidRDefault="00D072C4" w:rsidP="00D072C4">
      <w:pPr>
        <w:pStyle w:val="Ch63"/>
        <w:rPr>
          <w:w w:val="100"/>
          <w:sz w:val="24"/>
          <w:szCs w:val="24"/>
        </w:rPr>
      </w:pPr>
      <w:r w:rsidRPr="00A67348">
        <w:rPr>
          <w:w w:val="100"/>
          <w:sz w:val="24"/>
          <w:szCs w:val="24"/>
        </w:rPr>
        <w:t xml:space="preserve">характеру місцевості на трасі розповсюдження </w:t>
      </w:r>
      <w:proofErr w:type="spellStart"/>
      <w:r w:rsidRPr="00A67348">
        <w:rPr>
          <w:w w:val="100"/>
          <w:sz w:val="24"/>
          <w:szCs w:val="24"/>
        </w:rPr>
        <w:t>радіозавад</w:t>
      </w:r>
      <w:proofErr w:type="spellEnd"/>
      <w:r w:rsidRPr="00A67348">
        <w:rPr>
          <w:w w:val="100"/>
          <w:sz w:val="24"/>
          <w:szCs w:val="24"/>
        </w:rPr>
        <w:t>;</w:t>
      </w:r>
    </w:p>
    <w:p w14:paraId="1FF6D8C6" w14:textId="77777777" w:rsidR="00D072C4" w:rsidRPr="00A67348" w:rsidRDefault="00D072C4" w:rsidP="00D072C4">
      <w:pPr>
        <w:pStyle w:val="Ch63"/>
        <w:rPr>
          <w:w w:val="100"/>
          <w:sz w:val="24"/>
          <w:szCs w:val="24"/>
        </w:rPr>
      </w:pPr>
      <w:r w:rsidRPr="00A67348">
        <w:rPr>
          <w:w w:val="100"/>
          <w:sz w:val="24"/>
          <w:szCs w:val="24"/>
        </w:rPr>
        <w:t xml:space="preserve">розв’язки для приймальної установки радіомовної супутникової служби поза напрямком основного </w:t>
      </w:r>
      <w:proofErr w:type="spellStart"/>
      <w:r w:rsidRPr="00A67348">
        <w:rPr>
          <w:w w:val="100"/>
          <w:sz w:val="24"/>
          <w:szCs w:val="24"/>
        </w:rPr>
        <w:t>променя</w:t>
      </w:r>
      <w:proofErr w:type="spellEnd"/>
      <w:r w:rsidRPr="00A67348">
        <w:rPr>
          <w:w w:val="100"/>
          <w:sz w:val="24"/>
          <w:szCs w:val="24"/>
        </w:rPr>
        <w:t>;</w:t>
      </w:r>
    </w:p>
    <w:p w14:paraId="5BE6F6E0" w14:textId="77777777" w:rsidR="00D072C4" w:rsidRPr="00A67348" w:rsidRDefault="00D072C4" w:rsidP="00D072C4">
      <w:pPr>
        <w:pStyle w:val="Ch63"/>
        <w:rPr>
          <w:w w:val="100"/>
          <w:sz w:val="24"/>
          <w:szCs w:val="24"/>
        </w:rPr>
      </w:pPr>
      <w:r w:rsidRPr="00A67348">
        <w:rPr>
          <w:w w:val="100"/>
          <w:sz w:val="24"/>
          <w:szCs w:val="24"/>
        </w:rPr>
        <w:t>необхідних захисних відношень для радіомовної супутникової служби;</w:t>
      </w:r>
    </w:p>
    <w:p w14:paraId="4699CC23" w14:textId="77777777" w:rsidR="00D072C4" w:rsidRPr="00A67348" w:rsidRDefault="00D072C4" w:rsidP="00D072C4">
      <w:pPr>
        <w:pStyle w:val="Ch63"/>
        <w:rPr>
          <w:w w:val="100"/>
          <w:sz w:val="24"/>
          <w:szCs w:val="24"/>
        </w:rPr>
      </w:pPr>
      <w:r w:rsidRPr="00A67348">
        <w:rPr>
          <w:w w:val="100"/>
          <w:sz w:val="24"/>
          <w:szCs w:val="24"/>
        </w:rPr>
        <w:t>типу прийому (індивідуальний чи колективний) у радіомовній супутниковій службі, тобто передбачається індивідуальний прийом, що є більш критичним ніж колективний, для розглянутих кутів місця;</w:t>
      </w:r>
    </w:p>
    <w:p w14:paraId="15392F9D" w14:textId="77777777" w:rsidR="00D072C4" w:rsidRPr="00A67348" w:rsidRDefault="00D072C4" w:rsidP="00D072C4">
      <w:pPr>
        <w:pStyle w:val="Ch63"/>
        <w:rPr>
          <w:w w:val="100"/>
          <w:sz w:val="24"/>
          <w:szCs w:val="24"/>
        </w:rPr>
      </w:pPr>
      <w:r w:rsidRPr="00A67348">
        <w:rPr>
          <w:w w:val="100"/>
          <w:sz w:val="24"/>
          <w:szCs w:val="24"/>
        </w:rPr>
        <w:t>значення щільності потоку потужності, що захищається, в радіомовній супутниковій службі;</w:t>
      </w:r>
    </w:p>
    <w:p w14:paraId="4DE445CB" w14:textId="77777777" w:rsidR="00D072C4" w:rsidRPr="00A67348" w:rsidRDefault="00D072C4" w:rsidP="00D072C4">
      <w:pPr>
        <w:pStyle w:val="Ch63"/>
        <w:rPr>
          <w:w w:val="100"/>
          <w:sz w:val="24"/>
          <w:szCs w:val="24"/>
        </w:rPr>
      </w:pPr>
      <w:r w:rsidRPr="00A67348">
        <w:rPr>
          <w:w w:val="100"/>
          <w:sz w:val="24"/>
          <w:szCs w:val="24"/>
        </w:rPr>
        <w:t>умов розповсюдження радіохвиль між наземною станцією і зоною обслуговування радіомовного супутника.</w:t>
      </w:r>
    </w:p>
    <w:p w14:paraId="49565995" w14:textId="77777777" w:rsidR="00D072C4" w:rsidRPr="00A67348" w:rsidRDefault="00D072C4" w:rsidP="00D072C4">
      <w:pPr>
        <w:pStyle w:val="Ch63"/>
        <w:rPr>
          <w:w w:val="100"/>
          <w:sz w:val="24"/>
          <w:szCs w:val="24"/>
        </w:rPr>
      </w:pPr>
      <w:r w:rsidRPr="00A67348">
        <w:rPr>
          <w:w w:val="100"/>
          <w:sz w:val="24"/>
          <w:szCs w:val="24"/>
        </w:rPr>
        <w:t>Граничне значення щільності потоку потужності, що не повинно перевищуватися на межі зони обслуговування з метою захисту радіомовної супутникової служби якоїсь Адміністрації зв’язку, визначають за формулою:</w:t>
      </w:r>
    </w:p>
    <w:p w14:paraId="10B784FF" w14:textId="2E1DF4EF" w:rsidR="00D072C4" w:rsidRPr="00A67348" w:rsidRDefault="00D072C4" w:rsidP="00217AA9">
      <w:pPr>
        <w:pStyle w:val="FormulaFORMULA"/>
        <w:spacing w:after="113"/>
        <w:jc w:val="right"/>
        <w:rPr>
          <w:w w:val="100"/>
          <w:sz w:val="24"/>
          <w:szCs w:val="24"/>
        </w:rPr>
      </w:pPr>
      <w:r w:rsidRPr="00A67348">
        <w:rPr>
          <w:w w:val="100"/>
          <w:sz w:val="24"/>
          <w:szCs w:val="24"/>
        </w:rPr>
        <w:tab/>
      </w:r>
      <w:r w:rsidRPr="00217AA9">
        <w:rPr>
          <w:w w:val="100"/>
          <w:sz w:val="28"/>
          <w:szCs w:val="28"/>
        </w:rPr>
        <w:t>F = F</w:t>
      </w:r>
      <w:r w:rsidRPr="00217AA9">
        <w:rPr>
          <w:w w:val="100"/>
          <w:sz w:val="28"/>
          <w:szCs w:val="28"/>
          <w:vertAlign w:val="subscript"/>
        </w:rPr>
        <w:t>0</w:t>
      </w:r>
      <w:r w:rsidRPr="00217AA9">
        <w:rPr>
          <w:w w:val="100"/>
          <w:sz w:val="28"/>
          <w:szCs w:val="28"/>
        </w:rPr>
        <w:t xml:space="preserve"> – R + D + P,</w:t>
      </w:r>
      <w:r w:rsidRPr="00A67348">
        <w:rPr>
          <w:w w:val="100"/>
          <w:sz w:val="24"/>
          <w:szCs w:val="24"/>
        </w:rPr>
        <w:t xml:space="preserve"> </w:t>
      </w:r>
      <w:r w:rsidR="00217AA9">
        <w:rPr>
          <w:rFonts w:asciiTheme="minorHAnsi" w:hAnsiTheme="minorHAnsi"/>
          <w:w w:val="100"/>
          <w:sz w:val="24"/>
          <w:szCs w:val="24"/>
        </w:rPr>
        <w:t xml:space="preserve">                                                                 </w:t>
      </w:r>
      <w:r w:rsidRPr="00A67348">
        <w:rPr>
          <w:w w:val="100"/>
          <w:sz w:val="24"/>
          <w:szCs w:val="24"/>
        </w:rPr>
        <w:t>(120)</w:t>
      </w:r>
    </w:p>
    <w:p w14:paraId="6B75D245"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F</w:t>
      </w:r>
      <w:r w:rsidRPr="00A67348">
        <w:rPr>
          <w:w w:val="100"/>
          <w:sz w:val="24"/>
          <w:szCs w:val="24"/>
          <w:vertAlign w:val="subscript"/>
        </w:rPr>
        <w:t>0</w:t>
      </w:r>
      <w:r w:rsidRPr="00A67348">
        <w:rPr>
          <w:w w:val="100"/>
          <w:sz w:val="24"/>
          <w:szCs w:val="24"/>
        </w:rPr>
        <w:t> — граничне значення щільності потоку потужності корисного сигналу на межі зони обслуговування;</w:t>
      </w:r>
    </w:p>
    <w:p w14:paraId="2210A4A5" w14:textId="77777777" w:rsidR="00D072C4" w:rsidRPr="00A67348" w:rsidRDefault="00D072C4" w:rsidP="00D072C4">
      <w:pPr>
        <w:pStyle w:val="deFORMULA"/>
        <w:rPr>
          <w:w w:val="100"/>
          <w:sz w:val="24"/>
          <w:szCs w:val="24"/>
        </w:rPr>
      </w:pPr>
      <w:r w:rsidRPr="00A67348">
        <w:rPr>
          <w:w w:val="100"/>
          <w:sz w:val="24"/>
          <w:szCs w:val="24"/>
        </w:rPr>
        <w:tab/>
        <w:t>R — захисне відношення між корисним сигналом і сигналами, що заважають;</w:t>
      </w:r>
    </w:p>
    <w:p w14:paraId="7388FFEA" w14:textId="77777777" w:rsidR="00D072C4" w:rsidRPr="00A67348" w:rsidRDefault="00D072C4" w:rsidP="00D072C4">
      <w:pPr>
        <w:pStyle w:val="deFORMULA"/>
        <w:rPr>
          <w:w w:val="100"/>
          <w:sz w:val="24"/>
          <w:szCs w:val="24"/>
        </w:rPr>
      </w:pPr>
      <w:r w:rsidRPr="00A67348">
        <w:rPr>
          <w:w w:val="100"/>
          <w:sz w:val="24"/>
          <w:szCs w:val="24"/>
        </w:rPr>
        <w:tab/>
        <w:t>D — кутова розв’язка, забезпечена діаграмою спрямованості приймальної антени системи супутникового зв’язку;</w:t>
      </w:r>
    </w:p>
    <w:p w14:paraId="69CEBA21" w14:textId="77777777" w:rsidR="00D072C4" w:rsidRPr="00A67348" w:rsidRDefault="00D072C4" w:rsidP="00D072C4">
      <w:pPr>
        <w:pStyle w:val="deFORMULA"/>
        <w:rPr>
          <w:w w:val="100"/>
          <w:sz w:val="24"/>
          <w:szCs w:val="24"/>
        </w:rPr>
      </w:pPr>
      <w:r w:rsidRPr="00A67348">
        <w:rPr>
          <w:w w:val="100"/>
          <w:sz w:val="24"/>
          <w:szCs w:val="24"/>
        </w:rPr>
        <w:tab/>
        <w:t>Р — поляризаційна розв’язка між корисним сигналом і сигналами, що заважають.</w:t>
      </w:r>
    </w:p>
    <w:p w14:paraId="3AC76339" w14:textId="77777777" w:rsidR="00D072C4" w:rsidRPr="00A67348" w:rsidRDefault="00D072C4" w:rsidP="00D072C4">
      <w:pPr>
        <w:pStyle w:val="Ch63"/>
        <w:rPr>
          <w:w w:val="100"/>
          <w:sz w:val="24"/>
          <w:szCs w:val="24"/>
        </w:rPr>
      </w:pPr>
      <w:r w:rsidRPr="00A67348">
        <w:rPr>
          <w:w w:val="100"/>
          <w:sz w:val="24"/>
          <w:szCs w:val="24"/>
        </w:rPr>
        <w:t>Граничне значення щільності потоку потужності корисного сигналу на межі зони обслуговування (F</w:t>
      </w:r>
      <w:r w:rsidRPr="00A67348">
        <w:rPr>
          <w:w w:val="100"/>
          <w:sz w:val="24"/>
          <w:szCs w:val="24"/>
          <w:vertAlign w:val="subscript"/>
        </w:rPr>
        <w:t>0</w:t>
      </w:r>
      <w:r w:rsidRPr="00A67348">
        <w:rPr>
          <w:w w:val="100"/>
          <w:sz w:val="24"/>
          <w:szCs w:val="24"/>
        </w:rPr>
        <w:t xml:space="preserve">) встановлюється на рівні мінус 103 </w:t>
      </w:r>
      <w:proofErr w:type="spellStart"/>
      <w:r w:rsidRPr="00A67348">
        <w:rPr>
          <w:w w:val="100"/>
          <w:sz w:val="24"/>
          <w:szCs w:val="24"/>
        </w:rPr>
        <w:t>дБ</w:t>
      </w:r>
      <w:proofErr w:type="spellEnd"/>
      <w:r w:rsidRPr="00A67348">
        <w:rPr>
          <w:w w:val="100"/>
          <w:sz w:val="24"/>
          <w:szCs w:val="24"/>
        </w:rPr>
        <w:t>(Вт/м</w:t>
      </w:r>
      <w:r w:rsidRPr="00A67348">
        <w:rPr>
          <w:w w:val="100"/>
          <w:sz w:val="24"/>
          <w:szCs w:val="24"/>
          <w:vertAlign w:val="superscript"/>
        </w:rPr>
        <w:t>2</w:t>
      </w:r>
      <w:r w:rsidRPr="00A67348">
        <w:rPr>
          <w:w w:val="100"/>
          <w:sz w:val="24"/>
          <w:szCs w:val="24"/>
        </w:rPr>
        <w:t xml:space="preserve">) для зон обслуговування Районів 1 і 3, а також мінус 107 </w:t>
      </w:r>
      <w:proofErr w:type="spellStart"/>
      <w:r w:rsidRPr="00A67348">
        <w:rPr>
          <w:w w:val="100"/>
          <w:sz w:val="24"/>
          <w:szCs w:val="24"/>
        </w:rPr>
        <w:t>дБ</w:t>
      </w:r>
      <w:proofErr w:type="spellEnd"/>
      <w:r w:rsidRPr="00A67348">
        <w:rPr>
          <w:w w:val="100"/>
          <w:sz w:val="24"/>
          <w:szCs w:val="24"/>
        </w:rPr>
        <w:t>(Вт/м</w:t>
      </w:r>
      <w:r w:rsidRPr="00A67348">
        <w:rPr>
          <w:w w:val="100"/>
          <w:sz w:val="24"/>
          <w:szCs w:val="24"/>
          <w:vertAlign w:val="superscript"/>
        </w:rPr>
        <w:t>2</w:t>
      </w:r>
      <w:r w:rsidRPr="00A67348">
        <w:rPr>
          <w:w w:val="100"/>
          <w:sz w:val="24"/>
          <w:szCs w:val="24"/>
        </w:rPr>
        <w:t>) для смуги шириною 24 МГц Району 2.</w:t>
      </w:r>
    </w:p>
    <w:p w14:paraId="0E365661" w14:textId="76A246A7" w:rsidR="00D072C4" w:rsidRPr="00A67348" w:rsidRDefault="00D072C4" w:rsidP="00D072C4">
      <w:pPr>
        <w:pStyle w:val="Ch63"/>
        <w:rPr>
          <w:w w:val="100"/>
          <w:sz w:val="24"/>
          <w:szCs w:val="24"/>
        </w:rPr>
      </w:pPr>
      <w:r w:rsidRPr="00A67348">
        <w:rPr>
          <w:w w:val="100"/>
          <w:sz w:val="24"/>
          <w:szCs w:val="24"/>
        </w:rPr>
        <w:t xml:space="preserve">Захисне відношення (R) у разі поодинокої </w:t>
      </w:r>
      <w:proofErr w:type="spellStart"/>
      <w:r w:rsidRPr="00A67348">
        <w:rPr>
          <w:w w:val="100"/>
          <w:sz w:val="24"/>
          <w:szCs w:val="24"/>
        </w:rPr>
        <w:t>радіозавади</w:t>
      </w:r>
      <w:proofErr w:type="spellEnd"/>
      <w:r w:rsidRPr="00A67348">
        <w:rPr>
          <w:w w:val="100"/>
          <w:sz w:val="24"/>
          <w:szCs w:val="24"/>
        </w:rPr>
        <w:t xml:space="preserve"> для всіх типів наземного</w:t>
      </w:r>
      <w:r w:rsidR="00390264" w:rsidRPr="00390264">
        <w:rPr>
          <w:rFonts w:asciiTheme="minorHAnsi" w:hAnsiTheme="minorHAnsi"/>
          <w:w w:val="100"/>
          <w:sz w:val="24"/>
          <w:szCs w:val="24"/>
        </w:rPr>
        <w:t xml:space="preserve"> </w:t>
      </w:r>
      <w:r w:rsidRPr="00A67348">
        <w:rPr>
          <w:w w:val="100"/>
          <w:sz w:val="24"/>
          <w:szCs w:val="24"/>
        </w:rPr>
        <w:t xml:space="preserve">передавання, за винятком багатоканальних телевізійних систем з амплітудною модуляцією, складає 35 </w:t>
      </w:r>
      <w:proofErr w:type="spellStart"/>
      <w:r w:rsidRPr="00A67348">
        <w:rPr>
          <w:w w:val="100"/>
          <w:sz w:val="24"/>
          <w:szCs w:val="24"/>
        </w:rPr>
        <w:t>дБ</w:t>
      </w:r>
      <w:proofErr w:type="spellEnd"/>
      <w:r w:rsidRPr="00A67348">
        <w:rPr>
          <w:w w:val="100"/>
          <w:sz w:val="24"/>
          <w:szCs w:val="24"/>
        </w:rPr>
        <w:t xml:space="preserve">, а у разі рознесення несучих радіочастот корисного сигналу і сигналів, що заважають, до ±10 МГц; при цьому воно лінійно зменшується від 35 </w:t>
      </w:r>
      <w:proofErr w:type="spellStart"/>
      <w:r w:rsidRPr="00A67348">
        <w:rPr>
          <w:w w:val="100"/>
          <w:sz w:val="24"/>
          <w:szCs w:val="24"/>
        </w:rPr>
        <w:t>дБ</w:t>
      </w:r>
      <w:proofErr w:type="spellEnd"/>
      <w:r w:rsidRPr="00A67348">
        <w:rPr>
          <w:w w:val="100"/>
          <w:sz w:val="24"/>
          <w:szCs w:val="24"/>
        </w:rPr>
        <w:t xml:space="preserve"> до 0 </w:t>
      </w:r>
      <w:proofErr w:type="spellStart"/>
      <w:r w:rsidRPr="00A67348">
        <w:rPr>
          <w:w w:val="100"/>
          <w:sz w:val="24"/>
          <w:szCs w:val="24"/>
        </w:rPr>
        <w:t>дБ</w:t>
      </w:r>
      <w:proofErr w:type="spellEnd"/>
      <w:r w:rsidRPr="00A67348">
        <w:rPr>
          <w:w w:val="100"/>
          <w:sz w:val="24"/>
          <w:szCs w:val="24"/>
        </w:rPr>
        <w:t xml:space="preserve"> зі збільшенням рознесення несучих радіочастот від 10 МГц до 35 МГц і дорівнює 0 </w:t>
      </w:r>
      <w:proofErr w:type="spellStart"/>
      <w:r w:rsidRPr="00A67348">
        <w:rPr>
          <w:w w:val="100"/>
          <w:sz w:val="24"/>
          <w:szCs w:val="24"/>
        </w:rPr>
        <w:t>дБ</w:t>
      </w:r>
      <w:proofErr w:type="spellEnd"/>
      <w:r w:rsidRPr="00A67348">
        <w:rPr>
          <w:w w:val="100"/>
          <w:sz w:val="24"/>
          <w:szCs w:val="24"/>
        </w:rPr>
        <w:t xml:space="preserve"> для рознесення несучих радіочастот більше ніж за 35 МГц (малюнок 7 цього додатка).</w:t>
      </w:r>
    </w:p>
    <w:p w14:paraId="559C8474" w14:textId="65456624" w:rsidR="00D072C4" w:rsidRPr="00A67348" w:rsidRDefault="006E3A7B" w:rsidP="006E3A7B">
      <w:pPr>
        <w:pStyle w:val="Ch63"/>
        <w:jc w:val="center"/>
        <w:rPr>
          <w:w w:val="100"/>
          <w:sz w:val="24"/>
          <w:szCs w:val="24"/>
        </w:rPr>
      </w:pPr>
      <w:r>
        <w:rPr>
          <w:noProof/>
          <w:w w:val="100"/>
          <w:sz w:val="24"/>
          <w:szCs w:val="24"/>
          <w14:ligatures w14:val="standardContextual"/>
        </w:rPr>
        <w:drawing>
          <wp:inline distT="0" distB="0" distL="0" distR="0" wp14:anchorId="326C53BD" wp14:editId="0F031470">
            <wp:extent cx="4210050" cy="2876550"/>
            <wp:effectExtent l="0" t="0" r="0" b="0"/>
            <wp:docPr id="12623016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01692" name="Рисунок 1262301692"/>
                    <pic:cNvPicPr/>
                  </pic:nvPicPr>
                  <pic:blipFill>
                    <a:blip r:embed="rId434">
                      <a:extLst>
                        <a:ext uri="{28A0092B-C50C-407E-A947-70E740481C1C}">
                          <a14:useLocalDpi xmlns:a14="http://schemas.microsoft.com/office/drawing/2010/main" val="0"/>
                        </a:ext>
                      </a:extLst>
                    </a:blip>
                    <a:stretch>
                      <a:fillRect/>
                    </a:stretch>
                  </pic:blipFill>
                  <pic:spPr>
                    <a:xfrm>
                      <a:off x="0" y="0"/>
                      <a:ext cx="4210050" cy="2876550"/>
                    </a:xfrm>
                    <a:prstGeom prst="rect">
                      <a:avLst/>
                    </a:prstGeom>
                  </pic:spPr>
                </pic:pic>
              </a:graphicData>
            </a:graphic>
          </wp:inline>
        </w:drawing>
      </w:r>
    </w:p>
    <w:p w14:paraId="70923F56" w14:textId="77777777" w:rsidR="00D072C4" w:rsidRPr="00217AA9" w:rsidRDefault="00D072C4" w:rsidP="00D072C4">
      <w:pPr>
        <w:pStyle w:val="Ch6c"/>
        <w:rPr>
          <w:w w:val="100"/>
          <w:sz w:val="20"/>
          <w:szCs w:val="20"/>
        </w:rPr>
      </w:pPr>
      <w:r w:rsidRPr="00217AA9">
        <w:rPr>
          <w:i/>
          <w:iCs/>
          <w:w w:val="100"/>
          <w:sz w:val="20"/>
          <w:szCs w:val="20"/>
        </w:rPr>
        <w:t>Малюнок 7</w:t>
      </w:r>
      <w:r w:rsidRPr="00217AA9">
        <w:rPr>
          <w:w w:val="100"/>
          <w:sz w:val="20"/>
          <w:szCs w:val="20"/>
        </w:rPr>
        <w:t> — Захисне відношення R(</w:t>
      </w:r>
      <w:proofErr w:type="spellStart"/>
      <w:r w:rsidRPr="00217AA9">
        <w:rPr>
          <w:w w:val="100"/>
          <w:sz w:val="20"/>
          <w:szCs w:val="20"/>
        </w:rPr>
        <w:t>дБ</w:t>
      </w:r>
      <w:proofErr w:type="spellEnd"/>
      <w:r w:rsidRPr="00217AA9">
        <w:rPr>
          <w:w w:val="100"/>
          <w:sz w:val="20"/>
          <w:szCs w:val="20"/>
        </w:rPr>
        <w:t xml:space="preserve">) для РМСС у разі поодинокої </w:t>
      </w:r>
      <w:proofErr w:type="spellStart"/>
      <w:r w:rsidRPr="00217AA9">
        <w:rPr>
          <w:w w:val="100"/>
          <w:sz w:val="20"/>
          <w:szCs w:val="20"/>
        </w:rPr>
        <w:t>радіозавади</w:t>
      </w:r>
      <w:proofErr w:type="spellEnd"/>
    </w:p>
    <w:p w14:paraId="3594C758" w14:textId="77777777" w:rsidR="00D072C4" w:rsidRPr="00A67348" w:rsidRDefault="00D072C4" w:rsidP="00D072C4">
      <w:pPr>
        <w:pStyle w:val="Ch63"/>
        <w:rPr>
          <w:w w:val="100"/>
          <w:sz w:val="24"/>
          <w:szCs w:val="24"/>
        </w:rPr>
      </w:pPr>
      <w:r w:rsidRPr="00A67348">
        <w:rPr>
          <w:w w:val="100"/>
          <w:sz w:val="24"/>
          <w:szCs w:val="24"/>
        </w:rPr>
        <w:t xml:space="preserve">При цьому рознесення несучих частот треба визначати стосовно частотних присвоєнь відповідно до додатка 30В до РР. Коли присвоєння не внесені в План, рознесення несучих радіочастот треба визначати стосовно частотних присвоєнь нової чи діючої системи. У разі багатоканальних телевізійних систем з амплітудною модуляцією, що створюють піки високої щільності потоку потужності, які розподілені в більшій частині їхньої необхідної ширини смуги, захисне відношення (R) дорівнює 35 </w:t>
      </w:r>
      <w:proofErr w:type="spellStart"/>
      <w:r w:rsidRPr="00A67348">
        <w:rPr>
          <w:w w:val="100"/>
          <w:sz w:val="24"/>
          <w:szCs w:val="24"/>
        </w:rPr>
        <w:t>дБ</w:t>
      </w:r>
      <w:proofErr w:type="spellEnd"/>
      <w:r w:rsidRPr="00A67348">
        <w:rPr>
          <w:w w:val="100"/>
          <w:sz w:val="24"/>
          <w:szCs w:val="24"/>
        </w:rPr>
        <w:t xml:space="preserve"> і не залежить від рознесення несучих радіочастот.</w:t>
      </w:r>
    </w:p>
    <w:p w14:paraId="27B0539C" w14:textId="77777777" w:rsidR="00D072C4" w:rsidRPr="00A67348" w:rsidRDefault="00D072C4" w:rsidP="00D072C4">
      <w:pPr>
        <w:pStyle w:val="Ch63"/>
        <w:rPr>
          <w:w w:val="100"/>
          <w:sz w:val="24"/>
          <w:szCs w:val="24"/>
        </w:rPr>
      </w:pPr>
      <w:r w:rsidRPr="00A67348">
        <w:rPr>
          <w:w w:val="100"/>
          <w:sz w:val="24"/>
          <w:szCs w:val="24"/>
        </w:rPr>
        <w:t>Сигнал від наземної станції варто враховувати тільки в тому разі, якщо необхідна ширина смуги сигналу перекриває необхідну ширину смуги присвоєння радіомовного супутника.</w:t>
      </w:r>
    </w:p>
    <w:p w14:paraId="32845CF1" w14:textId="77777777" w:rsidR="00D072C4" w:rsidRPr="00A67348" w:rsidRDefault="00D072C4" w:rsidP="00D072C4">
      <w:pPr>
        <w:pStyle w:val="Ch63"/>
        <w:rPr>
          <w:w w:val="100"/>
          <w:sz w:val="24"/>
          <w:szCs w:val="24"/>
        </w:rPr>
      </w:pPr>
      <w:r w:rsidRPr="00A67348">
        <w:rPr>
          <w:w w:val="100"/>
          <w:sz w:val="24"/>
          <w:szCs w:val="24"/>
        </w:rPr>
        <w:t>Значення кутової розв’язки (D) визначають залежно від кута місця, обраного для діючої радіомовної супутникової системи або такої, яка буде передбачатися, що забезпечує відповідну зону обслуговування РМСС для Районів 1 і 3, та розраховується за формулою:</w:t>
      </w:r>
    </w:p>
    <w:p w14:paraId="1AEE5827" w14:textId="144AAB57" w:rsidR="00D072C4" w:rsidRPr="00A67348" w:rsidRDefault="00D072C4" w:rsidP="00DB13B1">
      <w:pPr>
        <w:pStyle w:val="FormulaFORMULA"/>
        <w:jc w:val="right"/>
        <w:rPr>
          <w:w w:val="100"/>
          <w:sz w:val="24"/>
          <w:szCs w:val="24"/>
        </w:rPr>
      </w:pPr>
      <w:r w:rsidRPr="00A67348">
        <w:rPr>
          <w:w w:val="100"/>
          <w:sz w:val="24"/>
          <w:szCs w:val="24"/>
        </w:rPr>
        <w:tab/>
      </w:r>
      <w:r w:rsidR="006E3A7B">
        <w:rPr>
          <w:noProof/>
          <w:w w:val="100"/>
          <w:position w:val="76"/>
          <w:sz w:val="24"/>
          <w:szCs w:val="24"/>
          <w14:ligatures w14:val="standardContextual"/>
        </w:rPr>
        <w:drawing>
          <wp:inline distT="0" distB="0" distL="0" distR="0" wp14:anchorId="0F9BE1DB" wp14:editId="476C0FA0">
            <wp:extent cx="2533650" cy="1095375"/>
            <wp:effectExtent l="0" t="0" r="0" b="9525"/>
            <wp:docPr id="13331776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77663" name="Рисунок 1333177663"/>
                    <pic:cNvPicPr/>
                  </pic:nvPicPr>
                  <pic:blipFill>
                    <a:blip r:embed="rId435">
                      <a:extLst>
                        <a:ext uri="{28A0092B-C50C-407E-A947-70E740481C1C}">
                          <a14:useLocalDpi xmlns:a14="http://schemas.microsoft.com/office/drawing/2010/main" val="0"/>
                        </a:ext>
                      </a:extLst>
                    </a:blip>
                    <a:stretch>
                      <a:fillRect/>
                    </a:stretch>
                  </pic:blipFill>
                  <pic:spPr>
                    <a:xfrm>
                      <a:off x="0" y="0"/>
                      <a:ext cx="2533650" cy="1095375"/>
                    </a:xfrm>
                    <a:prstGeom prst="rect">
                      <a:avLst/>
                    </a:prstGeom>
                  </pic:spPr>
                </pic:pic>
              </a:graphicData>
            </a:graphic>
          </wp:inline>
        </w:drawing>
      </w:r>
      <w:r w:rsidRPr="00A67348">
        <w:rPr>
          <w:w w:val="100"/>
          <w:position w:val="76"/>
          <w:sz w:val="24"/>
          <w:szCs w:val="24"/>
        </w:rPr>
        <w:t xml:space="preserve"> </w:t>
      </w:r>
      <w:r w:rsidR="00DB13B1">
        <w:rPr>
          <w:rFonts w:asciiTheme="minorHAnsi" w:hAnsiTheme="minorHAnsi"/>
          <w:w w:val="100"/>
          <w:position w:val="76"/>
          <w:sz w:val="24"/>
          <w:szCs w:val="24"/>
        </w:rPr>
        <w:t xml:space="preserve">                                                       </w:t>
      </w:r>
      <w:r w:rsidRPr="00A67348">
        <w:rPr>
          <w:w w:val="100"/>
          <w:position w:val="76"/>
          <w:sz w:val="24"/>
          <w:szCs w:val="24"/>
        </w:rPr>
        <w:t>(121)</w:t>
      </w:r>
    </w:p>
    <w:p w14:paraId="44B89866" w14:textId="77777777" w:rsidR="00D072C4" w:rsidRPr="00A67348" w:rsidRDefault="00D072C4" w:rsidP="00D072C4">
      <w:pPr>
        <w:pStyle w:val="Ch63"/>
        <w:rPr>
          <w:w w:val="100"/>
          <w:sz w:val="24"/>
          <w:szCs w:val="24"/>
        </w:rPr>
      </w:pPr>
      <w:r w:rsidRPr="00A67348">
        <w:rPr>
          <w:w w:val="100"/>
          <w:sz w:val="24"/>
          <w:szCs w:val="24"/>
        </w:rPr>
        <w:t>Величину кутової розв’язки (D) можна визначити графічним методом з використанням графіка, наведеного на малюнку 8 цього додатка. Аналогічно визначають значення кутової розв’язки (D) для Району 2:</w:t>
      </w:r>
    </w:p>
    <w:p w14:paraId="78BB5EC9" w14:textId="3927097C" w:rsidR="00D072C4" w:rsidRPr="00A67348" w:rsidRDefault="00D072C4" w:rsidP="00DB13B1">
      <w:pPr>
        <w:pStyle w:val="FormulaFORMULA"/>
        <w:jc w:val="right"/>
        <w:rPr>
          <w:w w:val="100"/>
          <w:sz w:val="24"/>
          <w:szCs w:val="24"/>
        </w:rPr>
      </w:pPr>
      <w:r w:rsidRPr="00A67348">
        <w:rPr>
          <w:w w:val="100"/>
          <w:sz w:val="24"/>
          <w:szCs w:val="24"/>
        </w:rPr>
        <w:tab/>
      </w:r>
      <w:r w:rsidR="006E3A7B">
        <w:rPr>
          <w:noProof/>
          <w:w w:val="100"/>
          <w:position w:val="42"/>
          <w:sz w:val="24"/>
          <w:szCs w:val="24"/>
          <w14:ligatures w14:val="standardContextual"/>
        </w:rPr>
        <w:drawing>
          <wp:inline distT="0" distB="0" distL="0" distR="0" wp14:anchorId="29A3BB4E" wp14:editId="2DC35448">
            <wp:extent cx="2609850" cy="914400"/>
            <wp:effectExtent l="0" t="0" r="0" b="0"/>
            <wp:docPr id="19361134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13454" name="Рисунок 1936113454"/>
                    <pic:cNvPicPr/>
                  </pic:nvPicPr>
                  <pic:blipFill>
                    <a:blip r:embed="rId436">
                      <a:extLst>
                        <a:ext uri="{28A0092B-C50C-407E-A947-70E740481C1C}">
                          <a14:useLocalDpi xmlns:a14="http://schemas.microsoft.com/office/drawing/2010/main" val="0"/>
                        </a:ext>
                      </a:extLst>
                    </a:blip>
                    <a:stretch>
                      <a:fillRect/>
                    </a:stretch>
                  </pic:blipFill>
                  <pic:spPr>
                    <a:xfrm>
                      <a:off x="0" y="0"/>
                      <a:ext cx="2609850" cy="914400"/>
                    </a:xfrm>
                    <a:prstGeom prst="rect">
                      <a:avLst/>
                    </a:prstGeom>
                  </pic:spPr>
                </pic:pic>
              </a:graphicData>
            </a:graphic>
          </wp:inline>
        </w:drawing>
      </w:r>
      <w:r w:rsidRPr="00A67348">
        <w:rPr>
          <w:w w:val="100"/>
          <w:position w:val="42"/>
          <w:sz w:val="24"/>
          <w:szCs w:val="24"/>
        </w:rPr>
        <w:t xml:space="preserve"> </w:t>
      </w:r>
      <w:r w:rsidR="00DB13B1">
        <w:rPr>
          <w:rFonts w:asciiTheme="minorHAnsi" w:hAnsiTheme="minorHAnsi"/>
          <w:w w:val="100"/>
          <w:position w:val="42"/>
          <w:sz w:val="24"/>
          <w:szCs w:val="24"/>
        </w:rPr>
        <w:t xml:space="preserve">                                                        </w:t>
      </w:r>
      <w:r w:rsidRPr="00A67348">
        <w:rPr>
          <w:w w:val="100"/>
          <w:position w:val="42"/>
          <w:sz w:val="24"/>
          <w:szCs w:val="24"/>
        </w:rPr>
        <w:t>(122)</w:t>
      </w:r>
    </w:p>
    <w:p w14:paraId="47304E23" w14:textId="575940DC" w:rsidR="00D072C4" w:rsidRPr="00A67348" w:rsidRDefault="006E3A7B" w:rsidP="00DB13B1">
      <w:pPr>
        <w:pStyle w:val="FormulaFORMULA"/>
        <w:rPr>
          <w:w w:val="100"/>
          <w:sz w:val="24"/>
          <w:szCs w:val="24"/>
        </w:rPr>
      </w:pPr>
      <w:r>
        <w:rPr>
          <w:noProof/>
          <w:w w:val="100"/>
          <w:sz w:val="24"/>
          <w:szCs w:val="24"/>
          <w14:ligatures w14:val="standardContextual"/>
        </w:rPr>
        <w:drawing>
          <wp:inline distT="0" distB="0" distL="0" distR="0" wp14:anchorId="161A1F2D" wp14:editId="3B1C8FF9">
            <wp:extent cx="4978537" cy="1943100"/>
            <wp:effectExtent l="0" t="0" r="0" b="0"/>
            <wp:docPr id="19362239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23920" name="Рисунок 1936223920"/>
                    <pic:cNvPicPr/>
                  </pic:nvPicPr>
                  <pic:blipFill>
                    <a:blip r:embed="rId437">
                      <a:extLst>
                        <a:ext uri="{28A0092B-C50C-407E-A947-70E740481C1C}">
                          <a14:useLocalDpi xmlns:a14="http://schemas.microsoft.com/office/drawing/2010/main" val="0"/>
                        </a:ext>
                      </a:extLst>
                    </a:blip>
                    <a:stretch>
                      <a:fillRect/>
                    </a:stretch>
                  </pic:blipFill>
                  <pic:spPr>
                    <a:xfrm>
                      <a:off x="0" y="0"/>
                      <a:ext cx="4983108" cy="1944884"/>
                    </a:xfrm>
                    <a:prstGeom prst="rect">
                      <a:avLst/>
                    </a:prstGeom>
                  </pic:spPr>
                </pic:pic>
              </a:graphicData>
            </a:graphic>
          </wp:inline>
        </w:drawing>
      </w:r>
    </w:p>
    <w:p w14:paraId="23327E24" w14:textId="77777777" w:rsidR="00D072C4" w:rsidRPr="00DB13B1" w:rsidRDefault="00D072C4" w:rsidP="00D072C4">
      <w:pPr>
        <w:pStyle w:val="Ch6c"/>
        <w:spacing w:after="170"/>
        <w:rPr>
          <w:w w:val="100"/>
          <w:sz w:val="20"/>
          <w:szCs w:val="20"/>
        </w:rPr>
      </w:pPr>
      <w:r w:rsidRPr="00DB13B1">
        <w:rPr>
          <w:w w:val="100"/>
          <w:sz w:val="20"/>
          <w:szCs w:val="20"/>
        </w:rPr>
        <w:t>Малюнок 8 — Графік функції D(</w:t>
      </w:r>
      <w:r w:rsidRPr="00DB13B1">
        <w:rPr>
          <w:rFonts w:ascii="Symbol" w:hAnsi="Symbol" w:cs="Symbol"/>
          <w:w w:val="100"/>
          <w:sz w:val="20"/>
          <w:szCs w:val="20"/>
        </w:rPr>
        <w:t>j</w:t>
      </w:r>
      <w:r w:rsidRPr="00DB13B1">
        <w:rPr>
          <w:w w:val="100"/>
          <w:sz w:val="20"/>
          <w:szCs w:val="20"/>
        </w:rPr>
        <w:t>) для Районів 1 і 3</w:t>
      </w:r>
      <w:r w:rsidRPr="00DB13B1">
        <w:rPr>
          <w:w w:val="100"/>
          <w:sz w:val="20"/>
          <w:szCs w:val="20"/>
        </w:rPr>
        <w:br/>
        <w:t>визначають за допомогою малюнку 9 цього додатка:</w:t>
      </w:r>
    </w:p>
    <w:p w14:paraId="631DF45B" w14:textId="77777777" w:rsidR="00D072C4" w:rsidRPr="00A67348" w:rsidRDefault="00D072C4" w:rsidP="00D072C4">
      <w:pPr>
        <w:pStyle w:val="Ch63"/>
        <w:keepNext/>
        <w:rPr>
          <w:w w:val="100"/>
          <w:sz w:val="24"/>
          <w:szCs w:val="24"/>
        </w:rPr>
      </w:pPr>
      <w:r w:rsidRPr="00A67348">
        <w:rPr>
          <w:w w:val="100"/>
          <w:sz w:val="24"/>
          <w:szCs w:val="24"/>
        </w:rPr>
        <w:t>Графічним методом значення кутової розв’язки (D) для Району 2</w:t>
      </w:r>
    </w:p>
    <w:p w14:paraId="0F3439A1" w14:textId="6F0F8C5E" w:rsidR="00D072C4" w:rsidRPr="00A67348" w:rsidRDefault="006E3A7B" w:rsidP="00DB13B1">
      <w:pPr>
        <w:pStyle w:val="Ch63"/>
        <w:keepNext/>
        <w:jc w:val="center"/>
        <w:rPr>
          <w:w w:val="100"/>
          <w:sz w:val="24"/>
          <w:szCs w:val="24"/>
        </w:rPr>
      </w:pPr>
      <w:r>
        <w:rPr>
          <w:noProof/>
          <w:w w:val="100"/>
          <w:sz w:val="24"/>
          <w:szCs w:val="24"/>
          <w14:ligatures w14:val="standardContextual"/>
        </w:rPr>
        <w:drawing>
          <wp:inline distT="0" distB="0" distL="0" distR="0" wp14:anchorId="4288E6E3" wp14:editId="7C4F2C1D">
            <wp:extent cx="4572000" cy="2028825"/>
            <wp:effectExtent l="0" t="0" r="0" b="9525"/>
            <wp:docPr id="2089488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88777" name="Рисунок 2089488777"/>
                    <pic:cNvPicPr/>
                  </pic:nvPicPr>
                  <pic:blipFill>
                    <a:blip r:embed="rId438">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61937E8C" w14:textId="77777777" w:rsidR="00D072C4" w:rsidRPr="00DB13B1" w:rsidRDefault="00D072C4" w:rsidP="00D072C4">
      <w:pPr>
        <w:pStyle w:val="Ch6c"/>
        <w:spacing w:after="170"/>
        <w:rPr>
          <w:w w:val="100"/>
          <w:sz w:val="20"/>
          <w:szCs w:val="20"/>
        </w:rPr>
      </w:pPr>
      <w:r w:rsidRPr="00DB13B1">
        <w:rPr>
          <w:w w:val="100"/>
          <w:sz w:val="20"/>
          <w:szCs w:val="20"/>
        </w:rPr>
        <w:t>Малюнок 9 — Графік функції D(</w:t>
      </w:r>
      <w:r w:rsidRPr="00DB13B1">
        <w:rPr>
          <w:rFonts w:ascii="Symbol" w:hAnsi="Symbol" w:cs="Symbol"/>
          <w:w w:val="100"/>
          <w:sz w:val="20"/>
          <w:szCs w:val="20"/>
        </w:rPr>
        <w:t>j</w:t>
      </w:r>
      <w:r w:rsidRPr="00DB13B1">
        <w:rPr>
          <w:w w:val="100"/>
          <w:sz w:val="20"/>
          <w:szCs w:val="20"/>
        </w:rPr>
        <w:t>) для Району 2</w:t>
      </w:r>
    </w:p>
    <w:p w14:paraId="726AAF60" w14:textId="77777777" w:rsidR="00D072C4" w:rsidRPr="00A67348" w:rsidRDefault="00D072C4" w:rsidP="00D072C4">
      <w:pPr>
        <w:pStyle w:val="Ch63"/>
        <w:rPr>
          <w:w w:val="100"/>
          <w:sz w:val="24"/>
          <w:szCs w:val="24"/>
        </w:rPr>
      </w:pPr>
      <w:r w:rsidRPr="00A67348">
        <w:rPr>
          <w:w w:val="100"/>
          <w:sz w:val="24"/>
          <w:szCs w:val="24"/>
        </w:rPr>
        <w:t xml:space="preserve">Значення поляризаційної розв’язки (Р) обирають рівним 3 </w:t>
      </w:r>
      <w:proofErr w:type="spellStart"/>
      <w:r w:rsidRPr="00A67348">
        <w:rPr>
          <w:w w:val="100"/>
          <w:sz w:val="24"/>
          <w:szCs w:val="24"/>
        </w:rPr>
        <w:t>дБ</w:t>
      </w:r>
      <w:proofErr w:type="spellEnd"/>
      <w:r w:rsidRPr="00A67348">
        <w:rPr>
          <w:w w:val="100"/>
          <w:sz w:val="24"/>
          <w:szCs w:val="24"/>
        </w:rPr>
        <w:t xml:space="preserve"> у тому разі, якщо на станції наземної служби, що створює </w:t>
      </w:r>
      <w:proofErr w:type="spellStart"/>
      <w:r w:rsidRPr="00A67348">
        <w:rPr>
          <w:w w:val="100"/>
          <w:sz w:val="24"/>
          <w:szCs w:val="24"/>
        </w:rPr>
        <w:t>радіозавади</w:t>
      </w:r>
      <w:proofErr w:type="spellEnd"/>
      <w:r w:rsidRPr="00A67348">
        <w:rPr>
          <w:w w:val="100"/>
          <w:sz w:val="24"/>
          <w:szCs w:val="24"/>
        </w:rPr>
        <w:t>, використовується лінійна, а в радіомовній супутниковій службі — кругова поляризація випромінювання або навпаки. Якщо у наземній і радіомовних супутникових службах використовують збіжну поляризацію випромінювання, тоді значення Р = 0.</w:t>
      </w:r>
    </w:p>
    <w:p w14:paraId="01D6F302" w14:textId="13FA95AA" w:rsidR="00D072C4" w:rsidRPr="00A67348" w:rsidRDefault="00D072C4" w:rsidP="00D072C4">
      <w:pPr>
        <w:pStyle w:val="Ch63"/>
        <w:spacing w:before="57" w:after="57"/>
        <w:jc w:val="left"/>
        <w:rPr>
          <w:w w:val="100"/>
          <w:sz w:val="24"/>
          <w:szCs w:val="24"/>
        </w:rPr>
      </w:pPr>
      <w:r w:rsidRPr="00A67348">
        <w:rPr>
          <w:w w:val="100"/>
          <w:sz w:val="24"/>
          <w:szCs w:val="24"/>
        </w:rPr>
        <w:t>9.3. Розрахунок спектральної щільності потоку потужності, що створюється передавачем наземної станції, на межі зони обслуговування</w:t>
      </w:r>
    </w:p>
    <w:p w14:paraId="2E355464" w14:textId="77777777" w:rsidR="00D072C4" w:rsidRPr="00A67348" w:rsidRDefault="00D072C4" w:rsidP="00D072C4">
      <w:pPr>
        <w:pStyle w:val="Ch63"/>
        <w:rPr>
          <w:w w:val="100"/>
          <w:sz w:val="24"/>
          <w:szCs w:val="24"/>
        </w:rPr>
      </w:pPr>
      <w:r w:rsidRPr="00A67348">
        <w:rPr>
          <w:w w:val="100"/>
          <w:sz w:val="24"/>
          <w:szCs w:val="24"/>
        </w:rPr>
        <w:t>Щільність потоку потужності, створюваної передавачем наземної станції в будь-якій точці на межі зони обслуговування (</w:t>
      </w:r>
      <w:proofErr w:type="spellStart"/>
      <w:r w:rsidRPr="00A67348">
        <w:rPr>
          <w:w w:val="100"/>
          <w:sz w:val="24"/>
          <w:szCs w:val="24"/>
        </w:rPr>
        <w:t>F</w:t>
      </w:r>
      <w:r w:rsidRPr="00A67348">
        <w:rPr>
          <w:w w:val="100"/>
          <w:sz w:val="24"/>
          <w:szCs w:val="24"/>
          <w:vertAlign w:val="subscript"/>
        </w:rPr>
        <w:t>p</w:t>
      </w:r>
      <w:proofErr w:type="spellEnd"/>
      <w:r w:rsidRPr="00A67348">
        <w:rPr>
          <w:w w:val="100"/>
          <w:sz w:val="24"/>
          <w:szCs w:val="24"/>
        </w:rPr>
        <w:t>), визначається за формулою:</w:t>
      </w:r>
    </w:p>
    <w:p w14:paraId="4EF350CE" w14:textId="23E695D3" w:rsidR="00D072C4" w:rsidRPr="00A67348" w:rsidRDefault="00D072C4" w:rsidP="00DB13B1">
      <w:pPr>
        <w:pStyle w:val="FormulaFORMULA"/>
        <w:jc w:val="right"/>
        <w:rPr>
          <w:w w:val="100"/>
          <w:sz w:val="24"/>
          <w:szCs w:val="24"/>
        </w:rPr>
      </w:pPr>
      <w:r w:rsidRPr="00A67348">
        <w:rPr>
          <w:w w:val="100"/>
          <w:sz w:val="24"/>
          <w:szCs w:val="24"/>
        </w:rPr>
        <w:tab/>
      </w:r>
      <w:proofErr w:type="spellStart"/>
      <w:r w:rsidRPr="00DB13B1">
        <w:rPr>
          <w:w w:val="100"/>
          <w:sz w:val="28"/>
          <w:szCs w:val="28"/>
        </w:rPr>
        <w:t>F</w:t>
      </w:r>
      <w:r w:rsidRPr="00DB13B1">
        <w:rPr>
          <w:w w:val="100"/>
          <w:sz w:val="28"/>
          <w:szCs w:val="28"/>
          <w:vertAlign w:val="subscript"/>
        </w:rPr>
        <w:t>p</w:t>
      </w:r>
      <w:proofErr w:type="spellEnd"/>
      <w:r w:rsidRPr="00DB13B1">
        <w:rPr>
          <w:w w:val="100"/>
          <w:sz w:val="28"/>
          <w:szCs w:val="28"/>
        </w:rPr>
        <w:t>=Е – А + 43,</w:t>
      </w:r>
      <w:r w:rsidR="00DB13B1">
        <w:rPr>
          <w:rFonts w:asciiTheme="minorHAnsi" w:hAnsiTheme="minorHAnsi"/>
          <w:w w:val="100"/>
          <w:sz w:val="24"/>
          <w:szCs w:val="24"/>
        </w:rPr>
        <w:t xml:space="preserve">                                                                           </w:t>
      </w:r>
      <w:r w:rsidRPr="00A67348">
        <w:rPr>
          <w:w w:val="100"/>
          <w:sz w:val="24"/>
          <w:szCs w:val="24"/>
        </w:rPr>
        <w:t>(123)</w:t>
      </w:r>
    </w:p>
    <w:p w14:paraId="676FBC76"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 xml:space="preserve">Е — еквівалентна </w:t>
      </w:r>
      <w:proofErr w:type="spellStart"/>
      <w:r w:rsidRPr="00A67348">
        <w:rPr>
          <w:w w:val="100"/>
          <w:sz w:val="24"/>
          <w:szCs w:val="24"/>
        </w:rPr>
        <w:t>ізотропно</w:t>
      </w:r>
      <w:proofErr w:type="spellEnd"/>
      <w:r w:rsidRPr="00A67348">
        <w:rPr>
          <w:w w:val="100"/>
          <w:sz w:val="24"/>
          <w:szCs w:val="24"/>
        </w:rPr>
        <w:t xml:space="preserve">-випромінювана потужність передавача наземної станції в напрямку цієї точки на межі зони обслуговування, </w:t>
      </w:r>
      <w:proofErr w:type="spellStart"/>
      <w:r w:rsidRPr="00A67348">
        <w:rPr>
          <w:w w:val="100"/>
          <w:sz w:val="24"/>
          <w:szCs w:val="24"/>
        </w:rPr>
        <w:t>дБ</w:t>
      </w:r>
      <w:proofErr w:type="spellEnd"/>
      <w:r w:rsidRPr="00A67348">
        <w:rPr>
          <w:w w:val="100"/>
          <w:sz w:val="24"/>
          <w:szCs w:val="24"/>
        </w:rPr>
        <w:t xml:space="preserve"> (Вт/м</w:t>
      </w:r>
      <w:r w:rsidRPr="00A67348">
        <w:rPr>
          <w:w w:val="100"/>
          <w:sz w:val="24"/>
          <w:szCs w:val="24"/>
          <w:vertAlign w:val="superscript"/>
        </w:rPr>
        <w:t>2</w:t>
      </w:r>
      <w:r w:rsidRPr="00A67348">
        <w:rPr>
          <w:w w:val="100"/>
          <w:sz w:val="24"/>
          <w:szCs w:val="24"/>
        </w:rPr>
        <w:t>);</w:t>
      </w:r>
    </w:p>
    <w:p w14:paraId="449DDB9A" w14:textId="77777777" w:rsidR="00D072C4" w:rsidRPr="00A67348" w:rsidRDefault="00D072C4" w:rsidP="00D072C4">
      <w:pPr>
        <w:pStyle w:val="deFORMULA"/>
        <w:rPr>
          <w:w w:val="100"/>
          <w:sz w:val="24"/>
          <w:szCs w:val="24"/>
        </w:rPr>
      </w:pPr>
      <w:r w:rsidRPr="00A67348">
        <w:rPr>
          <w:w w:val="100"/>
          <w:sz w:val="24"/>
          <w:szCs w:val="24"/>
        </w:rPr>
        <w:tab/>
        <w:t xml:space="preserve">А — загальні втрати на трасі розповсюдження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w:t>
      </w:r>
    </w:p>
    <w:p w14:paraId="76FE6986" w14:textId="77777777" w:rsidR="00D072C4" w:rsidRPr="00A67348" w:rsidRDefault="00D072C4" w:rsidP="00D072C4">
      <w:pPr>
        <w:pStyle w:val="Ch63"/>
        <w:rPr>
          <w:w w:val="100"/>
          <w:sz w:val="24"/>
          <w:szCs w:val="24"/>
        </w:rPr>
      </w:pPr>
      <w:r w:rsidRPr="00A67348">
        <w:rPr>
          <w:w w:val="100"/>
          <w:sz w:val="24"/>
          <w:szCs w:val="24"/>
        </w:rPr>
        <w:t>Для трас довжиною більше ніж 100 км від межі зони обслуговування величину втрат (А) для Районів 1 і 3 розраховують за формулою:</w:t>
      </w:r>
    </w:p>
    <w:p w14:paraId="19233DEE" w14:textId="29D005F5" w:rsidR="00D072C4" w:rsidRPr="00A67348" w:rsidRDefault="00D072C4" w:rsidP="00DB13B1">
      <w:pPr>
        <w:pStyle w:val="FormulaFORMULA"/>
        <w:jc w:val="right"/>
        <w:rPr>
          <w:w w:val="100"/>
          <w:sz w:val="24"/>
          <w:szCs w:val="24"/>
        </w:rPr>
      </w:pPr>
      <w:r w:rsidRPr="00A67348">
        <w:rPr>
          <w:w w:val="100"/>
          <w:sz w:val="24"/>
          <w:szCs w:val="24"/>
        </w:rPr>
        <w:tab/>
      </w:r>
      <w:r w:rsidRPr="00DB13B1">
        <w:rPr>
          <w:w w:val="100"/>
          <w:sz w:val="28"/>
          <w:szCs w:val="28"/>
        </w:rPr>
        <w:t xml:space="preserve">А = 137,6 + 0,2324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d</w:t>
      </w:r>
      <w:r w:rsidRPr="00DB13B1">
        <w:rPr>
          <w:w w:val="100"/>
          <w:sz w:val="28"/>
          <w:szCs w:val="28"/>
          <w:vertAlign w:val="subscript"/>
        </w:rPr>
        <w:t>t</w:t>
      </w:r>
      <w:proofErr w:type="spellEnd"/>
      <w:r w:rsidRPr="00DB13B1">
        <w:rPr>
          <w:w w:val="100"/>
          <w:sz w:val="28"/>
          <w:szCs w:val="28"/>
        </w:rPr>
        <w:t xml:space="preserve"> + 0,834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d</w:t>
      </w:r>
      <w:r w:rsidRPr="00DB13B1">
        <w:rPr>
          <w:w w:val="100"/>
          <w:sz w:val="28"/>
          <w:szCs w:val="28"/>
          <w:vertAlign w:val="subscript"/>
        </w:rPr>
        <w:t>m</w:t>
      </w:r>
      <w:proofErr w:type="spellEnd"/>
      <w:r w:rsidRPr="00DB13B1">
        <w:rPr>
          <w:w w:val="100"/>
          <w:sz w:val="28"/>
          <w:szCs w:val="28"/>
        </w:rPr>
        <w:t xml:space="preserve">, </w:t>
      </w:r>
      <w:r w:rsidR="00DB13B1">
        <w:rPr>
          <w:rFonts w:asciiTheme="minorHAnsi" w:hAnsiTheme="minorHAnsi"/>
          <w:w w:val="100"/>
          <w:sz w:val="24"/>
          <w:szCs w:val="24"/>
        </w:rPr>
        <w:t xml:space="preserve">                                                 </w:t>
      </w:r>
      <w:r w:rsidRPr="00A67348">
        <w:rPr>
          <w:w w:val="100"/>
          <w:sz w:val="24"/>
          <w:szCs w:val="24"/>
        </w:rPr>
        <w:t>(124)</w:t>
      </w:r>
    </w:p>
    <w:p w14:paraId="780B9DDD"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r>
      <w:proofErr w:type="spellStart"/>
      <w:r w:rsidRPr="00A67348">
        <w:rPr>
          <w:w w:val="100"/>
          <w:sz w:val="24"/>
          <w:szCs w:val="24"/>
        </w:rPr>
        <w:t>d</w:t>
      </w:r>
      <w:r w:rsidRPr="00A67348">
        <w:rPr>
          <w:w w:val="100"/>
          <w:sz w:val="24"/>
          <w:szCs w:val="24"/>
          <w:vertAlign w:val="subscript"/>
        </w:rPr>
        <w:t>t</w:t>
      </w:r>
      <w:proofErr w:type="spellEnd"/>
      <w:r w:rsidRPr="00A67348">
        <w:rPr>
          <w:w w:val="100"/>
          <w:sz w:val="24"/>
          <w:szCs w:val="24"/>
        </w:rPr>
        <w:t xml:space="preserve"> і </w:t>
      </w:r>
      <w:proofErr w:type="spellStart"/>
      <w:r w:rsidRPr="00A67348">
        <w:rPr>
          <w:w w:val="100"/>
          <w:sz w:val="24"/>
          <w:szCs w:val="24"/>
        </w:rPr>
        <w:t>d</w:t>
      </w:r>
      <w:r w:rsidRPr="00A67348">
        <w:rPr>
          <w:w w:val="100"/>
          <w:sz w:val="24"/>
          <w:szCs w:val="24"/>
          <w:vertAlign w:val="subscript"/>
        </w:rPr>
        <w:t>m</w:t>
      </w:r>
      <w:proofErr w:type="spellEnd"/>
      <w:r w:rsidRPr="00A67348">
        <w:rPr>
          <w:w w:val="100"/>
          <w:sz w:val="24"/>
          <w:szCs w:val="24"/>
        </w:rPr>
        <w:t xml:space="preserve"> визначається довжина траси над сушею і над морем відповідно.</w:t>
      </w:r>
    </w:p>
    <w:p w14:paraId="70B40F48" w14:textId="77777777" w:rsidR="00D072C4" w:rsidRPr="00A67348" w:rsidRDefault="00D072C4" w:rsidP="00D072C4">
      <w:pPr>
        <w:pStyle w:val="Ch63"/>
        <w:rPr>
          <w:w w:val="100"/>
          <w:sz w:val="24"/>
          <w:szCs w:val="24"/>
        </w:rPr>
      </w:pPr>
      <w:r w:rsidRPr="00A67348">
        <w:rPr>
          <w:w w:val="100"/>
          <w:sz w:val="24"/>
          <w:szCs w:val="24"/>
        </w:rPr>
        <w:t xml:space="preserve">Аналогічно розраховується величина втрат на трасі розповсюдження для Району 2 за формулою: </w:t>
      </w:r>
    </w:p>
    <w:p w14:paraId="46BB41DB" w14:textId="623E9EEA" w:rsidR="00D072C4" w:rsidRPr="00A67348" w:rsidRDefault="00D072C4" w:rsidP="00DB13B1">
      <w:pPr>
        <w:pStyle w:val="FormulaFORMULA"/>
        <w:jc w:val="right"/>
        <w:rPr>
          <w:w w:val="100"/>
          <w:sz w:val="24"/>
          <w:szCs w:val="24"/>
        </w:rPr>
      </w:pPr>
      <w:r w:rsidRPr="00A67348">
        <w:rPr>
          <w:w w:val="100"/>
          <w:sz w:val="24"/>
          <w:szCs w:val="24"/>
        </w:rPr>
        <w:tab/>
      </w:r>
      <w:r w:rsidRPr="00DB13B1">
        <w:rPr>
          <w:w w:val="100"/>
          <w:sz w:val="28"/>
          <w:szCs w:val="28"/>
        </w:rPr>
        <w:t xml:space="preserve">А = 141,9 + 0,2867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d</w:t>
      </w:r>
      <w:r w:rsidRPr="00DB13B1">
        <w:rPr>
          <w:w w:val="100"/>
          <w:sz w:val="28"/>
          <w:szCs w:val="28"/>
          <w:vertAlign w:val="subscript"/>
        </w:rPr>
        <w:t>t</w:t>
      </w:r>
      <w:proofErr w:type="spellEnd"/>
      <w:r w:rsidRPr="00DB13B1">
        <w:rPr>
          <w:w w:val="100"/>
          <w:sz w:val="28"/>
          <w:szCs w:val="28"/>
        </w:rPr>
        <w:t xml:space="preserve"> + 0,1522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d</w:t>
      </w:r>
      <w:r w:rsidRPr="00DB13B1">
        <w:rPr>
          <w:w w:val="100"/>
          <w:sz w:val="28"/>
          <w:szCs w:val="28"/>
          <w:vertAlign w:val="subscript"/>
        </w:rPr>
        <w:t>m</w:t>
      </w:r>
      <w:proofErr w:type="spellEnd"/>
      <w:r w:rsidRPr="00DB13B1">
        <w:rPr>
          <w:w w:val="100"/>
          <w:sz w:val="28"/>
          <w:szCs w:val="28"/>
        </w:rPr>
        <w:t xml:space="preserve">. </w:t>
      </w:r>
      <w:r w:rsidR="00DB13B1">
        <w:rPr>
          <w:rFonts w:asciiTheme="minorHAnsi" w:hAnsiTheme="minorHAnsi"/>
          <w:w w:val="100"/>
          <w:sz w:val="24"/>
          <w:szCs w:val="24"/>
        </w:rPr>
        <w:t xml:space="preserve">                                                   </w:t>
      </w:r>
      <w:r w:rsidRPr="00A67348">
        <w:rPr>
          <w:w w:val="100"/>
          <w:sz w:val="24"/>
          <w:szCs w:val="24"/>
        </w:rPr>
        <w:t>(125)</w:t>
      </w:r>
    </w:p>
    <w:p w14:paraId="18DA3C69" w14:textId="77777777" w:rsidR="00D072C4" w:rsidRPr="00A67348" w:rsidRDefault="00D072C4" w:rsidP="00D072C4">
      <w:pPr>
        <w:pStyle w:val="Ch63"/>
        <w:rPr>
          <w:w w:val="100"/>
          <w:sz w:val="24"/>
          <w:szCs w:val="24"/>
        </w:rPr>
      </w:pPr>
      <w:r w:rsidRPr="00A67348">
        <w:rPr>
          <w:w w:val="100"/>
          <w:sz w:val="24"/>
          <w:szCs w:val="24"/>
        </w:rPr>
        <w:t>Для трас довжиною менше ніж 100 км у Районах 1 і 3 величину втрат (А) визначають як найменше зі значень, розрахованих за формулами 124 та 126:</w:t>
      </w:r>
    </w:p>
    <w:p w14:paraId="074C576C" w14:textId="69D1DD3F" w:rsidR="00D072C4" w:rsidRPr="00A67348" w:rsidRDefault="00D072C4" w:rsidP="00DB13B1">
      <w:pPr>
        <w:pStyle w:val="FormulaFORMULA"/>
        <w:jc w:val="right"/>
        <w:rPr>
          <w:w w:val="100"/>
          <w:sz w:val="24"/>
          <w:szCs w:val="24"/>
        </w:rPr>
      </w:pPr>
      <w:r w:rsidRPr="00A67348">
        <w:rPr>
          <w:w w:val="100"/>
          <w:sz w:val="24"/>
          <w:szCs w:val="24"/>
        </w:rPr>
        <w:tab/>
      </w:r>
      <w:r w:rsidRPr="00DB13B1">
        <w:rPr>
          <w:w w:val="100"/>
          <w:sz w:val="28"/>
          <w:szCs w:val="28"/>
        </w:rPr>
        <w:t xml:space="preserve">А = 109,5 + 20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lg</w:t>
      </w:r>
      <w:proofErr w:type="spellEnd"/>
      <w:r w:rsidRPr="00DB13B1">
        <w:rPr>
          <w:w w:val="100"/>
          <w:sz w:val="28"/>
          <w:szCs w:val="28"/>
        </w:rPr>
        <w:t>(</w:t>
      </w:r>
      <w:proofErr w:type="spellStart"/>
      <w:r w:rsidRPr="00DB13B1">
        <w:rPr>
          <w:w w:val="100"/>
          <w:sz w:val="28"/>
          <w:szCs w:val="28"/>
        </w:rPr>
        <w:t>d</w:t>
      </w:r>
      <w:r w:rsidRPr="00DB13B1">
        <w:rPr>
          <w:w w:val="100"/>
          <w:sz w:val="28"/>
          <w:szCs w:val="28"/>
          <w:vertAlign w:val="subscript"/>
        </w:rPr>
        <w:t>t</w:t>
      </w:r>
      <w:proofErr w:type="spellEnd"/>
      <w:r w:rsidRPr="00DB13B1">
        <w:rPr>
          <w:w w:val="100"/>
          <w:sz w:val="28"/>
          <w:szCs w:val="28"/>
        </w:rPr>
        <w:t xml:space="preserve"> + </w:t>
      </w:r>
      <w:proofErr w:type="spellStart"/>
      <w:r w:rsidRPr="00DB13B1">
        <w:rPr>
          <w:w w:val="100"/>
          <w:sz w:val="28"/>
          <w:szCs w:val="28"/>
        </w:rPr>
        <w:t>d</w:t>
      </w:r>
      <w:r w:rsidRPr="00DB13B1">
        <w:rPr>
          <w:w w:val="100"/>
          <w:sz w:val="28"/>
          <w:szCs w:val="28"/>
          <w:vertAlign w:val="subscript"/>
        </w:rPr>
        <w:t>m</w:t>
      </w:r>
      <w:proofErr w:type="spellEnd"/>
      <w:r w:rsidRPr="00DB13B1">
        <w:rPr>
          <w:w w:val="100"/>
          <w:sz w:val="28"/>
          <w:szCs w:val="28"/>
        </w:rPr>
        <w:t xml:space="preserve">). </w:t>
      </w:r>
      <w:r w:rsidR="00DB13B1">
        <w:rPr>
          <w:rFonts w:asciiTheme="minorHAnsi" w:hAnsiTheme="minorHAnsi"/>
          <w:w w:val="100"/>
          <w:sz w:val="24"/>
          <w:szCs w:val="24"/>
        </w:rPr>
        <w:t xml:space="preserve">                                                           </w:t>
      </w:r>
      <w:r w:rsidRPr="00A67348">
        <w:rPr>
          <w:w w:val="100"/>
          <w:sz w:val="24"/>
          <w:szCs w:val="24"/>
        </w:rPr>
        <w:t>(126)</w:t>
      </w:r>
    </w:p>
    <w:p w14:paraId="16C28475" w14:textId="77777777" w:rsidR="00D072C4" w:rsidRPr="00A67348" w:rsidRDefault="00D072C4" w:rsidP="00D072C4">
      <w:pPr>
        <w:pStyle w:val="Ch63"/>
        <w:rPr>
          <w:w w:val="100"/>
          <w:sz w:val="24"/>
          <w:szCs w:val="24"/>
        </w:rPr>
      </w:pPr>
      <w:r w:rsidRPr="00A67348">
        <w:rPr>
          <w:w w:val="100"/>
          <w:sz w:val="24"/>
          <w:szCs w:val="24"/>
        </w:rPr>
        <w:t>Втрати на трасі розповсюдження (А) залежно як від довжини траси, так і відсоткового співвідношення морської і сухопутної складових частин траси в Районах 1 і 3 можна також визначити графічно з використанням графіків, наведених на малюнку 10 цього додатка.</w:t>
      </w:r>
    </w:p>
    <w:p w14:paraId="3F603526" w14:textId="435C0682" w:rsidR="00D072C4" w:rsidRPr="00A67348" w:rsidRDefault="00DB13B1" w:rsidP="00DB13B1">
      <w:pPr>
        <w:pStyle w:val="Ch63"/>
        <w:jc w:val="center"/>
        <w:rPr>
          <w:w w:val="100"/>
          <w:sz w:val="24"/>
          <w:szCs w:val="24"/>
        </w:rPr>
      </w:pPr>
      <w:r w:rsidRPr="00DB13B1">
        <w:rPr>
          <w:noProof/>
          <w:w w:val="100"/>
          <w:sz w:val="24"/>
          <w:szCs w:val="24"/>
        </w:rPr>
        <w:drawing>
          <wp:inline distT="0" distB="0" distL="0" distR="0" wp14:anchorId="3C72761B" wp14:editId="265C8527">
            <wp:extent cx="5806440" cy="3190449"/>
            <wp:effectExtent l="0" t="0" r="3810" b="0"/>
            <wp:docPr id="975114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14988" name=""/>
                    <pic:cNvPicPr/>
                  </pic:nvPicPr>
                  <pic:blipFill>
                    <a:blip r:embed="rId439"/>
                    <a:stretch>
                      <a:fillRect/>
                    </a:stretch>
                  </pic:blipFill>
                  <pic:spPr>
                    <a:xfrm>
                      <a:off x="0" y="0"/>
                      <a:ext cx="5814385" cy="3194814"/>
                    </a:xfrm>
                    <a:prstGeom prst="rect">
                      <a:avLst/>
                    </a:prstGeom>
                  </pic:spPr>
                </pic:pic>
              </a:graphicData>
            </a:graphic>
          </wp:inline>
        </w:drawing>
      </w:r>
    </w:p>
    <w:p w14:paraId="68E3D8EE" w14:textId="77777777" w:rsidR="00D072C4" w:rsidRPr="00DB13B1" w:rsidRDefault="00D072C4" w:rsidP="00D072C4">
      <w:pPr>
        <w:pStyle w:val="Ch6c"/>
        <w:spacing w:after="170"/>
        <w:rPr>
          <w:w w:val="100"/>
          <w:sz w:val="20"/>
          <w:szCs w:val="20"/>
        </w:rPr>
      </w:pPr>
      <w:r w:rsidRPr="00DB13B1">
        <w:rPr>
          <w:w w:val="100"/>
          <w:sz w:val="20"/>
          <w:szCs w:val="20"/>
        </w:rPr>
        <w:t>Малюнок 10 — Графік функції А (</w:t>
      </w:r>
      <w:proofErr w:type="spellStart"/>
      <w:r w:rsidRPr="00DB13B1">
        <w:rPr>
          <w:w w:val="100"/>
          <w:sz w:val="20"/>
          <w:szCs w:val="20"/>
        </w:rPr>
        <w:t>d</w:t>
      </w:r>
      <w:r w:rsidRPr="00DB13B1">
        <w:rPr>
          <w:w w:val="100"/>
          <w:sz w:val="20"/>
          <w:szCs w:val="20"/>
          <w:vertAlign w:val="subscript"/>
        </w:rPr>
        <w:t>t</w:t>
      </w:r>
      <w:proofErr w:type="spellEnd"/>
      <w:r w:rsidRPr="00DB13B1">
        <w:rPr>
          <w:w w:val="100"/>
          <w:sz w:val="20"/>
          <w:szCs w:val="20"/>
          <w:vertAlign w:val="subscript"/>
        </w:rPr>
        <w:t xml:space="preserve"> </w:t>
      </w:r>
      <w:r w:rsidRPr="00DB13B1">
        <w:rPr>
          <w:w w:val="100"/>
          <w:sz w:val="20"/>
          <w:szCs w:val="20"/>
        </w:rPr>
        <w:t xml:space="preserve">+ </w:t>
      </w:r>
      <w:proofErr w:type="spellStart"/>
      <w:r w:rsidRPr="00DB13B1">
        <w:rPr>
          <w:w w:val="100"/>
          <w:sz w:val="20"/>
          <w:szCs w:val="20"/>
        </w:rPr>
        <w:t>d</w:t>
      </w:r>
      <w:r w:rsidRPr="00DB13B1">
        <w:rPr>
          <w:w w:val="100"/>
          <w:sz w:val="20"/>
          <w:szCs w:val="20"/>
          <w:vertAlign w:val="subscript"/>
        </w:rPr>
        <w:t>m</w:t>
      </w:r>
      <w:proofErr w:type="spellEnd"/>
      <w:r w:rsidRPr="00DB13B1">
        <w:rPr>
          <w:w w:val="100"/>
          <w:sz w:val="20"/>
          <w:szCs w:val="20"/>
        </w:rPr>
        <w:t>) для Районів 1 і 3</w:t>
      </w:r>
    </w:p>
    <w:p w14:paraId="08061268" w14:textId="77777777" w:rsidR="00D072C4" w:rsidRPr="00A67348" w:rsidRDefault="00D072C4" w:rsidP="00D072C4">
      <w:pPr>
        <w:pStyle w:val="Ch63"/>
        <w:rPr>
          <w:w w:val="100"/>
          <w:sz w:val="24"/>
          <w:szCs w:val="24"/>
        </w:rPr>
      </w:pPr>
      <w:r w:rsidRPr="00A67348">
        <w:rPr>
          <w:w w:val="100"/>
          <w:sz w:val="24"/>
          <w:szCs w:val="24"/>
        </w:rPr>
        <w:t>Втрати на трасі розповсюдження (А) довжиною менше ніж 100 км для Району 2 визначають як найменше зі значень, розрахованих відповідно до формул 125 та 127 цього додатка:</w:t>
      </w:r>
    </w:p>
    <w:p w14:paraId="6BFCE17E" w14:textId="05C42F97" w:rsidR="00D072C4" w:rsidRPr="00A67348" w:rsidRDefault="00D072C4" w:rsidP="00DB13B1">
      <w:pPr>
        <w:pStyle w:val="FormulaFORMULA"/>
        <w:jc w:val="right"/>
        <w:rPr>
          <w:w w:val="100"/>
          <w:sz w:val="24"/>
          <w:szCs w:val="24"/>
        </w:rPr>
      </w:pPr>
      <w:r w:rsidRPr="00A67348">
        <w:rPr>
          <w:w w:val="100"/>
          <w:sz w:val="24"/>
          <w:szCs w:val="24"/>
        </w:rPr>
        <w:tab/>
      </w:r>
      <w:r w:rsidRPr="00DB13B1">
        <w:rPr>
          <w:w w:val="100"/>
          <w:sz w:val="28"/>
          <w:szCs w:val="28"/>
        </w:rPr>
        <w:t xml:space="preserve">А = 114,4 + 20 </w:t>
      </w:r>
      <w:r w:rsidRPr="00DB13B1">
        <w:rPr>
          <w:rFonts w:ascii="Cambria Math" w:hAnsi="Cambria Math" w:cs="Cambria Math"/>
          <w:w w:val="100"/>
          <w:sz w:val="28"/>
          <w:szCs w:val="28"/>
        </w:rPr>
        <w:t>⋅</w:t>
      </w:r>
      <w:r w:rsidRPr="00DB13B1">
        <w:rPr>
          <w:w w:val="100"/>
          <w:sz w:val="28"/>
          <w:szCs w:val="28"/>
        </w:rPr>
        <w:t xml:space="preserve"> </w:t>
      </w:r>
      <w:proofErr w:type="spellStart"/>
      <w:r w:rsidRPr="00DB13B1">
        <w:rPr>
          <w:w w:val="100"/>
          <w:sz w:val="28"/>
          <w:szCs w:val="28"/>
        </w:rPr>
        <w:t>lg</w:t>
      </w:r>
      <w:proofErr w:type="spellEnd"/>
      <w:r w:rsidRPr="00DB13B1">
        <w:rPr>
          <w:w w:val="100"/>
          <w:sz w:val="28"/>
          <w:szCs w:val="28"/>
        </w:rPr>
        <w:t>(</w:t>
      </w:r>
      <w:proofErr w:type="spellStart"/>
      <w:r w:rsidRPr="00DB13B1">
        <w:rPr>
          <w:w w:val="100"/>
          <w:sz w:val="28"/>
          <w:szCs w:val="28"/>
        </w:rPr>
        <w:t>d</w:t>
      </w:r>
      <w:r w:rsidRPr="00DB13B1">
        <w:rPr>
          <w:w w:val="100"/>
          <w:sz w:val="28"/>
          <w:szCs w:val="28"/>
          <w:vertAlign w:val="subscript"/>
        </w:rPr>
        <w:t>t</w:t>
      </w:r>
      <w:proofErr w:type="spellEnd"/>
      <w:r w:rsidRPr="00DB13B1">
        <w:rPr>
          <w:w w:val="100"/>
          <w:sz w:val="28"/>
          <w:szCs w:val="28"/>
        </w:rPr>
        <w:t xml:space="preserve"> + </w:t>
      </w:r>
      <w:proofErr w:type="spellStart"/>
      <w:r w:rsidRPr="00DB13B1">
        <w:rPr>
          <w:w w:val="100"/>
          <w:sz w:val="28"/>
          <w:szCs w:val="28"/>
        </w:rPr>
        <w:t>d</w:t>
      </w:r>
      <w:r w:rsidRPr="00DB13B1">
        <w:rPr>
          <w:w w:val="100"/>
          <w:sz w:val="28"/>
          <w:szCs w:val="28"/>
          <w:vertAlign w:val="subscript"/>
        </w:rPr>
        <w:t>m</w:t>
      </w:r>
      <w:proofErr w:type="spellEnd"/>
      <w:r w:rsidRPr="00DB13B1">
        <w:rPr>
          <w:w w:val="100"/>
          <w:sz w:val="28"/>
          <w:szCs w:val="28"/>
        </w:rPr>
        <w:t xml:space="preserve">) + 0,01 </w:t>
      </w:r>
      <w:r w:rsidRPr="00DB13B1">
        <w:rPr>
          <w:rFonts w:ascii="Cambria Math" w:hAnsi="Cambria Math" w:cs="Cambria Math"/>
          <w:w w:val="100"/>
          <w:sz w:val="28"/>
          <w:szCs w:val="28"/>
        </w:rPr>
        <w:t>⋅</w:t>
      </w:r>
      <w:r w:rsidRPr="00DB13B1">
        <w:rPr>
          <w:w w:val="100"/>
          <w:sz w:val="28"/>
          <w:szCs w:val="28"/>
        </w:rPr>
        <w:t xml:space="preserve"> ( </w:t>
      </w:r>
      <w:proofErr w:type="spellStart"/>
      <w:r w:rsidRPr="00DB13B1">
        <w:rPr>
          <w:w w:val="100"/>
          <w:sz w:val="28"/>
          <w:szCs w:val="28"/>
        </w:rPr>
        <w:t>d</w:t>
      </w:r>
      <w:r w:rsidRPr="00DB13B1">
        <w:rPr>
          <w:w w:val="100"/>
          <w:sz w:val="28"/>
          <w:szCs w:val="28"/>
          <w:vertAlign w:val="subscript"/>
        </w:rPr>
        <w:t>t</w:t>
      </w:r>
      <w:proofErr w:type="spellEnd"/>
      <w:r w:rsidRPr="00DB13B1">
        <w:rPr>
          <w:w w:val="100"/>
          <w:sz w:val="28"/>
          <w:szCs w:val="28"/>
        </w:rPr>
        <w:t xml:space="preserve"> + </w:t>
      </w:r>
      <w:proofErr w:type="spellStart"/>
      <w:r w:rsidRPr="00DB13B1">
        <w:rPr>
          <w:w w:val="100"/>
          <w:sz w:val="28"/>
          <w:szCs w:val="28"/>
        </w:rPr>
        <w:t>d</w:t>
      </w:r>
      <w:r w:rsidRPr="00DB13B1">
        <w:rPr>
          <w:w w:val="100"/>
          <w:sz w:val="28"/>
          <w:szCs w:val="28"/>
          <w:vertAlign w:val="subscript"/>
        </w:rPr>
        <w:t>m</w:t>
      </w:r>
      <w:proofErr w:type="spellEnd"/>
      <w:r w:rsidRPr="00DB13B1">
        <w:rPr>
          <w:w w:val="100"/>
          <w:sz w:val="28"/>
          <w:szCs w:val="28"/>
        </w:rPr>
        <w:t>).</w:t>
      </w:r>
      <w:r w:rsidRPr="00A67348">
        <w:rPr>
          <w:w w:val="100"/>
          <w:sz w:val="24"/>
          <w:szCs w:val="24"/>
        </w:rPr>
        <w:t xml:space="preserve"> </w:t>
      </w:r>
      <w:r w:rsidR="00DB13B1">
        <w:rPr>
          <w:rFonts w:asciiTheme="minorHAnsi" w:hAnsiTheme="minorHAnsi"/>
          <w:w w:val="100"/>
          <w:sz w:val="24"/>
          <w:szCs w:val="24"/>
        </w:rPr>
        <w:t xml:space="preserve">                                  </w:t>
      </w:r>
      <w:r w:rsidRPr="00A67348">
        <w:rPr>
          <w:w w:val="100"/>
          <w:sz w:val="24"/>
          <w:szCs w:val="24"/>
        </w:rPr>
        <w:t>(127)</w:t>
      </w:r>
    </w:p>
    <w:p w14:paraId="5F638413" w14:textId="77777777" w:rsidR="00D072C4" w:rsidRPr="00A67348" w:rsidRDefault="00D072C4" w:rsidP="00D072C4">
      <w:pPr>
        <w:pStyle w:val="Ch63"/>
        <w:rPr>
          <w:w w:val="100"/>
          <w:sz w:val="24"/>
          <w:szCs w:val="24"/>
        </w:rPr>
      </w:pPr>
      <w:r w:rsidRPr="00A67348">
        <w:rPr>
          <w:w w:val="100"/>
          <w:sz w:val="24"/>
          <w:szCs w:val="24"/>
        </w:rPr>
        <w:t>Крім того, втрати на трасі розповсюдження (А) для Району 2 можна визначити на підставі графічної залежності втрат як функції довжини траси і відсоткового співвідношення сухопутних і морських частин траси (малюнок 11 цього додатка).</w:t>
      </w:r>
    </w:p>
    <w:p w14:paraId="07CEBCED" w14:textId="77777777" w:rsidR="00D072C4" w:rsidRPr="00A67348" w:rsidRDefault="00D072C4" w:rsidP="00D072C4">
      <w:pPr>
        <w:pStyle w:val="Ch63"/>
        <w:rPr>
          <w:w w:val="100"/>
          <w:sz w:val="24"/>
          <w:szCs w:val="24"/>
        </w:rPr>
      </w:pPr>
      <w:r w:rsidRPr="00A67348">
        <w:rPr>
          <w:w w:val="100"/>
          <w:sz w:val="24"/>
          <w:szCs w:val="24"/>
        </w:rPr>
        <w:t>Координація частотних присвоєнь не проводиться, якщо довжина сухопутної траси складає 400 км і більше або довжина морської і/чи змішаної траси перевищує 1 200 км.</w:t>
      </w:r>
    </w:p>
    <w:p w14:paraId="2132726B" w14:textId="29BF1ABC" w:rsidR="00D072C4" w:rsidRPr="00A67348" w:rsidRDefault="00DB13B1" w:rsidP="00D072C4">
      <w:pPr>
        <w:pStyle w:val="Ch63"/>
        <w:rPr>
          <w:w w:val="100"/>
          <w:sz w:val="24"/>
          <w:szCs w:val="24"/>
        </w:rPr>
      </w:pPr>
      <w:r w:rsidRPr="00DB13B1">
        <w:rPr>
          <w:noProof/>
          <w:w w:val="100"/>
          <w:sz w:val="24"/>
          <w:szCs w:val="24"/>
        </w:rPr>
        <w:drawing>
          <wp:inline distT="0" distB="0" distL="0" distR="0" wp14:anchorId="237170CC" wp14:editId="5200F50F">
            <wp:extent cx="6287377" cy="2876951"/>
            <wp:effectExtent l="0" t="0" r="0" b="0"/>
            <wp:docPr id="33885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5870" name=""/>
                    <pic:cNvPicPr/>
                  </pic:nvPicPr>
                  <pic:blipFill>
                    <a:blip r:embed="rId440"/>
                    <a:stretch>
                      <a:fillRect/>
                    </a:stretch>
                  </pic:blipFill>
                  <pic:spPr>
                    <a:xfrm>
                      <a:off x="0" y="0"/>
                      <a:ext cx="6287377" cy="2876951"/>
                    </a:xfrm>
                    <a:prstGeom prst="rect">
                      <a:avLst/>
                    </a:prstGeom>
                  </pic:spPr>
                </pic:pic>
              </a:graphicData>
            </a:graphic>
          </wp:inline>
        </w:drawing>
      </w:r>
    </w:p>
    <w:p w14:paraId="275C2DB1" w14:textId="77777777" w:rsidR="00D072C4" w:rsidRPr="00DB13B1" w:rsidRDefault="00D072C4" w:rsidP="00D072C4">
      <w:pPr>
        <w:pStyle w:val="Ch6c"/>
        <w:spacing w:after="170"/>
        <w:rPr>
          <w:w w:val="100"/>
          <w:sz w:val="20"/>
          <w:szCs w:val="20"/>
        </w:rPr>
      </w:pPr>
      <w:r w:rsidRPr="00DB13B1">
        <w:rPr>
          <w:w w:val="100"/>
          <w:sz w:val="20"/>
          <w:szCs w:val="20"/>
        </w:rPr>
        <w:t>Малюнок 11 — Графік функції А(</w:t>
      </w:r>
      <w:proofErr w:type="spellStart"/>
      <w:r w:rsidRPr="00DB13B1">
        <w:rPr>
          <w:w w:val="100"/>
          <w:sz w:val="20"/>
          <w:szCs w:val="20"/>
        </w:rPr>
        <w:t>d</w:t>
      </w:r>
      <w:r w:rsidRPr="00DB13B1">
        <w:rPr>
          <w:w w:val="100"/>
          <w:sz w:val="20"/>
          <w:szCs w:val="20"/>
          <w:vertAlign w:val="subscript"/>
        </w:rPr>
        <w:t>t</w:t>
      </w:r>
      <w:proofErr w:type="spellEnd"/>
      <w:r w:rsidRPr="00DB13B1">
        <w:rPr>
          <w:w w:val="100"/>
          <w:sz w:val="20"/>
          <w:szCs w:val="20"/>
        </w:rPr>
        <w:t xml:space="preserve"> + </w:t>
      </w:r>
      <w:proofErr w:type="spellStart"/>
      <w:r w:rsidRPr="00DB13B1">
        <w:rPr>
          <w:w w:val="100"/>
          <w:sz w:val="20"/>
          <w:szCs w:val="20"/>
        </w:rPr>
        <w:t>d</w:t>
      </w:r>
      <w:r w:rsidRPr="00DB13B1">
        <w:rPr>
          <w:w w:val="100"/>
          <w:sz w:val="20"/>
          <w:szCs w:val="20"/>
          <w:vertAlign w:val="subscript"/>
        </w:rPr>
        <w:t>m</w:t>
      </w:r>
      <w:proofErr w:type="spellEnd"/>
      <w:r w:rsidRPr="00DB13B1">
        <w:rPr>
          <w:w w:val="100"/>
          <w:sz w:val="20"/>
          <w:szCs w:val="20"/>
        </w:rPr>
        <w:t>) для Району 2</w:t>
      </w:r>
    </w:p>
    <w:p w14:paraId="1651A955" w14:textId="77777777" w:rsidR="00D072C4" w:rsidRPr="00A67348" w:rsidRDefault="00D072C4" w:rsidP="00D072C4">
      <w:pPr>
        <w:pStyle w:val="Ch63"/>
        <w:spacing w:after="57"/>
        <w:rPr>
          <w:w w:val="100"/>
          <w:sz w:val="24"/>
          <w:szCs w:val="24"/>
        </w:rPr>
      </w:pPr>
      <w:r w:rsidRPr="00A67348">
        <w:rPr>
          <w:w w:val="100"/>
          <w:sz w:val="24"/>
          <w:szCs w:val="24"/>
        </w:rPr>
        <w:t>9.4. Розрахунок загального еквівалентного запасу захисту</w:t>
      </w:r>
    </w:p>
    <w:p w14:paraId="55D9E709" w14:textId="77777777" w:rsidR="00D072C4" w:rsidRPr="00A67348" w:rsidRDefault="00D072C4" w:rsidP="00D072C4">
      <w:pPr>
        <w:pStyle w:val="Ch63"/>
        <w:rPr>
          <w:w w:val="100"/>
          <w:sz w:val="24"/>
          <w:szCs w:val="24"/>
        </w:rPr>
      </w:pPr>
      <w:r w:rsidRPr="00A67348">
        <w:rPr>
          <w:w w:val="100"/>
          <w:sz w:val="24"/>
          <w:szCs w:val="24"/>
        </w:rPr>
        <w:t xml:space="preserve">9.4.1. Основним критерієм оцінки ЕМС РО для ситуацій впливу РМСС/РМСС відповідно до додатка 30В до РР, є загальний еквівалентний запас по захисту (М) (загальний еквівалентний запас захисту фідерних ліній — </w:t>
      </w:r>
      <w:proofErr w:type="spellStart"/>
      <w:r w:rsidRPr="00A67348">
        <w:rPr>
          <w:w w:val="100"/>
          <w:sz w:val="24"/>
          <w:szCs w:val="24"/>
        </w:rPr>
        <w:t>M</w:t>
      </w:r>
      <w:r w:rsidRPr="00A67348">
        <w:rPr>
          <w:w w:val="100"/>
          <w:sz w:val="24"/>
          <w:szCs w:val="24"/>
          <w:vertAlign w:val="subscript"/>
        </w:rPr>
        <w:t>u</w:t>
      </w:r>
      <w:proofErr w:type="spellEnd"/>
      <w:r w:rsidRPr="00A67348">
        <w:rPr>
          <w:w w:val="100"/>
          <w:sz w:val="24"/>
          <w:szCs w:val="24"/>
        </w:rPr>
        <w:t>).</w:t>
      </w:r>
    </w:p>
    <w:p w14:paraId="23813736" w14:textId="77777777" w:rsidR="00D072C4" w:rsidRPr="00A67348" w:rsidRDefault="00D072C4" w:rsidP="00D072C4">
      <w:pPr>
        <w:pStyle w:val="Ch63"/>
        <w:rPr>
          <w:w w:val="100"/>
          <w:sz w:val="24"/>
          <w:szCs w:val="24"/>
        </w:rPr>
      </w:pPr>
      <w:r w:rsidRPr="00A67348">
        <w:rPr>
          <w:w w:val="100"/>
          <w:sz w:val="24"/>
          <w:szCs w:val="24"/>
        </w:rPr>
        <w:t>Для однозначного розуміння моделі розрахунку загальних еквівалентних запасів по захисту, у тому числі фідерної лінії, необхідно ввести деякі специфічні для цього розділу терміни, символи і визначення.</w:t>
      </w:r>
    </w:p>
    <w:p w14:paraId="2F2FDE85" w14:textId="77777777" w:rsidR="00D072C4" w:rsidRPr="00A67348" w:rsidRDefault="00D072C4" w:rsidP="00D072C4">
      <w:pPr>
        <w:pStyle w:val="Ch63"/>
        <w:rPr>
          <w:w w:val="100"/>
          <w:sz w:val="24"/>
          <w:szCs w:val="24"/>
        </w:rPr>
      </w:pPr>
      <w:r w:rsidRPr="00A67348">
        <w:rPr>
          <w:w w:val="100"/>
          <w:sz w:val="24"/>
          <w:szCs w:val="24"/>
        </w:rPr>
        <w:t>Зона обслуговування лінії вниз — зона на поверхні Землі, у межах якої відповідальна за службу Адміністрація зв’язку має право вимагати забезпечення погоджених умов захисту.</w:t>
      </w:r>
    </w:p>
    <w:p w14:paraId="5A786E3B" w14:textId="77777777" w:rsidR="00D072C4" w:rsidRPr="00A67348" w:rsidRDefault="00D072C4" w:rsidP="00D072C4">
      <w:pPr>
        <w:pStyle w:val="Ch63"/>
        <w:rPr>
          <w:w w:val="100"/>
          <w:sz w:val="24"/>
          <w:szCs w:val="24"/>
        </w:rPr>
      </w:pPr>
      <w:r w:rsidRPr="00A67348">
        <w:rPr>
          <w:w w:val="100"/>
          <w:sz w:val="24"/>
          <w:szCs w:val="24"/>
        </w:rPr>
        <w:t>Примітка. З визначення зони обслуговування випливає, що в межах зони обслуговування можуть вимагатися погоджені умови захисту. Це така зона, в якій повинна бути забезпечена бажана щільність потоку потужності і захист від </w:t>
      </w:r>
      <w:proofErr w:type="spellStart"/>
      <w:r w:rsidRPr="00A67348">
        <w:rPr>
          <w:w w:val="100"/>
          <w:sz w:val="24"/>
          <w:szCs w:val="24"/>
        </w:rPr>
        <w:t>радіозавад</w:t>
      </w:r>
      <w:proofErr w:type="spellEnd"/>
      <w:r w:rsidRPr="00A67348">
        <w:rPr>
          <w:w w:val="100"/>
          <w:sz w:val="24"/>
          <w:szCs w:val="24"/>
        </w:rPr>
        <w:t xml:space="preserve"> на основі погодженого захисного відношення для відсотка часу.</w:t>
      </w:r>
    </w:p>
    <w:p w14:paraId="5929A613" w14:textId="77777777" w:rsidR="00D072C4" w:rsidRPr="00A67348" w:rsidRDefault="00D072C4" w:rsidP="00D072C4">
      <w:pPr>
        <w:pStyle w:val="Ch63"/>
        <w:rPr>
          <w:w w:val="100"/>
          <w:sz w:val="24"/>
          <w:szCs w:val="24"/>
        </w:rPr>
      </w:pPr>
      <w:r w:rsidRPr="00A67348">
        <w:rPr>
          <w:w w:val="100"/>
          <w:sz w:val="24"/>
          <w:szCs w:val="24"/>
        </w:rPr>
        <w:t xml:space="preserve">Зона покриття лінії вниз — зона на поверхні Землі, обмежена контуром постійної заданої щільності потоку потужності, що дозволила б забезпечити бажану якість прийому за відсутності </w:t>
      </w:r>
      <w:proofErr w:type="spellStart"/>
      <w:r w:rsidRPr="00A67348">
        <w:rPr>
          <w:w w:val="100"/>
          <w:sz w:val="24"/>
          <w:szCs w:val="24"/>
        </w:rPr>
        <w:t>радіозавад</w:t>
      </w:r>
      <w:proofErr w:type="spellEnd"/>
      <w:r w:rsidRPr="00A67348">
        <w:rPr>
          <w:w w:val="100"/>
          <w:sz w:val="24"/>
          <w:szCs w:val="24"/>
        </w:rPr>
        <w:t>.</w:t>
      </w:r>
    </w:p>
    <w:p w14:paraId="2DD4FC2C" w14:textId="77777777" w:rsidR="00D072C4" w:rsidRPr="00A67348" w:rsidRDefault="00D072C4" w:rsidP="00D072C4">
      <w:pPr>
        <w:pStyle w:val="Ch63"/>
        <w:rPr>
          <w:w w:val="100"/>
          <w:sz w:val="24"/>
          <w:szCs w:val="24"/>
        </w:rPr>
      </w:pPr>
      <w:r w:rsidRPr="00A67348">
        <w:rPr>
          <w:w w:val="100"/>
          <w:sz w:val="24"/>
          <w:szCs w:val="24"/>
        </w:rPr>
        <w:t>Примітка. Відповідно до положень пункту 23.13 статті 23 до РР зона покриття повинна бути найменшою зоною, що охоплює зону обслуговування.</w:t>
      </w:r>
    </w:p>
    <w:p w14:paraId="5EDAF295" w14:textId="77777777" w:rsidR="00D072C4" w:rsidRPr="00A67348" w:rsidRDefault="00D072C4" w:rsidP="00D072C4">
      <w:pPr>
        <w:pStyle w:val="Ch63"/>
        <w:rPr>
          <w:w w:val="100"/>
          <w:sz w:val="24"/>
          <w:szCs w:val="24"/>
        </w:rPr>
      </w:pPr>
      <w:r w:rsidRPr="00A67348">
        <w:rPr>
          <w:w w:val="100"/>
          <w:sz w:val="24"/>
          <w:szCs w:val="24"/>
        </w:rPr>
        <w:t xml:space="preserve">Зона покриття, яка зазвичай повинна охоплювати всю зону обслуговування, одержується при перетинанні </w:t>
      </w:r>
      <w:proofErr w:type="spellStart"/>
      <w:r w:rsidRPr="00A67348">
        <w:rPr>
          <w:w w:val="100"/>
          <w:sz w:val="24"/>
          <w:szCs w:val="24"/>
        </w:rPr>
        <w:t>променя</w:t>
      </w:r>
      <w:proofErr w:type="spellEnd"/>
      <w:r w:rsidRPr="00A67348">
        <w:rPr>
          <w:w w:val="100"/>
          <w:sz w:val="24"/>
          <w:szCs w:val="24"/>
        </w:rPr>
        <w:t xml:space="preserve"> антени (еліптичного, кругового чи такого, що має задану форму) з поверхнею Землі і визначається заданим значенням щільності потоку потужності. Для прикладу, це може бути зона, обмежена контуром, що відповідає визначеному рівню. Як правило, поза зоною обслуговування, але в межах зони покриття може бути зона, в якій щільність потоку потужності буде еквівалентна визначеній мінімальній величині, однак захист від </w:t>
      </w:r>
      <w:proofErr w:type="spellStart"/>
      <w:r w:rsidRPr="00A67348">
        <w:rPr>
          <w:w w:val="100"/>
          <w:sz w:val="24"/>
          <w:szCs w:val="24"/>
        </w:rPr>
        <w:t>радіозавад</w:t>
      </w:r>
      <w:proofErr w:type="spellEnd"/>
      <w:r w:rsidRPr="00A67348">
        <w:rPr>
          <w:w w:val="100"/>
          <w:sz w:val="24"/>
          <w:szCs w:val="24"/>
        </w:rPr>
        <w:t xml:space="preserve"> у цій зоні не буде забезпечено.</w:t>
      </w:r>
    </w:p>
    <w:p w14:paraId="10992CBA" w14:textId="77777777" w:rsidR="00D072C4" w:rsidRPr="00A67348" w:rsidRDefault="00D072C4" w:rsidP="00D072C4">
      <w:pPr>
        <w:pStyle w:val="Ch63"/>
        <w:rPr>
          <w:w w:val="100"/>
          <w:sz w:val="24"/>
          <w:szCs w:val="24"/>
        </w:rPr>
      </w:pPr>
      <w:r w:rsidRPr="00A67348">
        <w:rPr>
          <w:w w:val="100"/>
          <w:sz w:val="24"/>
          <w:szCs w:val="24"/>
        </w:rPr>
        <w:t xml:space="preserve">Якщо покриття забезпечують керованим променем, контур, що обмежує зону покриття, буде залежати від здатності </w:t>
      </w:r>
      <w:proofErr w:type="spellStart"/>
      <w:r w:rsidRPr="00A67348">
        <w:rPr>
          <w:w w:val="100"/>
          <w:sz w:val="24"/>
          <w:szCs w:val="24"/>
        </w:rPr>
        <w:t>променя</w:t>
      </w:r>
      <w:proofErr w:type="spellEnd"/>
      <w:r w:rsidRPr="00A67348">
        <w:rPr>
          <w:w w:val="100"/>
          <w:sz w:val="24"/>
          <w:szCs w:val="24"/>
        </w:rPr>
        <w:t xml:space="preserve"> до переорієнтації і не обов’язково буде охоплювати всю зону обслуговування.</w:t>
      </w:r>
    </w:p>
    <w:p w14:paraId="5F5592F1" w14:textId="77777777" w:rsidR="00D072C4" w:rsidRPr="00A67348" w:rsidRDefault="00D072C4" w:rsidP="00D072C4">
      <w:pPr>
        <w:pStyle w:val="Ch63"/>
        <w:rPr>
          <w:w w:val="100"/>
          <w:sz w:val="24"/>
          <w:szCs w:val="24"/>
        </w:rPr>
      </w:pPr>
      <w:r w:rsidRPr="00A67348">
        <w:rPr>
          <w:w w:val="100"/>
          <w:sz w:val="24"/>
          <w:szCs w:val="24"/>
        </w:rPr>
        <w:t xml:space="preserve">Зона </w:t>
      </w:r>
      <w:proofErr w:type="spellStart"/>
      <w:r w:rsidRPr="00A67348">
        <w:rPr>
          <w:w w:val="100"/>
          <w:sz w:val="24"/>
          <w:szCs w:val="24"/>
        </w:rPr>
        <w:t>променя</w:t>
      </w:r>
      <w:proofErr w:type="spellEnd"/>
      <w:r w:rsidRPr="00A67348">
        <w:rPr>
          <w:w w:val="100"/>
          <w:sz w:val="24"/>
          <w:szCs w:val="24"/>
        </w:rPr>
        <w:t xml:space="preserve"> на лінії вниз — зона, обмежена лінією перетинання </w:t>
      </w:r>
      <w:proofErr w:type="spellStart"/>
      <w:r w:rsidRPr="00A67348">
        <w:rPr>
          <w:w w:val="100"/>
          <w:sz w:val="24"/>
          <w:szCs w:val="24"/>
        </w:rPr>
        <w:t>променя</w:t>
      </w:r>
      <w:proofErr w:type="spellEnd"/>
      <w:r w:rsidRPr="00A67348">
        <w:rPr>
          <w:w w:val="100"/>
          <w:sz w:val="24"/>
          <w:szCs w:val="24"/>
        </w:rPr>
        <w:t xml:space="preserve"> супутникової передавальної антени з поверхнею Землі на рівні половинної потужності. Концепція зони </w:t>
      </w:r>
      <w:proofErr w:type="spellStart"/>
      <w:r w:rsidRPr="00A67348">
        <w:rPr>
          <w:w w:val="100"/>
          <w:sz w:val="24"/>
          <w:szCs w:val="24"/>
        </w:rPr>
        <w:t>променя</w:t>
      </w:r>
      <w:proofErr w:type="spellEnd"/>
      <w:r w:rsidRPr="00A67348">
        <w:rPr>
          <w:w w:val="100"/>
          <w:sz w:val="24"/>
          <w:szCs w:val="24"/>
        </w:rPr>
        <w:t xml:space="preserve"> на лінії вниз, як правило, використовувалася з метою планування разом з еліптичними променями.</w:t>
      </w:r>
    </w:p>
    <w:p w14:paraId="70F30A4E" w14:textId="77777777" w:rsidR="00D072C4" w:rsidRPr="00A67348" w:rsidRDefault="00D072C4" w:rsidP="00D072C4">
      <w:pPr>
        <w:pStyle w:val="Ch63"/>
        <w:rPr>
          <w:w w:val="100"/>
          <w:sz w:val="24"/>
          <w:szCs w:val="24"/>
        </w:rPr>
      </w:pPr>
      <w:r w:rsidRPr="00A67348">
        <w:rPr>
          <w:w w:val="100"/>
          <w:sz w:val="24"/>
          <w:szCs w:val="24"/>
        </w:rPr>
        <w:t xml:space="preserve">Примітка. Зона </w:t>
      </w:r>
      <w:proofErr w:type="spellStart"/>
      <w:r w:rsidRPr="00A67348">
        <w:rPr>
          <w:w w:val="100"/>
          <w:sz w:val="24"/>
          <w:szCs w:val="24"/>
        </w:rPr>
        <w:t>променя</w:t>
      </w:r>
      <w:proofErr w:type="spellEnd"/>
      <w:r w:rsidRPr="00A67348">
        <w:rPr>
          <w:w w:val="100"/>
          <w:sz w:val="24"/>
          <w:szCs w:val="24"/>
        </w:rPr>
        <w:t xml:space="preserve"> — зона на поверхні Землі, що відповідає точкам мінус 3 </w:t>
      </w:r>
      <w:proofErr w:type="spellStart"/>
      <w:r w:rsidRPr="00A67348">
        <w:rPr>
          <w:w w:val="100"/>
          <w:sz w:val="24"/>
          <w:szCs w:val="24"/>
        </w:rPr>
        <w:t>дБ</w:t>
      </w:r>
      <w:proofErr w:type="spellEnd"/>
      <w:r w:rsidRPr="00A67348">
        <w:rPr>
          <w:w w:val="100"/>
          <w:sz w:val="24"/>
          <w:szCs w:val="24"/>
        </w:rPr>
        <w:t xml:space="preserve"> на діаграмі випромінювання супутникової антени. У багатьох випадках зона </w:t>
      </w:r>
      <w:proofErr w:type="spellStart"/>
      <w:r w:rsidRPr="00A67348">
        <w:rPr>
          <w:w w:val="100"/>
          <w:sz w:val="24"/>
          <w:szCs w:val="24"/>
        </w:rPr>
        <w:t>променя</w:t>
      </w:r>
      <w:proofErr w:type="spellEnd"/>
      <w:r w:rsidRPr="00A67348">
        <w:rPr>
          <w:w w:val="100"/>
          <w:sz w:val="24"/>
          <w:szCs w:val="24"/>
        </w:rPr>
        <w:t xml:space="preserve"> майже збігається із зоною покриття, при чому розходження обумовлене постійною зміною довжини трас від супутника в межах зони </w:t>
      </w:r>
      <w:proofErr w:type="spellStart"/>
      <w:r w:rsidRPr="00A67348">
        <w:rPr>
          <w:w w:val="100"/>
          <w:sz w:val="24"/>
          <w:szCs w:val="24"/>
        </w:rPr>
        <w:t>променя</w:t>
      </w:r>
      <w:proofErr w:type="spellEnd"/>
      <w:r w:rsidRPr="00A67348">
        <w:rPr>
          <w:w w:val="100"/>
          <w:sz w:val="24"/>
          <w:szCs w:val="24"/>
        </w:rPr>
        <w:t>, а також постійними змінами умов розповсюдження, якщо такі будуть у межах зони. Однак для зони обслуговування, в якій видимий з орбітальної позиції супутника максимальний розмір складає менше ніж 0,6</w:t>
      </w:r>
      <w:r w:rsidRPr="00A67348">
        <w:rPr>
          <w:rFonts w:ascii="HeliosCond" w:hAnsi="HeliosCond" w:cs="HeliosCond"/>
          <w:w w:val="100"/>
          <w:sz w:val="24"/>
          <w:szCs w:val="24"/>
        </w:rPr>
        <w:t>°</w:t>
      </w:r>
      <w:r w:rsidRPr="00A67348">
        <w:rPr>
          <w:w w:val="100"/>
          <w:sz w:val="24"/>
          <w:szCs w:val="24"/>
        </w:rPr>
        <w:t xml:space="preserve"> у Районах 1 та 3 і менше ніж 0,8</w:t>
      </w:r>
      <w:r w:rsidRPr="00A67348">
        <w:rPr>
          <w:rFonts w:ascii="HeliosCond" w:hAnsi="HeliosCond" w:cs="HeliosCond"/>
          <w:w w:val="100"/>
          <w:sz w:val="24"/>
          <w:szCs w:val="24"/>
        </w:rPr>
        <w:t>°</w:t>
      </w:r>
      <w:r w:rsidRPr="00A67348">
        <w:rPr>
          <w:w w:val="100"/>
          <w:sz w:val="24"/>
          <w:szCs w:val="24"/>
        </w:rPr>
        <w:t xml:space="preserve"> у Районі 2 (погоджені мінімальні практично досяжні величини ширини </w:t>
      </w:r>
      <w:proofErr w:type="spellStart"/>
      <w:r w:rsidRPr="00A67348">
        <w:rPr>
          <w:w w:val="100"/>
          <w:sz w:val="24"/>
          <w:szCs w:val="24"/>
        </w:rPr>
        <w:t>променя</w:t>
      </w:r>
      <w:proofErr w:type="spellEnd"/>
      <w:r w:rsidRPr="00A67348">
        <w:rPr>
          <w:w w:val="100"/>
          <w:sz w:val="24"/>
          <w:szCs w:val="24"/>
        </w:rPr>
        <w:t xml:space="preserve"> супутникової антени по половинній потужності), буде значне розходження між зоною </w:t>
      </w:r>
      <w:proofErr w:type="spellStart"/>
      <w:r w:rsidRPr="00A67348">
        <w:rPr>
          <w:w w:val="100"/>
          <w:sz w:val="24"/>
          <w:szCs w:val="24"/>
        </w:rPr>
        <w:t>променя</w:t>
      </w:r>
      <w:proofErr w:type="spellEnd"/>
      <w:r w:rsidRPr="00A67348">
        <w:rPr>
          <w:w w:val="100"/>
          <w:sz w:val="24"/>
          <w:szCs w:val="24"/>
        </w:rPr>
        <w:t xml:space="preserve"> і зоною покриття.</w:t>
      </w:r>
    </w:p>
    <w:p w14:paraId="36DF3B9C" w14:textId="77777777" w:rsidR="00D072C4" w:rsidRPr="00A67348" w:rsidRDefault="00D072C4" w:rsidP="00D072C4">
      <w:pPr>
        <w:pStyle w:val="Ch63"/>
        <w:rPr>
          <w:w w:val="100"/>
          <w:sz w:val="24"/>
          <w:szCs w:val="24"/>
        </w:rPr>
      </w:pPr>
      <w:r w:rsidRPr="00A67348">
        <w:rPr>
          <w:w w:val="100"/>
          <w:sz w:val="24"/>
          <w:szCs w:val="24"/>
        </w:rPr>
        <w:t xml:space="preserve">Зона </w:t>
      </w:r>
      <w:proofErr w:type="spellStart"/>
      <w:r w:rsidRPr="00A67348">
        <w:rPr>
          <w:w w:val="100"/>
          <w:sz w:val="24"/>
          <w:szCs w:val="24"/>
        </w:rPr>
        <w:t>променя</w:t>
      </w:r>
      <w:proofErr w:type="spellEnd"/>
      <w:r w:rsidRPr="00A67348">
        <w:rPr>
          <w:w w:val="100"/>
          <w:sz w:val="24"/>
          <w:szCs w:val="24"/>
        </w:rPr>
        <w:t xml:space="preserve"> фідерної лінії — зона, обмежена лінією перетинання основного пелюстка ДС приймальної антени космічної станції з поверхнею Землі по рівню половинної потужності.</w:t>
      </w:r>
    </w:p>
    <w:p w14:paraId="2CFEB174" w14:textId="77777777" w:rsidR="00D072C4" w:rsidRPr="00A67348" w:rsidRDefault="00D072C4" w:rsidP="00D072C4">
      <w:pPr>
        <w:pStyle w:val="Ch63"/>
        <w:rPr>
          <w:w w:val="100"/>
          <w:sz w:val="24"/>
          <w:szCs w:val="24"/>
        </w:rPr>
      </w:pPr>
      <w:r w:rsidRPr="00A67348">
        <w:rPr>
          <w:w w:val="100"/>
          <w:sz w:val="24"/>
          <w:szCs w:val="24"/>
        </w:rPr>
        <w:t xml:space="preserve">Зона обслуговування фідерної лінії — частина поверхні Землі, розташована в зоні </w:t>
      </w:r>
      <w:proofErr w:type="spellStart"/>
      <w:r w:rsidRPr="00A67348">
        <w:rPr>
          <w:w w:val="100"/>
          <w:sz w:val="24"/>
          <w:szCs w:val="24"/>
        </w:rPr>
        <w:t>променя</w:t>
      </w:r>
      <w:proofErr w:type="spellEnd"/>
      <w:r w:rsidRPr="00A67348">
        <w:rPr>
          <w:w w:val="100"/>
          <w:sz w:val="24"/>
          <w:szCs w:val="24"/>
        </w:rPr>
        <w:t xml:space="preserve"> фідерної лінії, у межах якої відповідальна за службу Адміністрація зв’язку має право розташовувати передавальні земні станції з метою надання фідерних ліній космічним станціям радіомовної супутникової служби.</w:t>
      </w:r>
    </w:p>
    <w:p w14:paraId="41EA8A8E" w14:textId="77777777" w:rsidR="00D072C4" w:rsidRPr="00A67348" w:rsidRDefault="00D072C4" w:rsidP="00D072C4">
      <w:pPr>
        <w:pStyle w:val="Ch63"/>
        <w:rPr>
          <w:w w:val="100"/>
          <w:sz w:val="24"/>
          <w:szCs w:val="24"/>
        </w:rPr>
      </w:pPr>
      <w:r w:rsidRPr="00A67348">
        <w:rPr>
          <w:w w:val="100"/>
          <w:sz w:val="24"/>
          <w:szCs w:val="24"/>
        </w:rPr>
        <w:t xml:space="preserve">Номінальна орбітальна позиція — довгота позиції на геостаціонарній орбіті, що стосується частотного присвоєння космічної станції служби космічного радіозв’язку. Позиція наводиться в градусах від меридіана </w:t>
      </w:r>
      <w:proofErr w:type="spellStart"/>
      <w:r w:rsidRPr="00A67348">
        <w:rPr>
          <w:w w:val="100"/>
          <w:sz w:val="24"/>
          <w:szCs w:val="24"/>
        </w:rPr>
        <w:t>Грінвіча</w:t>
      </w:r>
      <w:proofErr w:type="spellEnd"/>
      <w:r w:rsidRPr="00A67348">
        <w:rPr>
          <w:w w:val="100"/>
          <w:sz w:val="24"/>
          <w:szCs w:val="24"/>
        </w:rPr>
        <w:t>.</w:t>
      </w:r>
    </w:p>
    <w:p w14:paraId="5DD23423" w14:textId="77777777" w:rsidR="00D072C4" w:rsidRPr="00A67348" w:rsidRDefault="00D072C4" w:rsidP="00D072C4">
      <w:pPr>
        <w:pStyle w:val="Ch63"/>
        <w:rPr>
          <w:w w:val="100"/>
          <w:sz w:val="24"/>
          <w:szCs w:val="24"/>
        </w:rPr>
      </w:pPr>
      <w:r w:rsidRPr="00A67348">
        <w:rPr>
          <w:w w:val="100"/>
          <w:sz w:val="24"/>
          <w:szCs w:val="24"/>
        </w:rPr>
        <w:t>Сусідній канал — радіочастотний канал у Плані частот супутникової служби радіомовлення чи в зв’язаному з ним Плані частот фідерної лінії додатка 30 до РР, що розташований безпосередньо вище або нижче радіочастоти вихідного радіочастотного каналу.</w:t>
      </w:r>
    </w:p>
    <w:p w14:paraId="642718A6" w14:textId="77777777" w:rsidR="00D072C4" w:rsidRPr="00A67348" w:rsidRDefault="00D072C4" w:rsidP="00D072C4">
      <w:pPr>
        <w:pStyle w:val="Ch63"/>
        <w:rPr>
          <w:w w:val="100"/>
          <w:sz w:val="24"/>
          <w:szCs w:val="24"/>
        </w:rPr>
      </w:pPr>
      <w:r w:rsidRPr="00A67348">
        <w:rPr>
          <w:w w:val="100"/>
          <w:sz w:val="24"/>
          <w:szCs w:val="24"/>
        </w:rPr>
        <w:t>Другий сусідній канал — радіочастотний канал у Плані частот супутникової служби радіомовлення чи в зв’язаному з ним Плані частот фідерної лінії додатка 30 до РР, що розташований безпосередньо за одним із сусідніх каналів відносно вихідного каналу.</w:t>
      </w:r>
    </w:p>
    <w:p w14:paraId="4AE994C3" w14:textId="77777777" w:rsidR="00D072C4" w:rsidRPr="00A67348" w:rsidRDefault="00D072C4" w:rsidP="00D072C4">
      <w:pPr>
        <w:pStyle w:val="Ch63"/>
        <w:rPr>
          <w:w w:val="100"/>
          <w:sz w:val="24"/>
          <w:szCs w:val="24"/>
        </w:rPr>
      </w:pPr>
      <w:r w:rsidRPr="00A67348">
        <w:rPr>
          <w:w w:val="100"/>
          <w:sz w:val="24"/>
          <w:szCs w:val="24"/>
        </w:rPr>
        <w:t>Загальне відношення несуча/</w:t>
      </w:r>
      <w:proofErr w:type="spellStart"/>
      <w:r w:rsidRPr="00A67348">
        <w:rPr>
          <w:w w:val="100"/>
          <w:sz w:val="24"/>
          <w:szCs w:val="24"/>
        </w:rPr>
        <w:t>радіозавада</w:t>
      </w:r>
      <w:proofErr w:type="spellEnd"/>
      <w:r w:rsidRPr="00A67348">
        <w:rPr>
          <w:w w:val="100"/>
          <w:sz w:val="24"/>
          <w:szCs w:val="24"/>
        </w:rPr>
        <w:t xml:space="preserve"> (C/I) — відношення потужності корисної несучої до суми потужності усіх </w:t>
      </w:r>
      <w:proofErr w:type="spellStart"/>
      <w:r w:rsidRPr="00A67348">
        <w:rPr>
          <w:w w:val="100"/>
          <w:sz w:val="24"/>
          <w:szCs w:val="24"/>
        </w:rPr>
        <w:t>заважаючих</w:t>
      </w:r>
      <w:proofErr w:type="spellEnd"/>
      <w:r w:rsidRPr="00A67348">
        <w:rPr>
          <w:w w:val="100"/>
          <w:sz w:val="24"/>
          <w:szCs w:val="24"/>
        </w:rPr>
        <w:t xml:space="preserve"> радіочастотних сигналів у цьому каналі, включаючи фідерні лінії і лінії вниз. Загальне відношення несуча/</w:t>
      </w:r>
      <w:proofErr w:type="spellStart"/>
      <w:r w:rsidRPr="00A67348">
        <w:rPr>
          <w:w w:val="100"/>
          <w:sz w:val="24"/>
          <w:szCs w:val="24"/>
        </w:rPr>
        <w:t>радіозавада</w:t>
      </w:r>
      <w:proofErr w:type="spellEnd"/>
      <w:r w:rsidRPr="00A67348">
        <w:rPr>
          <w:w w:val="100"/>
          <w:sz w:val="24"/>
          <w:szCs w:val="24"/>
        </w:rPr>
        <w:t xml:space="preserve"> внаслідок </w:t>
      </w:r>
      <w:proofErr w:type="spellStart"/>
      <w:r w:rsidRPr="00A67348">
        <w:rPr>
          <w:w w:val="100"/>
          <w:sz w:val="24"/>
          <w:szCs w:val="24"/>
        </w:rPr>
        <w:t>радіозавади</w:t>
      </w:r>
      <w:proofErr w:type="spellEnd"/>
      <w:r w:rsidRPr="00A67348">
        <w:rPr>
          <w:w w:val="100"/>
          <w:sz w:val="24"/>
          <w:szCs w:val="24"/>
        </w:rPr>
        <w:t xml:space="preserve"> від заданого каналу обчислюється як величина, зворотна сумі зворотних величин відношення несуча/</w:t>
      </w:r>
      <w:proofErr w:type="spellStart"/>
      <w:r w:rsidRPr="00A67348">
        <w:rPr>
          <w:w w:val="100"/>
          <w:sz w:val="24"/>
          <w:szCs w:val="24"/>
        </w:rPr>
        <w:t>радіозавада</w:t>
      </w:r>
      <w:proofErr w:type="spellEnd"/>
      <w:r w:rsidRPr="00A67348">
        <w:rPr>
          <w:w w:val="100"/>
          <w:sz w:val="24"/>
          <w:szCs w:val="24"/>
        </w:rPr>
        <w:t xml:space="preserve"> фідерної лінії і згадуваного відношення несуча/</w:t>
      </w:r>
      <w:proofErr w:type="spellStart"/>
      <w:r w:rsidRPr="00A67348">
        <w:rPr>
          <w:w w:val="100"/>
          <w:sz w:val="24"/>
          <w:szCs w:val="24"/>
        </w:rPr>
        <w:t>радіозавада</w:t>
      </w:r>
      <w:proofErr w:type="spellEnd"/>
      <w:r w:rsidRPr="00A67348">
        <w:rPr>
          <w:w w:val="100"/>
          <w:sz w:val="24"/>
          <w:szCs w:val="24"/>
        </w:rPr>
        <w:t xml:space="preserve"> лінії вниз на вході супутникового приймача і на вході приймача земної станції відповідно.</w:t>
      </w:r>
    </w:p>
    <w:p w14:paraId="7DFCCB5C" w14:textId="77777777" w:rsidR="00D072C4" w:rsidRPr="00A67348" w:rsidRDefault="00D072C4" w:rsidP="00D072C4">
      <w:pPr>
        <w:pStyle w:val="Ch63"/>
        <w:rPr>
          <w:w w:val="100"/>
          <w:sz w:val="24"/>
          <w:szCs w:val="24"/>
        </w:rPr>
      </w:pPr>
      <w:r w:rsidRPr="00A67348">
        <w:rPr>
          <w:w w:val="100"/>
          <w:sz w:val="24"/>
          <w:szCs w:val="24"/>
        </w:rPr>
        <w:t>Загальний запас по захисту в сумісному каналі (різниця в </w:t>
      </w:r>
      <w:proofErr w:type="spellStart"/>
      <w:r w:rsidRPr="00A67348">
        <w:rPr>
          <w:w w:val="100"/>
          <w:sz w:val="24"/>
          <w:szCs w:val="24"/>
        </w:rPr>
        <w:t>дБ</w:t>
      </w:r>
      <w:proofErr w:type="spellEnd"/>
      <w:r w:rsidRPr="00A67348">
        <w:rPr>
          <w:w w:val="100"/>
          <w:sz w:val="24"/>
          <w:szCs w:val="24"/>
        </w:rPr>
        <w:t xml:space="preserve"> між загальним відношенням несуча/</w:t>
      </w:r>
      <w:proofErr w:type="spellStart"/>
      <w:r w:rsidRPr="00A67348">
        <w:rPr>
          <w:w w:val="100"/>
          <w:sz w:val="24"/>
          <w:szCs w:val="24"/>
        </w:rPr>
        <w:t>радіозавада</w:t>
      </w:r>
      <w:proofErr w:type="spellEnd"/>
      <w:r w:rsidRPr="00A67348">
        <w:rPr>
          <w:w w:val="100"/>
          <w:sz w:val="24"/>
          <w:szCs w:val="24"/>
        </w:rPr>
        <w:t xml:space="preserve"> суміщеного каналу і захисним відношенням суміщеного каналу (М</w:t>
      </w:r>
      <w:r w:rsidRPr="00A67348">
        <w:rPr>
          <w:w w:val="100"/>
          <w:sz w:val="24"/>
          <w:szCs w:val="24"/>
          <w:vertAlign w:val="subscript"/>
        </w:rPr>
        <w:t>і</w:t>
      </w:r>
      <w:r w:rsidRPr="00A67348">
        <w:rPr>
          <w:w w:val="100"/>
          <w:sz w:val="24"/>
          <w:szCs w:val="24"/>
        </w:rPr>
        <w:t>)) визначається за формулою:</w:t>
      </w:r>
    </w:p>
    <w:p w14:paraId="66129669" w14:textId="3F09D9E6" w:rsidR="00D072C4" w:rsidRPr="00A67348" w:rsidRDefault="00D072C4" w:rsidP="00DB13B1">
      <w:pPr>
        <w:pStyle w:val="FormulaFORMULA"/>
        <w:jc w:val="right"/>
        <w:rPr>
          <w:w w:val="100"/>
          <w:position w:val="26"/>
          <w:sz w:val="24"/>
          <w:szCs w:val="24"/>
        </w:rPr>
      </w:pPr>
      <w:r w:rsidRPr="00A67348">
        <w:rPr>
          <w:w w:val="100"/>
          <w:sz w:val="24"/>
          <w:szCs w:val="24"/>
        </w:rPr>
        <w:tab/>
      </w:r>
      <w:r w:rsidR="00DB13B1">
        <w:rPr>
          <w:noProof/>
          <w:w w:val="100"/>
          <w:position w:val="26"/>
          <w:sz w:val="24"/>
          <w:szCs w:val="24"/>
          <w14:ligatures w14:val="standardContextual"/>
        </w:rPr>
        <w:drawing>
          <wp:inline distT="0" distB="0" distL="0" distR="0" wp14:anchorId="55464493" wp14:editId="6CAD1E56">
            <wp:extent cx="1150620" cy="492089"/>
            <wp:effectExtent l="0" t="0" r="0" b="3810"/>
            <wp:docPr id="77798392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83926" name="Рисунок 777983926"/>
                    <pic:cNvPicPr/>
                  </pic:nvPicPr>
                  <pic:blipFill>
                    <a:blip r:embed="rId441">
                      <a:extLst>
                        <a:ext uri="{28A0092B-C50C-407E-A947-70E740481C1C}">
                          <a14:useLocalDpi xmlns:a14="http://schemas.microsoft.com/office/drawing/2010/main" val="0"/>
                        </a:ext>
                      </a:extLst>
                    </a:blip>
                    <a:stretch>
                      <a:fillRect/>
                    </a:stretch>
                  </pic:blipFill>
                  <pic:spPr>
                    <a:xfrm>
                      <a:off x="0" y="0"/>
                      <a:ext cx="1155087" cy="493999"/>
                    </a:xfrm>
                    <a:prstGeom prst="rect">
                      <a:avLst/>
                    </a:prstGeom>
                  </pic:spPr>
                </pic:pic>
              </a:graphicData>
            </a:graphic>
          </wp:inline>
        </w:drawing>
      </w:r>
      <w:r w:rsidRPr="00A67348">
        <w:rPr>
          <w:w w:val="100"/>
          <w:position w:val="26"/>
          <w:sz w:val="24"/>
          <w:szCs w:val="24"/>
        </w:rPr>
        <w:t xml:space="preserve"> </w:t>
      </w:r>
      <w:r w:rsidR="00DB13B1">
        <w:rPr>
          <w:rFonts w:asciiTheme="minorHAnsi" w:hAnsiTheme="minorHAnsi"/>
          <w:w w:val="100"/>
          <w:position w:val="26"/>
          <w:sz w:val="24"/>
          <w:szCs w:val="24"/>
        </w:rPr>
        <w:t xml:space="preserve">                                                               </w:t>
      </w:r>
      <w:r w:rsidRPr="00A67348">
        <w:rPr>
          <w:w w:val="100"/>
          <w:position w:val="26"/>
          <w:sz w:val="24"/>
          <w:szCs w:val="24"/>
        </w:rPr>
        <w:t>(128)</w:t>
      </w:r>
    </w:p>
    <w:p w14:paraId="72211C13" w14:textId="77777777" w:rsidR="00D072C4" w:rsidRPr="00A67348" w:rsidRDefault="00D072C4" w:rsidP="00D072C4">
      <w:pPr>
        <w:pStyle w:val="deFORMULA"/>
        <w:rPr>
          <w:w w:val="100"/>
          <w:sz w:val="24"/>
          <w:szCs w:val="24"/>
        </w:rPr>
      </w:pPr>
      <w:r w:rsidRPr="00A67348">
        <w:rPr>
          <w:w w:val="100"/>
          <w:sz w:val="24"/>
          <w:szCs w:val="24"/>
        </w:rPr>
        <w:t>де:</w:t>
      </w:r>
    </w:p>
    <w:p w14:paraId="7B3EEE40" w14:textId="77777777" w:rsidR="00D072C4" w:rsidRPr="00A67348" w:rsidRDefault="00D072C4" w:rsidP="00D072C4">
      <w:pPr>
        <w:pStyle w:val="deFORMULA"/>
        <w:rPr>
          <w:w w:val="100"/>
          <w:sz w:val="24"/>
          <w:szCs w:val="24"/>
        </w:rPr>
      </w:pPr>
      <w:r w:rsidRPr="00A67348">
        <w:rPr>
          <w:w w:val="100"/>
          <w:sz w:val="24"/>
          <w:szCs w:val="24"/>
        </w:rPr>
        <w:tab/>
        <w:t xml:space="preserve">і = 1, 2, …, n — категорія </w:t>
      </w:r>
      <w:proofErr w:type="spellStart"/>
      <w:r w:rsidRPr="00A67348">
        <w:rPr>
          <w:w w:val="100"/>
          <w:sz w:val="24"/>
          <w:szCs w:val="24"/>
        </w:rPr>
        <w:t>радіозавади</w:t>
      </w:r>
      <w:proofErr w:type="spellEnd"/>
      <w:r w:rsidRPr="00A67348">
        <w:rPr>
          <w:w w:val="100"/>
          <w:sz w:val="24"/>
          <w:szCs w:val="24"/>
        </w:rPr>
        <w:t xml:space="preserve"> (1 — суміщений канал, 2 — перший нижній сусідній канал, 3 — перший верхній сусідній канал, 4 і 5 — другий нижній і другий верхній сусідній канали відповідно);</w:t>
      </w:r>
    </w:p>
    <w:p w14:paraId="3846F613" w14:textId="77777777" w:rsidR="00D072C4" w:rsidRPr="00A67348" w:rsidRDefault="00D072C4" w:rsidP="00D072C4">
      <w:pPr>
        <w:pStyle w:val="deFORMULA"/>
        <w:rPr>
          <w:w w:val="100"/>
          <w:sz w:val="24"/>
          <w:szCs w:val="24"/>
        </w:rPr>
      </w:pPr>
      <w:r w:rsidRPr="00A67348">
        <w:rPr>
          <w:w w:val="100"/>
          <w:sz w:val="24"/>
          <w:szCs w:val="24"/>
        </w:rPr>
        <w:tab/>
        <w:t>n — зазвичай дорівнює 3 для Районів 1 і 3 (для Району 2 n = 5);</w:t>
      </w:r>
    </w:p>
    <w:p w14:paraId="155B153D" w14:textId="77777777" w:rsidR="00D072C4" w:rsidRPr="00A67348" w:rsidRDefault="00D072C4" w:rsidP="00D072C4">
      <w:pPr>
        <w:pStyle w:val="deFORMULA"/>
        <w:rPr>
          <w:w w:val="100"/>
          <w:sz w:val="24"/>
          <w:szCs w:val="24"/>
        </w:rPr>
      </w:pPr>
      <w:r w:rsidRPr="00A67348">
        <w:rPr>
          <w:w w:val="100"/>
          <w:sz w:val="24"/>
          <w:szCs w:val="24"/>
        </w:rPr>
        <w:tab/>
        <w:t>С — потужність корисного сигналу;</w:t>
      </w:r>
    </w:p>
    <w:p w14:paraId="624A92E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I</w:t>
      </w:r>
      <w:r w:rsidRPr="00A67348">
        <w:rPr>
          <w:w w:val="100"/>
          <w:sz w:val="24"/>
          <w:szCs w:val="24"/>
          <w:vertAlign w:val="subscript"/>
        </w:rPr>
        <w:t>eq</w:t>
      </w:r>
      <w:proofErr w:type="spellEnd"/>
      <w:r w:rsidRPr="00A67348">
        <w:rPr>
          <w:w w:val="100"/>
          <w:sz w:val="24"/>
          <w:szCs w:val="24"/>
        </w:rPr>
        <w:t xml:space="preserve"> — сумарне значення потужності </w:t>
      </w:r>
      <w:proofErr w:type="spellStart"/>
      <w:r w:rsidRPr="00A67348">
        <w:rPr>
          <w:w w:val="100"/>
          <w:sz w:val="24"/>
          <w:szCs w:val="24"/>
        </w:rPr>
        <w:t>радіозавад</w:t>
      </w:r>
      <w:proofErr w:type="spellEnd"/>
      <w:r w:rsidRPr="00A67348">
        <w:rPr>
          <w:w w:val="100"/>
          <w:sz w:val="24"/>
          <w:szCs w:val="24"/>
        </w:rPr>
        <w:t xml:space="preserve"> в i</w:t>
      </w:r>
      <w:r w:rsidRPr="00A67348">
        <w:rPr>
          <w:w w:val="100"/>
          <w:sz w:val="24"/>
          <w:szCs w:val="24"/>
        </w:rPr>
        <w:noBreakHyphen/>
      </w:r>
      <w:proofErr w:type="spellStart"/>
      <w:r w:rsidRPr="00A67348">
        <w:rPr>
          <w:w w:val="100"/>
          <w:sz w:val="24"/>
          <w:szCs w:val="24"/>
        </w:rPr>
        <w:t>ому</w:t>
      </w:r>
      <w:proofErr w:type="spellEnd"/>
      <w:r w:rsidRPr="00A67348">
        <w:rPr>
          <w:w w:val="100"/>
          <w:sz w:val="24"/>
          <w:szCs w:val="24"/>
        </w:rPr>
        <w:t xml:space="preserve"> каналі;</w:t>
      </w:r>
    </w:p>
    <w:p w14:paraId="61F3C97E"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PR</w:t>
      </w:r>
      <w:r w:rsidRPr="00A67348">
        <w:rPr>
          <w:w w:val="100"/>
          <w:sz w:val="24"/>
          <w:szCs w:val="24"/>
          <w:vertAlign w:val="subscript"/>
        </w:rPr>
        <w:t>i</w:t>
      </w:r>
      <w:proofErr w:type="spellEnd"/>
      <w:r w:rsidRPr="00A67348">
        <w:rPr>
          <w:w w:val="100"/>
          <w:sz w:val="24"/>
          <w:szCs w:val="24"/>
        </w:rPr>
        <w:t> — захисне відношення для i</w:t>
      </w:r>
      <w:r w:rsidRPr="00A67348">
        <w:rPr>
          <w:w w:val="100"/>
          <w:sz w:val="24"/>
          <w:szCs w:val="24"/>
        </w:rPr>
        <w:noBreakHyphen/>
      </w:r>
      <w:proofErr w:type="spellStart"/>
      <w:r w:rsidRPr="00A67348">
        <w:rPr>
          <w:w w:val="100"/>
          <w:sz w:val="24"/>
          <w:szCs w:val="24"/>
        </w:rPr>
        <w:t>ої</w:t>
      </w:r>
      <w:proofErr w:type="spellEnd"/>
      <w:r w:rsidRPr="00A67348">
        <w:rPr>
          <w:w w:val="100"/>
          <w:sz w:val="24"/>
          <w:szCs w:val="24"/>
        </w:rPr>
        <w:t xml:space="preserve"> категорії </w:t>
      </w:r>
      <w:proofErr w:type="spellStart"/>
      <w:r w:rsidRPr="00A67348">
        <w:rPr>
          <w:w w:val="100"/>
          <w:sz w:val="24"/>
          <w:szCs w:val="24"/>
        </w:rPr>
        <w:t>радіозавади</w:t>
      </w:r>
      <w:proofErr w:type="spellEnd"/>
      <w:r w:rsidRPr="00A67348">
        <w:rPr>
          <w:w w:val="100"/>
          <w:sz w:val="24"/>
          <w:szCs w:val="24"/>
        </w:rPr>
        <w:t>.</w:t>
      </w:r>
    </w:p>
    <w:p w14:paraId="6085CB7A" w14:textId="77777777" w:rsidR="00D072C4" w:rsidRPr="00A67348" w:rsidRDefault="00D072C4" w:rsidP="00D072C4">
      <w:pPr>
        <w:pStyle w:val="Ch63"/>
        <w:rPr>
          <w:w w:val="100"/>
          <w:sz w:val="24"/>
          <w:szCs w:val="24"/>
        </w:rPr>
      </w:pPr>
      <w:r w:rsidRPr="00A67348">
        <w:rPr>
          <w:w w:val="100"/>
          <w:sz w:val="24"/>
          <w:szCs w:val="24"/>
        </w:rPr>
        <w:t>Загальний запас по захисту сусіднього каналу (різниця в </w:t>
      </w:r>
      <w:proofErr w:type="spellStart"/>
      <w:r w:rsidRPr="00A67348">
        <w:rPr>
          <w:w w:val="100"/>
          <w:sz w:val="24"/>
          <w:szCs w:val="24"/>
        </w:rPr>
        <w:t>дБ</w:t>
      </w:r>
      <w:proofErr w:type="spellEnd"/>
      <w:r w:rsidRPr="00A67348">
        <w:rPr>
          <w:w w:val="100"/>
          <w:sz w:val="24"/>
          <w:szCs w:val="24"/>
        </w:rPr>
        <w:t xml:space="preserve"> між загальним відношенням несуча/</w:t>
      </w:r>
      <w:proofErr w:type="spellStart"/>
      <w:r w:rsidRPr="00A67348">
        <w:rPr>
          <w:w w:val="100"/>
          <w:sz w:val="24"/>
          <w:szCs w:val="24"/>
        </w:rPr>
        <w:t>радіозавада</w:t>
      </w:r>
      <w:proofErr w:type="spellEnd"/>
      <w:r w:rsidRPr="00A67348">
        <w:rPr>
          <w:w w:val="100"/>
          <w:sz w:val="24"/>
          <w:szCs w:val="24"/>
        </w:rPr>
        <w:t xml:space="preserve"> сусіднього каналу і захисним відношенням сусіднього каналу) визначається за формулою 128 цього додатка.</w:t>
      </w:r>
    </w:p>
    <w:p w14:paraId="07DBE5F5" w14:textId="77777777" w:rsidR="00D072C4" w:rsidRPr="00A67348" w:rsidRDefault="00D072C4" w:rsidP="00D072C4">
      <w:pPr>
        <w:pStyle w:val="Ch63"/>
        <w:rPr>
          <w:w w:val="100"/>
          <w:sz w:val="24"/>
          <w:szCs w:val="24"/>
        </w:rPr>
      </w:pPr>
      <w:r w:rsidRPr="00A67348">
        <w:rPr>
          <w:w w:val="100"/>
          <w:sz w:val="24"/>
          <w:szCs w:val="24"/>
        </w:rPr>
        <w:t>Загальний еквівалентний запас по захисту (М) для Районів 1, 3 і 2 без урахування фідерної лінії визначають за формулою:</w:t>
      </w:r>
    </w:p>
    <w:p w14:paraId="1A11AB4B" w14:textId="4DA5EFC1" w:rsidR="00D072C4" w:rsidRPr="00A67348" w:rsidRDefault="00D072C4" w:rsidP="00DB13B1">
      <w:pPr>
        <w:pStyle w:val="FormulaFORMULA"/>
        <w:tabs>
          <w:tab w:val="left" w:pos="8412"/>
        </w:tabs>
        <w:jc w:val="right"/>
        <w:rPr>
          <w:w w:val="100"/>
          <w:position w:val="16"/>
          <w:sz w:val="24"/>
          <w:szCs w:val="24"/>
        </w:rPr>
      </w:pPr>
      <w:r w:rsidRPr="00A67348">
        <w:rPr>
          <w:w w:val="100"/>
          <w:sz w:val="24"/>
          <w:szCs w:val="24"/>
        </w:rPr>
        <w:tab/>
      </w:r>
      <w:r w:rsidR="00DB13B1">
        <w:rPr>
          <w:noProof/>
          <w:w w:val="100"/>
          <w:position w:val="16"/>
          <w:sz w:val="24"/>
          <w:szCs w:val="24"/>
          <w14:ligatures w14:val="standardContextual"/>
        </w:rPr>
        <w:drawing>
          <wp:inline distT="0" distB="0" distL="0" distR="0" wp14:anchorId="32CDC3AF" wp14:editId="5CD7CBAC">
            <wp:extent cx="2057400" cy="512180"/>
            <wp:effectExtent l="0" t="0" r="0" b="2540"/>
            <wp:docPr id="29354719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7195" name="Рисунок 293547195"/>
                    <pic:cNvPicPr/>
                  </pic:nvPicPr>
                  <pic:blipFill>
                    <a:blip r:embed="rId442">
                      <a:extLst>
                        <a:ext uri="{28A0092B-C50C-407E-A947-70E740481C1C}">
                          <a14:useLocalDpi xmlns:a14="http://schemas.microsoft.com/office/drawing/2010/main" val="0"/>
                        </a:ext>
                      </a:extLst>
                    </a:blip>
                    <a:stretch>
                      <a:fillRect/>
                    </a:stretch>
                  </pic:blipFill>
                  <pic:spPr>
                    <a:xfrm>
                      <a:off x="0" y="0"/>
                      <a:ext cx="2057400" cy="512180"/>
                    </a:xfrm>
                    <a:prstGeom prst="rect">
                      <a:avLst/>
                    </a:prstGeom>
                  </pic:spPr>
                </pic:pic>
              </a:graphicData>
            </a:graphic>
          </wp:inline>
        </w:drawing>
      </w:r>
      <w:r w:rsidRPr="00A67348">
        <w:rPr>
          <w:w w:val="100"/>
          <w:position w:val="16"/>
          <w:sz w:val="24"/>
          <w:szCs w:val="24"/>
        </w:rPr>
        <w:t xml:space="preserve"> </w:t>
      </w:r>
      <w:r w:rsidR="00DB13B1">
        <w:rPr>
          <w:rFonts w:asciiTheme="minorHAnsi" w:hAnsiTheme="minorHAnsi"/>
          <w:w w:val="100"/>
          <w:position w:val="16"/>
          <w:sz w:val="24"/>
          <w:szCs w:val="24"/>
        </w:rPr>
        <w:t xml:space="preserve">                                                        </w:t>
      </w:r>
      <w:r w:rsidRPr="00A67348">
        <w:rPr>
          <w:w w:val="100"/>
          <w:position w:val="16"/>
          <w:sz w:val="24"/>
          <w:szCs w:val="24"/>
        </w:rPr>
        <w:t>(129)</w:t>
      </w:r>
    </w:p>
    <w:p w14:paraId="32E51412" w14:textId="77777777" w:rsidR="00D072C4" w:rsidRPr="00A67348" w:rsidRDefault="00D072C4" w:rsidP="00D072C4">
      <w:pPr>
        <w:pStyle w:val="Ch63"/>
        <w:rPr>
          <w:w w:val="100"/>
          <w:sz w:val="24"/>
          <w:szCs w:val="24"/>
        </w:rPr>
      </w:pPr>
      <w:r w:rsidRPr="00A67348">
        <w:rPr>
          <w:w w:val="100"/>
          <w:sz w:val="24"/>
          <w:szCs w:val="24"/>
        </w:rPr>
        <w:t>Для Району 2 додатково враховують загальний запас по захисту другого нижнього і другого верхнього сусідніх каналів.</w:t>
      </w:r>
    </w:p>
    <w:p w14:paraId="193FB661" w14:textId="77777777" w:rsidR="00D072C4" w:rsidRPr="00A67348" w:rsidRDefault="00D072C4" w:rsidP="00D072C4">
      <w:pPr>
        <w:pStyle w:val="Ch63"/>
        <w:rPr>
          <w:w w:val="100"/>
          <w:sz w:val="24"/>
          <w:szCs w:val="24"/>
        </w:rPr>
      </w:pPr>
      <w:r w:rsidRPr="00A67348">
        <w:rPr>
          <w:w w:val="100"/>
          <w:sz w:val="24"/>
          <w:szCs w:val="24"/>
        </w:rPr>
        <w:t>Еквівалентний запас захисту фідерних ліній для районів 1 і 3 визначають за аналогічною формулою:</w:t>
      </w:r>
    </w:p>
    <w:p w14:paraId="3C4477C9" w14:textId="43F4202E" w:rsidR="00D072C4" w:rsidRPr="00A67348" w:rsidRDefault="00D072C4" w:rsidP="00DB13B1">
      <w:pPr>
        <w:pStyle w:val="FormulaFORMULA"/>
        <w:jc w:val="right"/>
        <w:rPr>
          <w:w w:val="100"/>
          <w:sz w:val="24"/>
          <w:szCs w:val="24"/>
        </w:rPr>
      </w:pPr>
      <w:r w:rsidRPr="00A67348">
        <w:rPr>
          <w:w w:val="100"/>
          <w:sz w:val="24"/>
          <w:szCs w:val="24"/>
        </w:rPr>
        <w:tab/>
      </w:r>
      <w:r w:rsidR="00DB13B1">
        <w:rPr>
          <w:noProof/>
          <w:w w:val="100"/>
          <w:position w:val="24"/>
          <w:sz w:val="24"/>
          <w:szCs w:val="24"/>
          <w14:ligatures w14:val="standardContextual"/>
        </w:rPr>
        <w:drawing>
          <wp:inline distT="0" distB="0" distL="0" distR="0" wp14:anchorId="4C38B2BA" wp14:editId="694AC1DD">
            <wp:extent cx="2926080" cy="595574"/>
            <wp:effectExtent l="0" t="0" r="0" b="0"/>
            <wp:docPr id="174816575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5754" name="Рисунок 1748165754"/>
                    <pic:cNvPicPr/>
                  </pic:nvPicPr>
                  <pic:blipFill>
                    <a:blip r:embed="rId443">
                      <a:extLst>
                        <a:ext uri="{28A0092B-C50C-407E-A947-70E740481C1C}">
                          <a14:useLocalDpi xmlns:a14="http://schemas.microsoft.com/office/drawing/2010/main" val="0"/>
                        </a:ext>
                      </a:extLst>
                    </a:blip>
                    <a:stretch>
                      <a:fillRect/>
                    </a:stretch>
                  </pic:blipFill>
                  <pic:spPr>
                    <a:xfrm>
                      <a:off x="0" y="0"/>
                      <a:ext cx="2930281" cy="596429"/>
                    </a:xfrm>
                    <a:prstGeom prst="rect">
                      <a:avLst/>
                    </a:prstGeom>
                  </pic:spPr>
                </pic:pic>
              </a:graphicData>
            </a:graphic>
          </wp:inline>
        </w:drawing>
      </w:r>
      <w:r w:rsidRPr="00A67348">
        <w:rPr>
          <w:w w:val="100"/>
          <w:position w:val="24"/>
          <w:sz w:val="24"/>
          <w:szCs w:val="24"/>
        </w:rPr>
        <w:t xml:space="preserve"> </w:t>
      </w:r>
      <w:r w:rsidR="00DB13B1">
        <w:rPr>
          <w:rFonts w:asciiTheme="minorHAnsi" w:hAnsiTheme="minorHAnsi"/>
          <w:w w:val="100"/>
          <w:position w:val="24"/>
          <w:sz w:val="24"/>
          <w:szCs w:val="24"/>
        </w:rPr>
        <w:t xml:space="preserve">                                           </w:t>
      </w:r>
      <w:r w:rsidRPr="00A67348">
        <w:rPr>
          <w:w w:val="100"/>
          <w:position w:val="24"/>
          <w:sz w:val="24"/>
          <w:szCs w:val="24"/>
        </w:rPr>
        <w:t>(130)</w:t>
      </w:r>
    </w:p>
    <w:p w14:paraId="29B43DFA" w14:textId="77777777" w:rsidR="00D072C4" w:rsidRPr="00A67348" w:rsidRDefault="00D072C4" w:rsidP="00D072C4">
      <w:pPr>
        <w:pStyle w:val="Ch63"/>
        <w:rPr>
          <w:w w:val="100"/>
          <w:sz w:val="24"/>
          <w:szCs w:val="24"/>
        </w:rPr>
      </w:pPr>
      <w:r w:rsidRPr="00A67348">
        <w:rPr>
          <w:w w:val="100"/>
          <w:sz w:val="24"/>
          <w:szCs w:val="24"/>
        </w:rPr>
        <w:t>Для оцінки загального еквівалентного запасу захисту з урахуванням відносних складових по фідерній лінії і лінії вниз використовується формула:</w:t>
      </w:r>
    </w:p>
    <w:p w14:paraId="02BA5F24" w14:textId="27B6C312" w:rsidR="00D072C4" w:rsidRPr="00A67348" w:rsidRDefault="00D072C4" w:rsidP="00DB13B1">
      <w:pPr>
        <w:pStyle w:val="FormulaFORMULA"/>
        <w:jc w:val="right"/>
        <w:rPr>
          <w:w w:val="100"/>
          <w:sz w:val="24"/>
          <w:szCs w:val="24"/>
        </w:rPr>
      </w:pPr>
      <w:r w:rsidRPr="00A67348">
        <w:rPr>
          <w:w w:val="100"/>
          <w:sz w:val="24"/>
          <w:szCs w:val="24"/>
        </w:rPr>
        <w:tab/>
      </w:r>
      <w:r w:rsidR="00DB13B1">
        <w:rPr>
          <w:noProof/>
          <w:w w:val="100"/>
          <w:position w:val="26"/>
          <w:sz w:val="24"/>
          <w:szCs w:val="24"/>
          <w14:ligatures w14:val="standardContextual"/>
        </w:rPr>
        <w:drawing>
          <wp:inline distT="0" distB="0" distL="0" distR="0" wp14:anchorId="387788A7" wp14:editId="1A615290">
            <wp:extent cx="3192780" cy="546133"/>
            <wp:effectExtent l="0" t="0" r="7620" b="6350"/>
            <wp:docPr id="12517387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38795" name="Рисунок 1251738795"/>
                    <pic:cNvPicPr/>
                  </pic:nvPicPr>
                  <pic:blipFill>
                    <a:blip r:embed="rId444">
                      <a:extLst>
                        <a:ext uri="{28A0092B-C50C-407E-A947-70E740481C1C}">
                          <a14:useLocalDpi xmlns:a14="http://schemas.microsoft.com/office/drawing/2010/main" val="0"/>
                        </a:ext>
                      </a:extLst>
                    </a:blip>
                    <a:stretch>
                      <a:fillRect/>
                    </a:stretch>
                  </pic:blipFill>
                  <pic:spPr>
                    <a:xfrm>
                      <a:off x="0" y="0"/>
                      <a:ext cx="3192780" cy="546133"/>
                    </a:xfrm>
                    <a:prstGeom prst="rect">
                      <a:avLst/>
                    </a:prstGeom>
                  </pic:spPr>
                </pic:pic>
              </a:graphicData>
            </a:graphic>
          </wp:inline>
        </w:drawing>
      </w:r>
      <w:r w:rsidRPr="00A67348">
        <w:rPr>
          <w:w w:val="100"/>
          <w:position w:val="26"/>
          <w:sz w:val="24"/>
          <w:szCs w:val="24"/>
        </w:rPr>
        <w:t xml:space="preserve"> </w:t>
      </w:r>
      <w:r w:rsidR="00DB13B1">
        <w:rPr>
          <w:rFonts w:asciiTheme="minorHAnsi" w:hAnsiTheme="minorHAnsi"/>
          <w:w w:val="100"/>
          <w:position w:val="26"/>
          <w:sz w:val="24"/>
          <w:szCs w:val="24"/>
        </w:rPr>
        <w:t xml:space="preserve">                                       </w:t>
      </w:r>
      <w:r w:rsidRPr="00A67348">
        <w:rPr>
          <w:w w:val="100"/>
          <w:position w:val="26"/>
          <w:sz w:val="24"/>
          <w:szCs w:val="24"/>
        </w:rPr>
        <w:t>(131)</w:t>
      </w:r>
    </w:p>
    <w:p w14:paraId="42E087D9" w14:textId="77777777" w:rsidR="00D072C4" w:rsidRPr="00A67348" w:rsidRDefault="00D072C4" w:rsidP="00D072C4">
      <w:pPr>
        <w:pStyle w:val="deFORMULA"/>
        <w:rPr>
          <w:w w:val="100"/>
          <w:sz w:val="24"/>
          <w:szCs w:val="24"/>
        </w:rPr>
      </w:pPr>
      <w:r w:rsidRPr="00A67348">
        <w:rPr>
          <w:w w:val="100"/>
          <w:sz w:val="24"/>
          <w:szCs w:val="24"/>
        </w:rPr>
        <w:t>де:</w:t>
      </w:r>
    </w:p>
    <w:p w14:paraId="3AC86A46"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M</w:t>
      </w:r>
      <w:r w:rsidRPr="00A67348">
        <w:rPr>
          <w:w w:val="100"/>
          <w:sz w:val="24"/>
          <w:szCs w:val="24"/>
          <w:vertAlign w:val="subscript"/>
        </w:rPr>
        <w:t>d</w:t>
      </w:r>
      <w:proofErr w:type="spellEnd"/>
      <w:r w:rsidRPr="00A67348">
        <w:rPr>
          <w:w w:val="100"/>
          <w:sz w:val="24"/>
          <w:szCs w:val="24"/>
        </w:rPr>
        <w:t> — еквівалентний запас захисту для лінії вниз:</w:t>
      </w:r>
    </w:p>
    <w:p w14:paraId="35A1D320" w14:textId="77777777" w:rsidR="00D072C4" w:rsidRPr="00A67348" w:rsidRDefault="00D072C4" w:rsidP="00D072C4">
      <w:pPr>
        <w:pStyle w:val="deFORMULA"/>
        <w:rPr>
          <w:w w:val="100"/>
          <w:sz w:val="24"/>
          <w:szCs w:val="24"/>
        </w:rPr>
      </w:pPr>
      <w:r w:rsidRPr="00A67348">
        <w:rPr>
          <w:w w:val="100"/>
          <w:sz w:val="24"/>
          <w:szCs w:val="24"/>
        </w:rPr>
        <w:tab/>
        <w:t>для аналогових сигналів:</w:t>
      </w:r>
    </w:p>
    <w:p w14:paraId="1C2D4858" w14:textId="77777777" w:rsidR="00D072C4" w:rsidRPr="00A67348" w:rsidRDefault="00D072C4" w:rsidP="00D072C4">
      <w:pPr>
        <w:pStyle w:val="deFORMULA"/>
        <w:rPr>
          <w:w w:val="100"/>
          <w:sz w:val="24"/>
          <w:szCs w:val="24"/>
        </w:rPr>
      </w:pPr>
      <w:r w:rsidRPr="00A67348">
        <w:rPr>
          <w:w w:val="100"/>
          <w:sz w:val="24"/>
          <w:szCs w:val="24"/>
        </w:rPr>
        <w:tab/>
        <w:t xml:space="preserve">23 </w:t>
      </w:r>
      <w:proofErr w:type="spellStart"/>
      <w:r w:rsidRPr="00A67348">
        <w:rPr>
          <w:w w:val="100"/>
          <w:sz w:val="24"/>
          <w:szCs w:val="24"/>
        </w:rPr>
        <w:t>дБ</w:t>
      </w:r>
      <w:proofErr w:type="spellEnd"/>
      <w:r w:rsidRPr="00A67348">
        <w:rPr>
          <w:w w:val="100"/>
          <w:sz w:val="24"/>
          <w:szCs w:val="24"/>
        </w:rPr>
        <w:t xml:space="preserve"> для сигналів у збіжному каналі;</w:t>
      </w:r>
    </w:p>
    <w:p w14:paraId="103D2A05" w14:textId="77777777" w:rsidR="00D072C4" w:rsidRPr="00A67348" w:rsidRDefault="00D072C4" w:rsidP="00D072C4">
      <w:pPr>
        <w:pStyle w:val="deFORMULA"/>
        <w:rPr>
          <w:w w:val="100"/>
          <w:sz w:val="24"/>
          <w:szCs w:val="24"/>
        </w:rPr>
      </w:pPr>
      <w:r w:rsidRPr="00A67348">
        <w:rPr>
          <w:w w:val="100"/>
          <w:sz w:val="24"/>
          <w:szCs w:val="24"/>
        </w:rPr>
        <w:tab/>
        <w:t xml:space="preserve">5 </w:t>
      </w:r>
      <w:proofErr w:type="spellStart"/>
      <w:r w:rsidRPr="00A67348">
        <w:rPr>
          <w:w w:val="100"/>
          <w:sz w:val="24"/>
          <w:szCs w:val="24"/>
        </w:rPr>
        <w:t>дБ</w:t>
      </w:r>
      <w:proofErr w:type="spellEnd"/>
      <w:r w:rsidRPr="00A67348">
        <w:rPr>
          <w:w w:val="100"/>
          <w:sz w:val="24"/>
          <w:szCs w:val="24"/>
        </w:rPr>
        <w:t xml:space="preserve"> для сигналів у суміжних каналах;</w:t>
      </w:r>
    </w:p>
    <w:p w14:paraId="1581B153" w14:textId="77777777" w:rsidR="00D072C4" w:rsidRPr="00A67348" w:rsidRDefault="00D072C4" w:rsidP="00D072C4">
      <w:pPr>
        <w:pStyle w:val="deFORMULA"/>
        <w:rPr>
          <w:w w:val="100"/>
          <w:sz w:val="24"/>
          <w:szCs w:val="24"/>
        </w:rPr>
      </w:pPr>
      <w:r w:rsidRPr="00A67348">
        <w:rPr>
          <w:w w:val="100"/>
          <w:sz w:val="24"/>
          <w:szCs w:val="24"/>
        </w:rPr>
        <w:tab/>
        <w:t>для цифрових сигналів:</w:t>
      </w:r>
    </w:p>
    <w:p w14:paraId="2B7C76C6" w14:textId="77777777" w:rsidR="00D072C4" w:rsidRPr="00A67348" w:rsidRDefault="00D072C4" w:rsidP="00D072C4">
      <w:pPr>
        <w:pStyle w:val="deFORMULA"/>
        <w:rPr>
          <w:w w:val="100"/>
          <w:sz w:val="24"/>
          <w:szCs w:val="24"/>
        </w:rPr>
      </w:pPr>
      <w:r w:rsidRPr="00A67348">
        <w:rPr>
          <w:w w:val="100"/>
          <w:sz w:val="24"/>
          <w:szCs w:val="24"/>
        </w:rPr>
        <w:tab/>
        <w:t xml:space="preserve">21 </w:t>
      </w:r>
      <w:proofErr w:type="spellStart"/>
      <w:r w:rsidRPr="00A67348">
        <w:rPr>
          <w:w w:val="100"/>
          <w:sz w:val="24"/>
          <w:szCs w:val="24"/>
        </w:rPr>
        <w:t>дБ</w:t>
      </w:r>
      <w:proofErr w:type="spellEnd"/>
      <w:r w:rsidRPr="00A67348">
        <w:rPr>
          <w:w w:val="100"/>
          <w:sz w:val="24"/>
          <w:szCs w:val="24"/>
        </w:rPr>
        <w:t xml:space="preserve"> для сигналів у збіжному каналі;</w:t>
      </w:r>
    </w:p>
    <w:p w14:paraId="60E5578E" w14:textId="77777777" w:rsidR="00D072C4" w:rsidRPr="00A67348" w:rsidRDefault="00D072C4" w:rsidP="00D072C4">
      <w:pPr>
        <w:pStyle w:val="deFORMULA"/>
        <w:rPr>
          <w:w w:val="100"/>
          <w:sz w:val="24"/>
          <w:szCs w:val="24"/>
        </w:rPr>
      </w:pPr>
      <w:r w:rsidRPr="00A67348">
        <w:rPr>
          <w:w w:val="100"/>
          <w:sz w:val="24"/>
          <w:szCs w:val="24"/>
        </w:rPr>
        <w:tab/>
        <w:t xml:space="preserve">16 </w:t>
      </w:r>
      <w:proofErr w:type="spellStart"/>
      <w:r w:rsidRPr="00A67348">
        <w:rPr>
          <w:w w:val="100"/>
          <w:sz w:val="24"/>
          <w:szCs w:val="24"/>
        </w:rPr>
        <w:t>дБ</w:t>
      </w:r>
      <w:proofErr w:type="spellEnd"/>
      <w:r w:rsidRPr="00A67348">
        <w:rPr>
          <w:w w:val="100"/>
          <w:sz w:val="24"/>
          <w:szCs w:val="24"/>
        </w:rPr>
        <w:t xml:space="preserve"> для сигналів у суміжних каналах;</w:t>
      </w:r>
    </w:p>
    <w:p w14:paraId="595CC351"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R</w:t>
      </w:r>
      <w:r w:rsidRPr="00A67348">
        <w:rPr>
          <w:w w:val="100"/>
          <w:sz w:val="24"/>
          <w:szCs w:val="24"/>
          <w:vertAlign w:val="subscript"/>
        </w:rPr>
        <w:t>cu</w:t>
      </w:r>
      <w:proofErr w:type="spellEnd"/>
      <w:r w:rsidRPr="00A67348">
        <w:rPr>
          <w:w w:val="100"/>
          <w:sz w:val="24"/>
          <w:szCs w:val="24"/>
        </w:rPr>
        <w:t xml:space="preserve"> — захисне відношення фідерної лінії, яке в суміщеному каналі складає 27 </w:t>
      </w:r>
      <w:proofErr w:type="spellStart"/>
      <w:r w:rsidRPr="00A67348">
        <w:rPr>
          <w:w w:val="100"/>
          <w:sz w:val="24"/>
          <w:szCs w:val="24"/>
        </w:rPr>
        <w:t>дБ</w:t>
      </w:r>
      <w:proofErr w:type="spellEnd"/>
      <w:r w:rsidRPr="00A67348">
        <w:rPr>
          <w:w w:val="100"/>
          <w:sz w:val="24"/>
          <w:szCs w:val="24"/>
        </w:rPr>
        <w:t>;</w:t>
      </w:r>
    </w:p>
    <w:p w14:paraId="56BDE75F"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R</w:t>
      </w:r>
      <w:r w:rsidRPr="00A67348">
        <w:rPr>
          <w:w w:val="100"/>
          <w:sz w:val="24"/>
          <w:szCs w:val="24"/>
          <w:vertAlign w:val="subscript"/>
        </w:rPr>
        <w:t>cd</w:t>
      </w:r>
      <w:proofErr w:type="spellEnd"/>
      <w:r w:rsidRPr="00A67348">
        <w:rPr>
          <w:w w:val="100"/>
          <w:sz w:val="24"/>
          <w:szCs w:val="24"/>
        </w:rPr>
        <w:t xml:space="preserve"> — захисне відношення лінії вниз у суміщеному каналі, яке обирають рівним 21 </w:t>
      </w:r>
      <w:proofErr w:type="spellStart"/>
      <w:r w:rsidRPr="00A67348">
        <w:rPr>
          <w:w w:val="100"/>
          <w:sz w:val="24"/>
          <w:szCs w:val="24"/>
        </w:rPr>
        <w:t>дБ</w:t>
      </w:r>
      <w:proofErr w:type="spellEnd"/>
      <w:r w:rsidRPr="00A67348">
        <w:rPr>
          <w:w w:val="100"/>
          <w:sz w:val="24"/>
          <w:szCs w:val="24"/>
        </w:rPr>
        <w:t>;</w:t>
      </w:r>
    </w:p>
    <w:p w14:paraId="4E62056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R</w:t>
      </w:r>
      <w:r w:rsidRPr="00A67348">
        <w:rPr>
          <w:w w:val="100"/>
          <w:sz w:val="24"/>
          <w:szCs w:val="24"/>
          <w:vertAlign w:val="subscript"/>
        </w:rPr>
        <w:t>co</w:t>
      </w:r>
      <w:proofErr w:type="spellEnd"/>
      <w:r w:rsidRPr="00A67348">
        <w:rPr>
          <w:w w:val="100"/>
          <w:sz w:val="24"/>
          <w:szCs w:val="24"/>
        </w:rPr>
        <w:t xml:space="preserve"> — загальне захисне відношення в суміщеному каналі, що складає 23 </w:t>
      </w:r>
      <w:proofErr w:type="spellStart"/>
      <w:r w:rsidRPr="00A67348">
        <w:rPr>
          <w:w w:val="100"/>
          <w:sz w:val="24"/>
          <w:szCs w:val="24"/>
        </w:rPr>
        <w:t>дБ</w:t>
      </w:r>
      <w:proofErr w:type="spellEnd"/>
      <w:r w:rsidRPr="00A67348">
        <w:rPr>
          <w:w w:val="100"/>
          <w:sz w:val="24"/>
          <w:szCs w:val="24"/>
        </w:rPr>
        <w:t>.</w:t>
      </w:r>
    </w:p>
    <w:p w14:paraId="2175E463" w14:textId="77777777" w:rsidR="00D072C4" w:rsidRPr="00A67348" w:rsidRDefault="00D072C4" w:rsidP="00D072C4">
      <w:pPr>
        <w:pStyle w:val="Ch63"/>
        <w:rPr>
          <w:w w:val="100"/>
          <w:sz w:val="24"/>
          <w:szCs w:val="24"/>
        </w:rPr>
      </w:pPr>
      <w:r w:rsidRPr="00A67348">
        <w:rPr>
          <w:w w:val="100"/>
          <w:sz w:val="24"/>
          <w:szCs w:val="24"/>
        </w:rPr>
        <w:t>Для захисту цифрових присвоєнь РМСС для Районів 1 і 3 обрані такі значення захисних відношень для розрахунку еквівалентних запасів захисту фідерних ліній відповідно до додатка 30А до РР:</w:t>
      </w:r>
    </w:p>
    <w:p w14:paraId="42C764A2" w14:textId="77777777" w:rsidR="00D072C4" w:rsidRPr="00A67348" w:rsidRDefault="00D072C4" w:rsidP="00D072C4">
      <w:pPr>
        <w:pStyle w:val="Ch63"/>
        <w:rPr>
          <w:w w:val="100"/>
          <w:sz w:val="24"/>
          <w:szCs w:val="24"/>
        </w:rPr>
      </w:pPr>
      <w:r w:rsidRPr="00A67348">
        <w:rPr>
          <w:w w:val="100"/>
          <w:sz w:val="24"/>
          <w:szCs w:val="24"/>
        </w:rPr>
        <w:t xml:space="preserve">27 </w:t>
      </w:r>
      <w:proofErr w:type="spellStart"/>
      <w:r w:rsidRPr="00A67348">
        <w:rPr>
          <w:w w:val="100"/>
          <w:sz w:val="24"/>
          <w:szCs w:val="24"/>
        </w:rPr>
        <w:t>дБ</w:t>
      </w:r>
      <w:proofErr w:type="spellEnd"/>
      <w:r w:rsidRPr="00A67348">
        <w:rPr>
          <w:w w:val="100"/>
          <w:sz w:val="24"/>
          <w:szCs w:val="24"/>
        </w:rPr>
        <w:t xml:space="preserve"> для сигналів у суміщеному каналі;</w:t>
      </w:r>
    </w:p>
    <w:p w14:paraId="766C7D4E" w14:textId="77777777" w:rsidR="00D072C4" w:rsidRPr="00A67348" w:rsidRDefault="00D072C4" w:rsidP="00D072C4">
      <w:pPr>
        <w:pStyle w:val="Ch63"/>
        <w:rPr>
          <w:w w:val="100"/>
          <w:sz w:val="24"/>
          <w:szCs w:val="24"/>
        </w:rPr>
      </w:pPr>
      <w:r w:rsidRPr="00A67348">
        <w:rPr>
          <w:w w:val="100"/>
          <w:sz w:val="24"/>
          <w:szCs w:val="24"/>
        </w:rPr>
        <w:t xml:space="preserve">22 </w:t>
      </w:r>
      <w:proofErr w:type="spellStart"/>
      <w:r w:rsidRPr="00A67348">
        <w:rPr>
          <w:w w:val="100"/>
          <w:sz w:val="24"/>
          <w:szCs w:val="24"/>
        </w:rPr>
        <w:t>дБ</w:t>
      </w:r>
      <w:proofErr w:type="spellEnd"/>
      <w:r w:rsidRPr="00A67348">
        <w:rPr>
          <w:w w:val="100"/>
          <w:sz w:val="24"/>
          <w:szCs w:val="24"/>
        </w:rPr>
        <w:t xml:space="preserve"> для сигналів у сусідніх каналах.</w:t>
      </w:r>
    </w:p>
    <w:p w14:paraId="3B100D1A" w14:textId="77777777" w:rsidR="00D072C4" w:rsidRPr="00A67348" w:rsidRDefault="00D072C4" w:rsidP="00D072C4">
      <w:pPr>
        <w:pStyle w:val="Ch63"/>
        <w:rPr>
          <w:w w:val="100"/>
          <w:sz w:val="24"/>
          <w:szCs w:val="24"/>
        </w:rPr>
      </w:pPr>
      <w:r w:rsidRPr="00A67348">
        <w:rPr>
          <w:w w:val="100"/>
          <w:sz w:val="24"/>
          <w:szCs w:val="24"/>
        </w:rPr>
        <w:t xml:space="preserve">Захисні маски і типові методи розрахунку потужності </w:t>
      </w:r>
      <w:proofErr w:type="spellStart"/>
      <w:r w:rsidRPr="00A67348">
        <w:rPr>
          <w:w w:val="100"/>
          <w:sz w:val="24"/>
          <w:szCs w:val="24"/>
        </w:rPr>
        <w:t>радіозавад</w:t>
      </w:r>
      <w:proofErr w:type="spellEnd"/>
      <w:r w:rsidRPr="00A67348">
        <w:rPr>
          <w:w w:val="100"/>
          <w:sz w:val="24"/>
          <w:szCs w:val="24"/>
        </w:rPr>
        <w:t xml:space="preserve"> РМСС, що використовують випромінювання в цифровому режимі, наведені в Рекомендації ITU-R ВО.1293-2.</w:t>
      </w:r>
    </w:p>
    <w:p w14:paraId="71D36A58" w14:textId="77777777" w:rsidR="00D072C4" w:rsidRPr="00A67348" w:rsidRDefault="00D072C4" w:rsidP="00D072C4">
      <w:pPr>
        <w:pStyle w:val="Ch63"/>
        <w:rPr>
          <w:w w:val="100"/>
          <w:sz w:val="24"/>
          <w:szCs w:val="24"/>
        </w:rPr>
      </w:pPr>
      <w:r w:rsidRPr="00A67348">
        <w:rPr>
          <w:w w:val="100"/>
          <w:sz w:val="24"/>
          <w:szCs w:val="24"/>
        </w:rPr>
        <w:t>Типовий метод розрахунку відношення потужності несуча/</w:t>
      </w:r>
      <w:proofErr w:type="spellStart"/>
      <w:r w:rsidRPr="00A67348">
        <w:rPr>
          <w:w w:val="100"/>
          <w:sz w:val="24"/>
          <w:szCs w:val="24"/>
        </w:rPr>
        <w:t>радіозавада</w:t>
      </w:r>
      <w:proofErr w:type="spellEnd"/>
      <w:r w:rsidRPr="00A67348">
        <w:rPr>
          <w:w w:val="100"/>
          <w:sz w:val="24"/>
          <w:szCs w:val="24"/>
        </w:rPr>
        <w:t xml:space="preserve"> для визначення загального еквівалентного запасу захисту можна надати так:</w:t>
      </w:r>
    </w:p>
    <w:p w14:paraId="56A3B23F" w14:textId="77777777" w:rsidR="00D072C4" w:rsidRPr="00A67348" w:rsidRDefault="00D072C4" w:rsidP="00D072C4">
      <w:pPr>
        <w:pStyle w:val="Ch63"/>
        <w:rPr>
          <w:w w:val="100"/>
          <w:sz w:val="24"/>
          <w:szCs w:val="24"/>
        </w:rPr>
      </w:pPr>
      <w:r w:rsidRPr="00A67348">
        <w:rPr>
          <w:w w:val="100"/>
          <w:sz w:val="24"/>
          <w:szCs w:val="24"/>
        </w:rPr>
        <w:t>1) розраховується еквівалентне сумарне відношення потужності несуча/</w:t>
      </w:r>
      <w:proofErr w:type="spellStart"/>
      <w:r w:rsidRPr="00A67348">
        <w:rPr>
          <w:w w:val="100"/>
          <w:sz w:val="24"/>
          <w:szCs w:val="24"/>
        </w:rPr>
        <w:t>радіозавада</w:t>
      </w:r>
      <w:proofErr w:type="spellEnd"/>
      <w:r w:rsidRPr="00A67348">
        <w:rPr>
          <w:w w:val="100"/>
          <w:sz w:val="24"/>
          <w:szCs w:val="24"/>
        </w:rPr>
        <w:t xml:space="preserve"> для лінії вгору, використовуючи формулу:</w:t>
      </w:r>
    </w:p>
    <w:p w14:paraId="60F9F386" w14:textId="79E8EC85" w:rsidR="00D072C4" w:rsidRPr="00A67348" w:rsidRDefault="00D072C4" w:rsidP="00DB13B1">
      <w:pPr>
        <w:pStyle w:val="FormulaFORMULA"/>
        <w:jc w:val="right"/>
        <w:rPr>
          <w:w w:val="100"/>
          <w:position w:val="26"/>
          <w:sz w:val="24"/>
          <w:szCs w:val="24"/>
        </w:rPr>
      </w:pPr>
      <w:r w:rsidRPr="00A67348">
        <w:rPr>
          <w:w w:val="100"/>
          <w:sz w:val="24"/>
          <w:szCs w:val="24"/>
        </w:rPr>
        <w:tab/>
      </w:r>
      <w:r w:rsidR="00DB13B1">
        <w:rPr>
          <w:noProof/>
          <w:w w:val="100"/>
          <w:position w:val="26"/>
          <w:sz w:val="24"/>
          <w:szCs w:val="24"/>
          <w14:ligatures w14:val="standardContextual"/>
        </w:rPr>
        <w:drawing>
          <wp:inline distT="0" distB="0" distL="0" distR="0" wp14:anchorId="08DD44A0" wp14:editId="54B01390">
            <wp:extent cx="2552700" cy="526494"/>
            <wp:effectExtent l="0" t="0" r="0" b="6985"/>
            <wp:docPr id="60171385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3853" name="Рисунок 601713853"/>
                    <pic:cNvPicPr/>
                  </pic:nvPicPr>
                  <pic:blipFill>
                    <a:blip r:embed="rId445">
                      <a:extLst>
                        <a:ext uri="{28A0092B-C50C-407E-A947-70E740481C1C}">
                          <a14:useLocalDpi xmlns:a14="http://schemas.microsoft.com/office/drawing/2010/main" val="0"/>
                        </a:ext>
                      </a:extLst>
                    </a:blip>
                    <a:stretch>
                      <a:fillRect/>
                    </a:stretch>
                  </pic:blipFill>
                  <pic:spPr>
                    <a:xfrm>
                      <a:off x="0" y="0"/>
                      <a:ext cx="2579720" cy="532067"/>
                    </a:xfrm>
                    <a:prstGeom prst="rect">
                      <a:avLst/>
                    </a:prstGeom>
                  </pic:spPr>
                </pic:pic>
              </a:graphicData>
            </a:graphic>
          </wp:inline>
        </w:drawing>
      </w:r>
      <w:r w:rsidRPr="00A67348">
        <w:rPr>
          <w:w w:val="100"/>
          <w:position w:val="26"/>
          <w:sz w:val="24"/>
          <w:szCs w:val="24"/>
        </w:rPr>
        <w:t xml:space="preserve"> </w:t>
      </w:r>
      <w:r w:rsidR="00DB13B1">
        <w:rPr>
          <w:rFonts w:asciiTheme="minorHAnsi" w:hAnsiTheme="minorHAnsi"/>
          <w:w w:val="100"/>
          <w:position w:val="26"/>
          <w:sz w:val="24"/>
          <w:szCs w:val="24"/>
        </w:rPr>
        <w:t xml:space="preserve">                                   </w:t>
      </w:r>
      <w:r w:rsidRPr="00A67348">
        <w:rPr>
          <w:w w:val="100"/>
          <w:position w:val="26"/>
          <w:sz w:val="24"/>
          <w:szCs w:val="24"/>
        </w:rPr>
        <w:t>(132)</w:t>
      </w:r>
    </w:p>
    <w:p w14:paraId="7000574F" w14:textId="77777777" w:rsidR="00D072C4" w:rsidRPr="00A67348" w:rsidRDefault="00D072C4" w:rsidP="00D072C4">
      <w:pPr>
        <w:pStyle w:val="deFORMULA"/>
        <w:keepNext/>
        <w:rPr>
          <w:w w:val="100"/>
          <w:sz w:val="24"/>
          <w:szCs w:val="24"/>
        </w:rPr>
      </w:pPr>
      <w:r w:rsidRPr="00A67348">
        <w:rPr>
          <w:w w:val="100"/>
          <w:sz w:val="24"/>
          <w:szCs w:val="24"/>
        </w:rPr>
        <w:t>де:</w:t>
      </w:r>
    </w:p>
    <w:p w14:paraId="582266A9" w14:textId="615CCEF3" w:rsidR="00D072C4" w:rsidRPr="00DB13B1" w:rsidRDefault="00D072C4" w:rsidP="00DB13B1">
      <w:pPr>
        <w:pStyle w:val="deFORMULA"/>
        <w:tabs>
          <w:tab w:val="clear" w:pos="11305"/>
          <w:tab w:val="clear" w:pos="11509"/>
          <w:tab w:val="clear" w:pos="11684"/>
          <w:tab w:val="clear" w:pos="11877"/>
          <w:tab w:val="left" w:pos="7710"/>
        </w:tabs>
        <w:rPr>
          <w:rFonts w:asciiTheme="minorHAnsi" w:hAnsiTheme="minorHAnsi"/>
          <w:w w:val="100"/>
          <w:sz w:val="24"/>
          <w:szCs w:val="24"/>
        </w:rPr>
      </w:pPr>
      <w:r w:rsidRPr="00A67348">
        <w:rPr>
          <w:w w:val="100"/>
          <w:sz w:val="24"/>
          <w:szCs w:val="24"/>
        </w:rPr>
        <w:tab/>
      </w:r>
      <w:r w:rsidR="00DB13B1">
        <w:rPr>
          <w:noProof/>
          <w:w w:val="100"/>
          <w:sz w:val="24"/>
          <w:szCs w:val="24"/>
          <w14:ligatures w14:val="standardContextual"/>
        </w:rPr>
        <w:drawing>
          <wp:inline distT="0" distB="0" distL="0" distR="0" wp14:anchorId="4DB27EB1" wp14:editId="1A317C97">
            <wp:extent cx="4061460" cy="390667"/>
            <wp:effectExtent l="0" t="0" r="0" b="9525"/>
            <wp:docPr id="98008570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5700" name="Рисунок 980085700"/>
                    <pic:cNvPicPr/>
                  </pic:nvPicPr>
                  <pic:blipFill>
                    <a:blip r:embed="rId446">
                      <a:extLst>
                        <a:ext uri="{28A0092B-C50C-407E-A947-70E740481C1C}">
                          <a14:useLocalDpi xmlns:a14="http://schemas.microsoft.com/office/drawing/2010/main" val="0"/>
                        </a:ext>
                      </a:extLst>
                    </a:blip>
                    <a:stretch>
                      <a:fillRect/>
                    </a:stretch>
                  </pic:blipFill>
                  <pic:spPr>
                    <a:xfrm>
                      <a:off x="0" y="0"/>
                      <a:ext cx="4061460" cy="390667"/>
                    </a:xfrm>
                    <a:prstGeom prst="rect">
                      <a:avLst/>
                    </a:prstGeom>
                  </pic:spPr>
                </pic:pic>
              </a:graphicData>
            </a:graphic>
          </wp:inline>
        </w:drawing>
      </w:r>
    </w:p>
    <w:p w14:paraId="3AC95010"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I</w:t>
      </w:r>
      <w:r w:rsidRPr="00A67348">
        <w:rPr>
          <w:w w:val="100"/>
          <w:sz w:val="24"/>
          <w:szCs w:val="24"/>
          <w:vertAlign w:val="subscript"/>
        </w:rPr>
        <w:t>eq</w:t>
      </w:r>
      <w:proofErr w:type="spellEnd"/>
      <w:r w:rsidRPr="00A67348">
        <w:rPr>
          <w:w w:val="100"/>
          <w:sz w:val="24"/>
          <w:szCs w:val="24"/>
          <w:vertAlign w:val="subscript"/>
        </w:rPr>
        <w:t xml:space="preserve">, </w:t>
      </w:r>
      <w:proofErr w:type="spellStart"/>
      <w:r w:rsidRPr="00A67348">
        <w:rPr>
          <w:w w:val="100"/>
          <w:sz w:val="24"/>
          <w:szCs w:val="24"/>
          <w:vertAlign w:val="subscript"/>
        </w:rPr>
        <w:t>ag</w:t>
      </w:r>
      <w:proofErr w:type="spellEnd"/>
      <w:r w:rsidRPr="00A67348">
        <w:rPr>
          <w:w w:val="100"/>
          <w:sz w:val="24"/>
          <w:szCs w:val="24"/>
          <w:vertAlign w:val="subscript"/>
        </w:rPr>
        <w:t xml:space="preserve">, </w:t>
      </w:r>
      <w:proofErr w:type="spellStart"/>
      <w:r w:rsidRPr="00A67348">
        <w:rPr>
          <w:w w:val="100"/>
          <w:sz w:val="24"/>
          <w:szCs w:val="24"/>
          <w:vertAlign w:val="subscript"/>
        </w:rPr>
        <w:t>up</w:t>
      </w:r>
      <w:proofErr w:type="spellEnd"/>
      <w:r w:rsidRPr="00A67348">
        <w:rPr>
          <w:w w:val="100"/>
          <w:sz w:val="24"/>
          <w:szCs w:val="24"/>
        </w:rPr>
        <w:t xml:space="preserve"> — потужність сукупності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заважаючих</w:t>
      </w:r>
      <w:proofErr w:type="spellEnd"/>
      <w:r w:rsidRPr="00A67348">
        <w:rPr>
          <w:w w:val="100"/>
          <w:sz w:val="24"/>
          <w:szCs w:val="24"/>
        </w:rPr>
        <w:t xml:space="preserve"> несучих) на збіжній частоті і в разі зсуву частот лінії вгору;</w:t>
      </w:r>
    </w:p>
    <w:p w14:paraId="58115A8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I</w:t>
      </w:r>
      <w:r w:rsidRPr="00A67348">
        <w:rPr>
          <w:w w:val="100"/>
          <w:sz w:val="24"/>
          <w:szCs w:val="24"/>
          <w:vertAlign w:val="subscript"/>
        </w:rPr>
        <w:t>i</w:t>
      </w:r>
      <w:proofErr w:type="spellEnd"/>
      <w:r w:rsidRPr="00A67348">
        <w:rPr>
          <w:w w:val="100"/>
          <w:sz w:val="24"/>
          <w:szCs w:val="24"/>
          <w:vertAlign w:val="subscript"/>
        </w:rPr>
        <w:t xml:space="preserve">, </w:t>
      </w:r>
      <w:proofErr w:type="spellStart"/>
      <w:r w:rsidRPr="00A67348">
        <w:rPr>
          <w:w w:val="100"/>
          <w:sz w:val="24"/>
          <w:szCs w:val="24"/>
          <w:vertAlign w:val="subscript"/>
        </w:rPr>
        <w:t>se</w:t>
      </w:r>
      <w:proofErr w:type="spellEnd"/>
      <w:r w:rsidRPr="00A67348">
        <w:rPr>
          <w:w w:val="100"/>
          <w:sz w:val="24"/>
          <w:szCs w:val="24"/>
          <w:vertAlign w:val="subscript"/>
        </w:rPr>
        <w:t xml:space="preserve">, </w:t>
      </w:r>
      <w:proofErr w:type="spellStart"/>
      <w:r w:rsidRPr="00A67348">
        <w:rPr>
          <w:w w:val="100"/>
          <w:sz w:val="24"/>
          <w:szCs w:val="24"/>
          <w:vertAlign w:val="subscript"/>
        </w:rPr>
        <w:t>up</w:t>
      </w:r>
      <w:proofErr w:type="spellEnd"/>
      <w:r w:rsidRPr="00A67348">
        <w:rPr>
          <w:w w:val="100"/>
          <w:sz w:val="24"/>
          <w:szCs w:val="24"/>
        </w:rPr>
        <w:t> — потужність поодинокої несучої на лінії вниз;</w:t>
      </w:r>
    </w:p>
    <w:p w14:paraId="2CCA5897" w14:textId="77777777" w:rsidR="00D072C4" w:rsidRPr="00A67348" w:rsidRDefault="00D072C4" w:rsidP="00D072C4">
      <w:pPr>
        <w:pStyle w:val="deFORMULA"/>
        <w:rPr>
          <w:w w:val="100"/>
          <w:sz w:val="24"/>
          <w:szCs w:val="24"/>
        </w:rPr>
      </w:pPr>
      <w:r w:rsidRPr="00A67348">
        <w:rPr>
          <w:w w:val="100"/>
          <w:sz w:val="24"/>
          <w:szCs w:val="24"/>
        </w:rPr>
        <w:tab/>
        <w:t xml:space="preserve">m — кількість </w:t>
      </w:r>
      <w:proofErr w:type="spellStart"/>
      <w:r w:rsidRPr="00A67348">
        <w:rPr>
          <w:w w:val="100"/>
          <w:sz w:val="24"/>
          <w:szCs w:val="24"/>
        </w:rPr>
        <w:t>заважаючих</w:t>
      </w:r>
      <w:proofErr w:type="spellEnd"/>
      <w:r w:rsidRPr="00A67348">
        <w:rPr>
          <w:w w:val="100"/>
          <w:sz w:val="24"/>
          <w:szCs w:val="24"/>
        </w:rPr>
        <w:t xml:space="preserve"> несучих у фідерній лінії;</w:t>
      </w:r>
    </w:p>
    <w:p w14:paraId="69B55C2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f</w:t>
      </w:r>
      <w:r w:rsidRPr="00A67348">
        <w:rPr>
          <w:w w:val="100"/>
          <w:sz w:val="24"/>
          <w:szCs w:val="24"/>
          <w:vertAlign w:val="subscript"/>
        </w:rPr>
        <w:t>о</w:t>
      </w:r>
      <w:proofErr w:type="spellEnd"/>
      <w:r w:rsidRPr="00A67348">
        <w:rPr>
          <w:w w:val="100"/>
          <w:sz w:val="24"/>
          <w:szCs w:val="24"/>
        </w:rPr>
        <w:t xml:space="preserve">– зсув радіочастоти між середніми радіочастотами корисної несучої та однією </w:t>
      </w:r>
      <w:proofErr w:type="spellStart"/>
      <w:r w:rsidRPr="00A67348">
        <w:rPr>
          <w:w w:val="100"/>
          <w:sz w:val="24"/>
          <w:szCs w:val="24"/>
        </w:rPr>
        <w:t>заважаючою</w:t>
      </w:r>
      <w:proofErr w:type="spellEnd"/>
      <w:r w:rsidRPr="00A67348">
        <w:rPr>
          <w:w w:val="100"/>
          <w:sz w:val="24"/>
          <w:szCs w:val="24"/>
        </w:rPr>
        <w:t xml:space="preserve"> несучою (позитивна чи негативна величина, МГц);</w:t>
      </w:r>
    </w:p>
    <w:p w14:paraId="6D9CAF43"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D</w:t>
      </w:r>
      <w:r w:rsidRPr="00A67348">
        <w:rPr>
          <w:w w:val="100"/>
          <w:sz w:val="24"/>
          <w:szCs w:val="24"/>
          <w:vertAlign w:val="subscript"/>
        </w:rPr>
        <w:t>i</w:t>
      </w:r>
      <w:proofErr w:type="spellEnd"/>
      <w:r w:rsidRPr="00A67348">
        <w:rPr>
          <w:w w:val="100"/>
          <w:sz w:val="24"/>
          <w:szCs w:val="24"/>
        </w:rPr>
        <w:t>(</w:t>
      </w:r>
      <w:proofErr w:type="spellStart"/>
      <w:r w:rsidRPr="00A67348">
        <w:rPr>
          <w:w w:val="100"/>
          <w:sz w:val="24"/>
          <w:szCs w:val="24"/>
        </w:rPr>
        <w:t>f</w:t>
      </w:r>
      <w:r w:rsidRPr="00A67348">
        <w:rPr>
          <w:w w:val="100"/>
          <w:sz w:val="24"/>
          <w:szCs w:val="24"/>
          <w:vertAlign w:val="subscript"/>
        </w:rPr>
        <w:t>oi</w:t>
      </w:r>
      <w:proofErr w:type="spellEnd"/>
      <w:r w:rsidRPr="00A67348">
        <w:rPr>
          <w:w w:val="100"/>
          <w:sz w:val="24"/>
          <w:szCs w:val="24"/>
        </w:rPr>
        <w:t>) — різниця (</w:t>
      </w:r>
      <w:proofErr w:type="spellStart"/>
      <w:r w:rsidRPr="00A67348">
        <w:rPr>
          <w:w w:val="100"/>
          <w:sz w:val="24"/>
          <w:szCs w:val="24"/>
        </w:rPr>
        <w:t>дБ</w:t>
      </w:r>
      <w:proofErr w:type="spellEnd"/>
      <w:r w:rsidRPr="00A67348">
        <w:rPr>
          <w:w w:val="100"/>
          <w:sz w:val="24"/>
          <w:szCs w:val="24"/>
        </w:rPr>
        <w:t>) між величиною відповідної захисної маски без зсуву радіочастоти і величиною відповідної захисної маски зі зсувом радіочастоти (МГц), що визначається за формулою:</w:t>
      </w:r>
    </w:p>
    <w:p w14:paraId="2EFC838B" w14:textId="7076DDAD" w:rsidR="00D072C4" w:rsidRPr="00A67348" w:rsidRDefault="00D072C4" w:rsidP="00DB13B1">
      <w:pPr>
        <w:pStyle w:val="FormulaFORMULA"/>
        <w:jc w:val="right"/>
        <w:rPr>
          <w:w w:val="100"/>
          <w:position w:val="6"/>
          <w:sz w:val="24"/>
          <w:szCs w:val="24"/>
        </w:rPr>
      </w:pPr>
      <w:r w:rsidRPr="00A67348">
        <w:rPr>
          <w:w w:val="100"/>
          <w:sz w:val="24"/>
          <w:szCs w:val="24"/>
        </w:rPr>
        <w:tab/>
      </w:r>
      <w:r w:rsidR="00DB13B1">
        <w:rPr>
          <w:noProof/>
          <w:w w:val="100"/>
          <w:position w:val="6"/>
          <w:sz w:val="24"/>
          <w:szCs w:val="24"/>
          <w14:ligatures w14:val="standardContextual"/>
        </w:rPr>
        <w:drawing>
          <wp:inline distT="0" distB="0" distL="0" distR="0" wp14:anchorId="44BF11E4" wp14:editId="70D661C3">
            <wp:extent cx="2049780" cy="398791"/>
            <wp:effectExtent l="0" t="0" r="7620" b="1270"/>
            <wp:docPr id="111530828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8285" name="Рисунок 1115308285"/>
                    <pic:cNvPicPr/>
                  </pic:nvPicPr>
                  <pic:blipFill>
                    <a:blip r:embed="rId447">
                      <a:extLst>
                        <a:ext uri="{28A0092B-C50C-407E-A947-70E740481C1C}">
                          <a14:useLocalDpi xmlns:a14="http://schemas.microsoft.com/office/drawing/2010/main" val="0"/>
                        </a:ext>
                      </a:extLst>
                    </a:blip>
                    <a:stretch>
                      <a:fillRect/>
                    </a:stretch>
                  </pic:blipFill>
                  <pic:spPr>
                    <a:xfrm>
                      <a:off x="0" y="0"/>
                      <a:ext cx="2056750" cy="400147"/>
                    </a:xfrm>
                    <a:prstGeom prst="rect">
                      <a:avLst/>
                    </a:prstGeom>
                  </pic:spPr>
                </pic:pic>
              </a:graphicData>
            </a:graphic>
          </wp:inline>
        </w:drawing>
      </w:r>
      <w:r w:rsidRPr="00A67348">
        <w:rPr>
          <w:w w:val="100"/>
          <w:position w:val="6"/>
          <w:sz w:val="24"/>
          <w:szCs w:val="24"/>
        </w:rPr>
        <w:t xml:space="preserve"> </w:t>
      </w:r>
      <w:r w:rsidR="00DB13B1">
        <w:rPr>
          <w:rFonts w:asciiTheme="minorHAnsi" w:hAnsiTheme="minorHAnsi"/>
          <w:w w:val="100"/>
          <w:position w:val="6"/>
          <w:sz w:val="24"/>
          <w:szCs w:val="24"/>
        </w:rPr>
        <w:t xml:space="preserve">                                                </w:t>
      </w:r>
      <w:r w:rsidRPr="00A67348">
        <w:rPr>
          <w:w w:val="100"/>
          <w:position w:val="6"/>
          <w:sz w:val="24"/>
          <w:szCs w:val="24"/>
        </w:rPr>
        <w:t>(133)</w:t>
      </w:r>
    </w:p>
    <w:p w14:paraId="284F3C0C" w14:textId="77777777" w:rsidR="00D072C4" w:rsidRPr="00A67348" w:rsidRDefault="00D072C4" w:rsidP="00D072C4">
      <w:pPr>
        <w:pStyle w:val="deFORMULA"/>
        <w:rPr>
          <w:w w:val="100"/>
          <w:sz w:val="24"/>
          <w:szCs w:val="24"/>
        </w:rPr>
      </w:pPr>
      <w:r w:rsidRPr="00A67348">
        <w:rPr>
          <w:w w:val="100"/>
          <w:sz w:val="24"/>
          <w:szCs w:val="24"/>
        </w:rPr>
        <w:t>де:</w:t>
      </w:r>
    </w:p>
    <w:p w14:paraId="02BF55F4" w14:textId="77777777" w:rsidR="00D072C4" w:rsidRPr="00A67348" w:rsidRDefault="00D072C4" w:rsidP="00D072C4">
      <w:pPr>
        <w:pStyle w:val="deFORMULA"/>
        <w:rPr>
          <w:w w:val="100"/>
          <w:sz w:val="24"/>
          <w:szCs w:val="24"/>
        </w:rPr>
      </w:pPr>
      <w:r w:rsidRPr="00A67348">
        <w:rPr>
          <w:w w:val="100"/>
          <w:sz w:val="24"/>
          <w:szCs w:val="24"/>
        </w:rPr>
        <w:tab/>
        <w:t>b(</w:t>
      </w:r>
      <w:proofErr w:type="spellStart"/>
      <w:r w:rsidRPr="00A67348">
        <w:rPr>
          <w:w w:val="100"/>
          <w:sz w:val="24"/>
          <w:szCs w:val="24"/>
        </w:rPr>
        <w:t>f</w:t>
      </w:r>
      <w:r w:rsidRPr="00A67348">
        <w:rPr>
          <w:w w:val="100"/>
          <w:sz w:val="24"/>
          <w:szCs w:val="24"/>
          <w:vertAlign w:val="subscript"/>
        </w:rPr>
        <w:t>o</w:t>
      </w:r>
      <w:proofErr w:type="spellEnd"/>
      <w:r w:rsidRPr="00A67348">
        <w:rPr>
          <w:w w:val="100"/>
          <w:sz w:val="24"/>
          <w:szCs w:val="24"/>
        </w:rPr>
        <w:t xml:space="preserve">) — ширина смуги перетинання між </w:t>
      </w:r>
      <w:proofErr w:type="spellStart"/>
      <w:r w:rsidRPr="00A67348">
        <w:rPr>
          <w:w w:val="100"/>
          <w:sz w:val="24"/>
          <w:szCs w:val="24"/>
        </w:rPr>
        <w:t>заважаючою</w:t>
      </w:r>
      <w:proofErr w:type="spellEnd"/>
      <w:r w:rsidRPr="00A67348">
        <w:rPr>
          <w:w w:val="100"/>
          <w:sz w:val="24"/>
          <w:szCs w:val="24"/>
        </w:rPr>
        <w:t xml:space="preserve"> і корисною несучими, МГц;</w:t>
      </w:r>
    </w:p>
    <w:p w14:paraId="015130F6" w14:textId="77777777" w:rsidR="00D072C4" w:rsidRPr="00A67348" w:rsidRDefault="00D072C4" w:rsidP="00D072C4">
      <w:pPr>
        <w:pStyle w:val="deFORMULA"/>
        <w:rPr>
          <w:w w:val="100"/>
          <w:sz w:val="24"/>
          <w:szCs w:val="24"/>
        </w:rPr>
      </w:pPr>
      <w:r w:rsidRPr="00A67348">
        <w:rPr>
          <w:w w:val="100"/>
          <w:sz w:val="24"/>
          <w:szCs w:val="24"/>
        </w:rPr>
        <w:tab/>
        <w:t xml:space="preserve">В — необхідна ширина смуги </w:t>
      </w:r>
      <w:proofErr w:type="spellStart"/>
      <w:r w:rsidRPr="00A67348">
        <w:rPr>
          <w:w w:val="100"/>
          <w:sz w:val="24"/>
          <w:szCs w:val="24"/>
        </w:rPr>
        <w:t>заважаючої</w:t>
      </w:r>
      <w:proofErr w:type="spellEnd"/>
      <w:r w:rsidRPr="00A67348">
        <w:rPr>
          <w:w w:val="100"/>
          <w:sz w:val="24"/>
          <w:szCs w:val="24"/>
        </w:rPr>
        <w:t xml:space="preserve"> цифрової несучої, МГц;</w:t>
      </w:r>
    </w:p>
    <w:p w14:paraId="22CFED24" w14:textId="77777777" w:rsidR="00D072C4" w:rsidRPr="00A67348" w:rsidRDefault="00D072C4" w:rsidP="00D072C4">
      <w:pPr>
        <w:pStyle w:val="deFORMULA"/>
        <w:rPr>
          <w:w w:val="100"/>
          <w:sz w:val="24"/>
          <w:szCs w:val="24"/>
        </w:rPr>
      </w:pPr>
      <w:r w:rsidRPr="00A67348">
        <w:rPr>
          <w:w w:val="100"/>
          <w:sz w:val="24"/>
          <w:szCs w:val="24"/>
        </w:rPr>
        <w:tab/>
        <w:t>К — позитивний ваговий коефіцієнт;</w:t>
      </w:r>
    </w:p>
    <w:p w14:paraId="1DC94927" w14:textId="77777777" w:rsidR="00D072C4" w:rsidRPr="00A67348" w:rsidRDefault="00D072C4" w:rsidP="00D072C4">
      <w:pPr>
        <w:pStyle w:val="Ch63"/>
        <w:rPr>
          <w:w w:val="100"/>
          <w:sz w:val="24"/>
          <w:szCs w:val="24"/>
        </w:rPr>
      </w:pPr>
      <w:r w:rsidRPr="00A67348">
        <w:rPr>
          <w:w w:val="100"/>
          <w:sz w:val="24"/>
          <w:szCs w:val="24"/>
        </w:rPr>
        <w:t>2) розраховується еквівалентне сумарне відношення потужності несуча/</w:t>
      </w:r>
      <w:proofErr w:type="spellStart"/>
      <w:r w:rsidRPr="00A67348">
        <w:rPr>
          <w:w w:val="100"/>
          <w:sz w:val="24"/>
          <w:szCs w:val="24"/>
        </w:rPr>
        <w:t>радіозавада</w:t>
      </w:r>
      <w:proofErr w:type="spellEnd"/>
      <w:r w:rsidRPr="00A67348">
        <w:rPr>
          <w:w w:val="100"/>
          <w:sz w:val="24"/>
          <w:szCs w:val="24"/>
        </w:rPr>
        <w:t xml:space="preserve"> для лінії вниз за формулою:</w:t>
      </w:r>
    </w:p>
    <w:p w14:paraId="4E082403" w14:textId="088A6C3F" w:rsidR="00D072C4" w:rsidRPr="00A67348" w:rsidRDefault="00D072C4" w:rsidP="00DB13B1">
      <w:pPr>
        <w:pStyle w:val="FormulaFORMULA"/>
        <w:jc w:val="right"/>
        <w:rPr>
          <w:w w:val="100"/>
          <w:position w:val="26"/>
          <w:sz w:val="24"/>
          <w:szCs w:val="24"/>
        </w:rPr>
      </w:pPr>
      <w:r w:rsidRPr="00A67348">
        <w:rPr>
          <w:w w:val="100"/>
          <w:sz w:val="24"/>
          <w:szCs w:val="24"/>
        </w:rPr>
        <w:tab/>
      </w:r>
      <w:r w:rsidR="00DB13B1">
        <w:rPr>
          <w:noProof/>
          <w:w w:val="100"/>
          <w:position w:val="26"/>
          <w:sz w:val="24"/>
          <w:szCs w:val="24"/>
          <w14:ligatures w14:val="standardContextual"/>
        </w:rPr>
        <w:drawing>
          <wp:inline distT="0" distB="0" distL="0" distR="0" wp14:anchorId="0A3EC04A" wp14:editId="33E46B44">
            <wp:extent cx="2171700" cy="527413"/>
            <wp:effectExtent l="0" t="0" r="0" b="6350"/>
            <wp:docPr id="70176067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60674" name="Рисунок 701760674"/>
                    <pic:cNvPicPr/>
                  </pic:nvPicPr>
                  <pic:blipFill>
                    <a:blip r:embed="rId448">
                      <a:extLst>
                        <a:ext uri="{28A0092B-C50C-407E-A947-70E740481C1C}">
                          <a14:useLocalDpi xmlns:a14="http://schemas.microsoft.com/office/drawing/2010/main" val="0"/>
                        </a:ext>
                      </a:extLst>
                    </a:blip>
                    <a:stretch>
                      <a:fillRect/>
                    </a:stretch>
                  </pic:blipFill>
                  <pic:spPr>
                    <a:xfrm>
                      <a:off x="0" y="0"/>
                      <a:ext cx="2182908" cy="530135"/>
                    </a:xfrm>
                    <a:prstGeom prst="rect">
                      <a:avLst/>
                    </a:prstGeom>
                  </pic:spPr>
                </pic:pic>
              </a:graphicData>
            </a:graphic>
          </wp:inline>
        </w:drawing>
      </w:r>
      <w:r w:rsidRPr="00A67348">
        <w:rPr>
          <w:w w:val="100"/>
          <w:position w:val="26"/>
          <w:sz w:val="24"/>
          <w:szCs w:val="24"/>
        </w:rPr>
        <w:t xml:space="preserve"> </w:t>
      </w:r>
      <w:r w:rsidR="00DB13B1">
        <w:rPr>
          <w:rFonts w:asciiTheme="minorHAnsi" w:hAnsiTheme="minorHAnsi"/>
          <w:w w:val="100"/>
          <w:position w:val="26"/>
          <w:sz w:val="24"/>
          <w:szCs w:val="24"/>
        </w:rPr>
        <w:t xml:space="preserve">                                            </w:t>
      </w:r>
      <w:r w:rsidRPr="00A67348">
        <w:rPr>
          <w:w w:val="100"/>
          <w:position w:val="26"/>
          <w:sz w:val="24"/>
          <w:szCs w:val="24"/>
        </w:rPr>
        <w:t>(134)</w:t>
      </w:r>
    </w:p>
    <w:p w14:paraId="295A6A2F" w14:textId="77777777" w:rsidR="00D072C4" w:rsidRPr="00A67348" w:rsidRDefault="00D072C4" w:rsidP="00D072C4">
      <w:pPr>
        <w:pStyle w:val="deFORMULA"/>
        <w:rPr>
          <w:w w:val="100"/>
          <w:sz w:val="24"/>
          <w:szCs w:val="24"/>
        </w:rPr>
      </w:pPr>
      <w:r w:rsidRPr="00A67348">
        <w:rPr>
          <w:w w:val="100"/>
          <w:sz w:val="24"/>
          <w:szCs w:val="24"/>
        </w:rPr>
        <w:t>де:</w:t>
      </w:r>
    </w:p>
    <w:p w14:paraId="0CA85C34"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I</w:t>
      </w:r>
      <w:r w:rsidRPr="00A67348">
        <w:rPr>
          <w:w w:val="100"/>
          <w:sz w:val="24"/>
          <w:szCs w:val="24"/>
          <w:vertAlign w:val="subscript"/>
        </w:rPr>
        <w:t>j</w:t>
      </w:r>
      <w:proofErr w:type="spellEnd"/>
      <w:r w:rsidRPr="00A67348">
        <w:rPr>
          <w:w w:val="100"/>
          <w:sz w:val="24"/>
          <w:szCs w:val="24"/>
          <w:vertAlign w:val="subscript"/>
        </w:rPr>
        <w:t xml:space="preserve">, </w:t>
      </w:r>
      <w:proofErr w:type="spellStart"/>
      <w:r w:rsidRPr="00A67348">
        <w:rPr>
          <w:w w:val="100"/>
          <w:sz w:val="24"/>
          <w:szCs w:val="24"/>
          <w:vertAlign w:val="subscript"/>
        </w:rPr>
        <w:t>ag</w:t>
      </w:r>
      <w:proofErr w:type="spellEnd"/>
      <w:r w:rsidRPr="00A67348">
        <w:rPr>
          <w:w w:val="100"/>
          <w:sz w:val="24"/>
          <w:szCs w:val="24"/>
          <w:vertAlign w:val="subscript"/>
        </w:rPr>
        <w:t xml:space="preserve">, </w:t>
      </w:r>
      <w:proofErr w:type="spellStart"/>
      <w:r w:rsidRPr="00A67348">
        <w:rPr>
          <w:w w:val="100"/>
          <w:sz w:val="24"/>
          <w:szCs w:val="24"/>
          <w:vertAlign w:val="subscript"/>
        </w:rPr>
        <w:t>dn</w:t>
      </w:r>
      <w:proofErr w:type="spellEnd"/>
      <w:r w:rsidRPr="00A67348">
        <w:rPr>
          <w:w w:val="100"/>
          <w:sz w:val="24"/>
          <w:szCs w:val="24"/>
        </w:rPr>
        <w:t xml:space="preserve"> — потужність сукупності </w:t>
      </w:r>
      <w:proofErr w:type="spellStart"/>
      <w:r w:rsidRPr="00A67348">
        <w:rPr>
          <w:w w:val="100"/>
          <w:sz w:val="24"/>
          <w:szCs w:val="24"/>
        </w:rPr>
        <w:t>радіозавад</w:t>
      </w:r>
      <w:proofErr w:type="spellEnd"/>
      <w:r w:rsidRPr="00A67348">
        <w:rPr>
          <w:w w:val="100"/>
          <w:sz w:val="24"/>
          <w:szCs w:val="24"/>
        </w:rPr>
        <w:t xml:space="preserve"> (</w:t>
      </w:r>
      <w:proofErr w:type="spellStart"/>
      <w:r w:rsidRPr="00A67348">
        <w:rPr>
          <w:w w:val="100"/>
          <w:sz w:val="24"/>
          <w:szCs w:val="24"/>
        </w:rPr>
        <w:t>заважаючих</w:t>
      </w:r>
      <w:proofErr w:type="spellEnd"/>
      <w:r w:rsidRPr="00A67348">
        <w:rPr>
          <w:w w:val="100"/>
          <w:sz w:val="24"/>
          <w:szCs w:val="24"/>
        </w:rPr>
        <w:t xml:space="preserve"> несучих) на збіжній радіочастоті і при зміщенні лінії радіочастот вниз;</w:t>
      </w:r>
    </w:p>
    <w:p w14:paraId="31E5E32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I</w:t>
      </w:r>
      <w:r w:rsidRPr="00A67348">
        <w:rPr>
          <w:w w:val="100"/>
          <w:sz w:val="24"/>
          <w:szCs w:val="24"/>
          <w:vertAlign w:val="subscript"/>
        </w:rPr>
        <w:t>j</w:t>
      </w:r>
      <w:proofErr w:type="spellEnd"/>
      <w:r w:rsidRPr="00A67348">
        <w:rPr>
          <w:w w:val="100"/>
          <w:sz w:val="24"/>
          <w:szCs w:val="24"/>
          <w:vertAlign w:val="subscript"/>
        </w:rPr>
        <w:t xml:space="preserve">, </w:t>
      </w:r>
      <w:proofErr w:type="spellStart"/>
      <w:r w:rsidRPr="00A67348">
        <w:rPr>
          <w:w w:val="100"/>
          <w:sz w:val="24"/>
          <w:szCs w:val="24"/>
          <w:vertAlign w:val="subscript"/>
        </w:rPr>
        <w:t>se</w:t>
      </w:r>
      <w:proofErr w:type="spellEnd"/>
      <w:r w:rsidRPr="00A67348">
        <w:rPr>
          <w:w w:val="100"/>
          <w:sz w:val="24"/>
          <w:szCs w:val="24"/>
          <w:vertAlign w:val="subscript"/>
        </w:rPr>
        <w:t xml:space="preserve">, </w:t>
      </w:r>
      <w:proofErr w:type="spellStart"/>
      <w:r w:rsidRPr="00A67348">
        <w:rPr>
          <w:w w:val="100"/>
          <w:sz w:val="24"/>
          <w:szCs w:val="24"/>
          <w:vertAlign w:val="subscript"/>
        </w:rPr>
        <w:t>dn</w:t>
      </w:r>
      <w:proofErr w:type="spellEnd"/>
      <w:r w:rsidRPr="00A67348">
        <w:rPr>
          <w:w w:val="100"/>
          <w:sz w:val="24"/>
          <w:szCs w:val="24"/>
        </w:rPr>
        <w:t xml:space="preserve"> — потужність поодинокої </w:t>
      </w:r>
      <w:proofErr w:type="spellStart"/>
      <w:r w:rsidRPr="00A67348">
        <w:rPr>
          <w:w w:val="100"/>
          <w:sz w:val="24"/>
          <w:szCs w:val="24"/>
        </w:rPr>
        <w:t>заважаючої</w:t>
      </w:r>
      <w:proofErr w:type="spellEnd"/>
      <w:r w:rsidRPr="00A67348">
        <w:rPr>
          <w:w w:val="100"/>
          <w:sz w:val="24"/>
          <w:szCs w:val="24"/>
        </w:rPr>
        <w:t xml:space="preserve"> несучої на лінії вниз;</w:t>
      </w:r>
    </w:p>
    <w:p w14:paraId="5B48F63C" w14:textId="77777777" w:rsidR="00D072C4" w:rsidRPr="00A67348" w:rsidRDefault="00D072C4" w:rsidP="00D072C4">
      <w:pPr>
        <w:pStyle w:val="deFORMULA"/>
        <w:rPr>
          <w:w w:val="100"/>
          <w:sz w:val="24"/>
          <w:szCs w:val="24"/>
        </w:rPr>
      </w:pPr>
      <w:r w:rsidRPr="00A67348">
        <w:rPr>
          <w:w w:val="100"/>
          <w:sz w:val="24"/>
          <w:szCs w:val="24"/>
        </w:rPr>
        <w:tab/>
        <w:t xml:space="preserve">n — кількість </w:t>
      </w:r>
      <w:proofErr w:type="spellStart"/>
      <w:r w:rsidRPr="00A67348">
        <w:rPr>
          <w:w w:val="100"/>
          <w:sz w:val="24"/>
          <w:szCs w:val="24"/>
        </w:rPr>
        <w:t>заважаючих</w:t>
      </w:r>
      <w:proofErr w:type="spellEnd"/>
      <w:r w:rsidRPr="00A67348">
        <w:rPr>
          <w:w w:val="100"/>
          <w:sz w:val="24"/>
          <w:szCs w:val="24"/>
        </w:rPr>
        <w:t xml:space="preserve"> несучих лінії вниз.</w:t>
      </w:r>
    </w:p>
    <w:p w14:paraId="191B412D" w14:textId="77777777" w:rsidR="00D072C4" w:rsidRPr="00A67348" w:rsidRDefault="00D072C4" w:rsidP="00D072C4">
      <w:pPr>
        <w:pStyle w:val="Ch63"/>
        <w:rPr>
          <w:w w:val="100"/>
          <w:sz w:val="24"/>
          <w:szCs w:val="24"/>
        </w:rPr>
      </w:pPr>
      <w:r w:rsidRPr="00A67348">
        <w:rPr>
          <w:w w:val="100"/>
          <w:sz w:val="24"/>
          <w:szCs w:val="24"/>
        </w:rPr>
        <w:t>Загальне еквівалентне сумарне відношення потужності несуча/</w:t>
      </w:r>
      <w:proofErr w:type="spellStart"/>
      <w:r w:rsidRPr="00A67348">
        <w:rPr>
          <w:w w:val="100"/>
          <w:sz w:val="24"/>
          <w:szCs w:val="24"/>
        </w:rPr>
        <w:t>радіозавада</w:t>
      </w:r>
      <w:proofErr w:type="spellEnd"/>
      <w:r w:rsidRPr="00A67348">
        <w:rPr>
          <w:w w:val="100"/>
          <w:sz w:val="24"/>
          <w:szCs w:val="24"/>
        </w:rPr>
        <w:t xml:space="preserve"> (C/</w:t>
      </w:r>
      <w:proofErr w:type="spellStart"/>
      <w:r w:rsidRPr="00A67348">
        <w:rPr>
          <w:w w:val="100"/>
          <w:sz w:val="24"/>
          <w:szCs w:val="24"/>
        </w:rPr>
        <w:t>I</w:t>
      </w:r>
      <w:r w:rsidRPr="00A67348">
        <w:rPr>
          <w:w w:val="100"/>
          <w:sz w:val="24"/>
          <w:szCs w:val="24"/>
          <w:vertAlign w:val="subscript"/>
        </w:rPr>
        <w:t>ov</w:t>
      </w:r>
      <w:proofErr w:type="spellEnd"/>
      <w:r w:rsidRPr="00A67348">
        <w:rPr>
          <w:w w:val="100"/>
          <w:sz w:val="24"/>
          <w:szCs w:val="24"/>
          <w:vertAlign w:val="subscript"/>
        </w:rPr>
        <w:t xml:space="preserve">, </w:t>
      </w:r>
      <w:proofErr w:type="spellStart"/>
      <w:r w:rsidRPr="00A67348">
        <w:rPr>
          <w:w w:val="100"/>
          <w:sz w:val="24"/>
          <w:szCs w:val="24"/>
          <w:vertAlign w:val="subscript"/>
        </w:rPr>
        <w:t>eq</w:t>
      </w:r>
      <w:proofErr w:type="spellEnd"/>
      <w:r w:rsidRPr="00A67348">
        <w:rPr>
          <w:w w:val="100"/>
          <w:sz w:val="24"/>
          <w:szCs w:val="24"/>
          <w:vertAlign w:val="subscript"/>
        </w:rPr>
        <w:t xml:space="preserve">, </w:t>
      </w:r>
      <w:proofErr w:type="spellStart"/>
      <w:r w:rsidRPr="00A67348">
        <w:rPr>
          <w:w w:val="100"/>
          <w:sz w:val="24"/>
          <w:szCs w:val="24"/>
          <w:vertAlign w:val="subscript"/>
        </w:rPr>
        <w:t>ag</w:t>
      </w:r>
      <w:proofErr w:type="spellEnd"/>
      <w:r w:rsidRPr="00A67348">
        <w:rPr>
          <w:w w:val="100"/>
          <w:sz w:val="24"/>
          <w:szCs w:val="24"/>
        </w:rPr>
        <w:t>) розраховують за формулою:</w:t>
      </w:r>
    </w:p>
    <w:p w14:paraId="45A02BF8" w14:textId="3CECCE13" w:rsidR="00D072C4" w:rsidRPr="00A67348" w:rsidRDefault="00D34EAA" w:rsidP="00DB13B1">
      <w:pPr>
        <w:pStyle w:val="FormulaFORMULA"/>
        <w:tabs>
          <w:tab w:val="left" w:pos="8676"/>
        </w:tabs>
        <w:jc w:val="right"/>
        <w:rPr>
          <w:w w:val="100"/>
          <w:sz w:val="24"/>
          <w:szCs w:val="24"/>
        </w:rPr>
      </w:pPr>
      <w:r>
        <w:rPr>
          <w:noProof/>
          <w:w w:val="100"/>
          <w:sz w:val="24"/>
          <w:szCs w:val="24"/>
          <w14:ligatures w14:val="standardContextual"/>
        </w:rPr>
        <w:drawing>
          <wp:inline distT="0" distB="0" distL="0" distR="0" wp14:anchorId="1DD10855" wp14:editId="0CF4384C">
            <wp:extent cx="1973580" cy="451965"/>
            <wp:effectExtent l="0" t="0" r="0" b="5715"/>
            <wp:docPr id="7311953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9536" name="Рисунок 73119536"/>
                    <pic:cNvPicPr/>
                  </pic:nvPicPr>
                  <pic:blipFill>
                    <a:blip r:embed="rId449">
                      <a:extLst>
                        <a:ext uri="{28A0092B-C50C-407E-A947-70E740481C1C}">
                          <a14:useLocalDpi xmlns:a14="http://schemas.microsoft.com/office/drawing/2010/main" val="0"/>
                        </a:ext>
                      </a:extLst>
                    </a:blip>
                    <a:stretch>
                      <a:fillRect/>
                    </a:stretch>
                  </pic:blipFill>
                  <pic:spPr>
                    <a:xfrm>
                      <a:off x="0" y="0"/>
                      <a:ext cx="1989404" cy="455589"/>
                    </a:xfrm>
                    <a:prstGeom prst="rect">
                      <a:avLst/>
                    </a:prstGeom>
                  </pic:spPr>
                </pic:pic>
              </a:graphicData>
            </a:graphic>
          </wp:inline>
        </w:drawing>
      </w:r>
      <w:r w:rsidR="00D072C4" w:rsidRPr="00A67348">
        <w:rPr>
          <w:w w:val="100"/>
          <w:sz w:val="24"/>
          <w:szCs w:val="24"/>
        </w:rPr>
        <w:tab/>
      </w:r>
      <w:r w:rsidR="00D072C4" w:rsidRPr="00A67348">
        <w:rPr>
          <w:w w:val="100"/>
          <w:position w:val="26"/>
          <w:sz w:val="24"/>
          <w:szCs w:val="24"/>
        </w:rPr>
        <w:t xml:space="preserve"> </w:t>
      </w:r>
      <w:r w:rsidR="00DB13B1">
        <w:rPr>
          <w:rFonts w:asciiTheme="minorHAnsi" w:hAnsiTheme="minorHAnsi"/>
          <w:w w:val="100"/>
          <w:position w:val="26"/>
          <w:sz w:val="24"/>
          <w:szCs w:val="24"/>
        </w:rPr>
        <w:t xml:space="preserve">              </w:t>
      </w:r>
      <w:r>
        <w:rPr>
          <w:rFonts w:asciiTheme="minorHAnsi" w:hAnsiTheme="minorHAnsi"/>
          <w:w w:val="100"/>
          <w:position w:val="26"/>
          <w:sz w:val="24"/>
          <w:szCs w:val="24"/>
        </w:rPr>
        <w:t xml:space="preserve">                       </w:t>
      </w:r>
      <w:r w:rsidR="00DB13B1">
        <w:rPr>
          <w:rFonts w:asciiTheme="minorHAnsi" w:hAnsiTheme="minorHAnsi"/>
          <w:w w:val="100"/>
          <w:position w:val="26"/>
          <w:sz w:val="24"/>
          <w:szCs w:val="24"/>
        </w:rPr>
        <w:t xml:space="preserve">                  </w:t>
      </w:r>
      <w:r w:rsidR="00D072C4" w:rsidRPr="00A67348">
        <w:rPr>
          <w:w w:val="100"/>
          <w:position w:val="26"/>
          <w:sz w:val="24"/>
          <w:szCs w:val="24"/>
        </w:rPr>
        <w:t>(135)</w:t>
      </w:r>
    </w:p>
    <w:p w14:paraId="2CC3B405" w14:textId="77777777" w:rsidR="00D072C4" w:rsidRPr="00A67348" w:rsidRDefault="00D072C4" w:rsidP="00D072C4">
      <w:pPr>
        <w:pStyle w:val="Ch63"/>
        <w:rPr>
          <w:w w:val="100"/>
          <w:sz w:val="24"/>
          <w:szCs w:val="24"/>
        </w:rPr>
      </w:pPr>
      <w:r w:rsidRPr="00A67348">
        <w:rPr>
          <w:w w:val="100"/>
          <w:sz w:val="24"/>
          <w:szCs w:val="24"/>
        </w:rPr>
        <w:t>У загальному випадку методи розрахунку захисної маски дозволяють визначити величину коефіцієнта К, значення якого може змінюватися залежно від параметрів корисного та </w:t>
      </w:r>
      <w:proofErr w:type="spellStart"/>
      <w:r w:rsidRPr="00A67348">
        <w:rPr>
          <w:w w:val="100"/>
          <w:sz w:val="24"/>
          <w:szCs w:val="24"/>
        </w:rPr>
        <w:t>заважаючого</w:t>
      </w:r>
      <w:proofErr w:type="spellEnd"/>
      <w:r w:rsidRPr="00A67348">
        <w:rPr>
          <w:w w:val="100"/>
          <w:sz w:val="24"/>
          <w:szCs w:val="24"/>
        </w:rPr>
        <w:t xml:space="preserve"> сигналів і різниці частот між цими сигналами. За відсутності придатних захисних масок, що </w:t>
      </w:r>
      <w:proofErr w:type="spellStart"/>
      <w:r w:rsidRPr="00A67348">
        <w:rPr>
          <w:w w:val="100"/>
          <w:sz w:val="24"/>
          <w:szCs w:val="24"/>
        </w:rPr>
        <w:t>чисельно</w:t>
      </w:r>
      <w:proofErr w:type="spellEnd"/>
      <w:r w:rsidRPr="00A67348">
        <w:rPr>
          <w:w w:val="100"/>
          <w:sz w:val="24"/>
          <w:szCs w:val="24"/>
        </w:rPr>
        <w:t xml:space="preserve"> визначають коефіцієнт К, необхідно використовувати значення К = 0, що буде відповідати найгіршому випадку.</w:t>
      </w:r>
    </w:p>
    <w:p w14:paraId="6ADDDF02" w14:textId="2215BE22" w:rsidR="00D072C4" w:rsidRPr="00A67348" w:rsidRDefault="00D072C4" w:rsidP="00D072C4">
      <w:pPr>
        <w:pStyle w:val="Ch63"/>
        <w:spacing w:before="57" w:after="57"/>
        <w:jc w:val="left"/>
        <w:rPr>
          <w:w w:val="100"/>
          <w:sz w:val="24"/>
          <w:szCs w:val="24"/>
        </w:rPr>
      </w:pPr>
      <w:r w:rsidRPr="00A67348">
        <w:rPr>
          <w:w w:val="100"/>
          <w:sz w:val="24"/>
          <w:szCs w:val="24"/>
        </w:rPr>
        <w:t>9.4.2. Врахування чинників розповсюдження радіохвиль і характеристик устаткування в розрахунку загального еквівалентного запасу захисту</w:t>
      </w:r>
    </w:p>
    <w:p w14:paraId="5CC13C99" w14:textId="77777777" w:rsidR="00D072C4" w:rsidRPr="00A67348" w:rsidRDefault="00D072C4" w:rsidP="00D072C4">
      <w:pPr>
        <w:pStyle w:val="Ch63"/>
        <w:rPr>
          <w:w w:val="100"/>
          <w:sz w:val="24"/>
          <w:szCs w:val="24"/>
        </w:rPr>
      </w:pPr>
      <w:r w:rsidRPr="00A67348">
        <w:rPr>
          <w:w w:val="100"/>
          <w:sz w:val="24"/>
          <w:szCs w:val="24"/>
        </w:rPr>
        <w:t>Втрати під час розповсюдження радіохвиль на трасі «космос — Земля», які використовують для обчислення еквівалентної ізотропної випромінюваної потужності на лінії вниз, дорівнюють втратам розповсюдження у вільному просторі плюс поглинання в атмосфері і загасання в дощі, що перевищені протягом 1 % часу найгіршого місяця. Значення цього ослаблення можуть бути обчислені як функція кута місця для дощових кліматичних зон (малюнки 1–3 цього додатка). Для фідерних ліній за Планом РМСС Районів 1 і 3 втрати через поглинання в атмосфері не враховуються в розрахунку запасів захисту.</w:t>
      </w:r>
    </w:p>
    <w:p w14:paraId="7C3E9092" w14:textId="77777777" w:rsidR="00D072C4" w:rsidRPr="00A67348" w:rsidRDefault="00D072C4" w:rsidP="00D072C4">
      <w:pPr>
        <w:pStyle w:val="Ch63"/>
        <w:rPr>
          <w:w w:val="100"/>
          <w:sz w:val="24"/>
          <w:szCs w:val="24"/>
        </w:rPr>
      </w:pPr>
      <w:r w:rsidRPr="00A67348">
        <w:rPr>
          <w:w w:val="100"/>
          <w:sz w:val="24"/>
          <w:szCs w:val="24"/>
        </w:rPr>
        <w:t>Втрати внаслідок поглинання радіохвиль в атмосфері визначаються за формулою:</w:t>
      </w:r>
    </w:p>
    <w:p w14:paraId="073D2CD3" w14:textId="4BA884ED"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26"/>
          <w:sz w:val="24"/>
          <w:szCs w:val="24"/>
          <w14:ligatures w14:val="standardContextual"/>
        </w:rPr>
        <w:drawing>
          <wp:inline distT="0" distB="0" distL="0" distR="0" wp14:anchorId="276579C4" wp14:editId="1BA380A4">
            <wp:extent cx="3232150" cy="395198"/>
            <wp:effectExtent l="0" t="0" r="6350" b="5080"/>
            <wp:docPr id="17618824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8243" name="Рисунок 176188243"/>
                    <pic:cNvPicPr/>
                  </pic:nvPicPr>
                  <pic:blipFill>
                    <a:blip r:embed="rId450">
                      <a:extLst>
                        <a:ext uri="{28A0092B-C50C-407E-A947-70E740481C1C}">
                          <a14:useLocalDpi xmlns:a14="http://schemas.microsoft.com/office/drawing/2010/main" val="0"/>
                        </a:ext>
                      </a:extLst>
                    </a:blip>
                    <a:stretch>
                      <a:fillRect/>
                    </a:stretch>
                  </pic:blipFill>
                  <pic:spPr>
                    <a:xfrm>
                      <a:off x="0" y="0"/>
                      <a:ext cx="3260710" cy="398690"/>
                    </a:xfrm>
                    <a:prstGeom prst="rect">
                      <a:avLst/>
                    </a:prstGeom>
                  </pic:spPr>
                </pic:pic>
              </a:graphicData>
            </a:graphic>
          </wp:inline>
        </w:drawing>
      </w:r>
      <w:r w:rsidRPr="00A67348">
        <w:rPr>
          <w:w w:val="100"/>
          <w:position w:val="26"/>
          <w:sz w:val="24"/>
          <w:szCs w:val="24"/>
        </w:rPr>
        <w:t xml:space="preserve"> </w:t>
      </w:r>
      <w:r w:rsidR="00D34EAA">
        <w:rPr>
          <w:rFonts w:asciiTheme="minorHAnsi" w:hAnsiTheme="minorHAnsi"/>
          <w:w w:val="100"/>
          <w:position w:val="26"/>
          <w:sz w:val="24"/>
          <w:szCs w:val="24"/>
        </w:rPr>
        <w:t xml:space="preserve">    </w:t>
      </w:r>
      <w:r w:rsidR="004C2712">
        <w:rPr>
          <w:rFonts w:asciiTheme="minorHAnsi" w:hAnsiTheme="minorHAnsi"/>
          <w:w w:val="100"/>
          <w:position w:val="26"/>
          <w:sz w:val="24"/>
          <w:szCs w:val="24"/>
          <w:lang w:val="ru-RU"/>
        </w:rPr>
        <w:t xml:space="preserve">           </w:t>
      </w:r>
      <w:r w:rsidR="00D34EAA">
        <w:rPr>
          <w:rFonts w:asciiTheme="minorHAnsi" w:hAnsiTheme="minorHAnsi"/>
          <w:w w:val="100"/>
          <w:position w:val="26"/>
          <w:sz w:val="24"/>
          <w:szCs w:val="24"/>
        </w:rPr>
        <w:t xml:space="preserve">                      </w:t>
      </w:r>
      <w:r w:rsidRPr="00A67348">
        <w:rPr>
          <w:w w:val="100"/>
          <w:position w:val="26"/>
          <w:sz w:val="24"/>
          <w:szCs w:val="24"/>
        </w:rPr>
        <w:t>(136)</w:t>
      </w:r>
    </w:p>
    <w:p w14:paraId="50ED50D3" w14:textId="77777777" w:rsidR="00D072C4" w:rsidRPr="00A67348" w:rsidRDefault="00D072C4" w:rsidP="00D072C4">
      <w:pPr>
        <w:pStyle w:val="deFORMULA"/>
        <w:keepNext/>
        <w:rPr>
          <w:w w:val="100"/>
          <w:sz w:val="24"/>
          <w:szCs w:val="24"/>
        </w:rPr>
      </w:pPr>
      <w:r w:rsidRPr="00A67348">
        <w:rPr>
          <w:w w:val="100"/>
          <w:sz w:val="24"/>
          <w:szCs w:val="24"/>
        </w:rPr>
        <w:t>де:</w:t>
      </w:r>
    </w:p>
    <w:p w14:paraId="3B429501" w14:textId="44CB6AF2" w:rsidR="00D072C4" w:rsidRPr="00A67348" w:rsidRDefault="00D072C4" w:rsidP="00D34EAA">
      <w:pPr>
        <w:pStyle w:val="FormulaFORMULA"/>
        <w:spacing w:before="0"/>
        <w:jc w:val="right"/>
        <w:rPr>
          <w:w w:val="100"/>
          <w:sz w:val="24"/>
          <w:szCs w:val="24"/>
        </w:rPr>
      </w:pPr>
      <w:r w:rsidRPr="00A67348">
        <w:rPr>
          <w:w w:val="100"/>
          <w:sz w:val="24"/>
          <w:szCs w:val="24"/>
        </w:rPr>
        <w:tab/>
      </w:r>
      <w:r w:rsidRPr="00A67348">
        <w:rPr>
          <w:noProof/>
          <w:w w:val="100"/>
          <w:sz w:val="24"/>
          <w:szCs w:val="24"/>
        </w:rPr>
        <w:drawing>
          <wp:inline distT="0" distB="0" distL="0" distR="0" wp14:anchorId="10F9B417" wp14:editId="121C9EA0">
            <wp:extent cx="2774950" cy="592215"/>
            <wp:effectExtent l="0" t="0" r="6350" b="0"/>
            <wp:docPr id="699133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80934" cy="593492"/>
                    </a:xfrm>
                    <a:prstGeom prst="rect">
                      <a:avLst/>
                    </a:prstGeom>
                    <a:noFill/>
                    <a:ln>
                      <a:noFill/>
                    </a:ln>
                  </pic:spPr>
                </pic:pic>
              </a:graphicData>
            </a:graphic>
          </wp:inline>
        </w:drawing>
      </w:r>
      <w:r w:rsidRPr="00A67348">
        <w:rPr>
          <w:w w:val="100"/>
          <w:position w:val="14"/>
          <w:sz w:val="24"/>
          <w:szCs w:val="24"/>
        </w:rPr>
        <w:t xml:space="preserve">; </w:t>
      </w:r>
      <w:r w:rsidR="00D34EAA">
        <w:rPr>
          <w:rFonts w:asciiTheme="minorHAnsi" w:hAnsiTheme="minorHAnsi"/>
          <w:w w:val="100"/>
          <w:position w:val="14"/>
          <w:sz w:val="24"/>
          <w:szCs w:val="24"/>
        </w:rPr>
        <w:t xml:space="preserve">                                              </w:t>
      </w:r>
      <w:r w:rsidRPr="00A67348">
        <w:rPr>
          <w:w w:val="100"/>
          <w:position w:val="14"/>
          <w:sz w:val="24"/>
          <w:szCs w:val="24"/>
        </w:rPr>
        <w:t>(137)</w:t>
      </w:r>
    </w:p>
    <w:p w14:paraId="045B25DA" w14:textId="7E128894"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22"/>
          <w:sz w:val="24"/>
          <w:szCs w:val="24"/>
          <w14:ligatures w14:val="standardContextual"/>
        </w:rPr>
        <w:drawing>
          <wp:inline distT="0" distB="0" distL="0" distR="0" wp14:anchorId="5DD0E91C" wp14:editId="61EA1C2F">
            <wp:extent cx="2241550" cy="405740"/>
            <wp:effectExtent l="0" t="0" r="0" b="0"/>
            <wp:docPr id="110751451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4516" name="Рисунок 1107514516"/>
                    <pic:cNvPicPr/>
                  </pic:nvPicPr>
                  <pic:blipFill>
                    <a:blip r:embed="rId452">
                      <a:extLst>
                        <a:ext uri="{28A0092B-C50C-407E-A947-70E740481C1C}">
                          <a14:useLocalDpi xmlns:a14="http://schemas.microsoft.com/office/drawing/2010/main" val="0"/>
                        </a:ext>
                      </a:extLst>
                    </a:blip>
                    <a:stretch>
                      <a:fillRect/>
                    </a:stretch>
                  </pic:blipFill>
                  <pic:spPr>
                    <a:xfrm>
                      <a:off x="0" y="0"/>
                      <a:ext cx="2285033" cy="413611"/>
                    </a:xfrm>
                    <a:prstGeom prst="rect">
                      <a:avLst/>
                    </a:prstGeom>
                  </pic:spPr>
                </pic:pic>
              </a:graphicData>
            </a:graphic>
          </wp:inline>
        </w:drawing>
      </w:r>
      <w:r w:rsidRPr="00A67348">
        <w:rPr>
          <w:w w:val="100"/>
          <w:position w:val="22"/>
          <w:sz w:val="24"/>
          <w:szCs w:val="24"/>
        </w:rPr>
        <w:t xml:space="preserve"> </w:t>
      </w:r>
      <w:r w:rsidR="00D34EAA">
        <w:rPr>
          <w:rFonts w:asciiTheme="minorHAnsi" w:hAnsiTheme="minorHAnsi"/>
          <w:w w:val="100"/>
          <w:position w:val="22"/>
          <w:sz w:val="24"/>
          <w:szCs w:val="24"/>
        </w:rPr>
        <w:t xml:space="preserve">          </w:t>
      </w:r>
      <w:r w:rsidR="004C2712">
        <w:rPr>
          <w:rFonts w:asciiTheme="minorHAnsi" w:hAnsiTheme="minorHAnsi"/>
          <w:w w:val="100"/>
          <w:position w:val="22"/>
          <w:sz w:val="24"/>
          <w:szCs w:val="24"/>
          <w:lang w:val="ru-RU"/>
        </w:rPr>
        <w:t xml:space="preserve">             </w:t>
      </w:r>
      <w:r w:rsidR="00D34EAA">
        <w:rPr>
          <w:rFonts w:asciiTheme="minorHAnsi" w:hAnsiTheme="minorHAnsi"/>
          <w:w w:val="100"/>
          <w:position w:val="22"/>
          <w:sz w:val="24"/>
          <w:szCs w:val="24"/>
        </w:rPr>
        <w:t xml:space="preserve">                                  </w:t>
      </w:r>
      <w:r w:rsidRPr="00A67348">
        <w:rPr>
          <w:w w:val="100"/>
          <w:position w:val="22"/>
          <w:sz w:val="24"/>
          <w:szCs w:val="24"/>
        </w:rPr>
        <w:t>(138)</w:t>
      </w:r>
    </w:p>
    <w:p w14:paraId="37C7D18C"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A67348">
        <w:rPr>
          <w:w w:val="100"/>
          <w:sz w:val="24"/>
          <w:szCs w:val="24"/>
        </w:rPr>
        <w:t> — кут місця (кут узвишшя траси), градуси;</w:t>
      </w:r>
    </w:p>
    <w:p w14:paraId="07BEA7ED"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r</w:t>
      </w:r>
      <w:r w:rsidRPr="00A67348">
        <w:rPr>
          <w:w w:val="100"/>
          <w:sz w:val="24"/>
          <w:szCs w:val="24"/>
        </w:rPr>
        <w:t> — поверхнева концентрація водяного пару, г/м</w:t>
      </w:r>
      <w:r w:rsidRPr="00A67348">
        <w:rPr>
          <w:rStyle w:val="aff7"/>
          <w:w w:val="100"/>
          <w:sz w:val="24"/>
          <w:szCs w:val="24"/>
        </w:rPr>
        <w:t>3</w:t>
      </w:r>
      <w:r w:rsidRPr="00A67348">
        <w:rPr>
          <w:w w:val="100"/>
          <w:sz w:val="24"/>
          <w:szCs w:val="24"/>
        </w:rPr>
        <w:t>, рівна:</w:t>
      </w:r>
    </w:p>
    <w:p w14:paraId="383CEE30"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r</w:t>
      </w:r>
      <w:r w:rsidRPr="00A67348">
        <w:rPr>
          <w:w w:val="100"/>
          <w:sz w:val="24"/>
          <w:szCs w:val="24"/>
        </w:rPr>
        <w:t xml:space="preserve"> =10 г/м</w:t>
      </w:r>
      <w:r w:rsidRPr="00A67348">
        <w:rPr>
          <w:rStyle w:val="aff7"/>
          <w:w w:val="100"/>
          <w:sz w:val="24"/>
          <w:szCs w:val="24"/>
        </w:rPr>
        <w:t>3</w:t>
      </w:r>
      <w:r w:rsidRPr="00A67348">
        <w:rPr>
          <w:w w:val="100"/>
          <w:sz w:val="24"/>
          <w:szCs w:val="24"/>
        </w:rPr>
        <w:t xml:space="preserve"> для кліматичних зон А — К;</w:t>
      </w:r>
    </w:p>
    <w:p w14:paraId="148A7F08"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r</w:t>
      </w:r>
      <w:r w:rsidRPr="00A67348">
        <w:rPr>
          <w:w w:val="100"/>
          <w:sz w:val="24"/>
          <w:szCs w:val="24"/>
        </w:rPr>
        <w:t xml:space="preserve"> =20 г/м</w:t>
      </w:r>
      <w:r w:rsidRPr="00A67348">
        <w:rPr>
          <w:rStyle w:val="aff7"/>
          <w:w w:val="100"/>
          <w:sz w:val="24"/>
          <w:szCs w:val="24"/>
        </w:rPr>
        <w:t>3</w:t>
      </w:r>
      <w:r w:rsidRPr="00A67348">
        <w:rPr>
          <w:w w:val="100"/>
          <w:sz w:val="24"/>
          <w:szCs w:val="24"/>
        </w:rPr>
        <w:t xml:space="preserve"> для кліматичних зон М — Р.</w:t>
      </w:r>
    </w:p>
    <w:p w14:paraId="20381659" w14:textId="77777777" w:rsidR="00D072C4" w:rsidRPr="00A67348" w:rsidRDefault="00D072C4" w:rsidP="00D072C4">
      <w:pPr>
        <w:pStyle w:val="Ch63"/>
        <w:rPr>
          <w:w w:val="100"/>
          <w:sz w:val="24"/>
          <w:szCs w:val="24"/>
        </w:rPr>
      </w:pPr>
      <w:r w:rsidRPr="00A67348">
        <w:rPr>
          <w:w w:val="100"/>
          <w:sz w:val="24"/>
          <w:szCs w:val="24"/>
        </w:rPr>
        <w:t>Загасання сигналів із круговою поляризацією в дощі (</w:t>
      </w:r>
      <w:proofErr w:type="spellStart"/>
      <w:r w:rsidRPr="00A67348">
        <w:rPr>
          <w:w w:val="100"/>
          <w:sz w:val="24"/>
          <w:szCs w:val="24"/>
        </w:rPr>
        <w:t>A</w:t>
      </w:r>
      <w:r w:rsidRPr="00A67348">
        <w:rPr>
          <w:w w:val="100"/>
          <w:sz w:val="24"/>
          <w:szCs w:val="24"/>
          <w:vertAlign w:val="subscript"/>
        </w:rPr>
        <w:t>p</w:t>
      </w:r>
      <w:proofErr w:type="spellEnd"/>
      <w:r w:rsidRPr="00A67348">
        <w:rPr>
          <w:w w:val="100"/>
          <w:sz w:val="24"/>
          <w:szCs w:val="24"/>
        </w:rPr>
        <w:t>), яке перевищується протягом 1 % часу найгіршого місяця в діапазоні 12,5 ГГц, визначається за формулою (використовується також для розрахунку загасання аналогічних сигналів і у фідерній лінії для Району 2):</w:t>
      </w:r>
    </w:p>
    <w:p w14:paraId="22BE0FE7" w14:textId="1C875F98" w:rsidR="00D072C4" w:rsidRPr="00A67348" w:rsidRDefault="00D072C4" w:rsidP="00D34EAA">
      <w:pPr>
        <w:pStyle w:val="FormulaFORMULA"/>
        <w:jc w:val="right"/>
        <w:rPr>
          <w:w w:val="100"/>
          <w:sz w:val="24"/>
          <w:szCs w:val="24"/>
        </w:rPr>
      </w:pPr>
      <w:r w:rsidRPr="00A67348">
        <w:rPr>
          <w:w w:val="100"/>
          <w:sz w:val="24"/>
          <w:szCs w:val="24"/>
        </w:rPr>
        <w:tab/>
      </w:r>
      <w:r w:rsidRPr="00D34EAA">
        <w:rPr>
          <w:w w:val="100"/>
          <w:sz w:val="28"/>
          <w:szCs w:val="28"/>
        </w:rPr>
        <w:t>А</w:t>
      </w:r>
      <w:r w:rsidRPr="00D34EAA">
        <w:rPr>
          <w:w w:val="100"/>
          <w:sz w:val="28"/>
          <w:szCs w:val="28"/>
          <w:vertAlign w:val="subscript"/>
        </w:rPr>
        <w:t>0,01</w:t>
      </w:r>
      <w:r w:rsidRPr="00D34EAA">
        <w:rPr>
          <w:w w:val="100"/>
          <w:sz w:val="28"/>
          <w:szCs w:val="28"/>
        </w:rPr>
        <w:t xml:space="preserve"> = 0,21 </w:t>
      </w:r>
      <w:r w:rsidRPr="00D34EAA">
        <w:rPr>
          <w:rFonts w:ascii="Cambria Math" w:hAnsi="Cambria Math" w:cs="Cambria Math"/>
          <w:w w:val="100"/>
          <w:sz w:val="28"/>
          <w:szCs w:val="28"/>
        </w:rPr>
        <w:t>⋅</w:t>
      </w:r>
      <w:r w:rsidRPr="00D34EAA">
        <w:rPr>
          <w:w w:val="100"/>
          <w:sz w:val="28"/>
          <w:szCs w:val="28"/>
        </w:rPr>
        <w:t xml:space="preserve"> </w:t>
      </w:r>
      <w:r w:rsidRPr="00D34EAA">
        <w:rPr>
          <w:rFonts w:ascii="Symbol" w:hAnsi="Symbol" w:cs="Symbol"/>
          <w:w w:val="100"/>
          <w:sz w:val="28"/>
          <w:szCs w:val="28"/>
        </w:rPr>
        <w:t>g</w:t>
      </w:r>
      <w:r w:rsidRPr="00D34EAA">
        <w:rPr>
          <w:w w:val="100"/>
          <w:sz w:val="28"/>
          <w:szCs w:val="28"/>
        </w:rPr>
        <w:t xml:space="preserve"> </w:t>
      </w:r>
      <w:r w:rsidRPr="00D34EAA">
        <w:rPr>
          <w:rFonts w:ascii="Cambria Math" w:hAnsi="Cambria Math" w:cs="Cambria Math"/>
          <w:w w:val="100"/>
          <w:sz w:val="28"/>
          <w:szCs w:val="28"/>
        </w:rPr>
        <w:t>⋅</w:t>
      </w:r>
      <w:r w:rsidRPr="00D34EAA">
        <w:rPr>
          <w:w w:val="100"/>
          <w:sz w:val="28"/>
          <w:szCs w:val="28"/>
        </w:rPr>
        <w:t xml:space="preserve"> L </w:t>
      </w:r>
      <w:r w:rsidRPr="00D34EAA">
        <w:rPr>
          <w:rFonts w:ascii="Cambria Math" w:hAnsi="Cambria Math" w:cs="Cambria Math"/>
          <w:w w:val="100"/>
          <w:sz w:val="28"/>
          <w:szCs w:val="28"/>
        </w:rPr>
        <w:t>⋅</w:t>
      </w:r>
      <w:r w:rsidRPr="00D34EAA">
        <w:rPr>
          <w:w w:val="100"/>
          <w:sz w:val="28"/>
          <w:szCs w:val="28"/>
        </w:rPr>
        <w:t xml:space="preserve"> r,</w:t>
      </w:r>
      <w:r w:rsidRPr="00A67348">
        <w:rPr>
          <w:w w:val="100"/>
          <w:sz w:val="24"/>
          <w:szCs w:val="24"/>
        </w:rPr>
        <w:t xml:space="preserve"> </w:t>
      </w:r>
      <w:r w:rsidR="00D34EAA">
        <w:rPr>
          <w:rFonts w:asciiTheme="minorHAnsi" w:hAnsiTheme="minorHAnsi"/>
          <w:w w:val="100"/>
          <w:sz w:val="24"/>
          <w:szCs w:val="24"/>
        </w:rPr>
        <w:t xml:space="preserve">                                                              </w:t>
      </w:r>
      <w:r w:rsidRPr="00A67348">
        <w:rPr>
          <w:w w:val="100"/>
          <w:sz w:val="24"/>
          <w:szCs w:val="24"/>
        </w:rPr>
        <w:t>(139)</w:t>
      </w:r>
    </w:p>
    <w:p w14:paraId="7074D3E7"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L — довжина похилої траси, що проходить через дощ і визначається за формулою:</w:t>
      </w:r>
    </w:p>
    <w:p w14:paraId="4CF22D98" w14:textId="4B7B87D6" w:rsidR="00D072C4" w:rsidRPr="00A67348" w:rsidRDefault="00D072C4" w:rsidP="00D34EAA">
      <w:pPr>
        <w:pStyle w:val="FormulaFORMULA"/>
        <w:jc w:val="right"/>
        <w:rPr>
          <w:w w:val="100"/>
          <w:position w:val="56"/>
          <w:sz w:val="24"/>
          <w:szCs w:val="24"/>
        </w:rPr>
      </w:pPr>
      <w:r w:rsidRPr="00A67348">
        <w:rPr>
          <w:w w:val="100"/>
          <w:sz w:val="24"/>
          <w:szCs w:val="24"/>
        </w:rPr>
        <w:tab/>
      </w:r>
      <w:r w:rsidR="00D34EAA">
        <w:rPr>
          <w:noProof/>
          <w:w w:val="100"/>
          <w:position w:val="56"/>
          <w:sz w:val="24"/>
          <w:szCs w:val="24"/>
          <w14:ligatures w14:val="standardContextual"/>
        </w:rPr>
        <w:drawing>
          <wp:inline distT="0" distB="0" distL="0" distR="0" wp14:anchorId="7CEA3789" wp14:editId="7008F78A">
            <wp:extent cx="2758440" cy="740069"/>
            <wp:effectExtent l="0" t="0" r="3810" b="3175"/>
            <wp:docPr id="147236856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8563" name="Рисунок 1472368563"/>
                    <pic:cNvPicPr/>
                  </pic:nvPicPr>
                  <pic:blipFill>
                    <a:blip r:embed="rId453">
                      <a:extLst>
                        <a:ext uri="{28A0092B-C50C-407E-A947-70E740481C1C}">
                          <a14:useLocalDpi xmlns:a14="http://schemas.microsoft.com/office/drawing/2010/main" val="0"/>
                        </a:ext>
                      </a:extLst>
                    </a:blip>
                    <a:stretch>
                      <a:fillRect/>
                    </a:stretch>
                  </pic:blipFill>
                  <pic:spPr>
                    <a:xfrm>
                      <a:off x="0" y="0"/>
                      <a:ext cx="2758440" cy="740069"/>
                    </a:xfrm>
                    <a:prstGeom prst="rect">
                      <a:avLst/>
                    </a:prstGeom>
                  </pic:spPr>
                </pic:pic>
              </a:graphicData>
            </a:graphic>
          </wp:inline>
        </w:drawing>
      </w:r>
      <w:r w:rsidRPr="00A67348">
        <w:rPr>
          <w:w w:val="100"/>
          <w:position w:val="56"/>
          <w:sz w:val="24"/>
          <w:szCs w:val="24"/>
        </w:rPr>
        <w:t xml:space="preserve"> </w:t>
      </w:r>
      <w:r w:rsidR="00D34EAA">
        <w:rPr>
          <w:rFonts w:asciiTheme="minorHAnsi" w:hAnsiTheme="minorHAnsi"/>
          <w:w w:val="100"/>
          <w:position w:val="56"/>
          <w:sz w:val="24"/>
          <w:szCs w:val="24"/>
        </w:rPr>
        <w:t xml:space="preserve">                                              </w:t>
      </w:r>
      <w:r w:rsidRPr="00A67348">
        <w:rPr>
          <w:w w:val="100"/>
          <w:position w:val="56"/>
          <w:sz w:val="24"/>
          <w:szCs w:val="24"/>
        </w:rPr>
        <w:t>(140)</w:t>
      </w:r>
    </w:p>
    <w:p w14:paraId="01CBF09F" w14:textId="77777777" w:rsidR="00D072C4" w:rsidRPr="00A67348" w:rsidRDefault="00D072C4" w:rsidP="00D072C4">
      <w:pPr>
        <w:pStyle w:val="deFORMULA"/>
        <w:rPr>
          <w:w w:val="100"/>
          <w:sz w:val="24"/>
          <w:szCs w:val="24"/>
        </w:rPr>
      </w:pPr>
      <w:r w:rsidRPr="00A67348">
        <w:rPr>
          <w:w w:val="100"/>
          <w:sz w:val="24"/>
          <w:szCs w:val="24"/>
        </w:rPr>
        <w:tab/>
        <w:t>r — коефіцієнт зменшення довжини траси в дощі, який визначається за формулою:</w:t>
      </w:r>
    </w:p>
    <w:p w14:paraId="07DAB36B" w14:textId="0B355AD1" w:rsidR="00D072C4" w:rsidRPr="00A67348" w:rsidRDefault="00D072C4" w:rsidP="00D34EAA">
      <w:pPr>
        <w:pStyle w:val="FormulaFORMULA"/>
        <w:tabs>
          <w:tab w:val="left" w:pos="5208"/>
        </w:tabs>
        <w:jc w:val="right"/>
        <w:rPr>
          <w:w w:val="100"/>
          <w:sz w:val="24"/>
          <w:szCs w:val="24"/>
        </w:rPr>
      </w:pPr>
      <w:r w:rsidRPr="00A67348">
        <w:rPr>
          <w:w w:val="100"/>
          <w:sz w:val="24"/>
          <w:szCs w:val="24"/>
        </w:rPr>
        <w:tab/>
      </w:r>
      <w:r w:rsidR="00D34EAA">
        <w:rPr>
          <w:noProof/>
          <w:w w:val="100"/>
          <w:position w:val="20"/>
          <w:sz w:val="24"/>
          <w:szCs w:val="24"/>
          <w14:ligatures w14:val="standardContextual"/>
        </w:rPr>
        <w:drawing>
          <wp:inline distT="0" distB="0" distL="0" distR="0" wp14:anchorId="1E7D7647" wp14:editId="6DA842FD">
            <wp:extent cx="1737360" cy="493955"/>
            <wp:effectExtent l="0" t="0" r="0" b="1905"/>
            <wp:docPr id="58310462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04622" name="Рисунок 583104622"/>
                    <pic:cNvPicPr/>
                  </pic:nvPicPr>
                  <pic:blipFill>
                    <a:blip r:embed="rId454">
                      <a:extLst>
                        <a:ext uri="{28A0092B-C50C-407E-A947-70E740481C1C}">
                          <a14:useLocalDpi xmlns:a14="http://schemas.microsoft.com/office/drawing/2010/main" val="0"/>
                        </a:ext>
                      </a:extLst>
                    </a:blip>
                    <a:stretch>
                      <a:fillRect/>
                    </a:stretch>
                  </pic:blipFill>
                  <pic:spPr>
                    <a:xfrm>
                      <a:off x="0" y="0"/>
                      <a:ext cx="1737360" cy="493955"/>
                    </a:xfrm>
                    <a:prstGeom prst="rect">
                      <a:avLst/>
                    </a:prstGeom>
                  </pic:spPr>
                </pic:pic>
              </a:graphicData>
            </a:graphic>
          </wp:inline>
        </w:drawing>
      </w:r>
      <w:r w:rsidRPr="00A67348">
        <w:rPr>
          <w:w w:val="100"/>
          <w:position w:val="20"/>
          <w:sz w:val="24"/>
          <w:szCs w:val="24"/>
        </w:rPr>
        <w:t xml:space="preserve"> </w:t>
      </w:r>
      <w:r w:rsidR="00D34EAA">
        <w:rPr>
          <w:rFonts w:asciiTheme="minorHAnsi" w:hAnsiTheme="minorHAnsi"/>
          <w:w w:val="100"/>
          <w:position w:val="20"/>
          <w:sz w:val="24"/>
          <w:szCs w:val="24"/>
        </w:rPr>
        <w:t xml:space="preserve">                                                        </w:t>
      </w:r>
      <w:r w:rsidRPr="00A67348">
        <w:rPr>
          <w:w w:val="100"/>
          <w:position w:val="20"/>
          <w:sz w:val="24"/>
          <w:szCs w:val="24"/>
        </w:rPr>
        <w:t>(141)</w:t>
      </w:r>
    </w:p>
    <w:p w14:paraId="6C21D76D"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h</w:t>
      </w:r>
      <w:r w:rsidRPr="00A67348">
        <w:rPr>
          <w:w w:val="100"/>
          <w:sz w:val="24"/>
          <w:szCs w:val="24"/>
          <w:vertAlign w:val="subscript"/>
        </w:rPr>
        <w:t>R</w:t>
      </w:r>
      <w:proofErr w:type="spellEnd"/>
      <w:r w:rsidRPr="00A67348">
        <w:rPr>
          <w:w w:val="100"/>
          <w:sz w:val="24"/>
          <w:szCs w:val="24"/>
        </w:rPr>
        <w:t> — висота дощу, яка визначається за формулою:</w:t>
      </w:r>
    </w:p>
    <w:p w14:paraId="69527356" w14:textId="6841EA50" w:rsidR="00D072C4" w:rsidRPr="00A67348" w:rsidRDefault="00D072C4" w:rsidP="00D34EAA">
      <w:pPr>
        <w:pStyle w:val="FormulaFORMULA"/>
        <w:tabs>
          <w:tab w:val="left" w:pos="4848"/>
        </w:tabs>
        <w:jc w:val="right"/>
        <w:rPr>
          <w:w w:val="100"/>
          <w:sz w:val="24"/>
          <w:szCs w:val="24"/>
        </w:rPr>
      </w:pPr>
      <w:r w:rsidRPr="00A67348">
        <w:rPr>
          <w:w w:val="100"/>
          <w:sz w:val="24"/>
          <w:szCs w:val="24"/>
        </w:rPr>
        <w:tab/>
      </w:r>
      <w:r w:rsidR="00D34EAA">
        <w:rPr>
          <w:noProof/>
          <w:w w:val="100"/>
          <w:position w:val="18"/>
          <w:sz w:val="24"/>
          <w:szCs w:val="24"/>
          <w14:ligatures w14:val="standardContextual"/>
        </w:rPr>
        <w:drawing>
          <wp:inline distT="0" distB="0" distL="0" distR="0" wp14:anchorId="569A8F2B" wp14:editId="3498B869">
            <wp:extent cx="2362200" cy="475901"/>
            <wp:effectExtent l="0" t="0" r="0" b="635"/>
            <wp:docPr id="110968710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7107" name="Рисунок 1109687107"/>
                    <pic:cNvPicPr/>
                  </pic:nvPicPr>
                  <pic:blipFill>
                    <a:blip r:embed="rId455">
                      <a:extLst>
                        <a:ext uri="{28A0092B-C50C-407E-A947-70E740481C1C}">
                          <a14:useLocalDpi xmlns:a14="http://schemas.microsoft.com/office/drawing/2010/main" val="0"/>
                        </a:ext>
                      </a:extLst>
                    </a:blip>
                    <a:stretch>
                      <a:fillRect/>
                    </a:stretch>
                  </pic:blipFill>
                  <pic:spPr>
                    <a:xfrm>
                      <a:off x="0" y="0"/>
                      <a:ext cx="2366749" cy="476818"/>
                    </a:xfrm>
                    <a:prstGeom prst="rect">
                      <a:avLst/>
                    </a:prstGeom>
                  </pic:spPr>
                </pic:pic>
              </a:graphicData>
            </a:graphic>
          </wp:inline>
        </w:drawing>
      </w:r>
      <w:r w:rsidRPr="00A67348">
        <w:rPr>
          <w:w w:val="100"/>
          <w:position w:val="18"/>
          <w:sz w:val="24"/>
          <w:szCs w:val="24"/>
        </w:rPr>
        <w:t xml:space="preserve"> </w:t>
      </w:r>
      <w:r w:rsidR="00D34EAA">
        <w:rPr>
          <w:rFonts w:asciiTheme="minorHAnsi" w:hAnsiTheme="minorHAnsi"/>
          <w:w w:val="100"/>
          <w:position w:val="18"/>
          <w:sz w:val="24"/>
          <w:szCs w:val="24"/>
        </w:rPr>
        <w:t xml:space="preserve">                                                      </w:t>
      </w:r>
      <w:r w:rsidRPr="00A67348">
        <w:rPr>
          <w:w w:val="100"/>
          <w:position w:val="18"/>
          <w:sz w:val="24"/>
          <w:szCs w:val="24"/>
        </w:rPr>
        <w:t>(142)</w:t>
      </w:r>
    </w:p>
    <w:p w14:paraId="1B1F99D0" w14:textId="3FE3376D" w:rsidR="00D072C4" w:rsidRPr="00A67348" w:rsidRDefault="00D072C4" w:rsidP="00D072C4">
      <w:pPr>
        <w:pStyle w:val="deFORMULA"/>
        <w:rPr>
          <w:w w:val="100"/>
          <w:sz w:val="24"/>
          <w:szCs w:val="24"/>
        </w:rPr>
      </w:pPr>
      <w:r w:rsidRPr="00A67348">
        <w:rPr>
          <w:w w:val="100"/>
          <w:sz w:val="24"/>
          <w:szCs w:val="24"/>
        </w:rPr>
        <w:tab/>
      </w:r>
      <w:r w:rsidR="00D34EAA">
        <w:rPr>
          <w:noProof/>
          <w:w w:val="100"/>
          <w:sz w:val="24"/>
          <w:szCs w:val="24"/>
          <w14:ligatures w14:val="standardContextual"/>
        </w:rPr>
        <w:drawing>
          <wp:inline distT="0" distB="0" distL="0" distR="0" wp14:anchorId="0AD21995" wp14:editId="5F59909D">
            <wp:extent cx="2933700" cy="660466"/>
            <wp:effectExtent l="0" t="0" r="0" b="6350"/>
            <wp:docPr id="159000982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09823" name="Рисунок 1590009823"/>
                    <pic:cNvPicPr/>
                  </pic:nvPicPr>
                  <pic:blipFill>
                    <a:blip r:embed="rId456">
                      <a:extLst>
                        <a:ext uri="{28A0092B-C50C-407E-A947-70E740481C1C}">
                          <a14:useLocalDpi xmlns:a14="http://schemas.microsoft.com/office/drawing/2010/main" val="0"/>
                        </a:ext>
                      </a:extLst>
                    </a:blip>
                    <a:stretch>
                      <a:fillRect/>
                    </a:stretch>
                  </pic:blipFill>
                  <pic:spPr>
                    <a:xfrm>
                      <a:off x="0" y="0"/>
                      <a:ext cx="2933700" cy="660466"/>
                    </a:xfrm>
                    <a:prstGeom prst="rect">
                      <a:avLst/>
                    </a:prstGeom>
                  </pic:spPr>
                </pic:pic>
              </a:graphicData>
            </a:graphic>
          </wp:inline>
        </w:drawing>
      </w:r>
    </w:p>
    <w:p w14:paraId="265C85CC" w14:textId="77777777" w:rsidR="00D072C4" w:rsidRPr="00A67348" w:rsidRDefault="00D072C4" w:rsidP="00D072C4">
      <w:pPr>
        <w:pStyle w:val="deFORMULA"/>
        <w:rPr>
          <w:w w:val="100"/>
          <w:sz w:val="24"/>
          <w:szCs w:val="24"/>
        </w:rPr>
      </w:pPr>
      <w:r w:rsidRPr="00A67348">
        <w:rPr>
          <w:w w:val="100"/>
          <w:sz w:val="24"/>
          <w:szCs w:val="24"/>
        </w:rPr>
        <w:tab/>
        <w:t>h</w:t>
      </w:r>
      <w:r w:rsidRPr="00A67348">
        <w:rPr>
          <w:w w:val="100"/>
          <w:sz w:val="24"/>
          <w:szCs w:val="24"/>
          <w:vertAlign w:val="subscript"/>
        </w:rPr>
        <w:t>0</w:t>
      </w:r>
      <w:r w:rsidRPr="00A67348">
        <w:rPr>
          <w:w w:val="100"/>
          <w:sz w:val="24"/>
          <w:szCs w:val="24"/>
        </w:rPr>
        <w:t> — висота земної станції над рівнем моря,</w:t>
      </w:r>
    </w:p>
    <w:p w14:paraId="4685B6A8" w14:textId="77777777" w:rsidR="00D072C4" w:rsidRPr="00A67348" w:rsidRDefault="00D072C4" w:rsidP="00D072C4">
      <w:pPr>
        <w:pStyle w:val="deFORMULA"/>
        <w:rPr>
          <w:w w:val="100"/>
          <w:sz w:val="24"/>
          <w:szCs w:val="24"/>
        </w:rPr>
      </w:pPr>
      <w:r w:rsidRPr="00A67348">
        <w:rPr>
          <w:w w:val="100"/>
          <w:sz w:val="24"/>
          <w:szCs w:val="24"/>
        </w:rPr>
        <w:tab/>
        <w:t>γ=0,0202</w:t>
      </w:r>
      <w:r w:rsidRPr="00A67348">
        <w:rPr>
          <w:rFonts w:ascii="Cambria Math" w:hAnsi="Cambria Math" w:cs="Cambria Math"/>
          <w:w w:val="100"/>
          <w:sz w:val="24"/>
          <w:szCs w:val="24"/>
        </w:rPr>
        <w:t>⋅</w:t>
      </w:r>
      <w:r w:rsidRPr="00A67348">
        <w:rPr>
          <w:w w:val="100"/>
          <w:sz w:val="24"/>
          <w:szCs w:val="24"/>
        </w:rPr>
        <w:t>R</w:t>
      </w:r>
      <w:r w:rsidRPr="00A67348">
        <w:rPr>
          <w:w w:val="100"/>
          <w:sz w:val="24"/>
          <w:szCs w:val="24"/>
          <w:vertAlign w:val="superscript"/>
        </w:rPr>
        <w:t>1,198</w:t>
      </w:r>
      <w:r w:rsidRPr="00A67348">
        <w:rPr>
          <w:w w:val="100"/>
          <w:sz w:val="24"/>
          <w:szCs w:val="24"/>
        </w:rPr>
        <w:t xml:space="preserve">, </w:t>
      </w:r>
      <w:proofErr w:type="spellStart"/>
      <w:r w:rsidRPr="00A67348">
        <w:rPr>
          <w:w w:val="100"/>
          <w:sz w:val="24"/>
          <w:szCs w:val="24"/>
        </w:rPr>
        <w:t>дБ</w:t>
      </w:r>
      <w:proofErr w:type="spellEnd"/>
      <w:r w:rsidRPr="00A67348">
        <w:rPr>
          <w:w w:val="100"/>
          <w:sz w:val="24"/>
          <w:szCs w:val="24"/>
        </w:rPr>
        <w:t>/км — погонне загасання в дощі;</w:t>
      </w:r>
    </w:p>
    <w:p w14:paraId="12BD12D1" w14:textId="77777777" w:rsidR="00D072C4" w:rsidRPr="00A67348" w:rsidRDefault="00D072C4" w:rsidP="00D072C4">
      <w:pPr>
        <w:pStyle w:val="deFORMULA"/>
        <w:rPr>
          <w:w w:val="100"/>
          <w:sz w:val="24"/>
          <w:szCs w:val="24"/>
        </w:rPr>
      </w:pPr>
      <w:r w:rsidRPr="00A67348">
        <w:rPr>
          <w:w w:val="100"/>
          <w:sz w:val="24"/>
          <w:szCs w:val="24"/>
        </w:rPr>
        <w:tab/>
        <w:t>R — інтенсивність дощу, мм/рік, яка визначена в таблиці 5 цього додатка.</w:t>
      </w:r>
    </w:p>
    <w:p w14:paraId="7A878FD9" w14:textId="77777777" w:rsidR="00D072C4" w:rsidRPr="00A67348" w:rsidRDefault="00D072C4" w:rsidP="00D072C4">
      <w:pPr>
        <w:pStyle w:val="TABL"/>
        <w:rPr>
          <w:w w:val="100"/>
          <w:sz w:val="24"/>
          <w:szCs w:val="24"/>
        </w:rPr>
      </w:pPr>
      <w:r w:rsidRPr="00A67348">
        <w:rPr>
          <w:w w:val="100"/>
          <w:sz w:val="24"/>
          <w:szCs w:val="24"/>
        </w:rPr>
        <w:t>Таблиця 5. Інтенсивність дощу для дощових кліматичних зон</w:t>
      </w:r>
    </w:p>
    <w:tbl>
      <w:tblPr>
        <w:tblW w:w="0" w:type="auto"/>
        <w:tblInd w:w="68" w:type="dxa"/>
        <w:tblLayout w:type="fixed"/>
        <w:tblCellMar>
          <w:left w:w="0" w:type="dxa"/>
          <w:right w:w="0" w:type="dxa"/>
        </w:tblCellMar>
        <w:tblLook w:val="0000" w:firstRow="0" w:lastRow="0" w:firstColumn="0" w:lastColumn="0" w:noHBand="0" w:noVBand="0"/>
      </w:tblPr>
      <w:tblGrid>
        <w:gridCol w:w="4180"/>
        <w:gridCol w:w="750"/>
        <w:gridCol w:w="567"/>
        <w:gridCol w:w="567"/>
        <w:gridCol w:w="567"/>
        <w:gridCol w:w="567"/>
        <w:gridCol w:w="567"/>
        <w:gridCol w:w="567"/>
        <w:gridCol w:w="567"/>
        <w:gridCol w:w="567"/>
        <w:gridCol w:w="567"/>
        <w:gridCol w:w="567"/>
      </w:tblGrid>
      <w:tr w:rsidR="00D072C4" w:rsidRPr="00A67348" w14:paraId="43108C57" w14:textId="77777777" w:rsidTr="00D34EAA">
        <w:trPr>
          <w:trHeight w:val="113"/>
        </w:trPr>
        <w:tc>
          <w:tcPr>
            <w:tcW w:w="418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A67350" w14:textId="77777777" w:rsidR="00D072C4" w:rsidRPr="00A67348" w:rsidRDefault="00D072C4" w:rsidP="00D34EAA">
            <w:pPr>
              <w:pStyle w:val="TableTABL"/>
              <w:tabs>
                <w:tab w:val="clear" w:pos="7767"/>
                <w:tab w:val="right" w:pos="2580"/>
              </w:tabs>
              <w:rPr>
                <w:spacing w:val="0"/>
                <w:sz w:val="24"/>
                <w:szCs w:val="24"/>
              </w:rPr>
            </w:pPr>
            <w:r w:rsidRPr="00A67348">
              <w:rPr>
                <w:spacing w:val="0"/>
                <w:sz w:val="24"/>
                <w:szCs w:val="24"/>
              </w:rPr>
              <w:t>Дощові кліматичні зони</w:t>
            </w:r>
          </w:p>
        </w:tc>
        <w:tc>
          <w:tcPr>
            <w:tcW w:w="7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A2AB17" w14:textId="77777777" w:rsidR="00D072C4" w:rsidRPr="00A67348" w:rsidRDefault="00D072C4" w:rsidP="00AC6C62">
            <w:pPr>
              <w:pStyle w:val="TableTABL"/>
              <w:jc w:val="center"/>
              <w:rPr>
                <w:spacing w:val="0"/>
                <w:sz w:val="24"/>
                <w:szCs w:val="24"/>
              </w:rPr>
            </w:pPr>
            <w:r w:rsidRPr="00A67348">
              <w:rPr>
                <w:spacing w:val="0"/>
                <w:sz w:val="24"/>
                <w:szCs w:val="24"/>
              </w:rPr>
              <w:t>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8A61D4" w14:textId="77777777" w:rsidR="00D072C4" w:rsidRPr="00A67348" w:rsidRDefault="00D072C4" w:rsidP="00AC6C62">
            <w:pPr>
              <w:pStyle w:val="TableTABL"/>
              <w:jc w:val="center"/>
              <w:rPr>
                <w:spacing w:val="0"/>
                <w:sz w:val="24"/>
                <w:szCs w:val="24"/>
              </w:rPr>
            </w:pPr>
            <w:r w:rsidRPr="00A67348">
              <w:rPr>
                <w:spacing w:val="0"/>
                <w:sz w:val="24"/>
                <w:szCs w:val="24"/>
              </w:rPr>
              <w:t>В</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D7DF01" w14:textId="77777777" w:rsidR="00D072C4" w:rsidRPr="00A67348" w:rsidRDefault="00D072C4" w:rsidP="00AC6C62">
            <w:pPr>
              <w:pStyle w:val="TableTABL"/>
              <w:jc w:val="center"/>
              <w:rPr>
                <w:spacing w:val="0"/>
                <w:sz w:val="24"/>
                <w:szCs w:val="24"/>
              </w:rPr>
            </w:pPr>
            <w:r w:rsidRPr="00A67348">
              <w:rPr>
                <w:spacing w:val="0"/>
                <w:sz w:val="24"/>
                <w:szCs w:val="24"/>
              </w:rPr>
              <w:t>С</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92ECCD" w14:textId="77777777" w:rsidR="00D072C4" w:rsidRPr="00A67348" w:rsidRDefault="00D072C4" w:rsidP="00AC6C62">
            <w:pPr>
              <w:pStyle w:val="TableTABL"/>
              <w:jc w:val="center"/>
              <w:rPr>
                <w:spacing w:val="0"/>
                <w:sz w:val="24"/>
                <w:szCs w:val="24"/>
              </w:rPr>
            </w:pPr>
            <w:r w:rsidRPr="00A67348">
              <w:rPr>
                <w:spacing w:val="0"/>
                <w:sz w:val="24"/>
                <w:szCs w:val="24"/>
              </w:rPr>
              <w:t>D</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933A3B" w14:textId="77777777" w:rsidR="00D072C4" w:rsidRPr="00A67348" w:rsidRDefault="00D072C4" w:rsidP="00AC6C62">
            <w:pPr>
              <w:pStyle w:val="TableTABL"/>
              <w:jc w:val="center"/>
              <w:rPr>
                <w:spacing w:val="0"/>
                <w:sz w:val="24"/>
                <w:szCs w:val="24"/>
              </w:rPr>
            </w:pPr>
            <w:r w:rsidRPr="00A67348">
              <w:rPr>
                <w:spacing w:val="0"/>
                <w:sz w:val="24"/>
                <w:szCs w:val="24"/>
              </w:rPr>
              <w:t>E</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2DC765" w14:textId="77777777" w:rsidR="00D072C4" w:rsidRPr="00A67348" w:rsidRDefault="00D072C4" w:rsidP="00AC6C62">
            <w:pPr>
              <w:pStyle w:val="TableTABL"/>
              <w:jc w:val="center"/>
              <w:rPr>
                <w:spacing w:val="0"/>
                <w:sz w:val="24"/>
                <w:szCs w:val="24"/>
              </w:rPr>
            </w:pPr>
            <w:r w:rsidRPr="00A67348">
              <w:rPr>
                <w:spacing w:val="0"/>
                <w:sz w:val="24"/>
                <w:szCs w:val="24"/>
              </w:rPr>
              <w:t>F</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473EFD" w14:textId="77777777" w:rsidR="00D072C4" w:rsidRPr="00A67348" w:rsidRDefault="00D072C4" w:rsidP="00AC6C62">
            <w:pPr>
              <w:pStyle w:val="TableTABL"/>
              <w:jc w:val="center"/>
              <w:rPr>
                <w:spacing w:val="0"/>
                <w:sz w:val="24"/>
                <w:szCs w:val="24"/>
              </w:rPr>
            </w:pPr>
            <w:r w:rsidRPr="00A67348">
              <w:rPr>
                <w:spacing w:val="0"/>
                <w:sz w:val="24"/>
                <w:szCs w:val="24"/>
              </w:rPr>
              <w:t>G</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484CD1" w14:textId="77777777" w:rsidR="00D072C4" w:rsidRPr="00A67348" w:rsidRDefault="00D072C4" w:rsidP="00AC6C62">
            <w:pPr>
              <w:pStyle w:val="TableTABL"/>
              <w:jc w:val="center"/>
              <w:rPr>
                <w:spacing w:val="0"/>
                <w:sz w:val="24"/>
                <w:szCs w:val="24"/>
              </w:rPr>
            </w:pPr>
            <w:r w:rsidRPr="00A67348">
              <w:rPr>
                <w:spacing w:val="0"/>
                <w:sz w:val="24"/>
                <w:szCs w:val="24"/>
              </w:rPr>
              <w:t>K</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B7F71E" w14:textId="77777777" w:rsidR="00D072C4" w:rsidRPr="00A67348" w:rsidRDefault="00D072C4" w:rsidP="00AC6C62">
            <w:pPr>
              <w:pStyle w:val="TableTABL"/>
              <w:jc w:val="center"/>
              <w:rPr>
                <w:spacing w:val="0"/>
                <w:sz w:val="24"/>
                <w:szCs w:val="24"/>
              </w:rPr>
            </w:pPr>
            <w:r w:rsidRPr="00A67348">
              <w:rPr>
                <w:spacing w:val="0"/>
                <w:sz w:val="24"/>
                <w:szCs w:val="24"/>
              </w:rPr>
              <w:t>M</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902A37" w14:textId="77777777" w:rsidR="00D072C4" w:rsidRPr="00A67348" w:rsidRDefault="00D072C4" w:rsidP="00AC6C62">
            <w:pPr>
              <w:pStyle w:val="TableTABL"/>
              <w:jc w:val="center"/>
              <w:rPr>
                <w:spacing w:val="0"/>
                <w:sz w:val="24"/>
                <w:szCs w:val="24"/>
              </w:rPr>
            </w:pPr>
            <w:r w:rsidRPr="00A67348">
              <w:rPr>
                <w:spacing w:val="0"/>
                <w:sz w:val="24"/>
                <w:szCs w:val="24"/>
              </w:rPr>
              <w:t>N</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B0649D" w14:textId="77777777" w:rsidR="00D072C4" w:rsidRPr="00A67348" w:rsidRDefault="00D072C4" w:rsidP="00AC6C62">
            <w:pPr>
              <w:pStyle w:val="TableTABL"/>
              <w:jc w:val="center"/>
              <w:rPr>
                <w:spacing w:val="0"/>
                <w:sz w:val="24"/>
                <w:szCs w:val="24"/>
              </w:rPr>
            </w:pPr>
            <w:r w:rsidRPr="00A67348">
              <w:rPr>
                <w:spacing w:val="0"/>
                <w:sz w:val="24"/>
                <w:szCs w:val="24"/>
              </w:rPr>
              <w:t>P</w:t>
            </w:r>
          </w:p>
        </w:tc>
      </w:tr>
      <w:tr w:rsidR="00D072C4" w:rsidRPr="00A67348" w14:paraId="5C132E90" w14:textId="77777777" w:rsidTr="00D34EAA">
        <w:trPr>
          <w:trHeight w:val="113"/>
        </w:trPr>
        <w:tc>
          <w:tcPr>
            <w:tcW w:w="418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E4AD02" w14:textId="77777777" w:rsidR="00D072C4" w:rsidRPr="00A67348" w:rsidRDefault="00D072C4" w:rsidP="00AC6C62">
            <w:pPr>
              <w:pStyle w:val="TableTABL"/>
              <w:rPr>
                <w:spacing w:val="0"/>
                <w:sz w:val="24"/>
                <w:szCs w:val="24"/>
              </w:rPr>
            </w:pPr>
            <w:r w:rsidRPr="00A67348">
              <w:rPr>
                <w:spacing w:val="0"/>
                <w:sz w:val="24"/>
                <w:szCs w:val="24"/>
              </w:rPr>
              <w:t>Інтенсивність дощу, мм/рік</w:t>
            </w:r>
          </w:p>
        </w:tc>
        <w:tc>
          <w:tcPr>
            <w:tcW w:w="7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CE29E7"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2A4647" w14:textId="77777777" w:rsidR="00D072C4" w:rsidRPr="00A67348" w:rsidRDefault="00D072C4" w:rsidP="00AC6C62">
            <w:pPr>
              <w:pStyle w:val="TableTABL"/>
              <w:jc w:val="center"/>
              <w:rPr>
                <w:spacing w:val="0"/>
                <w:sz w:val="24"/>
                <w:szCs w:val="24"/>
              </w:rPr>
            </w:pPr>
            <w:r w:rsidRPr="00A67348">
              <w:rPr>
                <w:spacing w:val="0"/>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D6F6F3" w14:textId="77777777" w:rsidR="00D072C4" w:rsidRPr="00A67348" w:rsidRDefault="00D072C4" w:rsidP="00AC6C62">
            <w:pPr>
              <w:pStyle w:val="TableTABL"/>
              <w:jc w:val="center"/>
              <w:rPr>
                <w:spacing w:val="0"/>
                <w:sz w:val="24"/>
                <w:szCs w:val="24"/>
              </w:rPr>
            </w:pPr>
            <w:r w:rsidRPr="00A67348">
              <w:rPr>
                <w:spacing w:val="0"/>
                <w:sz w:val="24"/>
                <w:szCs w:val="24"/>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CC8400" w14:textId="77777777" w:rsidR="00D072C4" w:rsidRPr="00A67348" w:rsidRDefault="00D072C4" w:rsidP="00AC6C62">
            <w:pPr>
              <w:pStyle w:val="TableTABL"/>
              <w:jc w:val="center"/>
              <w:rPr>
                <w:spacing w:val="0"/>
                <w:sz w:val="24"/>
                <w:szCs w:val="24"/>
              </w:rPr>
            </w:pPr>
            <w:r w:rsidRPr="00A67348">
              <w:rPr>
                <w:spacing w:val="0"/>
                <w:sz w:val="24"/>
                <w:szCs w:val="24"/>
              </w:rPr>
              <w:t>9</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F09E90" w14:textId="77777777" w:rsidR="00D072C4" w:rsidRPr="00A67348" w:rsidRDefault="00D072C4" w:rsidP="00AC6C62">
            <w:pPr>
              <w:pStyle w:val="TableTABL"/>
              <w:jc w:val="center"/>
              <w:rPr>
                <w:spacing w:val="0"/>
                <w:sz w:val="24"/>
                <w:szCs w:val="24"/>
              </w:rPr>
            </w:pPr>
            <w:r w:rsidRPr="00A67348">
              <w:rPr>
                <w:spacing w:val="0"/>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FFB462" w14:textId="77777777" w:rsidR="00D072C4" w:rsidRPr="00A67348" w:rsidRDefault="00D072C4" w:rsidP="00AC6C62">
            <w:pPr>
              <w:pStyle w:val="TableTABL"/>
              <w:jc w:val="center"/>
              <w:rPr>
                <w:spacing w:val="0"/>
                <w:sz w:val="24"/>
                <w:szCs w:val="24"/>
              </w:rPr>
            </w:pPr>
            <w:r w:rsidRPr="00A67348">
              <w:rPr>
                <w:spacing w:val="0"/>
                <w:sz w:val="24"/>
                <w:szCs w:val="24"/>
              </w:rPr>
              <w:t>8</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B7E4AD" w14:textId="77777777" w:rsidR="00D072C4" w:rsidRPr="00A67348" w:rsidRDefault="00D072C4" w:rsidP="00AC6C62">
            <w:pPr>
              <w:pStyle w:val="TableTABL"/>
              <w:jc w:val="center"/>
              <w:rPr>
                <w:spacing w:val="0"/>
                <w:sz w:val="24"/>
                <w:szCs w:val="24"/>
              </w:rPr>
            </w:pPr>
            <w:r w:rsidRPr="00A67348">
              <w:rPr>
                <w:spacing w:val="0"/>
                <w:sz w:val="24"/>
                <w:szCs w:val="24"/>
              </w:rPr>
              <w:t>0</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CC88DA" w14:textId="77777777" w:rsidR="00D072C4" w:rsidRPr="00A67348" w:rsidRDefault="00D072C4" w:rsidP="00AC6C62">
            <w:pPr>
              <w:pStyle w:val="TableTABL"/>
              <w:jc w:val="center"/>
              <w:rPr>
                <w:spacing w:val="0"/>
                <w:sz w:val="24"/>
                <w:szCs w:val="24"/>
              </w:rPr>
            </w:pPr>
            <w:r w:rsidRPr="00A67348">
              <w:rPr>
                <w:spacing w:val="0"/>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AB0263" w14:textId="77777777" w:rsidR="00D072C4" w:rsidRPr="00A67348" w:rsidRDefault="00D072C4" w:rsidP="00AC6C62">
            <w:pPr>
              <w:pStyle w:val="TableTABL"/>
              <w:jc w:val="center"/>
              <w:rPr>
                <w:spacing w:val="0"/>
                <w:sz w:val="24"/>
                <w:szCs w:val="24"/>
              </w:rPr>
            </w:pPr>
            <w:r w:rsidRPr="00A67348">
              <w:rPr>
                <w:spacing w:val="0"/>
                <w:sz w:val="24"/>
                <w:szCs w:val="24"/>
              </w:rPr>
              <w:t>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877F16" w14:textId="77777777" w:rsidR="00D072C4" w:rsidRPr="00A67348" w:rsidRDefault="00D072C4" w:rsidP="00AC6C62">
            <w:pPr>
              <w:pStyle w:val="TableTABL"/>
              <w:jc w:val="center"/>
              <w:rPr>
                <w:spacing w:val="0"/>
                <w:sz w:val="24"/>
                <w:szCs w:val="24"/>
              </w:rPr>
            </w:pPr>
            <w:r w:rsidRPr="00A67348">
              <w:rPr>
                <w:spacing w:val="0"/>
                <w:sz w:val="24"/>
                <w:szCs w:val="24"/>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2330C8" w14:textId="77777777" w:rsidR="00D072C4" w:rsidRPr="00A67348" w:rsidRDefault="00D072C4" w:rsidP="00AC6C62">
            <w:pPr>
              <w:pStyle w:val="TableTABL"/>
              <w:jc w:val="center"/>
              <w:rPr>
                <w:spacing w:val="0"/>
                <w:sz w:val="24"/>
                <w:szCs w:val="24"/>
              </w:rPr>
            </w:pPr>
            <w:r w:rsidRPr="00A67348">
              <w:rPr>
                <w:spacing w:val="0"/>
                <w:sz w:val="24"/>
                <w:szCs w:val="24"/>
              </w:rPr>
              <w:t>45</w:t>
            </w:r>
          </w:p>
        </w:tc>
      </w:tr>
    </w:tbl>
    <w:p w14:paraId="66EE3635" w14:textId="77777777" w:rsidR="00D072C4" w:rsidRPr="00A67348" w:rsidRDefault="00D072C4" w:rsidP="00D072C4">
      <w:pPr>
        <w:pStyle w:val="Ch63"/>
        <w:rPr>
          <w:w w:val="100"/>
          <w:sz w:val="24"/>
          <w:szCs w:val="24"/>
        </w:rPr>
      </w:pPr>
    </w:p>
    <w:p w14:paraId="5BA27EAC" w14:textId="77777777" w:rsidR="00D072C4" w:rsidRPr="00A67348" w:rsidRDefault="00D072C4" w:rsidP="00D072C4">
      <w:pPr>
        <w:pStyle w:val="Ch63"/>
        <w:rPr>
          <w:w w:val="100"/>
          <w:sz w:val="24"/>
          <w:szCs w:val="24"/>
        </w:rPr>
      </w:pPr>
      <w:r w:rsidRPr="00A67348">
        <w:rPr>
          <w:w w:val="100"/>
          <w:sz w:val="24"/>
          <w:szCs w:val="24"/>
        </w:rPr>
        <w:t>Відмінності в розрахунку аналогічних параметрів для фідерної лінії полягають у деякій зміні чисельних значень коефіцієнтів у формулах 132 –135 цього додатка. Крім того, значення висоти дощу розраховується за формулою:</w:t>
      </w:r>
    </w:p>
    <w:p w14:paraId="03E26A26" w14:textId="110B8E6F" w:rsidR="00D072C4" w:rsidRPr="00A67348" w:rsidRDefault="00D072C4" w:rsidP="00D34EAA">
      <w:pPr>
        <w:pStyle w:val="FormulaFORMULA"/>
        <w:jc w:val="right"/>
        <w:rPr>
          <w:w w:val="100"/>
          <w:position w:val="80"/>
          <w:sz w:val="24"/>
          <w:szCs w:val="24"/>
        </w:rPr>
      </w:pPr>
      <w:r w:rsidRPr="00A67348">
        <w:rPr>
          <w:w w:val="100"/>
          <w:sz w:val="24"/>
          <w:szCs w:val="24"/>
        </w:rPr>
        <w:tab/>
      </w:r>
      <w:r w:rsidRPr="00A67348">
        <w:rPr>
          <w:noProof/>
          <w:w w:val="100"/>
          <w:sz w:val="24"/>
          <w:szCs w:val="24"/>
        </w:rPr>
        <w:drawing>
          <wp:inline distT="0" distB="0" distL="0" distR="0" wp14:anchorId="567E984B" wp14:editId="3AC9ED33">
            <wp:extent cx="3368040" cy="1059180"/>
            <wp:effectExtent l="0" t="0" r="3810" b="7620"/>
            <wp:docPr id="1448963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368040" cy="1059180"/>
                    </a:xfrm>
                    <a:prstGeom prst="rect">
                      <a:avLst/>
                    </a:prstGeom>
                    <a:noFill/>
                    <a:ln>
                      <a:noFill/>
                    </a:ln>
                  </pic:spPr>
                </pic:pic>
              </a:graphicData>
            </a:graphic>
          </wp:inline>
        </w:drawing>
      </w:r>
      <w:r w:rsidRPr="00A67348">
        <w:rPr>
          <w:w w:val="100"/>
          <w:position w:val="80"/>
          <w:sz w:val="24"/>
          <w:szCs w:val="24"/>
        </w:rPr>
        <w:t xml:space="preserve">. </w:t>
      </w:r>
      <w:r w:rsidR="00D34EAA">
        <w:rPr>
          <w:rFonts w:asciiTheme="minorHAnsi" w:hAnsiTheme="minorHAnsi"/>
          <w:w w:val="100"/>
          <w:position w:val="80"/>
          <w:sz w:val="24"/>
          <w:szCs w:val="24"/>
        </w:rPr>
        <w:t xml:space="preserve">                                        </w:t>
      </w:r>
      <w:r w:rsidRPr="00A67348">
        <w:rPr>
          <w:w w:val="100"/>
          <w:position w:val="80"/>
          <w:sz w:val="24"/>
          <w:szCs w:val="24"/>
        </w:rPr>
        <w:t>(143)</w:t>
      </w:r>
    </w:p>
    <w:p w14:paraId="200EE93B" w14:textId="68B2DCF1" w:rsidR="00D072C4" w:rsidRPr="00A67348" w:rsidRDefault="00D072C4" w:rsidP="00D072C4">
      <w:pPr>
        <w:pStyle w:val="Ch63"/>
        <w:rPr>
          <w:w w:val="100"/>
          <w:sz w:val="24"/>
          <w:szCs w:val="24"/>
        </w:rPr>
      </w:pPr>
      <w:r w:rsidRPr="00A67348">
        <w:rPr>
          <w:w w:val="100"/>
          <w:sz w:val="24"/>
          <w:szCs w:val="24"/>
        </w:rPr>
        <w:t>Значення параметра (</w:t>
      </w:r>
      <w:r w:rsidRPr="00A67348">
        <w:rPr>
          <w:rFonts w:ascii="Symbol" w:hAnsi="Symbol" w:cs="Symbol"/>
          <w:w w:val="100"/>
          <w:sz w:val="24"/>
          <w:szCs w:val="24"/>
        </w:rPr>
        <w:t>g</w:t>
      </w:r>
      <w:r w:rsidRPr="00A67348">
        <w:rPr>
          <w:w w:val="100"/>
          <w:sz w:val="24"/>
          <w:szCs w:val="24"/>
        </w:rPr>
        <w:t>) визначається як функція частотних коефіцієнтів k</w:t>
      </w:r>
      <w:r w:rsidR="004C2712">
        <w:rPr>
          <w:rFonts w:asciiTheme="minorHAnsi" w:hAnsiTheme="minorHAnsi"/>
          <w:w w:val="100"/>
          <w:sz w:val="24"/>
          <w:szCs w:val="24"/>
          <w:lang w:val="ru-RU"/>
        </w:rPr>
        <w:t xml:space="preserve"> </w:t>
      </w:r>
      <w:r w:rsidRPr="00A67348">
        <w:rPr>
          <w:w w:val="100"/>
          <w:sz w:val="24"/>
          <w:szCs w:val="24"/>
        </w:rPr>
        <w:t>та</w:t>
      </w:r>
      <w:r w:rsidR="004C2712">
        <w:rPr>
          <w:rFonts w:asciiTheme="minorHAnsi" w:hAnsiTheme="minorHAnsi"/>
          <w:w w:val="100"/>
          <w:sz w:val="24"/>
          <w:szCs w:val="24"/>
          <w:lang w:val="ru-RU"/>
        </w:rPr>
        <w:t xml:space="preserve"> </w:t>
      </w:r>
      <w:r w:rsidRPr="00A67348">
        <w:rPr>
          <w:w w:val="100"/>
          <w:sz w:val="24"/>
          <w:szCs w:val="24"/>
        </w:rPr>
        <w:t>α, наведених у таблиці 6 цього додатка, використовуючи при цьому формулу:</w:t>
      </w:r>
    </w:p>
    <w:p w14:paraId="77164376" w14:textId="69E56804" w:rsidR="00D072C4" w:rsidRPr="00A67348" w:rsidRDefault="00D072C4" w:rsidP="00D34EAA">
      <w:pPr>
        <w:pStyle w:val="FormulaFORMULA"/>
        <w:jc w:val="right"/>
        <w:rPr>
          <w:w w:val="100"/>
          <w:sz w:val="24"/>
          <w:szCs w:val="24"/>
        </w:rPr>
      </w:pPr>
      <w:r w:rsidRPr="00A67348">
        <w:rPr>
          <w:w w:val="100"/>
          <w:sz w:val="24"/>
          <w:szCs w:val="24"/>
        </w:rPr>
        <w:tab/>
      </w:r>
      <w:r w:rsidRPr="00D34EAA">
        <w:rPr>
          <w:rFonts w:ascii="Symbol" w:hAnsi="Symbol" w:cs="Symbol"/>
          <w:w w:val="100"/>
          <w:sz w:val="28"/>
          <w:szCs w:val="28"/>
        </w:rPr>
        <w:t>g</w:t>
      </w:r>
      <w:r w:rsidRPr="00D34EAA">
        <w:rPr>
          <w:w w:val="100"/>
          <w:sz w:val="28"/>
          <w:szCs w:val="28"/>
        </w:rPr>
        <w:t xml:space="preserve"> = k </w:t>
      </w:r>
      <w:r w:rsidRPr="00D34EAA">
        <w:rPr>
          <w:rFonts w:ascii="Cambria Math" w:hAnsi="Cambria Math" w:cs="Cambria Math"/>
          <w:w w:val="100"/>
          <w:sz w:val="28"/>
          <w:szCs w:val="28"/>
        </w:rPr>
        <w:t>⋅</w:t>
      </w:r>
      <w:r w:rsidRPr="00D34EAA">
        <w:rPr>
          <w:w w:val="100"/>
          <w:sz w:val="28"/>
          <w:szCs w:val="28"/>
        </w:rPr>
        <w:t xml:space="preserve"> (R)</w:t>
      </w:r>
      <w:r w:rsidRPr="00D34EAA">
        <w:rPr>
          <w:rFonts w:ascii="Symbol" w:hAnsi="Symbol" w:cs="Symbol"/>
          <w:w w:val="100"/>
          <w:sz w:val="28"/>
          <w:szCs w:val="28"/>
          <w:vertAlign w:val="superscript"/>
        </w:rPr>
        <w:t>a</w:t>
      </w:r>
      <w:r w:rsidRPr="00D34EAA">
        <w:rPr>
          <w:w w:val="100"/>
          <w:sz w:val="28"/>
          <w:szCs w:val="28"/>
        </w:rPr>
        <w:t xml:space="preserve">, </w:t>
      </w:r>
      <w:proofErr w:type="spellStart"/>
      <w:r w:rsidRPr="00D34EAA">
        <w:rPr>
          <w:w w:val="100"/>
          <w:sz w:val="28"/>
          <w:szCs w:val="28"/>
        </w:rPr>
        <w:t>дБ</w:t>
      </w:r>
      <w:proofErr w:type="spellEnd"/>
      <w:r w:rsidRPr="00D34EAA">
        <w:rPr>
          <w:w w:val="100"/>
          <w:sz w:val="28"/>
          <w:szCs w:val="28"/>
        </w:rPr>
        <w:t>/км.</w:t>
      </w:r>
      <w:r w:rsidR="00D34EAA">
        <w:rPr>
          <w:rFonts w:asciiTheme="minorHAnsi" w:hAnsiTheme="minorHAnsi"/>
          <w:w w:val="100"/>
          <w:sz w:val="24"/>
          <w:szCs w:val="24"/>
        </w:rPr>
        <w:t xml:space="preserve">                                                             </w:t>
      </w:r>
      <w:r w:rsidRPr="00A67348">
        <w:rPr>
          <w:w w:val="100"/>
          <w:sz w:val="24"/>
          <w:szCs w:val="24"/>
        </w:rPr>
        <w:t xml:space="preserve"> (144)</w:t>
      </w:r>
    </w:p>
    <w:p w14:paraId="2C270D90" w14:textId="77777777" w:rsidR="00D072C4" w:rsidRPr="00A67348" w:rsidRDefault="00D072C4" w:rsidP="00D072C4">
      <w:pPr>
        <w:pStyle w:val="TABL"/>
        <w:rPr>
          <w:w w:val="100"/>
          <w:sz w:val="24"/>
          <w:szCs w:val="24"/>
        </w:rPr>
      </w:pPr>
      <w:r w:rsidRPr="00A67348">
        <w:rPr>
          <w:w w:val="100"/>
          <w:sz w:val="24"/>
          <w:szCs w:val="24"/>
        </w:rPr>
        <w:t xml:space="preserve">Таблиця 6. Значення коефіцієнтів </w:t>
      </w:r>
      <w:r w:rsidRPr="00A67348">
        <w:rPr>
          <w:rFonts w:ascii="Pragmatica Book" w:hAnsi="Pragmatica Book" w:cs="Pragmatica Book"/>
          <w:b w:val="0"/>
          <w:bCs w:val="0"/>
          <w:w w:val="100"/>
          <w:sz w:val="24"/>
          <w:szCs w:val="24"/>
        </w:rPr>
        <w:t>k</w:t>
      </w:r>
      <w:r w:rsidRPr="00A67348">
        <w:rPr>
          <w:w w:val="100"/>
          <w:sz w:val="24"/>
          <w:szCs w:val="24"/>
        </w:rPr>
        <w:t> та </w:t>
      </w:r>
      <w:r w:rsidRPr="00A67348">
        <w:rPr>
          <w:rFonts w:ascii="Symbol" w:hAnsi="Symbol" w:cs="Symbol"/>
          <w:b w:val="0"/>
          <w:bCs w:val="0"/>
          <w:w w:val="100"/>
          <w:sz w:val="24"/>
          <w:szCs w:val="24"/>
        </w:rPr>
        <w:t>a</w:t>
      </w:r>
    </w:p>
    <w:tbl>
      <w:tblPr>
        <w:tblW w:w="0" w:type="auto"/>
        <w:tblInd w:w="57" w:type="dxa"/>
        <w:tblLayout w:type="fixed"/>
        <w:tblCellMar>
          <w:left w:w="0" w:type="dxa"/>
          <w:right w:w="0" w:type="dxa"/>
        </w:tblCellMar>
        <w:tblLook w:val="0000" w:firstRow="0" w:lastRow="0" w:firstColumn="0" w:lastColumn="0" w:noHBand="0" w:noVBand="0"/>
      </w:tblPr>
      <w:tblGrid>
        <w:gridCol w:w="2490"/>
        <w:gridCol w:w="2268"/>
        <w:gridCol w:w="2410"/>
        <w:gridCol w:w="3402"/>
      </w:tblGrid>
      <w:tr w:rsidR="00D072C4" w:rsidRPr="00A67348" w14:paraId="434D9977" w14:textId="77777777" w:rsidTr="00D34EAA">
        <w:trPr>
          <w:trHeight w:val="60"/>
        </w:trPr>
        <w:tc>
          <w:tcPr>
            <w:tcW w:w="249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140255A" w14:textId="77777777" w:rsidR="00D072C4" w:rsidRPr="00A67348" w:rsidRDefault="00D072C4" w:rsidP="00AC6C62">
            <w:pPr>
              <w:pStyle w:val="TableshapkaTABL"/>
              <w:rPr>
                <w:w w:val="100"/>
                <w:sz w:val="24"/>
                <w:szCs w:val="24"/>
              </w:rPr>
            </w:pPr>
            <w:r w:rsidRPr="00A67348">
              <w:rPr>
                <w:w w:val="100"/>
                <w:sz w:val="24"/>
                <w:szCs w:val="24"/>
              </w:rPr>
              <w:t>Частота, ГГц</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4E5D7F2" w14:textId="27C68424" w:rsidR="00D072C4" w:rsidRPr="00A67348" w:rsidRDefault="004C2712" w:rsidP="00AC6C62">
            <w:pPr>
              <w:pStyle w:val="TableshapkaTABL"/>
              <w:rPr>
                <w:w w:val="100"/>
                <w:sz w:val="24"/>
                <w:szCs w:val="24"/>
              </w:rPr>
            </w:pPr>
            <w:r w:rsidRPr="00A67348">
              <w:rPr>
                <w:w w:val="100"/>
                <w:sz w:val="24"/>
                <w:szCs w:val="24"/>
              </w:rPr>
              <w:t>K</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09A2845" w14:textId="77777777" w:rsidR="00D072C4" w:rsidRPr="00A67348" w:rsidRDefault="00D072C4" w:rsidP="00AC6C62">
            <w:pPr>
              <w:pStyle w:val="TableshapkaTABL"/>
              <w:rPr>
                <w:w w:val="100"/>
                <w:sz w:val="24"/>
                <w:szCs w:val="24"/>
              </w:rPr>
            </w:pPr>
            <w:r w:rsidRPr="00A67348">
              <w:rPr>
                <w:rFonts w:ascii="Symbol" w:hAnsi="Symbol" w:cs="Symbol"/>
                <w:w w:val="100"/>
                <w:sz w:val="24"/>
                <w:szCs w:val="24"/>
              </w:rPr>
              <w:t>a</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07B23C" w14:textId="77777777" w:rsidR="00D072C4" w:rsidRPr="00A67348" w:rsidRDefault="00D072C4" w:rsidP="00AC6C62">
            <w:pPr>
              <w:pStyle w:val="TableshapkaTABL"/>
              <w:rPr>
                <w:w w:val="100"/>
                <w:sz w:val="24"/>
                <w:szCs w:val="24"/>
              </w:rPr>
            </w:pPr>
            <w:r w:rsidRPr="00A67348">
              <w:rPr>
                <w:w w:val="100"/>
                <w:sz w:val="24"/>
                <w:szCs w:val="24"/>
              </w:rPr>
              <w:t>Район</w:t>
            </w:r>
          </w:p>
        </w:tc>
      </w:tr>
      <w:tr w:rsidR="00D072C4" w:rsidRPr="00A67348" w14:paraId="0CC2A087" w14:textId="77777777" w:rsidTr="00D34EAA">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0532D7" w14:textId="77777777" w:rsidR="00D072C4" w:rsidRPr="00A67348" w:rsidRDefault="00D072C4" w:rsidP="00AC6C62">
            <w:pPr>
              <w:pStyle w:val="TableTABL"/>
              <w:jc w:val="center"/>
              <w:rPr>
                <w:spacing w:val="0"/>
                <w:sz w:val="24"/>
                <w:szCs w:val="24"/>
              </w:rPr>
            </w:pPr>
            <w:r w:rsidRPr="00A67348">
              <w:rPr>
                <w:spacing w:val="0"/>
                <w:sz w:val="24"/>
                <w:szCs w:val="24"/>
              </w:rPr>
              <w:t>14,65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97C15F5" w14:textId="77777777" w:rsidR="00D072C4" w:rsidRPr="00A67348" w:rsidRDefault="00D072C4" w:rsidP="00AC6C62">
            <w:pPr>
              <w:pStyle w:val="TableTABL"/>
              <w:jc w:val="center"/>
              <w:rPr>
                <w:spacing w:val="0"/>
                <w:sz w:val="24"/>
                <w:szCs w:val="24"/>
              </w:rPr>
            </w:pPr>
            <w:r w:rsidRPr="00A67348">
              <w:rPr>
                <w:spacing w:val="0"/>
                <w:sz w:val="24"/>
                <w:szCs w:val="24"/>
              </w:rPr>
              <w:t>0,0327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632628" w14:textId="77777777" w:rsidR="00D072C4" w:rsidRPr="00A67348" w:rsidRDefault="00D072C4" w:rsidP="00AC6C62">
            <w:pPr>
              <w:pStyle w:val="TableTABL"/>
              <w:jc w:val="center"/>
              <w:rPr>
                <w:spacing w:val="0"/>
                <w:sz w:val="24"/>
                <w:szCs w:val="24"/>
              </w:rPr>
            </w:pPr>
            <w:r w:rsidRPr="00A67348">
              <w:rPr>
                <w:spacing w:val="0"/>
                <w:sz w:val="24"/>
                <w:szCs w:val="24"/>
              </w:rPr>
              <w:t>1,149</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BB9151" w14:textId="77777777" w:rsidR="00D072C4" w:rsidRPr="00A67348" w:rsidRDefault="00D072C4" w:rsidP="00AC6C62">
            <w:pPr>
              <w:pStyle w:val="TableTABL"/>
              <w:jc w:val="center"/>
              <w:rPr>
                <w:spacing w:val="0"/>
                <w:sz w:val="24"/>
                <w:szCs w:val="24"/>
              </w:rPr>
            </w:pPr>
            <w:r w:rsidRPr="00A67348">
              <w:rPr>
                <w:spacing w:val="0"/>
                <w:sz w:val="24"/>
                <w:szCs w:val="24"/>
              </w:rPr>
              <w:t>Райони 1 та 3</w:t>
            </w:r>
          </w:p>
        </w:tc>
      </w:tr>
      <w:tr w:rsidR="00D072C4" w:rsidRPr="00A67348" w14:paraId="5CED4BDC" w14:textId="77777777" w:rsidTr="00D34EAA">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951531" w14:textId="77777777" w:rsidR="00D072C4" w:rsidRPr="00A67348" w:rsidRDefault="00D072C4" w:rsidP="00AC6C62">
            <w:pPr>
              <w:pStyle w:val="TableTABL"/>
              <w:jc w:val="center"/>
              <w:rPr>
                <w:spacing w:val="0"/>
                <w:sz w:val="24"/>
                <w:szCs w:val="24"/>
              </w:rPr>
            </w:pPr>
            <w:r w:rsidRPr="00A67348">
              <w:rPr>
                <w:spacing w:val="0"/>
                <w:sz w:val="24"/>
                <w:szCs w:val="24"/>
              </w:rPr>
              <w:t>17,5</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5AAA7A" w14:textId="77777777" w:rsidR="00D072C4" w:rsidRPr="00A67348" w:rsidRDefault="00D072C4" w:rsidP="00AC6C62">
            <w:pPr>
              <w:pStyle w:val="TableTABL"/>
              <w:jc w:val="center"/>
              <w:rPr>
                <w:spacing w:val="0"/>
                <w:sz w:val="24"/>
                <w:szCs w:val="24"/>
              </w:rPr>
            </w:pPr>
            <w:r w:rsidRPr="00A67348">
              <w:rPr>
                <w:spacing w:val="0"/>
                <w:sz w:val="24"/>
                <w:szCs w:val="24"/>
              </w:rPr>
              <w:t>0,0521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4AF493" w14:textId="77777777" w:rsidR="00D072C4" w:rsidRPr="00A67348" w:rsidRDefault="00D072C4" w:rsidP="00AC6C62">
            <w:pPr>
              <w:pStyle w:val="TableTABL"/>
              <w:jc w:val="center"/>
              <w:rPr>
                <w:spacing w:val="0"/>
                <w:sz w:val="24"/>
                <w:szCs w:val="24"/>
              </w:rPr>
            </w:pPr>
            <w:r w:rsidRPr="00A67348">
              <w:rPr>
                <w:spacing w:val="0"/>
                <w:sz w:val="24"/>
                <w:szCs w:val="24"/>
              </w:rPr>
              <w:t>1,114</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954E65" w14:textId="77777777" w:rsidR="00D072C4" w:rsidRPr="00A67348" w:rsidRDefault="00D072C4" w:rsidP="00AC6C62">
            <w:pPr>
              <w:pStyle w:val="TableTABL"/>
              <w:jc w:val="center"/>
              <w:rPr>
                <w:spacing w:val="0"/>
                <w:sz w:val="24"/>
                <w:szCs w:val="24"/>
              </w:rPr>
            </w:pPr>
            <w:r w:rsidRPr="00A67348">
              <w:rPr>
                <w:spacing w:val="0"/>
                <w:sz w:val="24"/>
                <w:szCs w:val="24"/>
              </w:rPr>
              <w:t>Район 2</w:t>
            </w:r>
          </w:p>
        </w:tc>
      </w:tr>
      <w:tr w:rsidR="00D072C4" w:rsidRPr="00A67348" w14:paraId="228FFA3D" w14:textId="77777777" w:rsidTr="00D34EAA">
        <w:trPr>
          <w:trHeight w:val="60"/>
        </w:trPr>
        <w:tc>
          <w:tcPr>
            <w:tcW w:w="24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842897" w14:textId="77777777" w:rsidR="00D072C4" w:rsidRPr="00A67348" w:rsidRDefault="00D072C4" w:rsidP="00AC6C62">
            <w:pPr>
              <w:pStyle w:val="TableTABL"/>
              <w:jc w:val="center"/>
              <w:rPr>
                <w:spacing w:val="0"/>
                <w:sz w:val="24"/>
                <w:szCs w:val="24"/>
              </w:rPr>
            </w:pPr>
            <w:r w:rsidRPr="00A67348">
              <w:rPr>
                <w:spacing w:val="0"/>
                <w:sz w:val="24"/>
                <w:szCs w:val="24"/>
              </w:rPr>
              <w:t>17,7</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15F162" w14:textId="77777777" w:rsidR="00D072C4" w:rsidRPr="00A67348" w:rsidRDefault="00D072C4" w:rsidP="00AC6C62">
            <w:pPr>
              <w:pStyle w:val="TableTABL"/>
              <w:jc w:val="center"/>
              <w:rPr>
                <w:spacing w:val="0"/>
                <w:sz w:val="24"/>
                <w:szCs w:val="24"/>
              </w:rPr>
            </w:pPr>
            <w:r w:rsidRPr="00A67348">
              <w:rPr>
                <w:spacing w:val="0"/>
                <w:sz w:val="24"/>
                <w:szCs w:val="24"/>
              </w:rPr>
              <w:t>0,0521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DA3636" w14:textId="77777777" w:rsidR="00D072C4" w:rsidRPr="00A67348" w:rsidRDefault="00D072C4" w:rsidP="00AC6C62">
            <w:pPr>
              <w:pStyle w:val="TableTABL"/>
              <w:jc w:val="center"/>
              <w:rPr>
                <w:spacing w:val="0"/>
                <w:sz w:val="24"/>
                <w:szCs w:val="24"/>
              </w:rPr>
            </w:pPr>
            <w:r w:rsidRPr="00A67348">
              <w:rPr>
                <w:spacing w:val="0"/>
                <w:sz w:val="24"/>
                <w:szCs w:val="24"/>
              </w:rPr>
              <w:t>1,110</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5E87E5" w14:textId="77777777" w:rsidR="00D072C4" w:rsidRPr="00A67348" w:rsidRDefault="00D072C4" w:rsidP="00AC6C62">
            <w:pPr>
              <w:pStyle w:val="TableTABL"/>
              <w:jc w:val="center"/>
              <w:rPr>
                <w:spacing w:val="0"/>
                <w:sz w:val="24"/>
                <w:szCs w:val="24"/>
              </w:rPr>
            </w:pPr>
            <w:r w:rsidRPr="00A67348">
              <w:rPr>
                <w:spacing w:val="0"/>
                <w:sz w:val="24"/>
                <w:szCs w:val="24"/>
              </w:rPr>
              <w:t>Райони 1 та 3</w:t>
            </w:r>
          </w:p>
        </w:tc>
      </w:tr>
    </w:tbl>
    <w:p w14:paraId="087FC9C9" w14:textId="77777777" w:rsidR="00D072C4" w:rsidRPr="00A67348" w:rsidRDefault="00D072C4" w:rsidP="00D072C4">
      <w:pPr>
        <w:pStyle w:val="Ch63"/>
        <w:rPr>
          <w:w w:val="100"/>
          <w:sz w:val="24"/>
          <w:szCs w:val="24"/>
        </w:rPr>
      </w:pPr>
    </w:p>
    <w:p w14:paraId="296CD7E9" w14:textId="77777777" w:rsidR="00D072C4" w:rsidRPr="00A67348" w:rsidRDefault="00D072C4" w:rsidP="00D072C4">
      <w:pPr>
        <w:pStyle w:val="Ch63"/>
        <w:rPr>
          <w:w w:val="100"/>
          <w:sz w:val="24"/>
          <w:szCs w:val="24"/>
        </w:rPr>
      </w:pPr>
      <w:r w:rsidRPr="00A67348">
        <w:rPr>
          <w:w w:val="100"/>
          <w:sz w:val="24"/>
          <w:szCs w:val="24"/>
        </w:rPr>
        <w:t>Загасання, які перевищені в 1 % відсотку часу найгіршого місяця року, визначають за формулою:</w:t>
      </w:r>
    </w:p>
    <w:p w14:paraId="4FA3C419" w14:textId="4A92AA53" w:rsidR="00D072C4" w:rsidRPr="00A67348" w:rsidRDefault="00D072C4" w:rsidP="00D34EAA">
      <w:pPr>
        <w:pStyle w:val="FormulaFORMULA"/>
        <w:jc w:val="right"/>
        <w:rPr>
          <w:w w:val="100"/>
          <w:position w:val="26"/>
          <w:sz w:val="24"/>
          <w:szCs w:val="24"/>
        </w:rPr>
      </w:pPr>
      <w:r w:rsidRPr="00A67348">
        <w:rPr>
          <w:w w:val="100"/>
          <w:sz w:val="24"/>
          <w:szCs w:val="24"/>
        </w:rPr>
        <w:tab/>
      </w:r>
      <w:r w:rsidR="00D34EAA">
        <w:rPr>
          <w:noProof/>
          <w:w w:val="100"/>
          <w:position w:val="26"/>
          <w:sz w:val="24"/>
          <w:szCs w:val="24"/>
          <w14:ligatures w14:val="standardContextual"/>
        </w:rPr>
        <w:drawing>
          <wp:inline distT="0" distB="0" distL="0" distR="0" wp14:anchorId="686F3D24" wp14:editId="0D54775C">
            <wp:extent cx="2240280" cy="568960"/>
            <wp:effectExtent l="0" t="0" r="7620" b="2540"/>
            <wp:docPr id="13739965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652" name="Рисунок 137399652"/>
                    <pic:cNvPicPr/>
                  </pic:nvPicPr>
                  <pic:blipFill>
                    <a:blip r:embed="rId458">
                      <a:extLst>
                        <a:ext uri="{28A0092B-C50C-407E-A947-70E740481C1C}">
                          <a14:useLocalDpi xmlns:a14="http://schemas.microsoft.com/office/drawing/2010/main" val="0"/>
                        </a:ext>
                      </a:extLst>
                    </a:blip>
                    <a:stretch>
                      <a:fillRect/>
                    </a:stretch>
                  </pic:blipFill>
                  <pic:spPr>
                    <a:xfrm>
                      <a:off x="0" y="0"/>
                      <a:ext cx="2242603" cy="569550"/>
                    </a:xfrm>
                    <a:prstGeom prst="rect">
                      <a:avLst/>
                    </a:prstGeom>
                  </pic:spPr>
                </pic:pic>
              </a:graphicData>
            </a:graphic>
          </wp:inline>
        </w:drawing>
      </w:r>
      <w:r w:rsidRPr="00A67348">
        <w:rPr>
          <w:w w:val="100"/>
          <w:position w:val="26"/>
          <w:sz w:val="24"/>
          <w:szCs w:val="24"/>
        </w:rPr>
        <w:t xml:space="preserve"> </w:t>
      </w:r>
      <w:r w:rsidR="00D34EAA">
        <w:rPr>
          <w:rFonts w:asciiTheme="minorHAnsi" w:hAnsiTheme="minorHAnsi"/>
          <w:w w:val="100"/>
          <w:position w:val="26"/>
          <w:sz w:val="24"/>
          <w:szCs w:val="24"/>
        </w:rPr>
        <w:t xml:space="preserve">                                                           </w:t>
      </w:r>
      <w:r w:rsidRPr="00A67348">
        <w:rPr>
          <w:w w:val="100"/>
          <w:position w:val="26"/>
          <w:sz w:val="24"/>
          <w:szCs w:val="24"/>
        </w:rPr>
        <w:t>(145)</w:t>
      </w:r>
    </w:p>
    <w:p w14:paraId="58A6C8FC" w14:textId="77777777" w:rsidR="00D072C4" w:rsidRPr="00A67348" w:rsidRDefault="00D072C4" w:rsidP="00D072C4">
      <w:pPr>
        <w:pStyle w:val="deFORMULA"/>
        <w:rPr>
          <w:w w:val="100"/>
          <w:sz w:val="24"/>
          <w:szCs w:val="24"/>
        </w:rPr>
      </w:pPr>
      <w:r w:rsidRPr="00A67348">
        <w:rPr>
          <w:w w:val="100"/>
          <w:sz w:val="24"/>
          <w:szCs w:val="24"/>
        </w:rPr>
        <w:t xml:space="preserve">де: р — усереднений за рік відсоток перевищення, що відповідає заданому відсотку часу перевищення </w:t>
      </w:r>
      <w:proofErr w:type="spellStart"/>
      <w:r w:rsidRPr="00A67348">
        <w:rPr>
          <w:w w:val="100"/>
          <w:sz w:val="24"/>
          <w:szCs w:val="24"/>
        </w:rPr>
        <w:t>р</w:t>
      </w:r>
      <w:r w:rsidRPr="00A67348">
        <w:rPr>
          <w:w w:val="100"/>
          <w:sz w:val="24"/>
          <w:szCs w:val="24"/>
          <w:vertAlign w:val="subscript"/>
        </w:rPr>
        <w:t>w</w:t>
      </w:r>
      <w:proofErr w:type="spellEnd"/>
      <w:r w:rsidRPr="00A67348">
        <w:rPr>
          <w:w w:val="100"/>
          <w:sz w:val="24"/>
          <w:szCs w:val="24"/>
        </w:rPr>
        <w:t xml:space="preserve"> для найгіршого місяця року, який визначається за допомогою формули:</w:t>
      </w:r>
    </w:p>
    <w:p w14:paraId="1179623D" w14:textId="7F74E7D1"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6"/>
          <w:sz w:val="24"/>
          <w:szCs w:val="24"/>
          <w14:ligatures w14:val="standardContextual"/>
        </w:rPr>
        <w:drawing>
          <wp:inline distT="0" distB="0" distL="0" distR="0" wp14:anchorId="7EFD3C63" wp14:editId="249032B9">
            <wp:extent cx="1914525" cy="285750"/>
            <wp:effectExtent l="0" t="0" r="9525" b="0"/>
            <wp:docPr id="146966068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60680" name="Рисунок 1469660680"/>
                    <pic:cNvPicPr/>
                  </pic:nvPicPr>
                  <pic:blipFill>
                    <a:blip r:embed="rId459">
                      <a:extLst>
                        <a:ext uri="{28A0092B-C50C-407E-A947-70E740481C1C}">
                          <a14:useLocalDpi xmlns:a14="http://schemas.microsoft.com/office/drawing/2010/main" val="0"/>
                        </a:ext>
                      </a:extLst>
                    </a:blip>
                    <a:stretch>
                      <a:fillRect/>
                    </a:stretch>
                  </pic:blipFill>
                  <pic:spPr>
                    <a:xfrm>
                      <a:off x="0" y="0"/>
                      <a:ext cx="1914525" cy="285750"/>
                    </a:xfrm>
                    <a:prstGeom prst="rect">
                      <a:avLst/>
                    </a:prstGeom>
                  </pic:spPr>
                </pic:pic>
              </a:graphicData>
            </a:graphic>
          </wp:inline>
        </w:drawing>
      </w:r>
      <w:r w:rsidRPr="00A67348">
        <w:rPr>
          <w:w w:val="100"/>
          <w:position w:val="6"/>
          <w:sz w:val="24"/>
          <w:szCs w:val="24"/>
        </w:rPr>
        <w:t xml:space="preserve"> </w:t>
      </w:r>
      <w:r w:rsidR="00D34EAA">
        <w:rPr>
          <w:rFonts w:asciiTheme="minorHAnsi" w:hAnsiTheme="minorHAnsi"/>
          <w:w w:val="100"/>
          <w:position w:val="6"/>
          <w:sz w:val="24"/>
          <w:szCs w:val="24"/>
        </w:rPr>
        <w:t xml:space="preserve">                                                             </w:t>
      </w:r>
      <w:r w:rsidRPr="00A67348">
        <w:rPr>
          <w:w w:val="100"/>
          <w:position w:val="6"/>
          <w:sz w:val="24"/>
          <w:szCs w:val="24"/>
        </w:rPr>
        <w:t>(146)</w:t>
      </w:r>
    </w:p>
    <w:p w14:paraId="78BA66D8" w14:textId="77777777" w:rsidR="00D072C4" w:rsidRPr="00A67348" w:rsidRDefault="00D072C4" w:rsidP="00D072C4">
      <w:pPr>
        <w:pStyle w:val="Ch63"/>
        <w:rPr>
          <w:w w:val="100"/>
          <w:sz w:val="24"/>
          <w:szCs w:val="24"/>
        </w:rPr>
      </w:pPr>
      <w:r w:rsidRPr="00A67348">
        <w:rPr>
          <w:w w:val="100"/>
          <w:sz w:val="24"/>
          <w:szCs w:val="24"/>
        </w:rPr>
        <w:t xml:space="preserve">Для обмеження неоднорідності щільності потоку потужності РМСС і забезпечення спільного використання частот в умовах ясного неба граничне значення загасання лінії вниз обирають рівним 9 </w:t>
      </w:r>
      <w:proofErr w:type="spellStart"/>
      <w:r w:rsidRPr="00A67348">
        <w:rPr>
          <w:w w:val="100"/>
          <w:sz w:val="24"/>
          <w:szCs w:val="24"/>
        </w:rPr>
        <w:t>дБ</w:t>
      </w:r>
      <w:proofErr w:type="spellEnd"/>
    </w:p>
    <w:p w14:paraId="22085E83" w14:textId="77777777" w:rsidR="00D072C4" w:rsidRPr="00A67348" w:rsidRDefault="00D072C4" w:rsidP="00D072C4">
      <w:pPr>
        <w:pStyle w:val="Ch63"/>
        <w:rPr>
          <w:w w:val="100"/>
          <w:sz w:val="24"/>
          <w:szCs w:val="24"/>
        </w:rPr>
      </w:pPr>
      <w:r w:rsidRPr="00A67348">
        <w:rPr>
          <w:w w:val="100"/>
          <w:sz w:val="24"/>
          <w:szCs w:val="24"/>
        </w:rPr>
        <w:t xml:space="preserve">Дощ і лід можуть призвести до деполяризації радіочастотних сигналів. Рівень складової зі збіжною поляризацією відносно </w:t>
      </w:r>
      <w:proofErr w:type="spellStart"/>
      <w:r w:rsidRPr="00A67348">
        <w:rPr>
          <w:w w:val="100"/>
          <w:sz w:val="24"/>
          <w:szCs w:val="24"/>
        </w:rPr>
        <w:t>деполяризованої</w:t>
      </w:r>
      <w:proofErr w:type="spellEnd"/>
      <w:r w:rsidRPr="00A67348">
        <w:rPr>
          <w:w w:val="100"/>
          <w:sz w:val="24"/>
          <w:szCs w:val="24"/>
        </w:rPr>
        <w:t xml:space="preserve"> компоненти визначає коефіцієнт розв’язки по поляризації (XPD).</w:t>
      </w:r>
    </w:p>
    <w:p w14:paraId="361E8CC0" w14:textId="77777777" w:rsidR="00D072C4" w:rsidRPr="00A67348" w:rsidRDefault="00D072C4" w:rsidP="00D072C4">
      <w:pPr>
        <w:pStyle w:val="Ch63"/>
        <w:rPr>
          <w:w w:val="100"/>
          <w:sz w:val="24"/>
          <w:szCs w:val="24"/>
        </w:rPr>
      </w:pPr>
      <w:r w:rsidRPr="00A67348">
        <w:rPr>
          <w:w w:val="100"/>
          <w:sz w:val="24"/>
          <w:szCs w:val="24"/>
        </w:rPr>
        <w:t>Для випромінювання з круговою поляризацією цей коефіцієнт, що перевищується протягом 99 % часу найгіршого місяця (як і для фідерної лінії в діапазоні від 14,5 ГГц до 14,8 ГГц), визначають за формулою:</w:t>
      </w:r>
    </w:p>
    <w:p w14:paraId="4D0A6E54" w14:textId="623DD893"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10"/>
          <w:sz w:val="24"/>
          <w:szCs w:val="24"/>
          <w14:ligatures w14:val="standardContextual"/>
        </w:rPr>
        <w:drawing>
          <wp:inline distT="0" distB="0" distL="0" distR="0" wp14:anchorId="576B8385" wp14:editId="2CD86F54">
            <wp:extent cx="3977640" cy="310147"/>
            <wp:effectExtent l="0" t="0" r="3810" b="0"/>
            <wp:docPr id="11016685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6851" name="Рисунок 110166851"/>
                    <pic:cNvPicPr/>
                  </pic:nvPicPr>
                  <pic:blipFill>
                    <a:blip r:embed="rId460">
                      <a:extLst>
                        <a:ext uri="{28A0092B-C50C-407E-A947-70E740481C1C}">
                          <a14:useLocalDpi xmlns:a14="http://schemas.microsoft.com/office/drawing/2010/main" val="0"/>
                        </a:ext>
                      </a:extLst>
                    </a:blip>
                    <a:stretch>
                      <a:fillRect/>
                    </a:stretch>
                  </pic:blipFill>
                  <pic:spPr>
                    <a:xfrm>
                      <a:off x="0" y="0"/>
                      <a:ext cx="3987768" cy="310937"/>
                    </a:xfrm>
                    <a:prstGeom prst="rect">
                      <a:avLst/>
                    </a:prstGeom>
                  </pic:spPr>
                </pic:pic>
              </a:graphicData>
            </a:graphic>
          </wp:inline>
        </w:drawing>
      </w:r>
      <w:r w:rsidRPr="00A67348">
        <w:rPr>
          <w:w w:val="100"/>
          <w:position w:val="10"/>
          <w:sz w:val="24"/>
          <w:szCs w:val="24"/>
        </w:rPr>
        <w:t xml:space="preserve"> </w:t>
      </w:r>
      <w:r w:rsidR="00D34EAA">
        <w:rPr>
          <w:rFonts w:asciiTheme="minorHAnsi" w:hAnsiTheme="minorHAnsi"/>
          <w:w w:val="100"/>
          <w:position w:val="10"/>
          <w:sz w:val="24"/>
          <w:szCs w:val="24"/>
        </w:rPr>
        <w:t xml:space="preserve">                        </w:t>
      </w:r>
      <w:r w:rsidRPr="00A67348">
        <w:rPr>
          <w:w w:val="100"/>
          <w:position w:val="10"/>
          <w:sz w:val="24"/>
          <w:szCs w:val="24"/>
        </w:rPr>
        <w:t>(147)</w:t>
      </w:r>
    </w:p>
    <w:p w14:paraId="2437586C" w14:textId="77777777" w:rsidR="00D072C4" w:rsidRPr="00A67348" w:rsidRDefault="00D072C4" w:rsidP="00D072C4">
      <w:pPr>
        <w:pStyle w:val="deFORMULA"/>
        <w:rPr>
          <w:w w:val="100"/>
          <w:sz w:val="24"/>
          <w:szCs w:val="24"/>
        </w:rPr>
      </w:pPr>
      <w:r w:rsidRPr="00A67348">
        <w:rPr>
          <w:w w:val="100"/>
          <w:sz w:val="24"/>
          <w:szCs w:val="24"/>
        </w:rPr>
        <w:t xml:space="preserve">де: </w:t>
      </w:r>
      <w:r w:rsidRPr="00A67348">
        <w:rPr>
          <w:w w:val="100"/>
          <w:sz w:val="24"/>
          <w:szCs w:val="24"/>
        </w:rPr>
        <w:tab/>
        <w:t>А</w:t>
      </w:r>
      <w:r w:rsidRPr="00A67348">
        <w:rPr>
          <w:w w:val="100"/>
          <w:sz w:val="24"/>
          <w:szCs w:val="24"/>
          <w:vertAlign w:val="subscript"/>
        </w:rPr>
        <w:t>р</w:t>
      </w:r>
      <w:r w:rsidRPr="00A67348">
        <w:rPr>
          <w:w w:val="100"/>
          <w:sz w:val="24"/>
          <w:szCs w:val="24"/>
        </w:rPr>
        <w:t> — загасання в дощі складової зі збіжною поляризацією, що перевищується протягом 1 % часу найгіршого місяця (формула 139 цього додатка);</w:t>
      </w:r>
    </w:p>
    <w:p w14:paraId="7A47DAC8" w14:textId="77777777" w:rsidR="00D072C4" w:rsidRPr="00A67348" w:rsidRDefault="00D072C4" w:rsidP="00D072C4">
      <w:pPr>
        <w:pStyle w:val="deFORMULA"/>
        <w:rPr>
          <w:w w:val="100"/>
          <w:sz w:val="24"/>
          <w:szCs w:val="24"/>
        </w:rPr>
      </w:pPr>
      <w:r w:rsidRPr="00A67348">
        <w:rPr>
          <w:w w:val="100"/>
          <w:sz w:val="24"/>
          <w:szCs w:val="24"/>
        </w:rPr>
        <w:tab/>
        <w:t>f — частота, ГГц;</w:t>
      </w:r>
    </w:p>
    <w:p w14:paraId="31A129A9" w14:textId="77777777" w:rsidR="00D072C4" w:rsidRPr="00A67348" w:rsidRDefault="00D072C4" w:rsidP="00D072C4">
      <w:pPr>
        <w:pStyle w:val="deFORMULA"/>
        <w:rPr>
          <w:w w:val="100"/>
          <w:sz w:val="24"/>
          <w:szCs w:val="24"/>
        </w:rPr>
      </w:pPr>
      <w:r w:rsidRPr="00A67348">
        <w:rPr>
          <w:w w:val="100"/>
          <w:sz w:val="24"/>
          <w:szCs w:val="24"/>
        </w:rPr>
        <w:tab/>
      </w:r>
      <w:r w:rsidRPr="00A67348">
        <w:rPr>
          <w:rFonts w:ascii="Symbol" w:hAnsi="Symbol" w:cs="Symbol"/>
          <w:w w:val="100"/>
          <w:sz w:val="24"/>
          <w:szCs w:val="24"/>
        </w:rPr>
        <w:t>q</w:t>
      </w:r>
      <w:r w:rsidRPr="00A67348">
        <w:rPr>
          <w:w w:val="100"/>
          <w:sz w:val="24"/>
          <w:szCs w:val="24"/>
        </w:rPr>
        <w:t> — кут місця траси розповсюдження.</w:t>
      </w:r>
    </w:p>
    <w:p w14:paraId="0EC80DBE" w14:textId="77777777" w:rsidR="00D072C4" w:rsidRPr="00A67348" w:rsidRDefault="00D072C4" w:rsidP="00D072C4">
      <w:pPr>
        <w:pStyle w:val="Ch63"/>
        <w:rPr>
          <w:w w:val="100"/>
          <w:sz w:val="24"/>
          <w:szCs w:val="24"/>
        </w:rPr>
      </w:pPr>
      <w:r w:rsidRPr="00A67348">
        <w:rPr>
          <w:w w:val="100"/>
          <w:sz w:val="24"/>
          <w:szCs w:val="24"/>
        </w:rPr>
        <w:t>Для фідерної лінії в діапазоні від 17,3 ГГц до 18,1 ГГц коефіцієнт XPD, який не перевищується протягом 1 % часу найгіршого місяця, визначають з використанням формули 147 цього додатка, де останній коефіцієнт дорівнює 23.</w:t>
      </w:r>
    </w:p>
    <w:p w14:paraId="2BC3E13B" w14:textId="77777777" w:rsidR="00D072C4" w:rsidRPr="00A67348" w:rsidRDefault="00D072C4" w:rsidP="00D072C4">
      <w:pPr>
        <w:pStyle w:val="Ch63"/>
        <w:rPr>
          <w:w w:val="100"/>
          <w:sz w:val="24"/>
          <w:szCs w:val="24"/>
        </w:rPr>
      </w:pPr>
      <w:r w:rsidRPr="00A67348">
        <w:rPr>
          <w:w w:val="100"/>
          <w:sz w:val="24"/>
          <w:szCs w:val="24"/>
        </w:rPr>
        <w:t xml:space="preserve">Методика розрахунку значення коефіцієнта </w:t>
      </w:r>
      <w:proofErr w:type="spellStart"/>
      <w:r w:rsidRPr="00A67348">
        <w:rPr>
          <w:w w:val="100"/>
          <w:sz w:val="24"/>
          <w:szCs w:val="24"/>
        </w:rPr>
        <w:t>кросполяризаційної</w:t>
      </w:r>
      <w:proofErr w:type="spellEnd"/>
      <w:r w:rsidRPr="00A67348">
        <w:rPr>
          <w:w w:val="100"/>
          <w:sz w:val="24"/>
          <w:szCs w:val="24"/>
        </w:rPr>
        <w:t xml:space="preserve"> розв’язки (</w:t>
      </w:r>
      <w:proofErr w:type="spellStart"/>
      <w:r w:rsidRPr="00A67348">
        <w:rPr>
          <w:w w:val="100"/>
          <w:sz w:val="24"/>
          <w:szCs w:val="24"/>
        </w:rPr>
        <w:t>XPD</w:t>
      </w:r>
      <w:r w:rsidRPr="00A67348">
        <w:rPr>
          <w:w w:val="100"/>
          <w:sz w:val="24"/>
          <w:szCs w:val="24"/>
          <w:vertAlign w:val="subscript"/>
        </w:rPr>
        <w:t>p</w:t>
      </w:r>
      <w:proofErr w:type="spellEnd"/>
      <w:r w:rsidRPr="00A67348">
        <w:rPr>
          <w:w w:val="100"/>
          <w:sz w:val="24"/>
          <w:szCs w:val="24"/>
        </w:rPr>
        <w:t xml:space="preserve">) для будь-якого заданого р% часу на основі статистичних даних у дощі придатна у всьому діапазоні від 8 ГГц до 35 ГГц і для кутів нахилу трас розповсюдження </w:t>
      </w:r>
      <w:r w:rsidRPr="00A67348">
        <w:rPr>
          <w:rFonts w:ascii="Symbol" w:hAnsi="Symbol" w:cs="Symbol"/>
          <w:w w:val="100"/>
          <w:sz w:val="24"/>
          <w:szCs w:val="24"/>
        </w:rPr>
        <w:t>q</w:t>
      </w:r>
      <w:r w:rsidRPr="00A67348">
        <w:rPr>
          <w:w w:val="100"/>
          <w:sz w:val="24"/>
          <w:szCs w:val="24"/>
        </w:rPr>
        <w:t xml:space="preserve"> ≤ 60</w:t>
      </w:r>
      <w:r w:rsidRPr="00A67348">
        <w:rPr>
          <w:rStyle w:val="aff6"/>
          <w:rFonts w:cs="Myriad Pro"/>
          <w:w w:val="100"/>
          <w:sz w:val="24"/>
          <w:szCs w:val="24"/>
        </w:rPr>
        <w:t>°</w:t>
      </w:r>
      <w:r w:rsidRPr="00A67348">
        <w:rPr>
          <w:w w:val="100"/>
          <w:sz w:val="24"/>
          <w:szCs w:val="24"/>
        </w:rPr>
        <w:t>. Для розв’язання цієї задачі використовують формулу:</w:t>
      </w:r>
    </w:p>
    <w:p w14:paraId="14A4588C" w14:textId="28D8F822" w:rsidR="00D072C4" w:rsidRPr="00A67348" w:rsidRDefault="00D072C4" w:rsidP="00D34EAA">
      <w:pPr>
        <w:pStyle w:val="FormulaFORMULA"/>
        <w:jc w:val="right"/>
        <w:rPr>
          <w:w w:val="100"/>
          <w:position w:val="8"/>
          <w:sz w:val="24"/>
          <w:szCs w:val="24"/>
        </w:rPr>
      </w:pPr>
      <w:r w:rsidRPr="00A67348">
        <w:rPr>
          <w:w w:val="100"/>
          <w:sz w:val="24"/>
          <w:szCs w:val="24"/>
        </w:rPr>
        <w:tab/>
      </w:r>
      <w:r w:rsidR="00D34EAA">
        <w:rPr>
          <w:noProof/>
          <w:w w:val="100"/>
          <w:position w:val="8"/>
          <w:sz w:val="24"/>
          <w:szCs w:val="24"/>
          <w14:ligatures w14:val="standardContextual"/>
        </w:rPr>
        <w:drawing>
          <wp:inline distT="0" distB="0" distL="0" distR="0" wp14:anchorId="6532136E" wp14:editId="511A4A49">
            <wp:extent cx="2019300" cy="352425"/>
            <wp:effectExtent l="0" t="0" r="0" b="9525"/>
            <wp:docPr id="100625640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6407" name="Рисунок 1006256407"/>
                    <pic:cNvPicPr/>
                  </pic:nvPicPr>
                  <pic:blipFill>
                    <a:blip r:embed="rId461">
                      <a:extLst>
                        <a:ext uri="{28A0092B-C50C-407E-A947-70E740481C1C}">
                          <a14:useLocalDpi xmlns:a14="http://schemas.microsoft.com/office/drawing/2010/main" val="0"/>
                        </a:ext>
                      </a:extLst>
                    </a:blip>
                    <a:stretch>
                      <a:fillRect/>
                    </a:stretch>
                  </pic:blipFill>
                  <pic:spPr>
                    <a:xfrm>
                      <a:off x="0" y="0"/>
                      <a:ext cx="2019300" cy="352425"/>
                    </a:xfrm>
                    <a:prstGeom prst="rect">
                      <a:avLst/>
                    </a:prstGeom>
                  </pic:spPr>
                </pic:pic>
              </a:graphicData>
            </a:graphic>
          </wp:inline>
        </w:drawing>
      </w:r>
      <w:r w:rsidRPr="00A67348">
        <w:rPr>
          <w:w w:val="100"/>
          <w:position w:val="8"/>
          <w:sz w:val="24"/>
          <w:szCs w:val="24"/>
        </w:rPr>
        <w:t xml:space="preserve"> </w:t>
      </w:r>
      <w:r w:rsidR="00D34EAA">
        <w:rPr>
          <w:rFonts w:asciiTheme="minorHAnsi" w:hAnsiTheme="minorHAnsi"/>
          <w:w w:val="100"/>
          <w:position w:val="8"/>
          <w:sz w:val="24"/>
          <w:szCs w:val="24"/>
        </w:rPr>
        <w:t xml:space="preserve">                                                       </w:t>
      </w:r>
      <w:r w:rsidRPr="00A67348">
        <w:rPr>
          <w:w w:val="100"/>
          <w:position w:val="8"/>
          <w:sz w:val="24"/>
          <w:szCs w:val="24"/>
        </w:rPr>
        <w:t>(148)</w:t>
      </w:r>
    </w:p>
    <w:p w14:paraId="7FE5AA9A" w14:textId="77777777" w:rsidR="00D072C4" w:rsidRPr="00A67348" w:rsidRDefault="00D072C4" w:rsidP="00D072C4">
      <w:pPr>
        <w:pStyle w:val="deFORMULA"/>
        <w:rPr>
          <w:w w:val="100"/>
          <w:sz w:val="24"/>
          <w:szCs w:val="24"/>
        </w:rPr>
      </w:pPr>
      <w:r w:rsidRPr="00A67348">
        <w:rPr>
          <w:w w:val="100"/>
          <w:sz w:val="24"/>
          <w:szCs w:val="24"/>
        </w:rPr>
        <w:t>де:</w:t>
      </w:r>
    </w:p>
    <w:p w14:paraId="28CEDB8B" w14:textId="77777777" w:rsidR="00D072C4" w:rsidRPr="00A67348" w:rsidRDefault="00D072C4" w:rsidP="00D072C4">
      <w:pPr>
        <w:pStyle w:val="deFORMULA"/>
        <w:rPr>
          <w:w w:val="100"/>
          <w:sz w:val="24"/>
          <w:szCs w:val="24"/>
        </w:rPr>
      </w:pPr>
      <w:r w:rsidRPr="00A67348">
        <w:rPr>
          <w:w w:val="100"/>
          <w:sz w:val="24"/>
          <w:szCs w:val="24"/>
        </w:rPr>
        <w:tab/>
        <w:t>значення дощової складової (</w:t>
      </w:r>
      <w:proofErr w:type="spellStart"/>
      <w:r w:rsidRPr="00A67348">
        <w:rPr>
          <w:w w:val="100"/>
          <w:sz w:val="24"/>
          <w:szCs w:val="24"/>
        </w:rPr>
        <w:t>XPD</w:t>
      </w:r>
      <w:r w:rsidRPr="00117968">
        <w:rPr>
          <w:w w:val="100"/>
          <w:sz w:val="28"/>
          <w:szCs w:val="28"/>
          <w:vertAlign w:val="subscript"/>
        </w:rPr>
        <w:t>дощ</w:t>
      </w:r>
      <w:proofErr w:type="spellEnd"/>
      <w:r w:rsidRPr="00A67348">
        <w:rPr>
          <w:w w:val="100"/>
          <w:sz w:val="24"/>
          <w:szCs w:val="24"/>
        </w:rPr>
        <w:t xml:space="preserve">) коефіцієнта </w:t>
      </w:r>
      <w:proofErr w:type="spellStart"/>
      <w:r w:rsidRPr="00A67348">
        <w:rPr>
          <w:w w:val="100"/>
          <w:sz w:val="24"/>
          <w:szCs w:val="24"/>
        </w:rPr>
        <w:t>кросполяризаційної</w:t>
      </w:r>
      <w:proofErr w:type="spellEnd"/>
      <w:r w:rsidRPr="00A67348">
        <w:rPr>
          <w:w w:val="100"/>
          <w:sz w:val="24"/>
          <w:szCs w:val="24"/>
        </w:rPr>
        <w:t xml:space="preserve"> розв’язки, що не перевищує р% часу, яке визначають за формулою:</w:t>
      </w:r>
    </w:p>
    <w:p w14:paraId="22C9383E" w14:textId="2783BDB0"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10"/>
          <w:sz w:val="24"/>
          <w:szCs w:val="24"/>
          <w14:ligatures w14:val="standardContextual"/>
        </w:rPr>
        <w:drawing>
          <wp:inline distT="0" distB="0" distL="0" distR="0" wp14:anchorId="67858E0A" wp14:editId="61BD508B">
            <wp:extent cx="2886075" cy="295275"/>
            <wp:effectExtent l="0" t="0" r="9525" b="9525"/>
            <wp:docPr id="110675561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5615" name="Рисунок 1106755615"/>
                    <pic:cNvPicPr/>
                  </pic:nvPicPr>
                  <pic:blipFill>
                    <a:blip r:embed="rId462">
                      <a:extLst>
                        <a:ext uri="{28A0092B-C50C-407E-A947-70E740481C1C}">
                          <a14:useLocalDpi xmlns:a14="http://schemas.microsoft.com/office/drawing/2010/main" val="0"/>
                        </a:ext>
                      </a:extLst>
                    </a:blip>
                    <a:stretch>
                      <a:fillRect/>
                    </a:stretch>
                  </pic:blipFill>
                  <pic:spPr>
                    <a:xfrm>
                      <a:off x="0" y="0"/>
                      <a:ext cx="2886075" cy="295275"/>
                    </a:xfrm>
                    <a:prstGeom prst="rect">
                      <a:avLst/>
                    </a:prstGeom>
                  </pic:spPr>
                </pic:pic>
              </a:graphicData>
            </a:graphic>
          </wp:inline>
        </w:drawing>
      </w:r>
      <w:r w:rsidR="00D34EAA">
        <w:rPr>
          <w:rFonts w:asciiTheme="minorHAnsi" w:hAnsiTheme="minorHAnsi"/>
          <w:w w:val="100"/>
          <w:position w:val="10"/>
          <w:sz w:val="24"/>
          <w:szCs w:val="24"/>
        </w:rPr>
        <w:t xml:space="preserve">                                         </w:t>
      </w:r>
      <w:r w:rsidRPr="00A67348">
        <w:rPr>
          <w:w w:val="100"/>
          <w:position w:val="10"/>
          <w:sz w:val="24"/>
          <w:szCs w:val="24"/>
        </w:rPr>
        <w:t>(149)</w:t>
      </w:r>
    </w:p>
    <w:p w14:paraId="1C7F66B6" w14:textId="77777777" w:rsidR="00D072C4" w:rsidRPr="00A67348" w:rsidRDefault="00D072C4" w:rsidP="00D072C4">
      <w:pPr>
        <w:pStyle w:val="FormulaFORMULA"/>
        <w:rPr>
          <w:w w:val="100"/>
          <w:sz w:val="24"/>
          <w:szCs w:val="24"/>
        </w:rPr>
      </w:pPr>
      <w:r w:rsidRPr="00A67348">
        <w:rPr>
          <w:w w:val="100"/>
          <w:sz w:val="24"/>
          <w:szCs w:val="24"/>
        </w:rPr>
        <w:tab/>
      </w:r>
      <w:proofErr w:type="spellStart"/>
      <w:r w:rsidRPr="00A67348">
        <w:rPr>
          <w:w w:val="100"/>
          <w:sz w:val="24"/>
          <w:szCs w:val="24"/>
        </w:rPr>
        <w:t>С</w:t>
      </w:r>
      <w:r w:rsidRPr="00A67348">
        <w:rPr>
          <w:w w:val="100"/>
          <w:sz w:val="24"/>
          <w:szCs w:val="24"/>
          <w:vertAlign w:val="subscript"/>
        </w:rPr>
        <w:t>f</w:t>
      </w:r>
      <w:proofErr w:type="spellEnd"/>
      <w:r w:rsidRPr="00A67348">
        <w:rPr>
          <w:w w:val="100"/>
          <w:sz w:val="24"/>
          <w:szCs w:val="24"/>
        </w:rPr>
        <w:t xml:space="preserve"> — частотний коефіцієнт </w:t>
      </w:r>
      <w:proofErr w:type="spellStart"/>
      <w:r w:rsidRPr="00A67348">
        <w:rPr>
          <w:w w:val="100"/>
          <w:sz w:val="24"/>
          <w:szCs w:val="24"/>
        </w:rPr>
        <w:t>кросполяризаційної</w:t>
      </w:r>
      <w:proofErr w:type="spellEnd"/>
      <w:r w:rsidRPr="00A67348">
        <w:rPr>
          <w:w w:val="100"/>
          <w:sz w:val="24"/>
          <w:szCs w:val="24"/>
        </w:rPr>
        <w:t xml:space="preserve"> розв’язки, що розраховується за формулою:</w:t>
      </w:r>
    </w:p>
    <w:p w14:paraId="5E9412D5" w14:textId="6702CED9" w:rsidR="00D072C4" w:rsidRPr="00A67348" w:rsidRDefault="00D072C4" w:rsidP="00D34EAA">
      <w:pPr>
        <w:pStyle w:val="FormulaFORMULA"/>
        <w:jc w:val="right"/>
        <w:rPr>
          <w:w w:val="100"/>
          <w:sz w:val="24"/>
          <w:szCs w:val="24"/>
        </w:rPr>
      </w:pPr>
      <w:r w:rsidRPr="00A67348">
        <w:rPr>
          <w:w w:val="100"/>
          <w:sz w:val="24"/>
          <w:szCs w:val="24"/>
        </w:rPr>
        <w:tab/>
      </w:r>
      <w:proofErr w:type="spellStart"/>
      <w:r w:rsidRPr="00D34EAA">
        <w:rPr>
          <w:w w:val="100"/>
          <w:sz w:val="28"/>
          <w:szCs w:val="28"/>
        </w:rPr>
        <w:t>C</w:t>
      </w:r>
      <w:r w:rsidRPr="00D34EAA">
        <w:rPr>
          <w:w w:val="100"/>
          <w:sz w:val="28"/>
          <w:szCs w:val="28"/>
          <w:vertAlign w:val="subscript"/>
        </w:rPr>
        <w:t>f</w:t>
      </w:r>
      <w:proofErr w:type="spellEnd"/>
      <w:r w:rsidRPr="00D34EAA">
        <w:rPr>
          <w:w w:val="100"/>
          <w:sz w:val="28"/>
          <w:szCs w:val="28"/>
        </w:rPr>
        <w:t xml:space="preserve"> = 30 </w:t>
      </w:r>
      <w:r w:rsidRPr="00D34EAA">
        <w:rPr>
          <w:rFonts w:ascii="Cambria Math" w:hAnsi="Cambria Math" w:cs="Cambria Math"/>
          <w:w w:val="100"/>
          <w:sz w:val="28"/>
          <w:szCs w:val="28"/>
        </w:rPr>
        <w:t>⋅</w:t>
      </w:r>
      <w:r w:rsidRPr="00D34EAA">
        <w:rPr>
          <w:w w:val="100"/>
          <w:sz w:val="28"/>
          <w:szCs w:val="28"/>
        </w:rPr>
        <w:t xml:space="preserve"> </w:t>
      </w:r>
      <w:proofErr w:type="spellStart"/>
      <w:r w:rsidRPr="00D34EAA">
        <w:rPr>
          <w:w w:val="100"/>
          <w:sz w:val="28"/>
          <w:szCs w:val="28"/>
        </w:rPr>
        <w:t>lg</w:t>
      </w:r>
      <w:proofErr w:type="spellEnd"/>
      <w:r w:rsidRPr="00D34EAA">
        <w:rPr>
          <w:w w:val="100"/>
          <w:sz w:val="28"/>
          <w:szCs w:val="28"/>
        </w:rPr>
        <w:t xml:space="preserve"> f; </w:t>
      </w:r>
      <w:r w:rsidR="00D34EAA">
        <w:rPr>
          <w:rFonts w:asciiTheme="minorHAnsi" w:hAnsiTheme="minorHAnsi"/>
          <w:w w:val="100"/>
          <w:sz w:val="24"/>
          <w:szCs w:val="24"/>
        </w:rPr>
        <w:t xml:space="preserve">                                                                      </w:t>
      </w:r>
      <w:r w:rsidRPr="00A67348">
        <w:rPr>
          <w:w w:val="100"/>
          <w:sz w:val="24"/>
          <w:szCs w:val="24"/>
        </w:rPr>
        <w:t>(150)</w:t>
      </w:r>
    </w:p>
    <w:p w14:paraId="71A3507D" w14:textId="77777777" w:rsidR="00D072C4" w:rsidRPr="00A67348" w:rsidRDefault="00D072C4" w:rsidP="00D072C4">
      <w:pPr>
        <w:pStyle w:val="deFORMULA"/>
        <w:rPr>
          <w:w w:val="100"/>
          <w:sz w:val="24"/>
          <w:szCs w:val="24"/>
        </w:rPr>
      </w:pPr>
      <w:r w:rsidRPr="00A67348">
        <w:rPr>
          <w:w w:val="100"/>
          <w:sz w:val="24"/>
          <w:szCs w:val="24"/>
        </w:rPr>
        <w:tab/>
        <w:t>С</w:t>
      </w:r>
      <w:r w:rsidRPr="00A67348">
        <w:rPr>
          <w:w w:val="100"/>
          <w:sz w:val="24"/>
          <w:szCs w:val="24"/>
          <w:vertAlign w:val="subscript"/>
        </w:rPr>
        <w:t>А</w:t>
      </w:r>
      <w:r w:rsidRPr="00A67348">
        <w:rPr>
          <w:w w:val="100"/>
          <w:sz w:val="24"/>
          <w:szCs w:val="24"/>
        </w:rPr>
        <w:t xml:space="preserve"> — складова </w:t>
      </w:r>
      <w:proofErr w:type="spellStart"/>
      <w:r w:rsidRPr="00A67348">
        <w:rPr>
          <w:w w:val="100"/>
          <w:sz w:val="24"/>
          <w:szCs w:val="24"/>
        </w:rPr>
        <w:t>кросполяризаційної</w:t>
      </w:r>
      <w:proofErr w:type="spellEnd"/>
      <w:r w:rsidRPr="00A67348">
        <w:rPr>
          <w:w w:val="100"/>
          <w:sz w:val="24"/>
          <w:szCs w:val="24"/>
        </w:rPr>
        <w:t xml:space="preserve"> розв’язки, яка залежить від загасання в дощі і розраховується за формулою: </w:t>
      </w:r>
    </w:p>
    <w:p w14:paraId="2153C6D2" w14:textId="34883565" w:rsidR="00D072C4" w:rsidRPr="00A67348" w:rsidRDefault="00D072C4" w:rsidP="00D34EAA">
      <w:pPr>
        <w:pStyle w:val="FormulaFORMULA"/>
        <w:jc w:val="right"/>
        <w:rPr>
          <w:w w:val="100"/>
          <w:sz w:val="24"/>
          <w:szCs w:val="24"/>
        </w:rPr>
      </w:pPr>
      <w:r w:rsidRPr="00A67348">
        <w:rPr>
          <w:w w:val="100"/>
          <w:sz w:val="24"/>
          <w:szCs w:val="24"/>
        </w:rPr>
        <w:tab/>
      </w:r>
      <w:r w:rsidRPr="00D34EAA">
        <w:rPr>
          <w:w w:val="100"/>
          <w:sz w:val="28"/>
          <w:szCs w:val="28"/>
        </w:rPr>
        <w:t>С</w:t>
      </w:r>
      <w:r w:rsidRPr="00D34EAA">
        <w:rPr>
          <w:w w:val="100"/>
          <w:sz w:val="28"/>
          <w:szCs w:val="28"/>
          <w:vertAlign w:val="subscript"/>
        </w:rPr>
        <w:t>А</w:t>
      </w:r>
      <w:r w:rsidRPr="00D34EAA">
        <w:rPr>
          <w:w w:val="100"/>
          <w:sz w:val="28"/>
          <w:szCs w:val="28"/>
        </w:rPr>
        <w:t xml:space="preserve"> = V(f) </w:t>
      </w:r>
      <w:r w:rsidRPr="00D34EAA">
        <w:rPr>
          <w:rFonts w:ascii="Cambria Math" w:hAnsi="Cambria Math" w:cs="Cambria Math"/>
          <w:w w:val="100"/>
          <w:sz w:val="28"/>
          <w:szCs w:val="28"/>
        </w:rPr>
        <w:t>⋅</w:t>
      </w:r>
      <w:r w:rsidRPr="00D34EAA">
        <w:rPr>
          <w:w w:val="100"/>
          <w:sz w:val="28"/>
          <w:szCs w:val="28"/>
        </w:rPr>
        <w:t xml:space="preserve"> </w:t>
      </w:r>
      <w:proofErr w:type="spellStart"/>
      <w:r w:rsidRPr="00D34EAA">
        <w:rPr>
          <w:w w:val="100"/>
          <w:sz w:val="28"/>
          <w:szCs w:val="28"/>
        </w:rPr>
        <w:t>lg</w:t>
      </w:r>
      <w:proofErr w:type="spellEnd"/>
      <w:r w:rsidRPr="00D34EAA">
        <w:rPr>
          <w:w w:val="100"/>
          <w:sz w:val="28"/>
          <w:szCs w:val="28"/>
        </w:rPr>
        <w:t xml:space="preserve"> </w:t>
      </w:r>
      <w:proofErr w:type="spellStart"/>
      <w:r w:rsidRPr="00D34EAA">
        <w:rPr>
          <w:w w:val="100"/>
          <w:sz w:val="28"/>
          <w:szCs w:val="28"/>
        </w:rPr>
        <w:t>A</w:t>
      </w:r>
      <w:r w:rsidRPr="00D34EAA">
        <w:rPr>
          <w:w w:val="100"/>
          <w:sz w:val="28"/>
          <w:szCs w:val="28"/>
          <w:vertAlign w:val="subscript"/>
        </w:rPr>
        <w:t>p</w:t>
      </w:r>
      <w:proofErr w:type="spellEnd"/>
      <w:r w:rsidRPr="00D34EAA">
        <w:rPr>
          <w:w w:val="100"/>
          <w:sz w:val="28"/>
          <w:szCs w:val="28"/>
        </w:rPr>
        <w:t xml:space="preserve">; </w:t>
      </w:r>
      <w:r w:rsidR="00D34EAA">
        <w:rPr>
          <w:rFonts w:asciiTheme="minorHAnsi" w:hAnsiTheme="minorHAnsi"/>
          <w:w w:val="100"/>
          <w:sz w:val="24"/>
          <w:szCs w:val="24"/>
        </w:rPr>
        <w:t xml:space="preserve">                                                                </w:t>
      </w:r>
      <w:r w:rsidRPr="00A67348">
        <w:rPr>
          <w:w w:val="100"/>
          <w:sz w:val="24"/>
          <w:szCs w:val="24"/>
        </w:rPr>
        <w:t>(151)</w:t>
      </w:r>
    </w:p>
    <w:p w14:paraId="25FF2010" w14:textId="77777777" w:rsidR="00D072C4" w:rsidRPr="00A67348" w:rsidRDefault="00D072C4" w:rsidP="00D072C4">
      <w:pPr>
        <w:pStyle w:val="deFORMULA"/>
        <w:rPr>
          <w:w w:val="100"/>
          <w:sz w:val="24"/>
          <w:szCs w:val="24"/>
        </w:rPr>
      </w:pPr>
      <w:r w:rsidRPr="00A67348">
        <w:rPr>
          <w:w w:val="100"/>
          <w:sz w:val="24"/>
          <w:szCs w:val="24"/>
        </w:rPr>
        <w:tab/>
        <w:t xml:space="preserve">V(f) = 12,8 </w:t>
      </w:r>
      <w:r w:rsidRPr="00A67348">
        <w:rPr>
          <w:rFonts w:ascii="Cambria Math" w:hAnsi="Cambria Math" w:cs="Cambria Math"/>
          <w:w w:val="100"/>
          <w:sz w:val="24"/>
          <w:szCs w:val="24"/>
        </w:rPr>
        <w:t>⋅</w:t>
      </w:r>
      <w:r w:rsidRPr="00A67348">
        <w:rPr>
          <w:w w:val="100"/>
          <w:sz w:val="24"/>
          <w:szCs w:val="24"/>
        </w:rPr>
        <w:t xml:space="preserve"> f</w:t>
      </w:r>
      <w:r w:rsidRPr="00A67348">
        <w:rPr>
          <w:w w:val="100"/>
          <w:sz w:val="24"/>
          <w:szCs w:val="24"/>
          <w:vertAlign w:val="superscript"/>
        </w:rPr>
        <w:t>0,19</w:t>
      </w:r>
      <w:r w:rsidRPr="00A67348">
        <w:rPr>
          <w:w w:val="100"/>
          <w:sz w:val="24"/>
          <w:szCs w:val="24"/>
        </w:rPr>
        <w:t xml:space="preserve"> у діапазоні частот від 8 ГГц до 20 ГГц;</w:t>
      </w:r>
    </w:p>
    <w:p w14:paraId="477DBB03" w14:textId="77777777" w:rsidR="00D072C4" w:rsidRPr="00A67348" w:rsidRDefault="00D072C4" w:rsidP="00D072C4">
      <w:pPr>
        <w:pStyle w:val="deFORMULA"/>
        <w:rPr>
          <w:w w:val="100"/>
          <w:sz w:val="24"/>
          <w:szCs w:val="24"/>
        </w:rPr>
      </w:pPr>
      <w:r w:rsidRPr="00A67348">
        <w:rPr>
          <w:w w:val="100"/>
          <w:sz w:val="24"/>
          <w:szCs w:val="24"/>
        </w:rPr>
        <w:tab/>
        <w:t>V(f) = 22,6 у діапазоні частот від 20 ГГц до 35 ГГц;</w:t>
      </w:r>
    </w:p>
    <w:p w14:paraId="3D7C3A9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С</w:t>
      </w:r>
      <w:r w:rsidRPr="00A67348">
        <w:rPr>
          <w:w w:val="100"/>
          <w:sz w:val="24"/>
          <w:szCs w:val="24"/>
          <w:vertAlign w:val="subscript"/>
        </w:rPr>
        <w:t>τ</w:t>
      </w:r>
      <w:proofErr w:type="spellEnd"/>
      <w:r w:rsidRPr="00A67348">
        <w:rPr>
          <w:w w:val="100"/>
          <w:sz w:val="24"/>
          <w:szCs w:val="24"/>
        </w:rPr>
        <w:t> — коефіцієнт поліпшення за рахунок кутової розбіжності (τ, град) поляризації, що розраховується за формулою:</w:t>
      </w:r>
    </w:p>
    <w:p w14:paraId="61E02D75" w14:textId="22D74ACB" w:rsidR="00D072C4" w:rsidRPr="00A67348" w:rsidRDefault="00D072C4" w:rsidP="00D34EAA">
      <w:pPr>
        <w:pStyle w:val="FormulaFORMULA"/>
        <w:jc w:val="right"/>
        <w:rPr>
          <w:w w:val="100"/>
          <w:position w:val="8"/>
          <w:sz w:val="24"/>
          <w:szCs w:val="24"/>
        </w:rPr>
      </w:pPr>
      <w:r w:rsidRPr="00A67348">
        <w:rPr>
          <w:w w:val="100"/>
          <w:sz w:val="24"/>
          <w:szCs w:val="24"/>
        </w:rPr>
        <w:tab/>
      </w:r>
      <w:r w:rsidR="00D34EAA">
        <w:rPr>
          <w:noProof/>
          <w:w w:val="100"/>
          <w:position w:val="8"/>
          <w:sz w:val="24"/>
          <w:szCs w:val="24"/>
          <w14:ligatures w14:val="standardContextual"/>
        </w:rPr>
        <w:drawing>
          <wp:inline distT="0" distB="0" distL="0" distR="0" wp14:anchorId="32688F15" wp14:editId="0D954F81">
            <wp:extent cx="2385060" cy="293683"/>
            <wp:effectExtent l="0" t="0" r="0" b="0"/>
            <wp:docPr id="115731523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15238" name="Рисунок 1157315238"/>
                    <pic:cNvPicPr/>
                  </pic:nvPicPr>
                  <pic:blipFill>
                    <a:blip r:embed="rId463">
                      <a:extLst>
                        <a:ext uri="{28A0092B-C50C-407E-A947-70E740481C1C}">
                          <a14:useLocalDpi xmlns:a14="http://schemas.microsoft.com/office/drawing/2010/main" val="0"/>
                        </a:ext>
                      </a:extLst>
                    </a:blip>
                    <a:stretch>
                      <a:fillRect/>
                    </a:stretch>
                  </pic:blipFill>
                  <pic:spPr>
                    <a:xfrm>
                      <a:off x="0" y="0"/>
                      <a:ext cx="2401588" cy="295718"/>
                    </a:xfrm>
                    <a:prstGeom prst="rect">
                      <a:avLst/>
                    </a:prstGeom>
                  </pic:spPr>
                </pic:pic>
              </a:graphicData>
            </a:graphic>
          </wp:inline>
        </w:drawing>
      </w:r>
      <w:r w:rsidR="00D34EAA">
        <w:rPr>
          <w:rFonts w:asciiTheme="minorHAnsi" w:hAnsiTheme="minorHAnsi"/>
          <w:w w:val="100"/>
          <w:position w:val="8"/>
          <w:sz w:val="24"/>
          <w:szCs w:val="24"/>
        </w:rPr>
        <w:t xml:space="preserve">                                             </w:t>
      </w:r>
      <w:r w:rsidRPr="00A67348">
        <w:rPr>
          <w:w w:val="100"/>
          <w:position w:val="8"/>
          <w:sz w:val="24"/>
          <w:szCs w:val="24"/>
        </w:rPr>
        <w:t>(152)</w:t>
      </w:r>
    </w:p>
    <w:p w14:paraId="703CDEB5" w14:textId="77777777" w:rsidR="00D072C4" w:rsidRPr="00A67348" w:rsidRDefault="00D072C4" w:rsidP="00D072C4">
      <w:pPr>
        <w:pStyle w:val="deFORMULA"/>
        <w:rPr>
          <w:w w:val="100"/>
          <w:sz w:val="24"/>
          <w:szCs w:val="24"/>
        </w:rPr>
      </w:pPr>
      <w:r w:rsidRPr="00A67348">
        <w:rPr>
          <w:w w:val="100"/>
          <w:sz w:val="24"/>
          <w:szCs w:val="24"/>
        </w:rPr>
        <w:tab/>
        <w:t>Коефіцієнт поліпшення С</w:t>
      </w:r>
      <w:r w:rsidRPr="00A67348">
        <w:rPr>
          <w:rFonts w:ascii="Symbol" w:hAnsi="Symbol" w:cs="Symbol"/>
          <w:w w:val="100"/>
          <w:sz w:val="24"/>
          <w:szCs w:val="24"/>
          <w:vertAlign w:val="subscript"/>
        </w:rPr>
        <w:t>t</w:t>
      </w:r>
      <w:r w:rsidRPr="00A67348">
        <w:rPr>
          <w:w w:val="100"/>
          <w:sz w:val="24"/>
          <w:szCs w:val="24"/>
        </w:rPr>
        <w:t xml:space="preserve"> = 0 для </w:t>
      </w:r>
      <w:r w:rsidRPr="00A67348">
        <w:rPr>
          <w:rFonts w:ascii="Symbol" w:hAnsi="Symbol" w:cs="Symbol"/>
          <w:w w:val="100"/>
          <w:sz w:val="24"/>
          <w:szCs w:val="24"/>
        </w:rPr>
        <w:t xml:space="preserve">t </w:t>
      </w:r>
      <w:r w:rsidRPr="00A67348">
        <w:rPr>
          <w:w w:val="100"/>
          <w:sz w:val="24"/>
          <w:szCs w:val="24"/>
        </w:rPr>
        <w:t>= 45</w:t>
      </w:r>
      <w:r w:rsidRPr="00A67348">
        <w:rPr>
          <w:rStyle w:val="aff6"/>
          <w:rFonts w:cs="Myriad Pro"/>
          <w:w w:val="100"/>
          <w:sz w:val="24"/>
          <w:szCs w:val="24"/>
        </w:rPr>
        <w:t>°</w:t>
      </w:r>
      <w:r w:rsidRPr="00A67348">
        <w:rPr>
          <w:w w:val="100"/>
          <w:sz w:val="24"/>
          <w:szCs w:val="24"/>
        </w:rPr>
        <w:t xml:space="preserve"> і досягає максимальної величини С</w:t>
      </w:r>
      <w:r w:rsidRPr="00A67348">
        <w:rPr>
          <w:rFonts w:ascii="Symbol" w:hAnsi="Symbol" w:cs="Symbol"/>
          <w:w w:val="100"/>
          <w:sz w:val="24"/>
          <w:szCs w:val="24"/>
          <w:vertAlign w:val="subscript"/>
        </w:rPr>
        <w:t>t</w:t>
      </w:r>
      <w:r w:rsidRPr="00A67348">
        <w:rPr>
          <w:w w:val="100"/>
          <w:sz w:val="24"/>
          <w:szCs w:val="24"/>
        </w:rPr>
        <w:t xml:space="preserve"> = 15 </w:t>
      </w:r>
      <w:proofErr w:type="spellStart"/>
      <w:r w:rsidRPr="00A67348">
        <w:rPr>
          <w:w w:val="100"/>
          <w:sz w:val="24"/>
          <w:szCs w:val="24"/>
        </w:rPr>
        <w:t>дБ</w:t>
      </w:r>
      <w:proofErr w:type="spellEnd"/>
      <w:r w:rsidRPr="00A67348">
        <w:rPr>
          <w:w w:val="100"/>
          <w:sz w:val="24"/>
          <w:szCs w:val="24"/>
        </w:rPr>
        <w:t xml:space="preserve"> для </w:t>
      </w:r>
      <w:r w:rsidRPr="00A67348">
        <w:rPr>
          <w:rFonts w:ascii="Symbol" w:hAnsi="Symbol" w:cs="Symbol"/>
          <w:w w:val="100"/>
          <w:sz w:val="24"/>
          <w:szCs w:val="24"/>
        </w:rPr>
        <w:t>t</w:t>
      </w:r>
      <w:r w:rsidRPr="00A67348">
        <w:rPr>
          <w:w w:val="100"/>
          <w:sz w:val="24"/>
          <w:szCs w:val="24"/>
        </w:rPr>
        <w:t xml:space="preserve"> = 0</w:t>
      </w:r>
      <w:r w:rsidRPr="00A67348">
        <w:rPr>
          <w:rStyle w:val="aff6"/>
          <w:rFonts w:cs="Myriad Pro"/>
          <w:w w:val="100"/>
          <w:sz w:val="24"/>
          <w:szCs w:val="24"/>
        </w:rPr>
        <w:t>°</w:t>
      </w:r>
      <w:r w:rsidRPr="00A67348">
        <w:rPr>
          <w:w w:val="100"/>
          <w:sz w:val="24"/>
          <w:szCs w:val="24"/>
        </w:rPr>
        <w:t xml:space="preserve"> чи </w:t>
      </w:r>
      <w:r w:rsidRPr="00A67348">
        <w:rPr>
          <w:rFonts w:ascii="Symbol" w:hAnsi="Symbol" w:cs="Symbol"/>
          <w:w w:val="100"/>
          <w:sz w:val="24"/>
          <w:szCs w:val="24"/>
        </w:rPr>
        <w:t>t</w:t>
      </w:r>
      <w:r w:rsidRPr="00A67348">
        <w:rPr>
          <w:w w:val="100"/>
          <w:sz w:val="24"/>
          <w:szCs w:val="24"/>
        </w:rPr>
        <w:t> = 90</w:t>
      </w:r>
      <w:r w:rsidRPr="00A67348">
        <w:rPr>
          <w:rStyle w:val="aff6"/>
          <w:rFonts w:cs="Myriad Pro"/>
          <w:w w:val="100"/>
          <w:sz w:val="24"/>
          <w:szCs w:val="24"/>
        </w:rPr>
        <w:t>°</w:t>
      </w:r>
      <w:r w:rsidRPr="00A67348">
        <w:rPr>
          <w:w w:val="100"/>
          <w:sz w:val="24"/>
          <w:szCs w:val="24"/>
        </w:rPr>
        <w:t>;</w:t>
      </w:r>
    </w:p>
    <w:p w14:paraId="6A38B399" w14:textId="77777777" w:rsidR="00D072C4" w:rsidRPr="00A67348" w:rsidRDefault="00D072C4" w:rsidP="00D072C4">
      <w:pPr>
        <w:pStyle w:val="deFORMULA"/>
        <w:rPr>
          <w:w w:val="100"/>
          <w:sz w:val="24"/>
          <w:szCs w:val="24"/>
        </w:rPr>
      </w:pPr>
      <w:r w:rsidRPr="00A67348">
        <w:rPr>
          <w:w w:val="100"/>
          <w:sz w:val="24"/>
          <w:szCs w:val="24"/>
        </w:rPr>
        <w:tab/>
        <w:t>С</w:t>
      </w:r>
      <w:r w:rsidRPr="00A67348">
        <w:rPr>
          <w:rFonts w:ascii="Symbol" w:hAnsi="Symbol" w:cs="Symbol"/>
          <w:w w:val="100"/>
          <w:sz w:val="24"/>
          <w:szCs w:val="24"/>
          <w:vertAlign w:val="subscript"/>
        </w:rPr>
        <w:t>q</w:t>
      </w:r>
      <w:r w:rsidRPr="00A67348">
        <w:rPr>
          <w:w w:val="100"/>
          <w:sz w:val="24"/>
          <w:szCs w:val="24"/>
        </w:rPr>
        <w:t xml:space="preserve"> — складова коефіцієнта </w:t>
      </w:r>
      <w:proofErr w:type="spellStart"/>
      <w:r w:rsidRPr="00A67348">
        <w:rPr>
          <w:w w:val="100"/>
          <w:sz w:val="24"/>
          <w:szCs w:val="24"/>
        </w:rPr>
        <w:t>кросполяризаційної</w:t>
      </w:r>
      <w:proofErr w:type="spellEnd"/>
      <w:r w:rsidRPr="00A67348">
        <w:rPr>
          <w:w w:val="100"/>
          <w:sz w:val="24"/>
          <w:szCs w:val="24"/>
        </w:rPr>
        <w:t xml:space="preserve"> розв’язки, яка залежить від кута місця траси розповсюдження, що визначається за формулою:</w:t>
      </w:r>
    </w:p>
    <w:p w14:paraId="1C4ED983" w14:textId="5308EC0B" w:rsidR="00D072C4" w:rsidRPr="00A67348" w:rsidRDefault="00D072C4" w:rsidP="00D34EAA">
      <w:pPr>
        <w:pStyle w:val="FormulaFORMULA"/>
        <w:spacing w:after="113"/>
        <w:jc w:val="right"/>
        <w:rPr>
          <w:w w:val="100"/>
          <w:sz w:val="24"/>
          <w:szCs w:val="24"/>
        </w:rPr>
      </w:pPr>
      <w:r w:rsidRPr="00A67348">
        <w:rPr>
          <w:w w:val="100"/>
          <w:sz w:val="24"/>
          <w:szCs w:val="24"/>
        </w:rPr>
        <w:tab/>
      </w:r>
      <w:r w:rsidRPr="00D34EAA">
        <w:rPr>
          <w:w w:val="100"/>
          <w:sz w:val="28"/>
          <w:szCs w:val="28"/>
        </w:rPr>
        <w:t>С</w:t>
      </w:r>
      <w:r w:rsidRPr="00D34EAA">
        <w:rPr>
          <w:rFonts w:ascii="Symbol" w:hAnsi="Symbol" w:cs="Symbol"/>
          <w:w w:val="100"/>
          <w:sz w:val="28"/>
          <w:szCs w:val="28"/>
          <w:vertAlign w:val="subscript"/>
        </w:rPr>
        <w:t>q</w:t>
      </w:r>
      <w:r w:rsidRPr="00D34EAA">
        <w:rPr>
          <w:w w:val="100"/>
          <w:sz w:val="28"/>
          <w:szCs w:val="28"/>
        </w:rPr>
        <w:t xml:space="preserve"> = –40 </w:t>
      </w:r>
      <w:r w:rsidRPr="00D34EAA">
        <w:rPr>
          <w:rFonts w:ascii="Cambria Math" w:hAnsi="Cambria Math" w:cs="Cambria Math"/>
          <w:w w:val="100"/>
          <w:sz w:val="28"/>
          <w:szCs w:val="28"/>
        </w:rPr>
        <w:t>⋅</w:t>
      </w:r>
      <w:r w:rsidRPr="00D34EAA">
        <w:rPr>
          <w:w w:val="100"/>
          <w:sz w:val="28"/>
          <w:szCs w:val="28"/>
        </w:rPr>
        <w:t xml:space="preserve"> </w:t>
      </w:r>
      <w:proofErr w:type="spellStart"/>
      <w:r w:rsidRPr="00D34EAA">
        <w:rPr>
          <w:w w:val="100"/>
          <w:sz w:val="28"/>
          <w:szCs w:val="28"/>
        </w:rPr>
        <w:t>lg</w:t>
      </w:r>
      <w:proofErr w:type="spellEnd"/>
      <w:r w:rsidRPr="00D34EAA">
        <w:rPr>
          <w:w w:val="100"/>
          <w:sz w:val="28"/>
          <w:szCs w:val="28"/>
        </w:rPr>
        <w:t>(</w:t>
      </w:r>
      <w:proofErr w:type="spellStart"/>
      <w:r w:rsidRPr="00D34EAA">
        <w:rPr>
          <w:w w:val="100"/>
          <w:sz w:val="28"/>
          <w:szCs w:val="28"/>
        </w:rPr>
        <w:t>cos</w:t>
      </w:r>
      <w:proofErr w:type="spellEnd"/>
      <w:r w:rsidRPr="00D34EAA">
        <w:rPr>
          <w:rFonts w:ascii="Symbol" w:hAnsi="Symbol" w:cs="Symbol"/>
          <w:w w:val="100"/>
          <w:sz w:val="28"/>
          <w:szCs w:val="28"/>
        </w:rPr>
        <w:t>q</w:t>
      </w:r>
      <w:r w:rsidRPr="00D34EAA">
        <w:rPr>
          <w:w w:val="100"/>
          <w:sz w:val="28"/>
          <w:szCs w:val="28"/>
        </w:rPr>
        <w:t>) для </w:t>
      </w:r>
      <w:r w:rsidRPr="00D34EAA">
        <w:rPr>
          <w:rFonts w:ascii="Symbol" w:hAnsi="Symbol" w:cs="Symbol"/>
          <w:w w:val="100"/>
          <w:sz w:val="28"/>
          <w:szCs w:val="28"/>
        </w:rPr>
        <w:t>q</w:t>
      </w:r>
      <w:r w:rsidRPr="00D34EAA">
        <w:rPr>
          <w:w w:val="100"/>
          <w:sz w:val="28"/>
          <w:szCs w:val="28"/>
        </w:rPr>
        <w:t xml:space="preserve"> ≤ 60</w:t>
      </w:r>
      <w:r w:rsidRPr="00D34EAA">
        <w:rPr>
          <w:rStyle w:val="aff6"/>
          <w:rFonts w:cs="Myriad Pro"/>
          <w:w w:val="100"/>
          <w:sz w:val="28"/>
          <w:szCs w:val="28"/>
        </w:rPr>
        <w:t>°</w:t>
      </w:r>
      <w:r w:rsidRPr="00D34EAA">
        <w:rPr>
          <w:w w:val="100"/>
          <w:sz w:val="28"/>
          <w:szCs w:val="28"/>
        </w:rPr>
        <w:t xml:space="preserve">; </w:t>
      </w:r>
      <w:r w:rsidR="00D34EAA">
        <w:rPr>
          <w:rFonts w:asciiTheme="minorHAnsi" w:hAnsiTheme="minorHAnsi"/>
          <w:w w:val="100"/>
          <w:sz w:val="24"/>
          <w:szCs w:val="24"/>
        </w:rPr>
        <w:t xml:space="preserve">                                                    </w:t>
      </w:r>
      <w:r w:rsidRPr="00A67348">
        <w:rPr>
          <w:w w:val="100"/>
          <w:sz w:val="24"/>
          <w:szCs w:val="24"/>
        </w:rPr>
        <w:t>(153)</w:t>
      </w:r>
    </w:p>
    <w:p w14:paraId="17FB43C5" w14:textId="77777777" w:rsidR="00D072C4" w:rsidRPr="00A67348" w:rsidRDefault="00D072C4" w:rsidP="00D072C4">
      <w:pPr>
        <w:pStyle w:val="deFORMULA"/>
        <w:rPr>
          <w:w w:val="100"/>
          <w:sz w:val="24"/>
          <w:szCs w:val="24"/>
        </w:rPr>
      </w:pPr>
      <w:r w:rsidRPr="00A67348">
        <w:rPr>
          <w:w w:val="100"/>
          <w:sz w:val="24"/>
          <w:szCs w:val="24"/>
        </w:rPr>
        <w:tab/>
      </w:r>
      <w:proofErr w:type="spellStart"/>
      <w:r w:rsidRPr="00A67348">
        <w:rPr>
          <w:w w:val="100"/>
          <w:sz w:val="24"/>
          <w:szCs w:val="24"/>
        </w:rPr>
        <w:t>С</w:t>
      </w:r>
      <w:r w:rsidRPr="00A67348">
        <w:rPr>
          <w:w w:val="100"/>
          <w:sz w:val="24"/>
          <w:szCs w:val="24"/>
          <w:vertAlign w:val="subscript"/>
        </w:rPr>
        <w:t>σ</w:t>
      </w:r>
      <w:proofErr w:type="spellEnd"/>
      <w:r w:rsidRPr="00A67348">
        <w:rPr>
          <w:w w:val="100"/>
          <w:sz w:val="24"/>
          <w:szCs w:val="24"/>
        </w:rPr>
        <w:t xml:space="preserve"> — складова коефіцієнта </w:t>
      </w:r>
      <w:proofErr w:type="spellStart"/>
      <w:r w:rsidRPr="00A67348">
        <w:rPr>
          <w:w w:val="100"/>
          <w:sz w:val="24"/>
          <w:szCs w:val="24"/>
        </w:rPr>
        <w:t>кросполяризаційної</w:t>
      </w:r>
      <w:proofErr w:type="spellEnd"/>
      <w:r w:rsidRPr="00A67348">
        <w:rPr>
          <w:w w:val="100"/>
          <w:sz w:val="24"/>
          <w:szCs w:val="24"/>
        </w:rPr>
        <w:t xml:space="preserve"> розв’язки, яка залежить від ефективної типової </w:t>
      </w:r>
      <w:proofErr w:type="spellStart"/>
      <w:r w:rsidRPr="00A67348">
        <w:rPr>
          <w:w w:val="100"/>
          <w:sz w:val="24"/>
          <w:szCs w:val="24"/>
        </w:rPr>
        <w:t>девіації</w:t>
      </w:r>
      <w:proofErr w:type="spellEnd"/>
      <w:r w:rsidRPr="00A67348">
        <w:rPr>
          <w:w w:val="100"/>
          <w:sz w:val="24"/>
          <w:szCs w:val="24"/>
        </w:rPr>
        <w:t xml:space="preserve"> розподілу кутів падіння дощових крапель (</w:t>
      </w:r>
      <w:r w:rsidRPr="00A67348">
        <w:rPr>
          <w:rFonts w:ascii="Symbol" w:hAnsi="Symbol" w:cs="Symbol"/>
          <w:w w:val="100"/>
          <w:sz w:val="24"/>
          <w:szCs w:val="24"/>
        </w:rPr>
        <w:t>s</w:t>
      </w:r>
      <w:r w:rsidRPr="00A67348">
        <w:rPr>
          <w:w w:val="100"/>
          <w:sz w:val="24"/>
          <w:szCs w:val="24"/>
        </w:rPr>
        <w:t>) і визначається за формулою:</w:t>
      </w:r>
    </w:p>
    <w:p w14:paraId="1D63937E" w14:textId="0C87DDCA" w:rsidR="00D072C4" w:rsidRPr="00A67348" w:rsidRDefault="00D072C4" w:rsidP="00D34EAA">
      <w:pPr>
        <w:pStyle w:val="FormulaFORMULA"/>
        <w:spacing w:after="113"/>
        <w:jc w:val="right"/>
        <w:rPr>
          <w:w w:val="100"/>
          <w:sz w:val="24"/>
          <w:szCs w:val="24"/>
        </w:rPr>
      </w:pPr>
      <w:r w:rsidRPr="00A67348">
        <w:rPr>
          <w:w w:val="100"/>
          <w:sz w:val="24"/>
          <w:szCs w:val="24"/>
        </w:rPr>
        <w:tab/>
      </w:r>
      <w:r w:rsidRPr="00D34EAA">
        <w:rPr>
          <w:w w:val="100"/>
          <w:sz w:val="28"/>
          <w:szCs w:val="28"/>
        </w:rPr>
        <w:t>С</w:t>
      </w:r>
      <w:r w:rsidRPr="00D34EAA">
        <w:rPr>
          <w:rFonts w:ascii="Symbol" w:hAnsi="Symbol" w:cs="Symbol"/>
          <w:w w:val="100"/>
          <w:sz w:val="28"/>
          <w:szCs w:val="28"/>
          <w:vertAlign w:val="subscript"/>
        </w:rPr>
        <w:t>s</w:t>
      </w:r>
      <w:r w:rsidRPr="00D34EAA">
        <w:rPr>
          <w:w w:val="100"/>
          <w:sz w:val="28"/>
          <w:szCs w:val="28"/>
          <w:vertAlign w:val="subscript"/>
        </w:rPr>
        <w:t xml:space="preserve"> </w:t>
      </w:r>
      <w:r w:rsidRPr="00D34EAA">
        <w:rPr>
          <w:w w:val="100"/>
          <w:sz w:val="28"/>
          <w:szCs w:val="28"/>
        </w:rPr>
        <w:t xml:space="preserve">= 0,0052 </w:t>
      </w:r>
      <w:r w:rsidRPr="00D34EAA">
        <w:rPr>
          <w:rFonts w:ascii="Cambria Math" w:hAnsi="Cambria Math" w:cs="Cambria Math"/>
          <w:w w:val="100"/>
          <w:sz w:val="28"/>
          <w:szCs w:val="28"/>
        </w:rPr>
        <w:t>⋅</w:t>
      </w:r>
      <w:r w:rsidRPr="00D34EAA">
        <w:rPr>
          <w:w w:val="100"/>
          <w:sz w:val="28"/>
          <w:szCs w:val="28"/>
        </w:rPr>
        <w:t xml:space="preserve"> </w:t>
      </w:r>
      <w:r w:rsidRPr="00D34EAA">
        <w:rPr>
          <w:rFonts w:ascii="Symbol" w:hAnsi="Symbol" w:cs="Symbol"/>
          <w:w w:val="100"/>
          <w:sz w:val="28"/>
          <w:szCs w:val="28"/>
        </w:rPr>
        <w:t>s</w:t>
      </w:r>
      <w:r w:rsidRPr="00D34EAA">
        <w:rPr>
          <w:w w:val="100"/>
          <w:sz w:val="28"/>
          <w:szCs w:val="28"/>
          <w:vertAlign w:val="superscript"/>
        </w:rPr>
        <w:t>2</w:t>
      </w:r>
      <w:r w:rsidRPr="00D34EAA">
        <w:rPr>
          <w:w w:val="100"/>
          <w:sz w:val="28"/>
          <w:szCs w:val="28"/>
        </w:rPr>
        <w:t xml:space="preserve">. </w:t>
      </w:r>
      <w:r w:rsidR="00D34EAA">
        <w:rPr>
          <w:rFonts w:asciiTheme="minorHAnsi" w:hAnsiTheme="minorHAnsi"/>
          <w:w w:val="100"/>
          <w:sz w:val="24"/>
          <w:szCs w:val="24"/>
        </w:rPr>
        <w:t xml:space="preserve">                                                                      </w:t>
      </w:r>
      <w:r w:rsidRPr="00A67348">
        <w:rPr>
          <w:w w:val="100"/>
          <w:sz w:val="24"/>
          <w:szCs w:val="24"/>
        </w:rPr>
        <w:t>(154)</w:t>
      </w:r>
    </w:p>
    <w:p w14:paraId="101E01B9" w14:textId="30D301D0" w:rsidR="00D072C4" w:rsidRPr="00A67348" w:rsidRDefault="00D072C4" w:rsidP="00D072C4">
      <w:pPr>
        <w:pStyle w:val="Ch63"/>
        <w:rPr>
          <w:w w:val="100"/>
          <w:sz w:val="24"/>
          <w:szCs w:val="24"/>
        </w:rPr>
      </w:pPr>
      <w:r w:rsidRPr="00A67348">
        <w:rPr>
          <w:w w:val="100"/>
          <w:sz w:val="24"/>
          <w:szCs w:val="24"/>
        </w:rPr>
        <w:t>Величина σ</w:t>
      </w:r>
      <w:r w:rsidR="004C2712">
        <w:rPr>
          <w:rFonts w:asciiTheme="minorHAnsi" w:hAnsiTheme="minorHAnsi"/>
          <w:w w:val="100"/>
          <w:sz w:val="24"/>
          <w:szCs w:val="24"/>
          <w:lang w:val="ru-RU"/>
        </w:rPr>
        <w:t xml:space="preserve"> </w:t>
      </w:r>
      <w:r w:rsidRPr="00A67348">
        <w:rPr>
          <w:w w:val="100"/>
          <w:sz w:val="24"/>
          <w:szCs w:val="24"/>
        </w:rPr>
        <w:t>набуває значення 0</w:t>
      </w:r>
      <w:r w:rsidRPr="00A67348">
        <w:rPr>
          <w:rStyle w:val="aff6"/>
          <w:rFonts w:cs="Myriad Pro"/>
          <w:w w:val="100"/>
          <w:sz w:val="24"/>
          <w:szCs w:val="24"/>
        </w:rPr>
        <w:t>°</w:t>
      </w:r>
      <w:r w:rsidRPr="00A67348">
        <w:rPr>
          <w:w w:val="100"/>
          <w:sz w:val="24"/>
          <w:szCs w:val="24"/>
        </w:rPr>
        <w:t>, 5</w:t>
      </w:r>
      <w:r w:rsidRPr="00A67348">
        <w:rPr>
          <w:rStyle w:val="aff6"/>
          <w:rFonts w:cs="Myriad Pro"/>
          <w:w w:val="100"/>
          <w:sz w:val="24"/>
          <w:szCs w:val="24"/>
        </w:rPr>
        <w:t>°</w:t>
      </w:r>
      <w:r w:rsidRPr="00A67348">
        <w:rPr>
          <w:w w:val="100"/>
          <w:sz w:val="24"/>
          <w:szCs w:val="24"/>
        </w:rPr>
        <w:t>, 10</w:t>
      </w:r>
      <w:r w:rsidRPr="00A67348">
        <w:rPr>
          <w:rStyle w:val="aff6"/>
          <w:rFonts w:cs="Myriad Pro"/>
          <w:w w:val="100"/>
          <w:sz w:val="24"/>
          <w:szCs w:val="24"/>
        </w:rPr>
        <w:t>°</w:t>
      </w:r>
      <w:r w:rsidRPr="00A67348">
        <w:rPr>
          <w:w w:val="100"/>
          <w:sz w:val="24"/>
          <w:szCs w:val="24"/>
        </w:rPr>
        <w:t>, 15</w:t>
      </w:r>
      <w:r w:rsidRPr="00A67348">
        <w:rPr>
          <w:rStyle w:val="aff6"/>
          <w:rFonts w:cs="Myriad Pro"/>
          <w:w w:val="100"/>
          <w:sz w:val="24"/>
          <w:szCs w:val="24"/>
        </w:rPr>
        <w:t>°</w:t>
      </w:r>
      <w:r w:rsidRPr="00A67348">
        <w:rPr>
          <w:w w:val="100"/>
          <w:sz w:val="24"/>
          <w:szCs w:val="24"/>
        </w:rPr>
        <w:t xml:space="preserve"> відповідно для 1 %, 0,1 %, 0,01 %, 0,001 %.</w:t>
      </w:r>
    </w:p>
    <w:p w14:paraId="6A34CB7B" w14:textId="77777777" w:rsidR="00D072C4" w:rsidRPr="00A67348" w:rsidRDefault="00D072C4" w:rsidP="00D072C4">
      <w:pPr>
        <w:pStyle w:val="Ch63"/>
        <w:rPr>
          <w:w w:val="100"/>
          <w:sz w:val="24"/>
          <w:szCs w:val="24"/>
        </w:rPr>
      </w:pPr>
      <w:r w:rsidRPr="00A67348">
        <w:rPr>
          <w:w w:val="100"/>
          <w:sz w:val="24"/>
          <w:szCs w:val="24"/>
        </w:rPr>
        <w:t xml:space="preserve">Значення складової коефіцієнта </w:t>
      </w:r>
      <w:proofErr w:type="spellStart"/>
      <w:r w:rsidRPr="00A67348">
        <w:rPr>
          <w:w w:val="100"/>
          <w:sz w:val="24"/>
          <w:szCs w:val="24"/>
        </w:rPr>
        <w:t>кросполяризаційної</w:t>
      </w:r>
      <w:proofErr w:type="spellEnd"/>
      <w:r w:rsidRPr="00A67348">
        <w:rPr>
          <w:w w:val="100"/>
          <w:sz w:val="24"/>
          <w:szCs w:val="24"/>
        </w:rPr>
        <w:t xml:space="preserve"> розв’язки, </w:t>
      </w:r>
      <w:proofErr w:type="spellStart"/>
      <w:r w:rsidRPr="00A67348">
        <w:rPr>
          <w:w w:val="100"/>
          <w:sz w:val="24"/>
          <w:szCs w:val="24"/>
        </w:rPr>
        <w:t>дБ</w:t>
      </w:r>
      <w:proofErr w:type="spellEnd"/>
      <w:r w:rsidRPr="00A67348">
        <w:rPr>
          <w:w w:val="100"/>
          <w:sz w:val="24"/>
          <w:szCs w:val="24"/>
        </w:rPr>
        <w:t>, що залежить від розмірів кристалів льоду, визначається за допомогою формули:</w:t>
      </w:r>
    </w:p>
    <w:p w14:paraId="066F0D25" w14:textId="58F616DA" w:rsidR="00D072C4" w:rsidRPr="00A67348" w:rsidRDefault="00D072C4" w:rsidP="00D34EAA">
      <w:pPr>
        <w:pStyle w:val="FormulaFORMULA"/>
        <w:jc w:val="right"/>
        <w:rPr>
          <w:w w:val="100"/>
          <w:sz w:val="24"/>
          <w:szCs w:val="24"/>
        </w:rPr>
      </w:pPr>
      <w:r w:rsidRPr="00A67348">
        <w:rPr>
          <w:w w:val="100"/>
          <w:sz w:val="24"/>
          <w:szCs w:val="24"/>
        </w:rPr>
        <w:tab/>
      </w:r>
      <w:r w:rsidR="00D34EAA">
        <w:rPr>
          <w:noProof/>
          <w:w w:val="100"/>
          <w:position w:val="14"/>
          <w:sz w:val="24"/>
          <w:szCs w:val="24"/>
          <w14:ligatures w14:val="standardContextual"/>
        </w:rPr>
        <w:drawing>
          <wp:inline distT="0" distB="0" distL="0" distR="0" wp14:anchorId="51374B49" wp14:editId="4F5518FE">
            <wp:extent cx="2430780" cy="498397"/>
            <wp:effectExtent l="0" t="0" r="0" b="0"/>
            <wp:docPr id="6800658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6580" name="Рисунок 68006580"/>
                    <pic:cNvPicPr/>
                  </pic:nvPicPr>
                  <pic:blipFill>
                    <a:blip r:embed="rId464">
                      <a:extLst>
                        <a:ext uri="{28A0092B-C50C-407E-A947-70E740481C1C}">
                          <a14:useLocalDpi xmlns:a14="http://schemas.microsoft.com/office/drawing/2010/main" val="0"/>
                        </a:ext>
                      </a:extLst>
                    </a:blip>
                    <a:stretch>
                      <a:fillRect/>
                    </a:stretch>
                  </pic:blipFill>
                  <pic:spPr>
                    <a:xfrm>
                      <a:off x="0" y="0"/>
                      <a:ext cx="2442171" cy="500733"/>
                    </a:xfrm>
                    <a:prstGeom prst="rect">
                      <a:avLst/>
                    </a:prstGeom>
                  </pic:spPr>
                </pic:pic>
              </a:graphicData>
            </a:graphic>
          </wp:inline>
        </w:drawing>
      </w:r>
      <w:r w:rsidRPr="00A67348">
        <w:rPr>
          <w:w w:val="100"/>
          <w:position w:val="14"/>
          <w:sz w:val="24"/>
          <w:szCs w:val="24"/>
        </w:rPr>
        <w:t xml:space="preserve"> </w:t>
      </w:r>
      <w:r w:rsidR="00D34EAA">
        <w:rPr>
          <w:rFonts w:asciiTheme="minorHAnsi" w:hAnsiTheme="minorHAnsi"/>
          <w:w w:val="100"/>
          <w:position w:val="14"/>
          <w:sz w:val="24"/>
          <w:szCs w:val="24"/>
        </w:rPr>
        <w:t xml:space="preserve">                                                    </w:t>
      </w:r>
      <w:r w:rsidRPr="00A67348">
        <w:rPr>
          <w:w w:val="100"/>
          <w:position w:val="14"/>
          <w:sz w:val="24"/>
          <w:szCs w:val="24"/>
        </w:rPr>
        <w:t>(155)</w:t>
      </w:r>
    </w:p>
    <w:p w14:paraId="6D5807A6" w14:textId="77777777" w:rsidR="00D072C4" w:rsidRPr="00A67348" w:rsidRDefault="00D072C4" w:rsidP="00D072C4">
      <w:pPr>
        <w:pStyle w:val="Ch63"/>
        <w:rPr>
          <w:w w:val="100"/>
          <w:sz w:val="24"/>
          <w:szCs w:val="24"/>
        </w:rPr>
      </w:pPr>
      <w:r w:rsidRPr="00A67348">
        <w:rPr>
          <w:w w:val="100"/>
          <w:sz w:val="24"/>
          <w:szCs w:val="24"/>
        </w:rPr>
        <w:t xml:space="preserve">Для значень кутів </w:t>
      </w:r>
      <w:r w:rsidRPr="00A67348">
        <w:rPr>
          <w:rFonts w:ascii="Symbol" w:hAnsi="Symbol" w:cs="Symbol"/>
          <w:w w:val="100"/>
          <w:sz w:val="24"/>
          <w:szCs w:val="24"/>
        </w:rPr>
        <w:t>q</w:t>
      </w:r>
      <w:r w:rsidRPr="00A67348">
        <w:rPr>
          <w:w w:val="100"/>
          <w:sz w:val="24"/>
          <w:szCs w:val="24"/>
        </w:rPr>
        <w:t> більше 60</w:t>
      </w:r>
      <w:r w:rsidRPr="00A67348">
        <w:rPr>
          <w:rFonts w:ascii="HeliosCond" w:hAnsi="HeliosCond" w:cs="HeliosCond"/>
          <w:w w:val="100"/>
          <w:sz w:val="24"/>
          <w:szCs w:val="24"/>
        </w:rPr>
        <w:t>°</w:t>
      </w:r>
      <w:r w:rsidRPr="00A67348">
        <w:rPr>
          <w:w w:val="100"/>
          <w:sz w:val="24"/>
          <w:szCs w:val="24"/>
        </w:rPr>
        <w:t xml:space="preserve"> у формулі (148) підставляють значення </w:t>
      </w:r>
      <w:r w:rsidRPr="00A67348">
        <w:rPr>
          <w:rFonts w:ascii="Symbol" w:hAnsi="Symbol" w:cs="Symbol"/>
          <w:w w:val="100"/>
          <w:sz w:val="24"/>
          <w:szCs w:val="24"/>
        </w:rPr>
        <w:t>q</w:t>
      </w:r>
      <w:r w:rsidRPr="00A67348">
        <w:rPr>
          <w:w w:val="100"/>
          <w:sz w:val="24"/>
          <w:szCs w:val="24"/>
        </w:rPr>
        <w:t> = 60</w:t>
      </w:r>
      <w:r w:rsidRPr="00A67348">
        <w:rPr>
          <w:rFonts w:ascii="HeliosCond" w:hAnsi="HeliosCond" w:cs="HeliosCond"/>
          <w:w w:val="100"/>
          <w:sz w:val="24"/>
          <w:szCs w:val="24"/>
        </w:rPr>
        <w:t>°</w:t>
      </w:r>
      <w:r w:rsidRPr="00A67348">
        <w:rPr>
          <w:w w:val="100"/>
          <w:sz w:val="24"/>
          <w:szCs w:val="24"/>
        </w:rPr>
        <w:t>.</w:t>
      </w:r>
    </w:p>
    <w:p w14:paraId="652A68E2" w14:textId="77777777" w:rsidR="00D072C4" w:rsidRPr="00A67348" w:rsidRDefault="00D072C4" w:rsidP="00D072C4">
      <w:pPr>
        <w:pStyle w:val="Ch63"/>
        <w:spacing w:before="57" w:after="57"/>
        <w:rPr>
          <w:w w:val="100"/>
          <w:sz w:val="24"/>
          <w:szCs w:val="24"/>
        </w:rPr>
      </w:pPr>
      <w:r w:rsidRPr="00A67348">
        <w:rPr>
          <w:w w:val="100"/>
          <w:sz w:val="24"/>
          <w:szCs w:val="24"/>
        </w:rPr>
        <w:t>9.5. Використання смуг радіочастот, розподілених РМСС, для передавання ФСС</w:t>
      </w:r>
    </w:p>
    <w:p w14:paraId="2706906D" w14:textId="77777777" w:rsidR="00D072C4" w:rsidRPr="00A67348" w:rsidRDefault="00D072C4" w:rsidP="00D072C4">
      <w:pPr>
        <w:pStyle w:val="Ch63"/>
        <w:rPr>
          <w:w w:val="100"/>
          <w:sz w:val="24"/>
          <w:szCs w:val="24"/>
        </w:rPr>
      </w:pPr>
      <w:r w:rsidRPr="00A67348">
        <w:rPr>
          <w:w w:val="100"/>
          <w:sz w:val="24"/>
          <w:szCs w:val="24"/>
        </w:rPr>
        <w:t>У разі використання частотних присвоєнь РМСС для передавання сигналів ФСС (пункт 5.492 статті 5 до РР)</w:t>
      </w:r>
      <w:r w:rsidRPr="00A67348">
        <w:rPr>
          <w:rFonts w:ascii="Pragmatica Bold" w:hAnsi="Pragmatica Bold" w:cs="Pragmatica Bold"/>
          <w:b/>
          <w:bCs/>
          <w:w w:val="100"/>
          <w:sz w:val="24"/>
          <w:szCs w:val="24"/>
        </w:rPr>
        <w:t xml:space="preserve"> </w:t>
      </w:r>
      <w:r w:rsidRPr="00A67348">
        <w:rPr>
          <w:w w:val="100"/>
          <w:sz w:val="24"/>
          <w:szCs w:val="24"/>
        </w:rPr>
        <w:t xml:space="preserve">передбачається, що такі передавання не можуть створювати більше </w:t>
      </w:r>
      <w:proofErr w:type="spellStart"/>
      <w:r w:rsidRPr="00A67348">
        <w:rPr>
          <w:w w:val="100"/>
          <w:sz w:val="24"/>
          <w:szCs w:val="24"/>
        </w:rPr>
        <w:t>радіозавад</w:t>
      </w:r>
      <w:proofErr w:type="spellEnd"/>
      <w:r w:rsidRPr="00A67348">
        <w:rPr>
          <w:w w:val="100"/>
          <w:sz w:val="24"/>
          <w:szCs w:val="24"/>
        </w:rPr>
        <w:t xml:space="preserve"> ніж передавання РМСС, що працюють відповідно до Плану РМСС. Це припущення базується на тому, що План РМСС спочатку був призначений для аналогового ЧМ/ТБ. Надалі це було поширено і на цифрове ТБ.</w:t>
      </w:r>
    </w:p>
    <w:p w14:paraId="41DF75C5" w14:textId="77777777" w:rsidR="00D072C4" w:rsidRPr="00A67348" w:rsidRDefault="00D072C4" w:rsidP="00D072C4">
      <w:pPr>
        <w:pStyle w:val="Ch63"/>
        <w:rPr>
          <w:w w:val="100"/>
          <w:sz w:val="24"/>
          <w:szCs w:val="24"/>
        </w:rPr>
      </w:pPr>
      <w:r w:rsidRPr="00A67348">
        <w:rPr>
          <w:w w:val="100"/>
          <w:sz w:val="24"/>
          <w:szCs w:val="24"/>
        </w:rPr>
        <w:t>У цьому пункті наведено обмеження рівнів потужності передавання ФСС відносно передавання РМСС (аналогового чи цифрового) для задоволення такого критерію.</w:t>
      </w:r>
    </w:p>
    <w:p w14:paraId="34B5EE0B" w14:textId="77777777" w:rsidR="00D072C4" w:rsidRPr="00A67348" w:rsidRDefault="00D072C4" w:rsidP="00D072C4">
      <w:pPr>
        <w:pStyle w:val="Ch63"/>
        <w:rPr>
          <w:w w:val="100"/>
          <w:sz w:val="24"/>
          <w:szCs w:val="24"/>
        </w:rPr>
      </w:pPr>
      <w:r w:rsidRPr="00A67348">
        <w:rPr>
          <w:w w:val="100"/>
          <w:sz w:val="24"/>
          <w:szCs w:val="24"/>
        </w:rPr>
        <w:t xml:space="preserve">Основною вимогою для недопущення </w:t>
      </w:r>
      <w:proofErr w:type="spellStart"/>
      <w:r w:rsidRPr="00A67348">
        <w:rPr>
          <w:w w:val="100"/>
          <w:sz w:val="24"/>
          <w:szCs w:val="24"/>
        </w:rPr>
        <w:t>радіозавад</w:t>
      </w:r>
      <w:proofErr w:type="spellEnd"/>
      <w:r w:rsidRPr="00A67348">
        <w:rPr>
          <w:w w:val="100"/>
          <w:sz w:val="24"/>
          <w:szCs w:val="24"/>
        </w:rPr>
        <w:t xml:space="preserve"> у збіжних каналах є те, щоб передавання ФСС не створювали більших за потужністю </w:t>
      </w:r>
      <w:proofErr w:type="spellStart"/>
      <w:r w:rsidRPr="00A67348">
        <w:rPr>
          <w:w w:val="100"/>
          <w:sz w:val="24"/>
          <w:szCs w:val="24"/>
        </w:rPr>
        <w:t>радіозавад</w:t>
      </w:r>
      <w:proofErr w:type="spellEnd"/>
      <w:r w:rsidRPr="00A67348">
        <w:rPr>
          <w:w w:val="100"/>
          <w:sz w:val="24"/>
          <w:szCs w:val="24"/>
        </w:rPr>
        <w:t xml:space="preserve"> ніж </w:t>
      </w:r>
      <w:proofErr w:type="spellStart"/>
      <w:r w:rsidRPr="00A67348">
        <w:rPr>
          <w:w w:val="100"/>
          <w:sz w:val="24"/>
          <w:szCs w:val="24"/>
        </w:rPr>
        <w:t>радіозавади</w:t>
      </w:r>
      <w:proofErr w:type="spellEnd"/>
      <w:r w:rsidRPr="00A67348">
        <w:rPr>
          <w:w w:val="100"/>
          <w:sz w:val="24"/>
          <w:szCs w:val="24"/>
        </w:rPr>
        <w:t xml:space="preserve">, які створюються під час передавання РМСС. Тобто вимоги будуть задоволені, якщо потужність </w:t>
      </w:r>
      <w:proofErr w:type="spellStart"/>
      <w:r w:rsidRPr="00A67348">
        <w:rPr>
          <w:w w:val="100"/>
          <w:sz w:val="24"/>
          <w:szCs w:val="24"/>
        </w:rPr>
        <w:t>радіозавад</w:t>
      </w:r>
      <w:proofErr w:type="spellEnd"/>
      <w:r w:rsidRPr="00A67348">
        <w:rPr>
          <w:w w:val="100"/>
          <w:sz w:val="24"/>
          <w:szCs w:val="24"/>
        </w:rPr>
        <w:t xml:space="preserve"> ФСС менша чи дорівнює потужності передавання РМСС.</w:t>
      </w:r>
    </w:p>
    <w:p w14:paraId="4279EFEA" w14:textId="77777777" w:rsidR="00D072C4" w:rsidRPr="00A67348" w:rsidRDefault="00D072C4" w:rsidP="00D072C4">
      <w:pPr>
        <w:pStyle w:val="Ch63"/>
        <w:rPr>
          <w:w w:val="100"/>
          <w:sz w:val="24"/>
          <w:szCs w:val="24"/>
        </w:rPr>
      </w:pPr>
      <w:r w:rsidRPr="00A67348">
        <w:rPr>
          <w:w w:val="100"/>
          <w:sz w:val="24"/>
          <w:szCs w:val="24"/>
        </w:rPr>
        <w:t xml:space="preserve">Для недопущення </w:t>
      </w:r>
      <w:proofErr w:type="spellStart"/>
      <w:r w:rsidRPr="00A67348">
        <w:rPr>
          <w:w w:val="100"/>
          <w:sz w:val="24"/>
          <w:szCs w:val="24"/>
        </w:rPr>
        <w:t>радіозавад</w:t>
      </w:r>
      <w:proofErr w:type="spellEnd"/>
      <w:r w:rsidRPr="00A67348">
        <w:rPr>
          <w:w w:val="100"/>
          <w:sz w:val="24"/>
          <w:szCs w:val="24"/>
        </w:rPr>
        <w:t xml:space="preserve"> у сусідніх каналах РМСС у разі використання цифрового сигналу замість аналогового енергетична вимога для цифрового сигналу ФСС буде визначатися за формулою:</w:t>
      </w:r>
    </w:p>
    <w:p w14:paraId="5AF5CEA1" w14:textId="1A34F1F2" w:rsidR="00D072C4" w:rsidRPr="00A67348" w:rsidRDefault="00D072C4" w:rsidP="00D34EAA">
      <w:pPr>
        <w:pStyle w:val="FormulaFORMULA"/>
        <w:spacing w:after="113"/>
        <w:jc w:val="right"/>
        <w:rPr>
          <w:w w:val="100"/>
          <w:sz w:val="24"/>
          <w:szCs w:val="24"/>
        </w:rPr>
      </w:pPr>
      <w:r w:rsidRPr="00A67348">
        <w:rPr>
          <w:w w:val="100"/>
          <w:sz w:val="24"/>
          <w:szCs w:val="24"/>
        </w:rPr>
        <w:tab/>
      </w:r>
      <w:proofErr w:type="spellStart"/>
      <w:r w:rsidRPr="00D34EAA">
        <w:rPr>
          <w:w w:val="100"/>
          <w:sz w:val="28"/>
          <w:szCs w:val="28"/>
        </w:rPr>
        <w:t>Р</w:t>
      </w:r>
      <w:r w:rsidRPr="00D34EAA">
        <w:rPr>
          <w:w w:val="100"/>
          <w:sz w:val="28"/>
          <w:szCs w:val="28"/>
          <w:vertAlign w:val="subscript"/>
        </w:rPr>
        <w:t>фсс</w:t>
      </w:r>
      <w:proofErr w:type="spellEnd"/>
      <w:r w:rsidRPr="00D34EAA">
        <w:rPr>
          <w:w w:val="100"/>
          <w:sz w:val="28"/>
          <w:szCs w:val="28"/>
        </w:rPr>
        <w:t xml:space="preserve"> ≤ </w:t>
      </w:r>
      <w:proofErr w:type="spellStart"/>
      <w:r w:rsidRPr="00D34EAA">
        <w:rPr>
          <w:w w:val="100"/>
          <w:sz w:val="28"/>
          <w:szCs w:val="28"/>
        </w:rPr>
        <w:t>Р</w:t>
      </w:r>
      <w:r w:rsidRPr="00D34EAA">
        <w:rPr>
          <w:w w:val="100"/>
          <w:sz w:val="28"/>
          <w:szCs w:val="28"/>
          <w:vertAlign w:val="subscript"/>
        </w:rPr>
        <w:t>рмсс</w:t>
      </w:r>
      <w:proofErr w:type="spellEnd"/>
      <w:r w:rsidRPr="00D34EAA">
        <w:rPr>
          <w:w w:val="100"/>
          <w:sz w:val="28"/>
          <w:szCs w:val="28"/>
        </w:rPr>
        <w:t xml:space="preserve"> – ∆ – 10 </w:t>
      </w:r>
      <w:r w:rsidRPr="00D34EAA">
        <w:rPr>
          <w:rFonts w:ascii="Cambria Math" w:hAnsi="Cambria Math" w:cs="Cambria Math"/>
          <w:w w:val="100"/>
          <w:sz w:val="28"/>
          <w:szCs w:val="28"/>
        </w:rPr>
        <w:t>⋅</w:t>
      </w:r>
      <w:r w:rsidRPr="00D34EAA">
        <w:rPr>
          <w:w w:val="100"/>
          <w:sz w:val="28"/>
          <w:szCs w:val="28"/>
        </w:rPr>
        <w:t xml:space="preserve"> </w:t>
      </w:r>
      <w:proofErr w:type="spellStart"/>
      <w:r w:rsidRPr="00D34EAA">
        <w:rPr>
          <w:w w:val="100"/>
          <w:sz w:val="28"/>
          <w:szCs w:val="28"/>
        </w:rPr>
        <w:t>lg</w:t>
      </w:r>
      <w:proofErr w:type="spellEnd"/>
      <w:r w:rsidRPr="00D34EAA">
        <w:rPr>
          <w:w w:val="100"/>
          <w:sz w:val="28"/>
          <w:szCs w:val="28"/>
        </w:rPr>
        <w:t xml:space="preserve">(b/B) + K, </w:t>
      </w:r>
      <w:proofErr w:type="spellStart"/>
      <w:r w:rsidRPr="00D34EAA">
        <w:rPr>
          <w:w w:val="100"/>
          <w:sz w:val="28"/>
          <w:szCs w:val="28"/>
        </w:rPr>
        <w:t>дБВт</w:t>
      </w:r>
      <w:proofErr w:type="spellEnd"/>
      <w:r w:rsidRPr="00D34EAA">
        <w:rPr>
          <w:w w:val="100"/>
          <w:sz w:val="28"/>
          <w:szCs w:val="28"/>
        </w:rPr>
        <w:t xml:space="preserve">, </w:t>
      </w:r>
      <w:r w:rsidR="00D34EAA">
        <w:rPr>
          <w:rFonts w:asciiTheme="minorHAnsi" w:hAnsiTheme="minorHAnsi"/>
          <w:w w:val="100"/>
          <w:sz w:val="24"/>
          <w:szCs w:val="24"/>
        </w:rPr>
        <w:t xml:space="preserve">                                            </w:t>
      </w:r>
      <w:r w:rsidRPr="00A67348">
        <w:rPr>
          <w:w w:val="100"/>
          <w:sz w:val="24"/>
          <w:szCs w:val="24"/>
        </w:rPr>
        <w:t>(156)</w:t>
      </w:r>
    </w:p>
    <w:p w14:paraId="2304E289" w14:textId="73D77FBC" w:rsidR="00D072C4" w:rsidRPr="00A67348" w:rsidRDefault="00D072C4" w:rsidP="00D072C4">
      <w:pPr>
        <w:pStyle w:val="deFORMULA"/>
        <w:rPr>
          <w:w w:val="100"/>
          <w:sz w:val="24"/>
          <w:szCs w:val="24"/>
        </w:rPr>
      </w:pPr>
      <w:r w:rsidRPr="00A67348">
        <w:rPr>
          <w:w w:val="100"/>
          <w:sz w:val="24"/>
          <w:szCs w:val="24"/>
        </w:rPr>
        <w:t>де: В — ширина смуги радіочастот аналогової несучої ТБ;</w:t>
      </w:r>
    </w:p>
    <w:p w14:paraId="0D7378C4" w14:textId="77777777" w:rsidR="00D072C4" w:rsidRPr="00A67348" w:rsidRDefault="00D072C4" w:rsidP="00D072C4">
      <w:pPr>
        <w:pStyle w:val="deFORMULA"/>
        <w:rPr>
          <w:w w:val="100"/>
          <w:sz w:val="24"/>
          <w:szCs w:val="24"/>
        </w:rPr>
      </w:pPr>
      <w:r w:rsidRPr="00A67348">
        <w:rPr>
          <w:w w:val="100"/>
          <w:sz w:val="24"/>
          <w:szCs w:val="24"/>
        </w:rPr>
        <w:tab/>
        <w:t>b — ширина смуги радіочастот спектра, що перекривається;</w:t>
      </w:r>
    </w:p>
    <w:p w14:paraId="21ECA643" w14:textId="77777777" w:rsidR="00D072C4" w:rsidRPr="00A67348" w:rsidRDefault="00D072C4" w:rsidP="00D072C4">
      <w:pPr>
        <w:pStyle w:val="deFORMULA"/>
        <w:rPr>
          <w:w w:val="100"/>
          <w:sz w:val="24"/>
          <w:szCs w:val="24"/>
        </w:rPr>
      </w:pPr>
      <w:r w:rsidRPr="00A67348">
        <w:rPr>
          <w:w w:val="100"/>
          <w:sz w:val="24"/>
          <w:szCs w:val="24"/>
        </w:rPr>
        <w:tab/>
        <w:t>К — цифровий/аналоговий поправочний коефіцієнт;</w:t>
      </w:r>
    </w:p>
    <w:p w14:paraId="0EB30E84" w14:textId="77777777" w:rsidR="00D072C4" w:rsidRPr="00A67348" w:rsidRDefault="00D072C4" w:rsidP="00D072C4">
      <w:pPr>
        <w:pStyle w:val="deFORMULA"/>
        <w:rPr>
          <w:w w:val="100"/>
          <w:sz w:val="24"/>
          <w:szCs w:val="24"/>
        </w:rPr>
      </w:pPr>
      <w:r w:rsidRPr="00A67348">
        <w:rPr>
          <w:w w:val="100"/>
          <w:sz w:val="24"/>
          <w:szCs w:val="24"/>
        </w:rPr>
        <w:tab/>
        <w:t xml:space="preserve">∆ — різниця між захисними відносинами для збіжних і сусідніх каналів (8 </w:t>
      </w:r>
      <w:proofErr w:type="spellStart"/>
      <w:r w:rsidRPr="00A67348">
        <w:rPr>
          <w:w w:val="100"/>
          <w:sz w:val="24"/>
          <w:szCs w:val="24"/>
        </w:rPr>
        <w:t>дБ</w:t>
      </w:r>
      <w:proofErr w:type="spellEnd"/>
      <w:r w:rsidRPr="00A67348">
        <w:rPr>
          <w:w w:val="100"/>
          <w:sz w:val="24"/>
          <w:szCs w:val="24"/>
        </w:rPr>
        <w:t>).</w:t>
      </w:r>
    </w:p>
    <w:p w14:paraId="06409DF2" w14:textId="77777777" w:rsidR="00D072C4" w:rsidRPr="00A67348" w:rsidRDefault="00D072C4" w:rsidP="00D072C4">
      <w:pPr>
        <w:pStyle w:val="Ch63"/>
        <w:rPr>
          <w:w w:val="100"/>
          <w:sz w:val="24"/>
          <w:szCs w:val="24"/>
        </w:rPr>
      </w:pPr>
      <w:r w:rsidRPr="00A67348">
        <w:rPr>
          <w:w w:val="100"/>
          <w:sz w:val="24"/>
          <w:szCs w:val="24"/>
        </w:rPr>
        <w:t xml:space="preserve">Для широкосмугових цифрових систем, необхідна ширина смуги радіочастот яких В = 27 МГц, а b = 7,82 МГц, значення параметра </w:t>
      </w:r>
      <w:proofErr w:type="spellStart"/>
      <w:r w:rsidRPr="00A67348">
        <w:rPr>
          <w:w w:val="100"/>
          <w:sz w:val="24"/>
          <w:szCs w:val="24"/>
        </w:rPr>
        <w:t>Р</w:t>
      </w:r>
      <w:r w:rsidRPr="00117968">
        <w:rPr>
          <w:w w:val="100"/>
          <w:sz w:val="30"/>
          <w:szCs w:val="30"/>
          <w:vertAlign w:val="subscript"/>
        </w:rPr>
        <w:t>фсс</w:t>
      </w:r>
      <w:proofErr w:type="spellEnd"/>
      <w:r w:rsidRPr="00A67348">
        <w:rPr>
          <w:w w:val="100"/>
          <w:sz w:val="24"/>
          <w:szCs w:val="24"/>
        </w:rPr>
        <w:t xml:space="preserve"> визначається за формулою:</w:t>
      </w:r>
    </w:p>
    <w:p w14:paraId="77F80508" w14:textId="226E4008" w:rsidR="00D072C4" w:rsidRPr="00A67348" w:rsidRDefault="00D072C4" w:rsidP="00D34EAA">
      <w:pPr>
        <w:pStyle w:val="FormulaFORMULA"/>
        <w:spacing w:after="113"/>
        <w:jc w:val="right"/>
        <w:rPr>
          <w:w w:val="100"/>
          <w:sz w:val="24"/>
          <w:szCs w:val="24"/>
        </w:rPr>
      </w:pPr>
      <w:r w:rsidRPr="00A67348">
        <w:rPr>
          <w:w w:val="100"/>
          <w:sz w:val="24"/>
          <w:szCs w:val="24"/>
        </w:rPr>
        <w:tab/>
      </w:r>
      <w:proofErr w:type="spellStart"/>
      <w:r w:rsidRPr="00D34EAA">
        <w:rPr>
          <w:w w:val="100"/>
          <w:sz w:val="28"/>
          <w:szCs w:val="28"/>
        </w:rPr>
        <w:t>Р</w:t>
      </w:r>
      <w:r w:rsidRPr="00117968">
        <w:rPr>
          <w:w w:val="100"/>
          <w:sz w:val="30"/>
          <w:szCs w:val="30"/>
          <w:vertAlign w:val="subscript"/>
        </w:rPr>
        <w:t>фсс</w:t>
      </w:r>
      <w:proofErr w:type="spellEnd"/>
      <w:r w:rsidRPr="00D34EAA">
        <w:rPr>
          <w:w w:val="100"/>
          <w:sz w:val="28"/>
          <w:szCs w:val="28"/>
        </w:rPr>
        <w:t xml:space="preserve"> ≤ </w:t>
      </w:r>
      <w:proofErr w:type="spellStart"/>
      <w:r w:rsidRPr="00D34EAA">
        <w:rPr>
          <w:w w:val="100"/>
          <w:sz w:val="28"/>
          <w:szCs w:val="28"/>
        </w:rPr>
        <w:t>Р</w:t>
      </w:r>
      <w:r w:rsidRPr="00117968">
        <w:rPr>
          <w:w w:val="100"/>
          <w:sz w:val="30"/>
          <w:szCs w:val="30"/>
          <w:vertAlign w:val="subscript"/>
        </w:rPr>
        <w:t>рмсс</w:t>
      </w:r>
      <w:proofErr w:type="spellEnd"/>
      <w:r w:rsidRPr="00D34EAA">
        <w:rPr>
          <w:w w:val="100"/>
          <w:sz w:val="28"/>
          <w:szCs w:val="28"/>
        </w:rPr>
        <w:t xml:space="preserve"> – 2,6 + К, </w:t>
      </w:r>
      <w:proofErr w:type="spellStart"/>
      <w:r w:rsidRPr="00D34EAA">
        <w:rPr>
          <w:w w:val="100"/>
          <w:sz w:val="28"/>
          <w:szCs w:val="28"/>
        </w:rPr>
        <w:t>дБВт</w:t>
      </w:r>
      <w:proofErr w:type="spellEnd"/>
      <w:r w:rsidRPr="00D34EAA">
        <w:rPr>
          <w:w w:val="100"/>
          <w:sz w:val="28"/>
          <w:szCs w:val="28"/>
        </w:rPr>
        <w:t xml:space="preserve">. </w:t>
      </w:r>
      <w:r w:rsidR="00D34EAA">
        <w:rPr>
          <w:rFonts w:asciiTheme="minorHAnsi" w:hAnsiTheme="minorHAnsi"/>
          <w:w w:val="100"/>
          <w:sz w:val="24"/>
          <w:szCs w:val="24"/>
        </w:rPr>
        <w:t xml:space="preserve">                                                           </w:t>
      </w:r>
      <w:r w:rsidRPr="00A67348">
        <w:rPr>
          <w:w w:val="100"/>
          <w:sz w:val="24"/>
          <w:szCs w:val="24"/>
        </w:rPr>
        <w:t>(157)</w:t>
      </w:r>
    </w:p>
    <w:p w14:paraId="00E605FC" w14:textId="77777777" w:rsidR="00D072C4" w:rsidRPr="00A67348" w:rsidRDefault="00D072C4" w:rsidP="00D072C4">
      <w:pPr>
        <w:pStyle w:val="Ch63"/>
        <w:rPr>
          <w:w w:val="100"/>
          <w:sz w:val="24"/>
          <w:szCs w:val="24"/>
        </w:rPr>
      </w:pPr>
      <w:r w:rsidRPr="00A67348">
        <w:rPr>
          <w:w w:val="100"/>
          <w:sz w:val="24"/>
          <w:szCs w:val="24"/>
        </w:rPr>
        <w:t xml:space="preserve">Для </w:t>
      </w:r>
      <w:proofErr w:type="spellStart"/>
      <w:r w:rsidRPr="00A67348">
        <w:rPr>
          <w:w w:val="100"/>
          <w:sz w:val="24"/>
          <w:szCs w:val="24"/>
        </w:rPr>
        <w:t>вузькосмугових</w:t>
      </w:r>
      <w:proofErr w:type="spellEnd"/>
      <w:r w:rsidRPr="00A67348">
        <w:rPr>
          <w:w w:val="100"/>
          <w:sz w:val="24"/>
          <w:szCs w:val="24"/>
        </w:rPr>
        <w:t xml:space="preserve"> цифрових систем кожен з </w:t>
      </w:r>
      <w:proofErr w:type="spellStart"/>
      <w:r w:rsidRPr="00A67348">
        <w:rPr>
          <w:w w:val="100"/>
          <w:sz w:val="24"/>
          <w:szCs w:val="24"/>
        </w:rPr>
        <w:t>вузькосмугових</w:t>
      </w:r>
      <w:proofErr w:type="spellEnd"/>
      <w:r w:rsidRPr="00A67348">
        <w:rPr>
          <w:w w:val="100"/>
          <w:sz w:val="24"/>
          <w:szCs w:val="24"/>
        </w:rPr>
        <w:t xml:space="preserve"> каналів з несучими у межах ширини перекриття смуги радіочастот може мати однакові значення рівня </w:t>
      </w:r>
      <w:proofErr w:type="spellStart"/>
      <w:r w:rsidRPr="00A67348">
        <w:rPr>
          <w:w w:val="100"/>
          <w:sz w:val="24"/>
          <w:szCs w:val="24"/>
        </w:rPr>
        <w:t>радіозавад</w:t>
      </w:r>
      <w:proofErr w:type="spellEnd"/>
      <w:r w:rsidRPr="00A67348">
        <w:rPr>
          <w:w w:val="100"/>
          <w:sz w:val="24"/>
          <w:szCs w:val="24"/>
        </w:rPr>
        <w:t>, які не перевищують рівень:</w:t>
      </w:r>
    </w:p>
    <w:p w14:paraId="1380549D" w14:textId="7CD08793" w:rsidR="00D072C4" w:rsidRPr="00A67348" w:rsidRDefault="00D072C4" w:rsidP="00D34EAA">
      <w:pPr>
        <w:pStyle w:val="FormulaFORMULA"/>
        <w:spacing w:after="113"/>
        <w:jc w:val="right"/>
        <w:rPr>
          <w:w w:val="100"/>
          <w:sz w:val="24"/>
          <w:szCs w:val="24"/>
        </w:rPr>
      </w:pPr>
      <w:r w:rsidRPr="00A67348">
        <w:rPr>
          <w:w w:val="100"/>
          <w:sz w:val="24"/>
          <w:szCs w:val="24"/>
        </w:rPr>
        <w:tab/>
      </w:r>
      <w:proofErr w:type="spellStart"/>
      <w:r w:rsidRPr="00D34EAA">
        <w:rPr>
          <w:w w:val="100"/>
          <w:sz w:val="28"/>
          <w:szCs w:val="28"/>
        </w:rPr>
        <w:t>Р</w:t>
      </w:r>
      <w:r w:rsidRPr="00117968">
        <w:rPr>
          <w:w w:val="100"/>
          <w:sz w:val="30"/>
          <w:szCs w:val="30"/>
          <w:vertAlign w:val="subscript"/>
        </w:rPr>
        <w:t>фсс</w:t>
      </w:r>
      <w:proofErr w:type="spellEnd"/>
      <w:r w:rsidRPr="00D34EAA">
        <w:rPr>
          <w:w w:val="100"/>
          <w:sz w:val="28"/>
          <w:szCs w:val="28"/>
        </w:rPr>
        <w:t xml:space="preserve"> ≤ </w:t>
      </w:r>
      <w:proofErr w:type="spellStart"/>
      <w:r w:rsidRPr="00D34EAA">
        <w:rPr>
          <w:w w:val="100"/>
          <w:sz w:val="28"/>
          <w:szCs w:val="28"/>
        </w:rPr>
        <w:t>Р</w:t>
      </w:r>
      <w:r w:rsidRPr="00117968">
        <w:rPr>
          <w:w w:val="100"/>
          <w:sz w:val="30"/>
          <w:szCs w:val="30"/>
          <w:vertAlign w:val="subscript"/>
        </w:rPr>
        <w:t>рмсс</w:t>
      </w:r>
      <w:proofErr w:type="spellEnd"/>
      <w:r w:rsidRPr="00D34EAA">
        <w:rPr>
          <w:w w:val="100"/>
          <w:sz w:val="28"/>
          <w:szCs w:val="28"/>
        </w:rPr>
        <w:t xml:space="preserve"> – 8 – 10 </w:t>
      </w:r>
      <w:r w:rsidRPr="00D34EAA">
        <w:rPr>
          <w:rFonts w:ascii="Cambria Math" w:hAnsi="Cambria Math" w:cs="Cambria Math"/>
          <w:w w:val="100"/>
          <w:sz w:val="28"/>
          <w:szCs w:val="28"/>
        </w:rPr>
        <w:t>⋅</w:t>
      </w:r>
      <w:r w:rsidRPr="00D34EAA">
        <w:rPr>
          <w:w w:val="100"/>
          <w:sz w:val="28"/>
          <w:szCs w:val="28"/>
        </w:rPr>
        <w:t xml:space="preserve"> </w:t>
      </w:r>
      <w:proofErr w:type="spellStart"/>
      <w:r w:rsidRPr="00D34EAA">
        <w:rPr>
          <w:w w:val="100"/>
          <w:sz w:val="28"/>
          <w:szCs w:val="28"/>
        </w:rPr>
        <w:t>lg</w:t>
      </w:r>
      <w:proofErr w:type="spellEnd"/>
      <w:r w:rsidRPr="00D34EAA">
        <w:rPr>
          <w:w w:val="100"/>
          <w:sz w:val="28"/>
          <w:szCs w:val="28"/>
        </w:rPr>
        <w:t xml:space="preserve"> n + К, </w:t>
      </w:r>
      <w:proofErr w:type="spellStart"/>
      <w:r w:rsidRPr="00D34EAA">
        <w:rPr>
          <w:w w:val="100"/>
          <w:sz w:val="28"/>
          <w:szCs w:val="28"/>
        </w:rPr>
        <w:t>дБВт</w:t>
      </w:r>
      <w:proofErr w:type="spellEnd"/>
      <w:r w:rsidRPr="00D34EAA">
        <w:rPr>
          <w:w w:val="100"/>
          <w:sz w:val="28"/>
          <w:szCs w:val="28"/>
        </w:rPr>
        <w:t>.</w:t>
      </w:r>
      <w:r w:rsidRPr="00A67348">
        <w:rPr>
          <w:w w:val="100"/>
          <w:sz w:val="24"/>
          <w:szCs w:val="24"/>
        </w:rPr>
        <w:t xml:space="preserve"> </w:t>
      </w:r>
      <w:r w:rsidR="00D34EAA">
        <w:rPr>
          <w:rFonts w:asciiTheme="minorHAnsi" w:hAnsiTheme="minorHAnsi"/>
          <w:w w:val="100"/>
          <w:sz w:val="24"/>
          <w:szCs w:val="24"/>
        </w:rPr>
        <w:t xml:space="preserve">                                               </w:t>
      </w:r>
      <w:r w:rsidRPr="00A67348">
        <w:rPr>
          <w:w w:val="100"/>
          <w:sz w:val="24"/>
          <w:szCs w:val="24"/>
        </w:rPr>
        <w:t>(158)</w:t>
      </w:r>
    </w:p>
    <w:p w14:paraId="3D3ACA20" w14:textId="77777777" w:rsidR="00D072C4" w:rsidRPr="00A67348" w:rsidRDefault="00D072C4" w:rsidP="00D072C4">
      <w:pPr>
        <w:pStyle w:val="Ch63"/>
        <w:rPr>
          <w:w w:val="100"/>
          <w:sz w:val="24"/>
          <w:szCs w:val="24"/>
        </w:rPr>
      </w:pPr>
      <w:r w:rsidRPr="00A67348">
        <w:rPr>
          <w:w w:val="100"/>
          <w:sz w:val="24"/>
          <w:szCs w:val="24"/>
        </w:rPr>
        <w:t xml:space="preserve">Допустимі еквівалентні рівні потужності </w:t>
      </w:r>
      <w:proofErr w:type="spellStart"/>
      <w:r w:rsidRPr="00A67348">
        <w:rPr>
          <w:w w:val="100"/>
          <w:sz w:val="24"/>
          <w:szCs w:val="24"/>
        </w:rPr>
        <w:t>радіозавад</w:t>
      </w:r>
      <w:proofErr w:type="spellEnd"/>
      <w:r w:rsidRPr="00A67348">
        <w:rPr>
          <w:w w:val="100"/>
          <w:sz w:val="24"/>
          <w:szCs w:val="24"/>
        </w:rPr>
        <w:t xml:space="preserve"> наведені в таблиці 7 цього додатка.</w:t>
      </w:r>
    </w:p>
    <w:p w14:paraId="136910B9" w14:textId="77777777" w:rsidR="00D072C4" w:rsidRPr="00A67348" w:rsidRDefault="00D072C4" w:rsidP="00D072C4">
      <w:pPr>
        <w:pStyle w:val="TABL"/>
        <w:pageBreakBefore/>
        <w:rPr>
          <w:w w:val="100"/>
          <w:sz w:val="24"/>
          <w:szCs w:val="24"/>
        </w:rPr>
      </w:pPr>
      <w:r w:rsidRPr="0075588A">
        <w:rPr>
          <w:i/>
          <w:iCs/>
          <w:w w:val="100"/>
          <w:sz w:val="24"/>
          <w:szCs w:val="24"/>
        </w:rPr>
        <w:t>Таблиця 7.</w:t>
      </w:r>
      <w:r w:rsidRPr="00A67348">
        <w:rPr>
          <w:w w:val="100"/>
          <w:sz w:val="24"/>
          <w:szCs w:val="24"/>
        </w:rPr>
        <w:t xml:space="preserve"> Допустимі еквівалентні рівні потужності </w:t>
      </w:r>
      <w:proofErr w:type="spellStart"/>
      <w:r w:rsidRPr="00A67348">
        <w:rPr>
          <w:w w:val="100"/>
          <w:sz w:val="24"/>
          <w:szCs w:val="24"/>
        </w:rPr>
        <w:t>радіозавад</w:t>
      </w:r>
      <w:proofErr w:type="spellEnd"/>
    </w:p>
    <w:tbl>
      <w:tblPr>
        <w:tblW w:w="10700" w:type="dxa"/>
        <w:tblInd w:w="68" w:type="dxa"/>
        <w:tblLayout w:type="fixed"/>
        <w:tblCellMar>
          <w:left w:w="0" w:type="dxa"/>
          <w:right w:w="0" w:type="dxa"/>
        </w:tblCellMar>
        <w:tblLook w:val="0000" w:firstRow="0" w:lastRow="0" w:firstColumn="0" w:lastColumn="0" w:noHBand="0" w:noVBand="0"/>
      </w:tblPr>
      <w:tblGrid>
        <w:gridCol w:w="2195"/>
        <w:gridCol w:w="2410"/>
        <w:gridCol w:w="3260"/>
        <w:gridCol w:w="2835"/>
      </w:tblGrid>
      <w:tr w:rsidR="00D072C4" w:rsidRPr="00A67348" w14:paraId="01B25607" w14:textId="77777777" w:rsidTr="0075588A">
        <w:trPr>
          <w:trHeight w:val="60"/>
        </w:trPr>
        <w:tc>
          <w:tcPr>
            <w:tcW w:w="460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0B331F8" w14:textId="77777777" w:rsidR="00D072C4" w:rsidRPr="00A67348" w:rsidRDefault="00D072C4" w:rsidP="00AC6C62">
            <w:pPr>
              <w:pStyle w:val="TableTABL"/>
              <w:jc w:val="center"/>
              <w:rPr>
                <w:spacing w:val="0"/>
                <w:sz w:val="24"/>
                <w:szCs w:val="24"/>
              </w:rPr>
            </w:pPr>
            <w:r w:rsidRPr="00A67348">
              <w:rPr>
                <w:spacing w:val="0"/>
                <w:sz w:val="24"/>
                <w:szCs w:val="24"/>
              </w:rPr>
              <w:t>Використання ФСС</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590C9BE" w14:textId="77777777" w:rsidR="00D072C4" w:rsidRPr="00A67348" w:rsidRDefault="00D072C4" w:rsidP="00AC6C62">
            <w:pPr>
              <w:pStyle w:val="TableTABL"/>
              <w:jc w:val="center"/>
              <w:rPr>
                <w:spacing w:val="0"/>
                <w:sz w:val="24"/>
                <w:szCs w:val="24"/>
              </w:rPr>
            </w:pPr>
            <w:r w:rsidRPr="00A67348">
              <w:rPr>
                <w:spacing w:val="0"/>
                <w:sz w:val="24"/>
                <w:szCs w:val="24"/>
              </w:rPr>
              <w:t>Аналогові РМСС</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E983EEA" w14:textId="77777777" w:rsidR="00D072C4" w:rsidRPr="00A67348" w:rsidRDefault="00D072C4" w:rsidP="00AC6C62">
            <w:pPr>
              <w:pStyle w:val="TableTABL"/>
              <w:jc w:val="center"/>
              <w:rPr>
                <w:spacing w:val="0"/>
                <w:sz w:val="24"/>
                <w:szCs w:val="24"/>
              </w:rPr>
            </w:pPr>
            <w:r w:rsidRPr="00A67348">
              <w:rPr>
                <w:spacing w:val="0"/>
                <w:sz w:val="24"/>
                <w:szCs w:val="24"/>
              </w:rPr>
              <w:t>Цифрові РМСС</w:t>
            </w:r>
          </w:p>
        </w:tc>
      </w:tr>
      <w:tr w:rsidR="00D072C4" w:rsidRPr="00A67348" w14:paraId="465B35D4" w14:textId="77777777" w:rsidTr="0075588A">
        <w:trPr>
          <w:trHeight w:val="60"/>
        </w:trPr>
        <w:tc>
          <w:tcPr>
            <w:tcW w:w="2195"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9AF4CE" w14:textId="77777777" w:rsidR="00D072C4" w:rsidRPr="00A67348" w:rsidRDefault="00D072C4" w:rsidP="00AC6C62">
            <w:pPr>
              <w:pStyle w:val="TableTABL"/>
              <w:jc w:val="center"/>
              <w:rPr>
                <w:spacing w:val="0"/>
                <w:sz w:val="24"/>
                <w:szCs w:val="24"/>
              </w:rPr>
            </w:pPr>
            <w:r w:rsidRPr="00A67348">
              <w:rPr>
                <w:spacing w:val="0"/>
                <w:sz w:val="24"/>
                <w:szCs w:val="24"/>
              </w:rPr>
              <w:t>аналогове ЧМ/ТБ</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0AE4766" w14:textId="77777777" w:rsidR="00D072C4" w:rsidRPr="00A67348" w:rsidRDefault="00D072C4" w:rsidP="00AC6C62">
            <w:pPr>
              <w:pStyle w:val="TableTABL"/>
              <w:jc w:val="center"/>
              <w:rPr>
                <w:spacing w:val="0"/>
                <w:sz w:val="24"/>
                <w:szCs w:val="24"/>
              </w:rPr>
            </w:pPr>
            <w:r w:rsidRPr="00A67348">
              <w:rPr>
                <w:spacing w:val="0"/>
                <w:sz w:val="24"/>
                <w:szCs w:val="24"/>
              </w:rPr>
              <w:t>Збіжні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8F5E640"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8F090D"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r w:rsidR="00D072C4" w:rsidRPr="00A67348" w14:paraId="48684D67" w14:textId="77777777" w:rsidTr="0075588A">
        <w:trPr>
          <w:trHeight w:val="60"/>
        </w:trPr>
        <w:tc>
          <w:tcPr>
            <w:tcW w:w="2195" w:type="dxa"/>
            <w:vMerge/>
            <w:tcBorders>
              <w:top w:val="single" w:sz="4" w:space="0" w:color="000000"/>
              <w:left w:val="single" w:sz="4" w:space="0" w:color="000000"/>
              <w:bottom w:val="single" w:sz="4" w:space="0" w:color="000000"/>
              <w:right w:val="single" w:sz="4" w:space="0" w:color="000000"/>
            </w:tcBorders>
          </w:tcPr>
          <w:p w14:paraId="342CD477"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6DFB9E4" w14:textId="77777777" w:rsidR="00D072C4" w:rsidRPr="00A67348" w:rsidRDefault="00D072C4" w:rsidP="00AC6C62">
            <w:pPr>
              <w:pStyle w:val="TableTABL"/>
              <w:jc w:val="center"/>
              <w:rPr>
                <w:spacing w:val="0"/>
                <w:sz w:val="24"/>
                <w:szCs w:val="24"/>
              </w:rPr>
            </w:pPr>
            <w:r w:rsidRPr="00A67348">
              <w:rPr>
                <w:spacing w:val="0"/>
                <w:sz w:val="24"/>
                <w:szCs w:val="24"/>
              </w:rPr>
              <w:t>Сусідні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FEB1F71"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A22140F"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r w:rsidR="00D072C4" w:rsidRPr="00A67348" w14:paraId="48194259" w14:textId="77777777" w:rsidTr="0075588A">
        <w:trPr>
          <w:trHeight w:val="60"/>
        </w:trPr>
        <w:tc>
          <w:tcPr>
            <w:tcW w:w="2195"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46E4CF8" w14:textId="77777777" w:rsidR="00D072C4" w:rsidRPr="00A67348" w:rsidRDefault="00D072C4" w:rsidP="00AC6C62">
            <w:pPr>
              <w:pStyle w:val="TableTABL"/>
              <w:jc w:val="center"/>
              <w:rPr>
                <w:spacing w:val="0"/>
                <w:sz w:val="24"/>
                <w:szCs w:val="24"/>
              </w:rPr>
            </w:pPr>
            <w:r w:rsidRPr="00A67348">
              <w:rPr>
                <w:spacing w:val="0"/>
                <w:sz w:val="24"/>
                <w:szCs w:val="24"/>
              </w:rPr>
              <w:t>цифрове широкосмугове ТБ</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8BBD27" w14:textId="77777777" w:rsidR="00D072C4" w:rsidRPr="00A67348" w:rsidRDefault="00D072C4" w:rsidP="00AC6C62">
            <w:pPr>
              <w:pStyle w:val="TableTABL"/>
              <w:jc w:val="center"/>
              <w:rPr>
                <w:spacing w:val="0"/>
                <w:sz w:val="24"/>
                <w:szCs w:val="24"/>
              </w:rPr>
            </w:pPr>
            <w:r w:rsidRPr="00A67348">
              <w:rPr>
                <w:spacing w:val="0"/>
                <w:sz w:val="24"/>
                <w:szCs w:val="24"/>
              </w:rPr>
              <w:t>Збіжні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9E4730F"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рсс</w:t>
            </w:r>
            <w:proofErr w:type="spellEnd"/>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C1EE3E2"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r w:rsidR="00D072C4" w:rsidRPr="00A67348" w14:paraId="00AAC5A1" w14:textId="77777777" w:rsidTr="0075588A">
        <w:trPr>
          <w:trHeight w:val="60"/>
        </w:trPr>
        <w:tc>
          <w:tcPr>
            <w:tcW w:w="2195" w:type="dxa"/>
            <w:vMerge/>
            <w:tcBorders>
              <w:top w:val="single" w:sz="4" w:space="0" w:color="000000"/>
              <w:left w:val="single" w:sz="4" w:space="0" w:color="000000"/>
              <w:bottom w:val="single" w:sz="4" w:space="0" w:color="000000"/>
              <w:right w:val="single" w:sz="4" w:space="0" w:color="000000"/>
            </w:tcBorders>
          </w:tcPr>
          <w:p w14:paraId="0C1323E1"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5543685" w14:textId="77777777" w:rsidR="00D072C4" w:rsidRPr="00A67348" w:rsidRDefault="00D072C4" w:rsidP="00AC6C62">
            <w:pPr>
              <w:pStyle w:val="TableTABL"/>
              <w:jc w:val="center"/>
              <w:rPr>
                <w:spacing w:val="0"/>
                <w:sz w:val="24"/>
                <w:szCs w:val="24"/>
              </w:rPr>
            </w:pPr>
            <w:r w:rsidRPr="00A67348">
              <w:rPr>
                <w:spacing w:val="0"/>
                <w:sz w:val="24"/>
                <w:szCs w:val="24"/>
              </w:rPr>
              <w:t>Сусідні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ABC669C"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r w:rsidRPr="00A67348">
              <w:rPr>
                <w:spacing w:val="0"/>
                <w:sz w:val="24"/>
                <w:szCs w:val="24"/>
              </w:rPr>
              <w:t> – 2,6 + К</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8B91D6D"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r w:rsidR="00D072C4" w:rsidRPr="00A67348" w14:paraId="0C818969" w14:textId="77777777" w:rsidTr="0075588A">
        <w:trPr>
          <w:trHeight w:val="60"/>
        </w:trPr>
        <w:tc>
          <w:tcPr>
            <w:tcW w:w="2195"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6C5B99" w14:textId="77777777" w:rsidR="00D072C4" w:rsidRPr="00A67348" w:rsidRDefault="00D072C4" w:rsidP="00AC6C62">
            <w:pPr>
              <w:pStyle w:val="TableTABL"/>
              <w:jc w:val="center"/>
              <w:rPr>
                <w:spacing w:val="0"/>
                <w:sz w:val="24"/>
                <w:szCs w:val="24"/>
              </w:rPr>
            </w:pPr>
            <w:r w:rsidRPr="00A67348">
              <w:rPr>
                <w:spacing w:val="0"/>
                <w:sz w:val="24"/>
                <w:szCs w:val="24"/>
              </w:rPr>
              <w:t xml:space="preserve">цифрове </w:t>
            </w:r>
            <w:r w:rsidRPr="00A67348">
              <w:rPr>
                <w:spacing w:val="0"/>
                <w:sz w:val="24"/>
                <w:szCs w:val="24"/>
              </w:rPr>
              <w:br/>
            </w:r>
            <w:proofErr w:type="spellStart"/>
            <w:r w:rsidRPr="00A67348">
              <w:rPr>
                <w:spacing w:val="0"/>
                <w:sz w:val="24"/>
                <w:szCs w:val="24"/>
              </w:rPr>
              <w:t>вузькосмугове</w:t>
            </w:r>
            <w:proofErr w:type="spellEnd"/>
            <w:r w:rsidRPr="00A67348">
              <w:rPr>
                <w:spacing w:val="0"/>
                <w:sz w:val="24"/>
                <w:szCs w:val="24"/>
              </w:rPr>
              <w:t xml:space="preserve"> ТБ</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202D993" w14:textId="77777777" w:rsidR="00D072C4" w:rsidRPr="00A67348" w:rsidRDefault="00D072C4" w:rsidP="00AC6C62">
            <w:pPr>
              <w:pStyle w:val="TableTABL"/>
              <w:jc w:val="center"/>
              <w:rPr>
                <w:spacing w:val="0"/>
                <w:sz w:val="24"/>
                <w:szCs w:val="24"/>
              </w:rPr>
            </w:pPr>
            <w:r w:rsidRPr="00A67348">
              <w:rPr>
                <w:spacing w:val="0"/>
                <w:sz w:val="24"/>
                <w:szCs w:val="24"/>
              </w:rPr>
              <w:t>Збіжні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6184FA"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+ 10 </w:t>
            </w:r>
            <w:r w:rsidRPr="00A67348">
              <w:rPr>
                <w:rFonts w:ascii="Cambria Math" w:hAnsi="Cambria Math" w:cs="Cambria Math"/>
                <w:spacing w:val="0"/>
                <w:sz w:val="24"/>
                <w:szCs w:val="24"/>
              </w:rPr>
              <w:t>⋅</w:t>
            </w:r>
            <w:r w:rsidRPr="00A67348">
              <w:rPr>
                <w:spacing w:val="0"/>
                <w:sz w:val="24"/>
                <w:szCs w:val="24"/>
              </w:rPr>
              <w:t xml:space="preserve"> </w:t>
            </w:r>
            <w:proofErr w:type="spellStart"/>
            <w:r w:rsidRPr="00A67348">
              <w:rPr>
                <w:spacing w:val="0"/>
                <w:sz w:val="24"/>
                <w:szCs w:val="24"/>
              </w:rPr>
              <w:t>lg</w:t>
            </w:r>
            <w:proofErr w:type="spellEnd"/>
            <w:r w:rsidRPr="00A67348">
              <w:rPr>
                <w:spacing w:val="0"/>
                <w:sz w:val="24"/>
                <w:szCs w:val="24"/>
              </w:rPr>
              <w:t xml:space="preserve"> N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373F3B"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+ 10 </w:t>
            </w:r>
            <w:r w:rsidRPr="00A67348">
              <w:rPr>
                <w:rFonts w:ascii="Cambria Math" w:hAnsi="Cambria Math" w:cs="Cambria Math"/>
                <w:spacing w:val="0"/>
                <w:sz w:val="24"/>
                <w:szCs w:val="24"/>
              </w:rPr>
              <w:t>⋅</w:t>
            </w:r>
            <w:r w:rsidRPr="00A67348">
              <w:rPr>
                <w:spacing w:val="0"/>
                <w:sz w:val="24"/>
                <w:szCs w:val="24"/>
              </w:rPr>
              <w:t xml:space="preserve"> </w:t>
            </w:r>
            <w:proofErr w:type="spellStart"/>
            <w:r w:rsidRPr="00A67348">
              <w:rPr>
                <w:spacing w:val="0"/>
                <w:sz w:val="24"/>
                <w:szCs w:val="24"/>
              </w:rPr>
              <w:t>lg</w:t>
            </w:r>
            <w:proofErr w:type="spellEnd"/>
            <w:r w:rsidRPr="00A67348">
              <w:rPr>
                <w:spacing w:val="0"/>
                <w:sz w:val="24"/>
                <w:szCs w:val="24"/>
              </w:rPr>
              <w:t xml:space="preserve"> N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r w:rsidR="00D072C4" w:rsidRPr="00A67348" w14:paraId="25DDBC87" w14:textId="77777777" w:rsidTr="0075588A">
        <w:trPr>
          <w:trHeight w:val="60"/>
        </w:trPr>
        <w:tc>
          <w:tcPr>
            <w:tcW w:w="2195" w:type="dxa"/>
            <w:vMerge/>
            <w:tcBorders>
              <w:top w:val="single" w:sz="4" w:space="0" w:color="000000"/>
              <w:left w:val="single" w:sz="4" w:space="0" w:color="000000"/>
              <w:bottom w:val="single" w:sz="4" w:space="0" w:color="000000"/>
              <w:right w:val="single" w:sz="4" w:space="0" w:color="000000"/>
            </w:tcBorders>
          </w:tcPr>
          <w:p w14:paraId="608145DA" w14:textId="77777777" w:rsidR="00D072C4" w:rsidRPr="00A67348" w:rsidRDefault="00D072C4" w:rsidP="00AC6C62">
            <w:pPr>
              <w:pStyle w:val="ac"/>
              <w:spacing w:line="240" w:lineRule="auto"/>
              <w:textAlignment w:val="auto"/>
              <w:rPr>
                <w:rFonts w:ascii="Pragmatica Book" w:hAnsi="Pragmatica Book"/>
                <w:color w:val="auto"/>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A61ABB0" w14:textId="77777777" w:rsidR="00D072C4" w:rsidRPr="00A67348" w:rsidRDefault="00D072C4" w:rsidP="00AC6C62">
            <w:pPr>
              <w:pStyle w:val="TableTABL"/>
              <w:jc w:val="center"/>
              <w:rPr>
                <w:spacing w:val="0"/>
                <w:sz w:val="24"/>
                <w:szCs w:val="24"/>
              </w:rPr>
            </w:pPr>
            <w:r w:rsidRPr="00A67348">
              <w:rPr>
                <w:spacing w:val="0"/>
                <w:sz w:val="24"/>
                <w:szCs w:val="24"/>
              </w:rPr>
              <w:t>Сусідні канали</w:t>
            </w:r>
          </w:p>
        </w:tc>
        <w:tc>
          <w:tcPr>
            <w:tcW w:w="326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046390"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+ 10 </w:t>
            </w:r>
            <w:r w:rsidRPr="00A67348">
              <w:rPr>
                <w:rFonts w:ascii="Cambria Math" w:hAnsi="Cambria Math" w:cs="Cambria Math"/>
                <w:spacing w:val="0"/>
                <w:sz w:val="24"/>
                <w:szCs w:val="24"/>
              </w:rPr>
              <w:t>⋅</w:t>
            </w:r>
            <w:r w:rsidRPr="00A67348">
              <w:rPr>
                <w:spacing w:val="0"/>
                <w:sz w:val="24"/>
                <w:szCs w:val="24"/>
              </w:rPr>
              <w:t xml:space="preserve"> </w:t>
            </w:r>
            <w:proofErr w:type="spellStart"/>
            <w:r w:rsidRPr="00A67348">
              <w:rPr>
                <w:spacing w:val="0"/>
                <w:sz w:val="24"/>
                <w:szCs w:val="24"/>
              </w:rPr>
              <w:t>lg</w:t>
            </w:r>
            <w:proofErr w:type="spellEnd"/>
            <w:r w:rsidRPr="00A67348">
              <w:rPr>
                <w:spacing w:val="0"/>
                <w:sz w:val="24"/>
                <w:szCs w:val="24"/>
              </w:rPr>
              <w:t xml:space="preserve"> n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r w:rsidRPr="00A67348">
              <w:rPr>
                <w:spacing w:val="0"/>
                <w:sz w:val="24"/>
                <w:szCs w:val="24"/>
              </w:rPr>
              <w:t xml:space="preserve"> – 8 + К</w:t>
            </w:r>
          </w:p>
        </w:tc>
        <w:tc>
          <w:tcPr>
            <w:tcW w:w="283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36C8957" w14:textId="77777777" w:rsidR="00D072C4" w:rsidRPr="00A67348" w:rsidRDefault="00D072C4" w:rsidP="00AC6C62">
            <w:pPr>
              <w:pStyle w:val="TableTABL"/>
              <w:jc w:val="center"/>
              <w:rPr>
                <w:spacing w:val="0"/>
                <w:sz w:val="24"/>
                <w:szCs w:val="24"/>
              </w:rPr>
            </w:pPr>
            <w:proofErr w:type="spellStart"/>
            <w:r w:rsidRPr="00A67348">
              <w:rPr>
                <w:spacing w:val="0"/>
                <w:sz w:val="24"/>
                <w:szCs w:val="24"/>
              </w:rPr>
              <w:t>Р</w:t>
            </w:r>
            <w:r w:rsidRPr="00117968">
              <w:rPr>
                <w:spacing w:val="0"/>
                <w:sz w:val="30"/>
                <w:szCs w:val="30"/>
                <w:vertAlign w:val="subscript"/>
              </w:rPr>
              <w:t>фсс</w:t>
            </w:r>
            <w:proofErr w:type="spellEnd"/>
            <w:r w:rsidRPr="00A67348">
              <w:rPr>
                <w:spacing w:val="0"/>
                <w:sz w:val="24"/>
                <w:szCs w:val="24"/>
              </w:rPr>
              <w:t xml:space="preserve"> + 10 </w:t>
            </w:r>
            <w:r w:rsidRPr="00A67348">
              <w:rPr>
                <w:rFonts w:ascii="Cambria Math" w:hAnsi="Cambria Math" w:cs="Cambria Math"/>
                <w:spacing w:val="0"/>
                <w:sz w:val="24"/>
                <w:szCs w:val="24"/>
              </w:rPr>
              <w:t>⋅</w:t>
            </w:r>
            <w:r w:rsidRPr="00A67348">
              <w:rPr>
                <w:spacing w:val="0"/>
                <w:sz w:val="24"/>
                <w:szCs w:val="24"/>
              </w:rPr>
              <w:t xml:space="preserve"> </w:t>
            </w:r>
            <w:proofErr w:type="spellStart"/>
            <w:r w:rsidRPr="00A67348">
              <w:rPr>
                <w:spacing w:val="0"/>
                <w:sz w:val="24"/>
                <w:szCs w:val="24"/>
              </w:rPr>
              <w:t>lg</w:t>
            </w:r>
            <w:proofErr w:type="spellEnd"/>
            <w:r w:rsidRPr="00A67348">
              <w:rPr>
                <w:spacing w:val="0"/>
                <w:sz w:val="24"/>
                <w:szCs w:val="24"/>
              </w:rPr>
              <w:t xml:space="preserve"> N </w:t>
            </w:r>
            <w:r w:rsidRPr="00A67348">
              <w:rPr>
                <w:rFonts w:ascii="Symbol" w:hAnsi="Symbol" w:cs="Symbol"/>
                <w:spacing w:val="0"/>
                <w:sz w:val="24"/>
                <w:szCs w:val="24"/>
              </w:rPr>
              <w:t>£</w:t>
            </w:r>
            <w:r w:rsidRPr="00A67348">
              <w:rPr>
                <w:spacing w:val="0"/>
                <w:sz w:val="24"/>
                <w:szCs w:val="24"/>
              </w:rPr>
              <w:t xml:space="preserve"> </w:t>
            </w:r>
            <w:proofErr w:type="spellStart"/>
            <w:r w:rsidRPr="00A67348">
              <w:rPr>
                <w:spacing w:val="0"/>
                <w:sz w:val="24"/>
                <w:szCs w:val="24"/>
              </w:rPr>
              <w:t>Р</w:t>
            </w:r>
            <w:r w:rsidRPr="00117968">
              <w:rPr>
                <w:spacing w:val="0"/>
                <w:sz w:val="30"/>
                <w:szCs w:val="30"/>
                <w:vertAlign w:val="subscript"/>
              </w:rPr>
              <w:t>рмсс</w:t>
            </w:r>
            <w:proofErr w:type="spellEnd"/>
          </w:p>
        </w:tc>
      </w:tr>
    </w:tbl>
    <w:p w14:paraId="46964C80" w14:textId="77777777" w:rsidR="00D072C4" w:rsidRPr="00A67348" w:rsidRDefault="00D072C4" w:rsidP="00D072C4">
      <w:pPr>
        <w:pStyle w:val="Ch63"/>
        <w:rPr>
          <w:w w:val="100"/>
          <w:sz w:val="24"/>
          <w:szCs w:val="24"/>
          <w:vertAlign w:val="subscript"/>
        </w:rPr>
      </w:pPr>
    </w:p>
    <w:p w14:paraId="0F01B2F4" w14:textId="77777777" w:rsidR="00D072C4" w:rsidRPr="00A67348" w:rsidRDefault="00D072C4" w:rsidP="00D072C4">
      <w:pPr>
        <w:pStyle w:val="deFORMULA"/>
        <w:rPr>
          <w:w w:val="100"/>
          <w:sz w:val="24"/>
          <w:szCs w:val="24"/>
        </w:rPr>
      </w:pPr>
      <w:r w:rsidRPr="00A67348">
        <w:rPr>
          <w:w w:val="100"/>
          <w:sz w:val="24"/>
          <w:szCs w:val="24"/>
        </w:rPr>
        <w:t xml:space="preserve">де: N — кількість </w:t>
      </w:r>
      <w:proofErr w:type="spellStart"/>
      <w:r w:rsidRPr="00A67348">
        <w:rPr>
          <w:w w:val="100"/>
          <w:sz w:val="24"/>
          <w:szCs w:val="24"/>
        </w:rPr>
        <w:t>вузькосмугових</w:t>
      </w:r>
      <w:proofErr w:type="spellEnd"/>
      <w:r w:rsidRPr="00A67348">
        <w:rPr>
          <w:w w:val="100"/>
          <w:sz w:val="24"/>
          <w:szCs w:val="24"/>
        </w:rPr>
        <w:t xml:space="preserve"> несучих ФСС, які заміняють телевізійну несучу РМСС;</w:t>
      </w:r>
    </w:p>
    <w:p w14:paraId="4F3AF60F" w14:textId="77777777" w:rsidR="00D072C4" w:rsidRPr="00A67348" w:rsidRDefault="00D072C4" w:rsidP="00D072C4">
      <w:pPr>
        <w:pStyle w:val="deFORMULA"/>
        <w:rPr>
          <w:w w:val="100"/>
          <w:sz w:val="24"/>
          <w:szCs w:val="24"/>
        </w:rPr>
      </w:pPr>
      <w:r w:rsidRPr="00A67348">
        <w:rPr>
          <w:w w:val="100"/>
          <w:sz w:val="24"/>
          <w:szCs w:val="24"/>
        </w:rPr>
        <w:tab/>
        <w:t xml:space="preserve">n — кількість </w:t>
      </w:r>
      <w:proofErr w:type="spellStart"/>
      <w:r w:rsidRPr="00A67348">
        <w:rPr>
          <w:w w:val="100"/>
          <w:sz w:val="24"/>
          <w:szCs w:val="24"/>
        </w:rPr>
        <w:t>вузькосмугових</w:t>
      </w:r>
      <w:proofErr w:type="spellEnd"/>
      <w:r w:rsidRPr="00A67348">
        <w:rPr>
          <w:w w:val="100"/>
          <w:sz w:val="24"/>
          <w:szCs w:val="24"/>
        </w:rPr>
        <w:t xml:space="preserve"> каналів ФСС у смугах перекриття.</w:t>
      </w:r>
    </w:p>
    <w:p w14:paraId="23FE78DD" w14:textId="77777777" w:rsidR="00D072C4" w:rsidRPr="00A67348" w:rsidRDefault="00D072C4" w:rsidP="00D072C4">
      <w:pPr>
        <w:pStyle w:val="Ch63"/>
        <w:rPr>
          <w:w w:val="100"/>
          <w:sz w:val="24"/>
          <w:szCs w:val="24"/>
        </w:rPr>
      </w:pPr>
    </w:p>
    <w:p w14:paraId="15FAD3E3" w14:textId="4BB0845F" w:rsidR="00F12C76" w:rsidRDefault="00F12C76" w:rsidP="006C0B77">
      <w:pPr>
        <w:spacing w:after="0"/>
        <w:ind w:firstLine="709"/>
        <w:jc w:val="both"/>
      </w:pPr>
    </w:p>
    <w:sectPr w:rsidR="00F12C76" w:rsidSect="00C17D75">
      <w:pgSz w:w="11906" w:h="16838" w:code="9"/>
      <w:pgMar w:top="284" w:right="567" w:bottom="426" w:left="567" w:header="708" w:footer="708"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C1B21" w14:textId="77777777" w:rsidR="00BD6EC2" w:rsidRDefault="00BD6EC2" w:rsidP="00FA4D7F">
      <w:pPr>
        <w:spacing w:after="0" w:line="240" w:lineRule="auto"/>
      </w:pPr>
      <w:r>
        <w:separator/>
      </w:r>
    </w:p>
  </w:endnote>
  <w:endnote w:type="continuationSeparator" w:id="0">
    <w:p w14:paraId="6856770A" w14:textId="77777777" w:rsidR="00BD6EC2" w:rsidRDefault="00BD6EC2" w:rsidP="00FA4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Pragmatica Bold">
    <w:altName w:val="Times New Roman"/>
    <w:panose1 w:val="00000000000000000000"/>
    <w:charset w:val="00"/>
    <w:family w:val="auto"/>
    <w:notTrueType/>
    <w:pitch w:val="default"/>
    <w:sig w:usb0="00000003" w:usb1="00000000" w:usb2="00000000" w:usb3="00000000" w:csb0="00000001" w:csb1="00000000"/>
  </w:font>
  <w:font w:name="Baltica">
    <w:altName w:val="Times New Roman"/>
    <w:panose1 w:val="00000000000000000000"/>
    <w:charset w:val="00"/>
    <w:family w:val="auto"/>
    <w:notTrueType/>
    <w:pitch w:val="default"/>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00000003" w:usb1="00000000" w:usb2="00000000" w:usb3="00000000" w:csb0="00000001" w:csb1="00000000"/>
  </w:font>
  <w:font w:name="Symbol (OTF) Regular">
    <w:panose1 w:val="00000000000000000000"/>
    <w:charset w:val="00"/>
    <w:family w:val="auto"/>
    <w:notTrueType/>
    <w:pitch w:val="default"/>
    <w:sig w:usb0="00000003" w:usb1="00000000" w:usb2="00000000" w:usb3="00000000" w:csb0="00000001" w:csb1="00000000"/>
  </w:font>
  <w:font w:name="PT Pragmatica Medium Baltic  Re">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E48E7" w14:textId="77777777" w:rsidR="00BD6EC2" w:rsidRDefault="00BD6EC2" w:rsidP="00FA4D7F">
      <w:pPr>
        <w:spacing w:after="0" w:line="240" w:lineRule="auto"/>
      </w:pPr>
      <w:r>
        <w:separator/>
      </w:r>
    </w:p>
  </w:footnote>
  <w:footnote w:type="continuationSeparator" w:id="0">
    <w:p w14:paraId="7B52881B" w14:textId="77777777" w:rsidR="00BD6EC2" w:rsidRDefault="00BD6EC2" w:rsidP="00FA4D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C4"/>
    <w:rsid w:val="00021B09"/>
    <w:rsid w:val="00023E85"/>
    <w:rsid w:val="00024999"/>
    <w:rsid w:val="00062271"/>
    <w:rsid w:val="00071BE8"/>
    <w:rsid w:val="000B4994"/>
    <w:rsid w:val="000C78B3"/>
    <w:rsid w:val="000E047C"/>
    <w:rsid w:val="000E2876"/>
    <w:rsid w:val="000F5BEB"/>
    <w:rsid w:val="00117968"/>
    <w:rsid w:val="00117B04"/>
    <w:rsid w:val="00133DA5"/>
    <w:rsid w:val="001A3839"/>
    <w:rsid w:val="001C7FC9"/>
    <w:rsid w:val="001D3CF6"/>
    <w:rsid w:val="001D5C87"/>
    <w:rsid w:val="00217AA9"/>
    <w:rsid w:val="0028525B"/>
    <w:rsid w:val="002C0DF0"/>
    <w:rsid w:val="002E4843"/>
    <w:rsid w:val="002F7E4A"/>
    <w:rsid w:val="003218B3"/>
    <w:rsid w:val="0035672F"/>
    <w:rsid w:val="003752C8"/>
    <w:rsid w:val="00390264"/>
    <w:rsid w:val="00396845"/>
    <w:rsid w:val="003B144D"/>
    <w:rsid w:val="003C49DD"/>
    <w:rsid w:val="003D4C40"/>
    <w:rsid w:val="003F613F"/>
    <w:rsid w:val="0041118F"/>
    <w:rsid w:val="004326E8"/>
    <w:rsid w:val="00480702"/>
    <w:rsid w:val="004A420C"/>
    <w:rsid w:val="004B492A"/>
    <w:rsid w:val="004B79C8"/>
    <w:rsid w:val="004C2712"/>
    <w:rsid w:val="005036D8"/>
    <w:rsid w:val="00516661"/>
    <w:rsid w:val="005547C3"/>
    <w:rsid w:val="005661AE"/>
    <w:rsid w:val="00581915"/>
    <w:rsid w:val="005C13AA"/>
    <w:rsid w:val="005E6B7A"/>
    <w:rsid w:val="005F592D"/>
    <w:rsid w:val="0061556E"/>
    <w:rsid w:val="00626DAC"/>
    <w:rsid w:val="00627B19"/>
    <w:rsid w:val="00632C62"/>
    <w:rsid w:val="00667414"/>
    <w:rsid w:val="006805A3"/>
    <w:rsid w:val="00691EC9"/>
    <w:rsid w:val="006C0B77"/>
    <w:rsid w:val="006E3A7B"/>
    <w:rsid w:val="007139F4"/>
    <w:rsid w:val="00732A99"/>
    <w:rsid w:val="007342A9"/>
    <w:rsid w:val="007408F2"/>
    <w:rsid w:val="007447DD"/>
    <w:rsid w:val="0075588A"/>
    <w:rsid w:val="00761D23"/>
    <w:rsid w:val="00772527"/>
    <w:rsid w:val="00774DF3"/>
    <w:rsid w:val="0078633E"/>
    <w:rsid w:val="007F181C"/>
    <w:rsid w:val="00810048"/>
    <w:rsid w:val="00817D55"/>
    <w:rsid w:val="0082189F"/>
    <w:rsid w:val="008242FF"/>
    <w:rsid w:val="0083284F"/>
    <w:rsid w:val="00841A78"/>
    <w:rsid w:val="00852FE5"/>
    <w:rsid w:val="00870751"/>
    <w:rsid w:val="008B3F70"/>
    <w:rsid w:val="008D5C9C"/>
    <w:rsid w:val="008E3EB8"/>
    <w:rsid w:val="00922C48"/>
    <w:rsid w:val="00924146"/>
    <w:rsid w:val="0093195D"/>
    <w:rsid w:val="00981113"/>
    <w:rsid w:val="009B7998"/>
    <w:rsid w:val="009F029A"/>
    <w:rsid w:val="00A052DF"/>
    <w:rsid w:val="00A071F4"/>
    <w:rsid w:val="00A14502"/>
    <w:rsid w:val="00A17CEC"/>
    <w:rsid w:val="00A20251"/>
    <w:rsid w:val="00A41A2B"/>
    <w:rsid w:val="00A52C1A"/>
    <w:rsid w:val="00A60572"/>
    <w:rsid w:val="00A6632C"/>
    <w:rsid w:val="00A85E39"/>
    <w:rsid w:val="00AB48D4"/>
    <w:rsid w:val="00AB634B"/>
    <w:rsid w:val="00B255A5"/>
    <w:rsid w:val="00B36B72"/>
    <w:rsid w:val="00B41007"/>
    <w:rsid w:val="00B41F24"/>
    <w:rsid w:val="00B70EEB"/>
    <w:rsid w:val="00B8522E"/>
    <w:rsid w:val="00B915B7"/>
    <w:rsid w:val="00BD5422"/>
    <w:rsid w:val="00BD6EC2"/>
    <w:rsid w:val="00BE2759"/>
    <w:rsid w:val="00BF7668"/>
    <w:rsid w:val="00C17396"/>
    <w:rsid w:val="00C17D75"/>
    <w:rsid w:val="00C467B8"/>
    <w:rsid w:val="00CA5C76"/>
    <w:rsid w:val="00CB4583"/>
    <w:rsid w:val="00CC1AFF"/>
    <w:rsid w:val="00CC33A6"/>
    <w:rsid w:val="00CE019D"/>
    <w:rsid w:val="00D072C4"/>
    <w:rsid w:val="00D0744B"/>
    <w:rsid w:val="00D13D2E"/>
    <w:rsid w:val="00D26268"/>
    <w:rsid w:val="00D27346"/>
    <w:rsid w:val="00D34EAA"/>
    <w:rsid w:val="00D36483"/>
    <w:rsid w:val="00D4319E"/>
    <w:rsid w:val="00D64484"/>
    <w:rsid w:val="00D741BF"/>
    <w:rsid w:val="00D82690"/>
    <w:rsid w:val="00D94DA4"/>
    <w:rsid w:val="00D96CFE"/>
    <w:rsid w:val="00DB13B1"/>
    <w:rsid w:val="00DC2E33"/>
    <w:rsid w:val="00DE4A66"/>
    <w:rsid w:val="00DF659E"/>
    <w:rsid w:val="00E14CB9"/>
    <w:rsid w:val="00E32607"/>
    <w:rsid w:val="00E755F5"/>
    <w:rsid w:val="00E75B1E"/>
    <w:rsid w:val="00EA59DF"/>
    <w:rsid w:val="00EE4070"/>
    <w:rsid w:val="00F12C76"/>
    <w:rsid w:val="00F324A8"/>
    <w:rsid w:val="00F44355"/>
    <w:rsid w:val="00F62F78"/>
    <w:rsid w:val="00F653C1"/>
    <w:rsid w:val="00F80A8C"/>
    <w:rsid w:val="00FA10FC"/>
    <w:rsid w:val="00FA4D7F"/>
    <w:rsid w:val="00FB3A1A"/>
    <w:rsid w:val="00FB652E"/>
    <w:rsid w:val="00FD2EC6"/>
    <w:rsid w:val="00FF5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666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72C4"/>
    <w:pPr>
      <w:widowControl w:val="0"/>
      <w:suppressAutoHyphens/>
      <w:autoSpaceDE w:val="0"/>
      <w:autoSpaceDN w:val="0"/>
      <w:adjustRightInd w:val="0"/>
      <w:spacing w:after="200" w:line="264" w:lineRule="auto"/>
      <w:textAlignment w:val="center"/>
    </w:pPr>
    <w:rPr>
      <w:rFonts w:ascii="Calibri" w:eastAsiaTheme="minorEastAsia" w:hAnsi="Calibri" w:cs="Calibri"/>
      <w:color w:val="000000"/>
      <w:kern w:val="0"/>
      <w:lang w:val="uk-UA" w:eastAsia="uk-UA"/>
      <w14:ligatures w14:val="none"/>
    </w:rPr>
  </w:style>
  <w:style w:type="paragraph" w:styleId="1">
    <w:name w:val="heading 1"/>
    <w:basedOn w:val="a"/>
    <w:next w:val="a"/>
    <w:link w:val="10"/>
    <w:uiPriority w:val="9"/>
    <w:qFormat/>
    <w:rsid w:val="00D072C4"/>
    <w:pPr>
      <w:keepNext/>
      <w:keepLines/>
      <w:widowControl/>
      <w:suppressAutoHyphens w:val="0"/>
      <w:autoSpaceDE/>
      <w:autoSpaceDN/>
      <w:adjustRightInd/>
      <w:spacing w:before="360" w:after="80" w:line="240" w:lineRule="auto"/>
      <w:textAlignment w:val="auto"/>
      <w:outlineLvl w:val="0"/>
    </w:pPr>
    <w:rPr>
      <w:rFonts w:asciiTheme="majorHAnsi" w:eastAsiaTheme="majorEastAsia" w:hAnsiTheme="majorHAnsi" w:cstheme="majorBidi"/>
      <w:color w:val="2F5496" w:themeColor="accent1" w:themeShade="BF"/>
      <w:sz w:val="40"/>
      <w:szCs w:val="40"/>
      <w:lang w:val="ru-RU" w:eastAsia="en-US"/>
    </w:rPr>
  </w:style>
  <w:style w:type="paragraph" w:styleId="2">
    <w:name w:val="heading 2"/>
    <w:basedOn w:val="a"/>
    <w:next w:val="a"/>
    <w:link w:val="20"/>
    <w:uiPriority w:val="9"/>
    <w:semiHidden/>
    <w:unhideWhenUsed/>
    <w:qFormat/>
    <w:rsid w:val="00D072C4"/>
    <w:pPr>
      <w:keepNext/>
      <w:keepLines/>
      <w:widowControl/>
      <w:suppressAutoHyphens w:val="0"/>
      <w:autoSpaceDE/>
      <w:autoSpaceDN/>
      <w:adjustRightInd/>
      <w:spacing w:before="160" w:after="80" w:line="240" w:lineRule="auto"/>
      <w:textAlignment w:val="auto"/>
      <w:outlineLvl w:val="1"/>
    </w:pPr>
    <w:rPr>
      <w:rFonts w:asciiTheme="majorHAnsi" w:eastAsiaTheme="majorEastAsia" w:hAnsiTheme="majorHAnsi" w:cstheme="majorBidi"/>
      <w:color w:val="2F5496" w:themeColor="accent1" w:themeShade="BF"/>
      <w:sz w:val="32"/>
      <w:szCs w:val="32"/>
      <w:lang w:val="ru-RU" w:eastAsia="en-US"/>
    </w:rPr>
  </w:style>
  <w:style w:type="paragraph" w:styleId="3">
    <w:name w:val="heading 3"/>
    <w:basedOn w:val="a"/>
    <w:next w:val="a"/>
    <w:link w:val="30"/>
    <w:uiPriority w:val="9"/>
    <w:semiHidden/>
    <w:unhideWhenUsed/>
    <w:qFormat/>
    <w:rsid w:val="00D072C4"/>
    <w:pPr>
      <w:keepNext/>
      <w:keepLines/>
      <w:widowControl/>
      <w:suppressAutoHyphens w:val="0"/>
      <w:autoSpaceDE/>
      <w:autoSpaceDN/>
      <w:adjustRightInd/>
      <w:spacing w:before="160" w:after="80" w:line="240" w:lineRule="auto"/>
      <w:textAlignment w:val="auto"/>
      <w:outlineLvl w:val="2"/>
    </w:pPr>
    <w:rPr>
      <w:rFonts w:asciiTheme="minorHAnsi" w:eastAsiaTheme="majorEastAsia" w:hAnsiTheme="minorHAnsi" w:cstheme="majorBidi"/>
      <w:color w:val="2F5496" w:themeColor="accent1" w:themeShade="BF"/>
      <w:sz w:val="28"/>
      <w:szCs w:val="28"/>
      <w:lang w:val="ru-RU" w:eastAsia="en-US"/>
    </w:rPr>
  </w:style>
  <w:style w:type="paragraph" w:styleId="4">
    <w:name w:val="heading 4"/>
    <w:basedOn w:val="a"/>
    <w:next w:val="a"/>
    <w:link w:val="40"/>
    <w:uiPriority w:val="9"/>
    <w:semiHidden/>
    <w:unhideWhenUsed/>
    <w:qFormat/>
    <w:rsid w:val="00D072C4"/>
    <w:pPr>
      <w:keepNext/>
      <w:keepLines/>
      <w:widowControl/>
      <w:suppressAutoHyphens w:val="0"/>
      <w:autoSpaceDE/>
      <w:autoSpaceDN/>
      <w:adjustRightInd/>
      <w:spacing w:before="80" w:after="40" w:line="240" w:lineRule="auto"/>
      <w:textAlignment w:val="auto"/>
      <w:outlineLvl w:val="3"/>
    </w:pPr>
    <w:rPr>
      <w:rFonts w:asciiTheme="minorHAnsi" w:eastAsiaTheme="majorEastAsia" w:hAnsiTheme="minorHAnsi" w:cstheme="majorBidi"/>
      <w:i/>
      <w:iCs/>
      <w:color w:val="2F5496" w:themeColor="accent1" w:themeShade="BF"/>
      <w:sz w:val="28"/>
      <w:lang w:val="ru-RU" w:eastAsia="en-US"/>
    </w:rPr>
  </w:style>
  <w:style w:type="paragraph" w:styleId="5">
    <w:name w:val="heading 5"/>
    <w:basedOn w:val="a"/>
    <w:next w:val="a"/>
    <w:link w:val="50"/>
    <w:uiPriority w:val="9"/>
    <w:semiHidden/>
    <w:unhideWhenUsed/>
    <w:qFormat/>
    <w:rsid w:val="00D072C4"/>
    <w:pPr>
      <w:keepNext/>
      <w:keepLines/>
      <w:widowControl/>
      <w:suppressAutoHyphens w:val="0"/>
      <w:autoSpaceDE/>
      <w:autoSpaceDN/>
      <w:adjustRightInd/>
      <w:spacing w:before="80" w:after="40" w:line="240" w:lineRule="auto"/>
      <w:textAlignment w:val="auto"/>
      <w:outlineLvl w:val="4"/>
    </w:pPr>
    <w:rPr>
      <w:rFonts w:asciiTheme="minorHAnsi" w:eastAsiaTheme="majorEastAsia" w:hAnsiTheme="minorHAnsi" w:cstheme="majorBidi"/>
      <w:color w:val="2F5496" w:themeColor="accent1" w:themeShade="BF"/>
      <w:sz w:val="28"/>
      <w:lang w:val="ru-RU" w:eastAsia="en-US"/>
    </w:rPr>
  </w:style>
  <w:style w:type="paragraph" w:styleId="6">
    <w:name w:val="heading 6"/>
    <w:basedOn w:val="a"/>
    <w:next w:val="a"/>
    <w:link w:val="60"/>
    <w:uiPriority w:val="9"/>
    <w:semiHidden/>
    <w:unhideWhenUsed/>
    <w:qFormat/>
    <w:rsid w:val="00D072C4"/>
    <w:pPr>
      <w:keepNext/>
      <w:keepLines/>
      <w:widowControl/>
      <w:suppressAutoHyphens w:val="0"/>
      <w:autoSpaceDE/>
      <w:autoSpaceDN/>
      <w:adjustRightInd/>
      <w:spacing w:before="40" w:after="0" w:line="240" w:lineRule="auto"/>
      <w:textAlignment w:val="auto"/>
      <w:outlineLvl w:val="5"/>
    </w:pPr>
    <w:rPr>
      <w:rFonts w:asciiTheme="minorHAnsi" w:eastAsiaTheme="majorEastAsia" w:hAnsiTheme="minorHAnsi" w:cstheme="majorBidi"/>
      <w:i/>
      <w:iCs/>
      <w:color w:val="595959" w:themeColor="text1" w:themeTint="A6"/>
      <w:sz w:val="28"/>
      <w:lang w:val="ru-RU" w:eastAsia="en-US"/>
    </w:rPr>
  </w:style>
  <w:style w:type="paragraph" w:styleId="7">
    <w:name w:val="heading 7"/>
    <w:basedOn w:val="a"/>
    <w:next w:val="a"/>
    <w:link w:val="70"/>
    <w:uiPriority w:val="9"/>
    <w:semiHidden/>
    <w:unhideWhenUsed/>
    <w:qFormat/>
    <w:rsid w:val="00D072C4"/>
    <w:pPr>
      <w:keepNext/>
      <w:keepLines/>
      <w:widowControl/>
      <w:suppressAutoHyphens w:val="0"/>
      <w:autoSpaceDE/>
      <w:autoSpaceDN/>
      <w:adjustRightInd/>
      <w:spacing w:before="40" w:after="0" w:line="240" w:lineRule="auto"/>
      <w:textAlignment w:val="auto"/>
      <w:outlineLvl w:val="6"/>
    </w:pPr>
    <w:rPr>
      <w:rFonts w:asciiTheme="minorHAnsi" w:eastAsiaTheme="majorEastAsia" w:hAnsiTheme="minorHAnsi" w:cstheme="majorBidi"/>
      <w:color w:val="595959" w:themeColor="text1" w:themeTint="A6"/>
      <w:sz w:val="28"/>
      <w:lang w:val="ru-RU" w:eastAsia="en-US"/>
    </w:rPr>
  </w:style>
  <w:style w:type="paragraph" w:styleId="8">
    <w:name w:val="heading 8"/>
    <w:basedOn w:val="a"/>
    <w:next w:val="a"/>
    <w:link w:val="80"/>
    <w:uiPriority w:val="9"/>
    <w:semiHidden/>
    <w:unhideWhenUsed/>
    <w:qFormat/>
    <w:rsid w:val="00D072C4"/>
    <w:pPr>
      <w:keepNext/>
      <w:keepLines/>
      <w:widowControl/>
      <w:suppressAutoHyphens w:val="0"/>
      <w:autoSpaceDE/>
      <w:autoSpaceDN/>
      <w:adjustRightInd/>
      <w:spacing w:after="0" w:line="240" w:lineRule="auto"/>
      <w:textAlignment w:val="auto"/>
      <w:outlineLvl w:val="7"/>
    </w:pPr>
    <w:rPr>
      <w:rFonts w:asciiTheme="minorHAnsi" w:eastAsiaTheme="majorEastAsia" w:hAnsiTheme="minorHAnsi" w:cstheme="majorBidi"/>
      <w:i/>
      <w:iCs/>
      <w:color w:val="272727" w:themeColor="text1" w:themeTint="D8"/>
      <w:sz w:val="28"/>
      <w:lang w:val="ru-RU" w:eastAsia="en-US"/>
    </w:rPr>
  </w:style>
  <w:style w:type="paragraph" w:styleId="9">
    <w:name w:val="heading 9"/>
    <w:basedOn w:val="a"/>
    <w:next w:val="a"/>
    <w:link w:val="90"/>
    <w:uiPriority w:val="9"/>
    <w:semiHidden/>
    <w:unhideWhenUsed/>
    <w:qFormat/>
    <w:rsid w:val="00D072C4"/>
    <w:pPr>
      <w:keepNext/>
      <w:keepLines/>
      <w:widowControl/>
      <w:suppressAutoHyphens w:val="0"/>
      <w:autoSpaceDE/>
      <w:autoSpaceDN/>
      <w:adjustRightInd/>
      <w:spacing w:after="0" w:line="240" w:lineRule="auto"/>
      <w:textAlignment w:val="auto"/>
      <w:outlineLvl w:val="8"/>
    </w:pPr>
    <w:rPr>
      <w:rFonts w:asciiTheme="minorHAnsi" w:eastAsiaTheme="majorEastAsia" w:hAnsiTheme="minorHAnsi" w:cstheme="majorBidi"/>
      <w:color w:val="272727" w:themeColor="text1" w:themeTint="D8"/>
      <w:sz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72C4"/>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semiHidden/>
    <w:rsid w:val="00D072C4"/>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semiHidden/>
    <w:rsid w:val="00D072C4"/>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D072C4"/>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semiHidden/>
    <w:rsid w:val="00D072C4"/>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D072C4"/>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D072C4"/>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D072C4"/>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D072C4"/>
    <w:rPr>
      <w:rFonts w:eastAsiaTheme="majorEastAsia" w:cstheme="majorBidi"/>
      <w:color w:val="272727" w:themeColor="text1" w:themeTint="D8"/>
      <w:kern w:val="0"/>
      <w:sz w:val="28"/>
      <w14:ligatures w14:val="none"/>
    </w:rPr>
  </w:style>
  <w:style w:type="paragraph" w:styleId="a3">
    <w:name w:val="Title"/>
    <w:basedOn w:val="a"/>
    <w:next w:val="a"/>
    <w:link w:val="a4"/>
    <w:uiPriority w:val="10"/>
    <w:qFormat/>
    <w:rsid w:val="00D072C4"/>
    <w:pPr>
      <w:widowControl/>
      <w:suppressAutoHyphens w:val="0"/>
      <w:autoSpaceDE/>
      <w:autoSpaceDN/>
      <w:adjustRightInd/>
      <w:spacing w:after="80" w:line="240" w:lineRule="auto"/>
      <w:contextualSpacing/>
      <w:textAlignment w:val="auto"/>
    </w:pPr>
    <w:rPr>
      <w:rFonts w:asciiTheme="majorHAnsi" w:eastAsiaTheme="majorEastAsia" w:hAnsiTheme="majorHAnsi" w:cstheme="majorBidi"/>
      <w:color w:val="auto"/>
      <w:spacing w:val="-10"/>
      <w:kern w:val="28"/>
      <w:sz w:val="56"/>
      <w:szCs w:val="56"/>
      <w:lang w:val="ru-RU" w:eastAsia="en-US"/>
    </w:rPr>
  </w:style>
  <w:style w:type="character" w:customStyle="1" w:styleId="a4">
    <w:name w:val="Заголовок Знак"/>
    <w:basedOn w:val="a0"/>
    <w:link w:val="a3"/>
    <w:uiPriority w:val="10"/>
    <w:rsid w:val="00D072C4"/>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D072C4"/>
    <w:pPr>
      <w:widowControl/>
      <w:numPr>
        <w:ilvl w:val="1"/>
      </w:numPr>
      <w:suppressAutoHyphens w:val="0"/>
      <w:autoSpaceDE/>
      <w:autoSpaceDN/>
      <w:adjustRightInd/>
      <w:spacing w:after="160" w:line="240" w:lineRule="auto"/>
      <w:textAlignment w:val="auto"/>
    </w:pPr>
    <w:rPr>
      <w:rFonts w:asciiTheme="minorHAnsi" w:eastAsiaTheme="majorEastAsia" w:hAnsiTheme="minorHAnsi" w:cstheme="majorBidi"/>
      <w:color w:val="595959" w:themeColor="text1" w:themeTint="A6"/>
      <w:spacing w:val="15"/>
      <w:sz w:val="28"/>
      <w:szCs w:val="28"/>
      <w:lang w:val="ru-RU" w:eastAsia="en-US"/>
    </w:rPr>
  </w:style>
  <w:style w:type="character" w:customStyle="1" w:styleId="a6">
    <w:name w:val="Подзаголовок Знак"/>
    <w:basedOn w:val="a0"/>
    <w:link w:val="a5"/>
    <w:uiPriority w:val="11"/>
    <w:rsid w:val="00D072C4"/>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D072C4"/>
    <w:pPr>
      <w:widowControl/>
      <w:suppressAutoHyphens w:val="0"/>
      <w:autoSpaceDE/>
      <w:autoSpaceDN/>
      <w:adjustRightInd/>
      <w:spacing w:before="160" w:after="160" w:line="240" w:lineRule="auto"/>
      <w:jc w:val="center"/>
      <w:textAlignment w:val="auto"/>
    </w:pPr>
    <w:rPr>
      <w:rFonts w:ascii="Times New Roman" w:eastAsiaTheme="minorHAnsi" w:hAnsi="Times New Roman" w:cstheme="minorBidi"/>
      <w:i/>
      <w:iCs/>
      <w:color w:val="404040" w:themeColor="text1" w:themeTint="BF"/>
      <w:sz w:val="28"/>
      <w:lang w:val="ru-RU" w:eastAsia="en-US"/>
    </w:rPr>
  </w:style>
  <w:style w:type="character" w:customStyle="1" w:styleId="22">
    <w:name w:val="Цитата 2 Знак"/>
    <w:basedOn w:val="a0"/>
    <w:link w:val="21"/>
    <w:uiPriority w:val="29"/>
    <w:rsid w:val="00D072C4"/>
    <w:rPr>
      <w:rFonts w:ascii="Times New Roman" w:hAnsi="Times New Roman"/>
      <w:i/>
      <w:iCs/>
      <w:color w:val="404040" w:themeColor="text1" w:themeTint="BF"/>
      <w:kern w:val="0"/>
      <w:sz w:val="28"/>
      <w14:ligatures w14:val="none"/>
    </w:rPr>
  </w:style>
  <w:style w:type="paragraph" w:styleId="a7">
    <w:name w:val="List Paragraph"/>
    <w:basedOn w:val="a"/>
    <w:uiPriority w:val="34"/>
    <w:qFormat/>
    <w:rsid w:val="00D072C4"/>
    <w:pPr>
      <w:widowControl/>
      <w:suppressAutoHyphens w:val="0"/>
      <w:autoSpaceDE/>
      <w:autoSpaceDN/>
      <w:adjustRightInd/>
      <w:spacing w:after="160" w:line="240" w:lineRule="auto"/>
      <w:ind w:left="720"/>
      <w:contextualSpacing/>
      <w:textAlignment w:val="auto"/>
    </w:pPr>
    <w:rPr>
      <w:rFonts w:ascii="Times New Roman" w:eastAsiaTheme="minorHAnsi" w:hAnsi="Times New Roman" w:cstheme="minorBidi"/>
      <w:color w:val="auto"/>
      <w:sz w:val="28"/>
      <w:lang w:val="ru-RU" w:eastAsia="en-US"/>
    </w:rPr>
  </w:style>
  <w:style w:type="character" w:styleId="a8">
    <w:name w:val="Intense Emphasis"/>
    <w:basedOn w:val="a0"/>
    <w:uiPriority w:val="21"/>
    <w:qFormat/>
    <w:rsid w:val="00D072C4"/>
    <w:rPr>
      <w:i/>
      <w:iCs/>
      <w:color w:val="2F5496" w:themeColor="accent1" w:themeShade="BF"/>
    </w:rPr>
  </w:style>
  <w:style w:type="paragraph" w:styleId="a9">
    <w:name w:val="Intense Quote"/>
    <w:basedOn w:val="a"/>
    <w:next w:val="a"/>
    <w:link w:val="aa"/>
    <w:uiPriority w:val="30"/>
    <w:qFormat/>
    <w:rsid w:val="00D072C4"/>
    <w:pPr>
      <w:widowControl/>
      <w:pBdr>
        <w:top w:val="single" w:sz="4" w:space="10" w:color="2F5496" w:themeColor="accent1" w:themeShade="BF"/>
        <w:bottom w:val="single" w:sz="4" w:space="10" w:color="2F5496" w:themeColor="accent1" w:themeShade="BF"/>
      </w:pBdr>
      <w:suppressAutoHyphens w:val="0"/>
      <w:autoSpaceDE/>
      <w:autoSpaceDN/>
      <w:adjustRightInd/>
      <w:spacing w:before="360" w:after="360" w:line="240" w:lineRule="auto"/>
      <w:ind w:left="864" w:right="864"/>
      <w:jc w:val="center"/>
      <w:textAlignment w:val="auto"/>
    </w:pPr>
    <w:rPr>
      <w:rFonts w:ascii="Times New Roman" w:eastAsiaTheme="minorHAnsi" w:hAnsi="Times New Roman" w:cstheme="minorBidi"/>
      <w:i/>
      <w:iCs/>
      <w:color w:val="2F5496" w:themeColor="accent1" w:themeShade="BF"/>
      <w:sz w:val="28"/>
      <w:lang w:val="ru-RU" w:eastAsia="en-US"/>
    </w:rPr>
  </w:style>
  <w:style w:type="character" w:customStyle="1" w:styleId="aa">
    <w:name w:val="Выделенная цитата Знак"/>
    <w:basedOn w:val="a0"/>
    <w:link w:val="a9"/>
    <w:uiPriority w:val="30"/>
    <w:rsid w:val="00D072C4"/>
    <w:rPr>
      <w:rFonts w:ascii="Times New Roman" w:hAnsi="Times New Roman"/>
      <w:i/>
      <w:iCs/>
      <w:color w:val="2F5496" w:themeColor="accent1" w:themeShade="BF"/>
      <w:kern w:val="0"/>
      <w:sz w:val="28"/>
      <w14:ligatures w14:val="none"/>
    </w:rPr>
  </w:style>
  <w:style w:type="character" w:styleId="ab">
    <w:name w:val="Intense Reference"/>
    <w:basedOn w:val="a0"/>
    <w:uiPriority w:val="32"/>
    <w:qFormat/>
    <w:rsid w:val="00D072C4"/>
    <w:rPr>
      <w:b/>
      <w:bCs/>
      <w:smallCaps/>
      <w:color w:val="2F5496" w:themeColor="accent1" w:themeShade="BF"/>
      <w:spacing w:val="5"/>
    </w:rPr>
  </w:style>
  <w:style w:type="paragraph" w:customStyle="1" w:styleId="ac">
    <w:name w:val="[Без стиля]"/>
    <w:rsid w:val="00D072C4"/>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kern w:val="0"/>
      <w:sz w:val="24"/>
      <w:szCs w:val="24"/>
      <w:lang w:val="en-US" w:eastAsia="uk-UA"/>
      <w14:ligatures w14:val="none"/>
    </w:rPr>
  </w:style>
  <w:style w:type="paragraph" w:customStyle="1" w:styleId="ad">
    <w:name w:val="[Основной абзац]"/>
    <w:basedOn w:val="ac"/>
    <w:uiPriority w:val="99"/>
    <w:rsid w:val="00D072C4"/>
    <w:pPr>
      <w:tabs>
        <w:tab w:val="right" w:pos="7767"/>
      </w:tabs>
      <w:spacing w:line="257" w:lineRule="auto"/>
      <w:ind w:firstLine="283"/>
      <w:jc w:val="both"/>
    </w:pPr>
    <w:rPr>
      <w:rFonts w:ascii="Pragmatica Book" w:hAnsi="Pragmatica Book" w:cs="Pragmatica Book"/>
      <w:w w:val="90"/>
      <w:sz w:val="18"/>
      <w:szCs w:val="18"/>
      <w:lang w:val="uk-UA"/>
    </w:rPr>
  </w:style>
  <w:style w:type="paragraph" w:customStyle="1" w:styleId="ae">
    <w:name w:val="реєстраційний код (Общие:Базовые)"/>
    <w:basedOn w:val="ad"/>
    <w:uiPriority w:val="99"/>
    <w:rsid w:val="00D072C4"/>
    <w:pPr>
      <w:keepNext/>
      <w:pageBreakBefore/>
      <w:tabs>
        <w:tab w:val="clear" w:pos="7767"/>
        <w:tab w:val="right" w:pos="6350"/>
      </w:tabs>
      <w:ind w:firstLine="0"/>
      <w:jc w:val="right"/>
    </w:pPr>
    <w:rPr>
      <w:i/>
      <w:iCs/>
      <w:sz w:val="14"/>
      <w:szCs w:val="14"/>
    </w:rPr>
  </w:style>
  <w:style w:type="paragraph" w:customStyle="1" w:styleId="af">
    <w:name w:val="реєстраційний код (Общие)"/>
    <w:basedOn w:val="ae"/>
    <w:uiPriority w:val="99"/>
    <w:rsid w:val="00D072C4"/>
    <w:pPr>
      <w:pageBreakBefore w:val="0"/>
      <w:spacing w:before="454" w:after="283"/>
    </w:pPr>
  </w:style>
  <w:style w:type="paragraph" w:customStyle="1" w:styleId="Ch6">
    <w:name w:val="реєстраційний код (Ch_6 Міністерства)"/>
    <w:basedOn w:val="af"/>
    <w:next w:val="Ch60"/>
    <w:uiPriority w:val="99"/>
    <w:rsid w:val="00D072C4"/>
  </w:style>
  <w:style w:type="paragraph" w:customStyle="1" w:styleId="af0">
    <w:name w:val="Организация (Общие:Базовые)"/>
    <w:basedOn w:val="ac"/>
    <w:uiPriority w:val="99"/>
    <w:rsid w:val="00D072C4"/>
    <w:pPr>
      <w:tabs>
        <w:tab w:val="right" w:pos="6350"/>
      </w:tabs>
      <w:spacing w:line="276" w:lineRule="auto"/>
      <w:jc w:val="center"/>
    </w:pPr>
    <w:rPr>
      <w:rFonts w:ascii="Pragmatica Bold" w:hAnsi="Pragmatica Bold" w:cs="Pragmatica Bold"/>
      <w:b/>
      <w:bCs/>
      <w:caps/>
      <w:w w:val="90"/>
      <w:lang w:val="uk-UA"/>
    </w:rPr>
  </w:style>
  <w:style w:type="paragraph" w:customStyle="1" w:styleId="af1">
    <w:name w:val="Организация (Общие)"/>
    <w:basedOn w:val="af0"/>
    <w:uiPriority w:val="99"/>
    <w:rsid w:val="00D072C4"/>
    <w:pPr>
      <w:keepNext/>
      <w:keepLines/>
    </w:pPr>
  </w:style>
  <w:style w:type="paragraph" w:customStyle="1" w:styleId="Ch60">
    <w:name w:val="Организация (Ch_6 Міністерства)"/>
    <w:basedOn w:val="af1"/>
    <w:next w:val="Ch61"/>
    <w:uiPriority w:val="99"/>
    <w:rsid w:val="00D072C4"/>
  </w:style>
  <w:style w:type="paragraph" w:customStyle="1" w:styleId="af2">
    <w:name w:val="Тип акта (Общие:Базовые)"/>
    <w:basedOn w:val="ac"/>
    <w:uiPriority w:val="99"/>
    <w:rsid w:val="00D072C4"/>
    <w:pPr>
      <w:tabs>
        <w:tab w:val="right" w:pos="6350"/>
      </w:tabs>
      <w:spacing w:line="257" w:lineRule="auto"/>
      <w:jc w:val="center"/>
    </w:pPr>
    <w:rPr>
      <w:rFonts w:ascii="Pragmatica Bold" w:hAnsi="Pragmatica Bold" w:cs="Pragmatica Bold"/>
      <w:b/>
      <w:bCs/>
      <w:w w:val="130"/>
      <w:lang w:val="uk-UA"/>
    </w:rPr>
  </w:style>
  <w:style w:type="paragraph" w:customStyle="1" w:styleId="af3">
    <w:name w:val="Тип акта (Общие)"/>
    <w:basedOn w:val="af2"/>
    <w:uiPriority w:val="99"/>
    <w:rsid w:val="00D072C4"/>
    <w:pPr>
      <w:keepNext/>
      <w:keepLines/>
      <w:tabs>
        <w:tab w:val="clear" w:pos="6350"/>
        <w:tab w:val="right" w:pos="7710"/>
      </w:tabs>
      <w:spacing w:before="227" w:after="113"/>
    </w:pPr>
    <w:rPr>
      <w:caps/>
    </w:rPr>
  </w:style>
  <w:style w:type="paragraph" w:customStyle="1" w:styleId="Ch61">
    <w:name w:val="Тип акта (Ch_6 Міністерства)"/>
    <w:basedOn w:val="af3"/>
    <w:next w:val="DataZareestrovanoCh6"/>
    <w:uiPriority w:val="99"/>
    <w:rsid w:val="00D072C4"/>
    <w:pPr>
      <w:spacing w:before="170"/>
    </w:pPr>
  </w:style>
  <w:style w:type="paragraph" w:customStyle="1" w:styleId="DataZareestrovanoCh6">
    <w:name w:val="Data_Zareestrovano (Ch_6 Міністерства)"/>
    <w:basedOn w:val="ac"/>
    <w:next w:val="Ch62"/>
    <w:uiPriority w:val="99"/>
    <w:rsid w:val="00D072C4"/>
    <w:pPr>
      <w:keepNext/>
      <w:tabs>
        <w:tab w:val="right" w:pos="3345"/>
        <w:tab w:val="center" w:pos="3855"/>
        <w:tab w:val="left" w:pos="4365"/>
        <w:tab w:val="right" w:pos="6350"/>
      </w:tabs>
      <w:spacing w:before="40" w:line="257" w:lineRule="auto"/>
    </w:pPr>
    <w:rPr>
      <w:rFonts w:ascii="Pragmatica Book" w:hAnsi="Pragmatica Book" w:cs="Pragmatica Book"/>
      <w:w w:val="90"/>
      <w:sz w:val="16"/>
      <w:szCs w:val="16"/>
      <w:lang w:val="uk-UA"/>
    </w:rPr>
  </w:style>
  <w:style w:type="paragraph" w:customStyle="1" w:styleId="af4">
    <w:name w:val="Зареєстровано... (Общие:Базовые)"/>
    <w:basedOn w:val="ac"/>
    <w:uiPriority w:val="99"/>
    <w:rsid w:val="00D072C4"/>
    <w:pPr>
      <w:tabs>
        <w:tab w:val="right" w:pos="6350"/>
      </w:tabs>
      <w:spacing w:line="257" w:lineRule="auto"/>
      <w:jc w:val="center"/>
    </w:pPr>
    <w:rPr>
      <w:rFonts w:ascii="Pragmatica Book" w:hAnsi="Pragmatica Book" w:cs="Pragmatica Book"/>
      <w:w w:val="90"/>
      <w:sz w:val="16"/>
      <w:szCs w:val="16"/>
      <w:lang w:val="uk-UA"/>
    </w:rPr>
  </w:style>
  <w:style w:type="paragraph" w:customStyle="1" w:styleId="af5">
    <w:name w:val="Зареєстровано... (Общие)"/>
    <w:basedOn w:val="af4"/>
    <w:uiPriority w:val="99"/>
    <w:rsid w:val="00D072C4"/>
    <w:pPr>
      <w:keepNext/>
      <w:keepLines/>
      <w:spacing w:before="113" w:after="113"/>
    </w:pPr>
  </w:style>
  <w:style w:type="paragraph" w:customStyle="1" w:styleId="Ch62">
    <w:name w:val="Зареєстровано... (Ch_6 Міністерства)"/>
    <w:basedOn w:val="af5"/>
    <w:next w:val="n7777Ch6"/>
    <w:uiPriority w:val="99"/>
    <w:rsid w:val="00D072C4"/>
  </w:style>
  <w:style w:type="paragraph" w:customStyle="1" w:styleId="n7777">
    <w:name w:val="n7777 Название акта (Общие:Базовые)"/>
    <w:basedOn w:val="ac"/>
    <w:uiPriority w:val="99"/>
    <w:rsid w:val="00D072C4"/>
    <w:pPr>
      <w:keepLines/>
      <w:tabs>
        <w:tab w:val="left" w:pos="1304"/>
        <w:tab w:val="right" w:pos="6350"/>
      </w:tabs>
      <w:suppressAutoHyphens/>
      <w:spacing w:line="257" w:lineRule="auto"/>
    </w:pPr>
    <w:rPr>
      <w:rFonts w:ascii="Baltica" w:hAnsi="Baltica" w:cs="Baltica"/>
      <w:b/>
      <w:bCs/>
      <w:w w:val="90"/>
      <w:lang w:val="uk-UA"/>
    </w:rPr>
  </w:style>
  <w:style w:type="paragraph" w:customStyle="1" w:styleId="n77770">
    <w:name w:val="n7777 Название акта (Общие)"/>
    <w:basedOn w:val="n7777"/>
    <w:uiPriority w:val="99"/>
    <w:rsid w:val="00D072C4"/>
    <w:pPr>
      <w:keepNext/>
      <w:spacing w:before="142" w:after="198"/>
    </w:pPr>
  </w:style>
  <w:style w:type="paragraph" w:customStyle="1" w:styleId="af6">
    <w:name w:val="Основной текст (Общие:Базовые)"/>
    <w:basedOn w:val="ac"/>
    <w:uiPriority w:val="99"/>
    <w:rsid w:val="00D072C4"/>
    <w:pPr>
      <w:tabs>
        <w:tab w:val="right" w:pos="6350"/>
        <w:tab w:val="right" w:pos="9383"/>
      </w:tabs>
      <w:spacing w:line="257" w:lineRule="auto"/>
      <w:ind w:firstLine="283"/>
      <w:jc w:val="both"/>
    </w:pPr>
    <w:rPr>
      <w:rFonts w:ascii="Pragmatica Book" w:hAnsi="Pragmatica Book" w:cs="Pragmatica Book"/>
      <w:w w:val="90"/>
      <w:sz w:val="18"/>
      <w:szCs w:val="18"/>
      <w:lang w:val="uk-UA"/>
    </w:rPr>
  </w:style>
  <w:style w:type="paragraph" w:customStyle="1" w:styleId="af7">
    <w:name w:val="Основной текст (Общие)"/>
    <w:basedOn w:val="af6"/>
    <w:uiPriority w:val="99"/>
    <w:rsid w:val="00D072C4"/>
    <w:pPr>
      <w:tabs>
        <w:tab w:val="clear" w:pos="6350"/>
        <w:tab w:val="clear" w:pos="9383"/>
        <w:tab w:val="right" w:pos="7710"/>
        <w:tab w:val="right" w:pos="11514"/>
        <w:tab w:val="right" w:pos="11707"/>
      </w:tabs>
    </w:pPr>
  </w:style>
  <w:style w:type="paragraph" w:customStyle="1" w:styleId="Ch63">
    <w:name w:val="Основной текст (Ch_6 Міністерства)"/>
    <w:basedOn w:val="af7"/>
    <w:uiPriority w:val="99"/>
    <w:rsid w:val="00D072C4"/>
    <w:pPr>
      <w:tabs>
        <w:tab w:val="clear" w:pos="11707"/>
      </w:tabs>
    </w:pPr>
  </w:style>
  <w:style w:type="paragraph" w:customStyle="1" w:styleId="af8">
    <w:name w:val="Преамбула (Общие:Базовые)"/>
    <w:basedOn w:val="ac"/>
    <w:uiPriority w:val="99"/>
    <w:rsid w:val="00D072C4"/>
    <w:pPr>
      <w:keepNext/>
      <w:keepLines/>
      <w:tabs>
        <w:tab w:val="right" w:pos="6350"/>
      </w:tabs>
      <w:spacing w:line="257" w:lineRule="auto"/>
      <w:ind w:firstLine="283"/>
      <w:jc w:val="both"/>
    </w:pPr>
    <w:rPr>
      <w:rFonts w:ascii="Pragmatica Book" w:hAnsi="Pragmatica Book" w:cs="Pragmatica Book"/>
      <w:w w:val="90"/>
      <w:sz w:val="18"/>
      <w:szCs w:val="18"/>
      <w:lang w:val="uk-UA"/>
    </w:rPr>
  </w:style>
  <w:style w:type="paragraph" w:customStyle="1" w:styleId="af9">
    <w:name w:val="Преамбула (Общие)"/>
    <w:basedOn w:val="af8"/>
    <w:uiPriority w:val="99"/>
    <w:rsid w:val="00D072C4"/>
    <w:pPr>
      <w:spacing w:after="113"/>
    </w:pPr>
  </w:style>
  <w:style w:type="paragraph" w:customStyle="1" w:styleId="Ch64">
    <w:name w:val="Преамбула (Ch_6 Міністерства)"/>
    <w:basedOn w:val="af9"/>
    <w:next w:val="ac"/>
    <w:uiPriority w:val="99"/>
    <w:rsid w:val="00D072C4"/>
    <w:pPr>
      <w:spacing w:before="113" w:after="85"/>
      <w:ind w:firstLine="0"/>
    </w:pPr>
    <w:rPr>
      <w:caps/>
    </w:rPr>
  </w:style>
  <w:style w:type="paragraph" w:customStyle="1" w:styleId="afa">
    <w:name w:val="Основной текст (отбивка) (Общие)"/>
    <w:basedOn w:val="af7"/>
    <w:uiPriority w:val="99"/>
    <w:rsid w:val="00D072C4"/>
    <w:pPr>
      <w:tabs>
        <w:tab w:val="right" w:leader="underscore" w:pos="7710"/>
        <w:tab w:val="right" w:leader="underscore" w:pos="11514"/>
        <w:tab w:val="right" w:leader="underscore" w:pos="11707"/>
      </w:tabs>
      <w:spacing w:before="57"/>
    </w:pPr>
  </w:style>
  <w:style w:type="paragraph" w:customStyle="1" w:styleId="Ch65">
    <w:name w:val="Основной текст (отбивка) (Ch_6 Міністерства)"/>
    <w:basedOn w:val="afa"/>
    <w:uiPriority w:val="99"/>
    <w:rsid w:val="00D072C4"/>
    <w:pPr>
      <w:tabs>
        <w:tab w:val="clear" w:pos="11707"/>
        <w:tab w:val="right" w:pos="7710"/>
        <w:tab w:val="right" w:pos="11514"/>
      </w:tabs>
    </w:pPr>
  </w:style>
  <w:style w:type="paragraph" w:customStyle="1" w:styleId="afb">
    <w:name w:val="подпись (Общие:Базовые)"/>
    <w:basedOn w:val="ac"/>
    <w:uiPriority w:val="99"/>
    <w:rsid w:val="00D072C4"/>
    <w:pPr>
      <w:tabs>
        <w:tab w:val="right" w:pos="6066"/>
        <w:tab w:val="right" w:pos="9099"/>
      </w:tabs>
      <w:spacing w:line="257" w:lineRule="auto"/>
    </w:pPr>
    <w:rPr>
      <w:rFonts w:ascii="Pragmatica Bold" w:hAnsi="Pragmatica Bold" w:cs="Pragmatica Bold"/>
      <w:b/>
      <w:bCs/>
      <w:w w:val="90"/>
      <w:sz w:val="17"/>
      <w:szCs w:val="17"/>
      <w:lang w:val="uk-UA"/>
    </w:rPr>
  </w:style>
  <w:style w:type="paragraph" w:customStyle="1" w:styleId="afc">
    <w:name w:val="подпись (Общие)"/>
    <w:basedOn w:val="afb"/>
    <w:uiPriority w:val="99"/>
    <w:rsid w:val="00D072C4"/>
    <w:pPr>
      <w:tabs>
        <w:tab w:val="clear" w:pos="6066"/>
        <w:tab w:val="clear" w:pos="9099"/>
        <w:tab w:val="right" w:pos="7427"/>
        <w:tab w:val="right" w:pos="11594"/>
      </w:tabs>
      <w:spacing w:before="113"/>
      <w:ind w:left="283" w:right="283"/>
    </w:pPr>
  </w:style>
  <w:style w:type="paragraph" w:customStyle="1" w:styleId="Ch66">
    <w:name w:val="подпись (Ch_6 Міністерства)"/>
    <w:basedOn w:val="afc"/>
    <w:next w:val="11"/>
    <w:uiPriority w:val="99"/>
    <w:rsid w:val="00D072C4"/>
    <w:pPr>
      <w:tabs>
        <w:tab w:val="clear" w:pos="11594"/>
        <w:tab w:val="right" w:pos="11401"/>
      </w:tabs>
      <w:spacing w:before="85"/>
    </w:pPr>
  </w:style>
  <w:style w:type="paragraph" w:customStyle="1" w:styleId="afd">
    <w:name w:val="Додаток № (Общие:Базовые)"/>
    <w:basedOn w:val="ad"/>
    <w:uiPriority w:val="99"/>
    <w:rsid w:val="00D072C4"/>
    <w:pPr>
      <w:tabs>
        <w:tab w:val="clear" w:pos="7767"/>
        <w:tab w:val="right" w:pos="6350"/>
      </w:tabs>
      <w:spacing w:before="567"/>
      <w:ind w:firstLine="0"/>
      <w:jc w:val="left"/>
    </w:pPr>
    <w:rPr>
      <w:sz w:val="17"/>
      <w:szCs w:val="17"/>
    </w:rPr>
  </w:style>
  <w:style w:type="paragraph" w:customStyle="1" w:styleId="afe">
    <w:name w:val="Затверджено (Общие)"/>
    <w:basedOn w:val="afd"/>
    <w:uiPriority w:val="99"/>
    <w:rsid w:val="00D072C4"/>
    <w:pPr>
      <w:keepNext/>
      <w:keepLines/>
      <w:suppressAutoHyphens/>
      <w:ind w:left="4309"/>
    </w:pPr>
  </w:style>
  <w:style w:type="paragraph" w:customStyle="1" w:styleId="76Ch6">
    <w:name w:val="Затверджено_76 (Ch_6 Міністерства)"/>
    <w:basedOn w:val="afe"/>
    <w:uiPriority w:val="99"/>
    <w:rsid w:val="00D072C4"/>
    <w:pPr>
      <w:tabs>
        <w:tab w:val="clear" w:pos="6350"/>
        <w:tab w:val="right" w:leader="underscore" w:pos="7710"/>
      </w:tabs>
      <w:spacing w:before="397"/>
    </w:pPr>
  </w:style>
  <w:style w:type="paragraph" w:customStyle="1" w:styleId="aff">
    <w:name w:val="Заголовок Додатка (Общие:Базовые)"/>
    <w:basedOn w:val="ac"/>
    <w:uiPriority w:val="99"/>
    <w:rsid w:val="00D072C4"/>
    <w:pPr>
      <w:keepNext/>
      <w:tabs>
        <w:tab w:val="right" w:pos="6350"/>
      </w:tabs>
      <w:spacing w:before="397" w:after="113" w:line="257" w:lineRule="auto"/>
      <w:jc w:val="center"/>
    </w:pPr>
    <w:rPr>
      <w:rFonts w:ascii="Pragmatica Bold" w:hAnsi="Pragmatica Bold" w:cs="Pragmatica Bold"/>
      <w:b/>
      <w:bCs/>
      <w:w w:val="90"/>
      <w:sz w:val="19"/>
      <w:szCs w:val="19"/>
      <w:lang w:val="uk-UA"/>
    </w:rPr>
  </w:style>
  <w:style w:type="paragraph" w:customStyle="1" w:styleId="aff0">
    <w:name w:val="Заголовок Додатка (Общие)"/>
    <w:basedOn w:val="aff"/>
    <w:uiPriority w:val="99"/>
    <w:rsid w:val="00D072C4"/>
    <w:pPr>
      <w:keepLines/>
      <w:tabs>
        <w:tab w:val="clear" w:pos="6350"/>
        <w:tab w:val="right" w:pos="7710"/>
      </w:tabs>
      <w:suppressAutoHyphens/>
    </w:pPr>
  </w:style>
  <w:style w:type="paragraph" w:customStyle="1" w:styleId="Ch67">
    <w:name w:val="Заголовок Додатка (Ch_6 Міністерства)"/>
    <w:basedOn w:val="aff0"/>
    <w:uiPriority w:val="99"/>
    <w:rsid w:val="00D072C4"/>
    <w:pPr>
      <w:spacing w:before="283"/>
    </w:pPr>
  </w:style>
  <w:style w:type="paragraph" w:customStyle="1" w:styleId="aff1">
    <w:name w:val="Простой подзаголовок (Общие:Базовые)"/>
    <w:basedOn w:val="ac"/>
    <w:uiPriority w:val="99"/>
    <w:rsid w:val="00D072C4"/>
    <w:pPr>
      <w:keepNext/>
      <w:tabs>
        <w:tab w:val="right" w:pos="6350"/>
      </w:tabs>
      <w:spacing w:after="57" w:line="257" w:lineRule="auto"/>
      <w:jc w:val="both"/>
    </w:pPr>
    <w:rPr>
      <w:rFonts w:ascii="Pragmatica Bold" w:hAnsi="Pragmatica Bold" w:cs="Pragmatica Bold"/>
      <w:b/>
      <w:bCs/>
      <w:w w:val="90"/>
      <w:sz w:val="18"/>
      <w:szCs w:val="18"/>
      <w:lang w:val="uk-UA"/>
    </w:rPr>
  </w:style>
  <w:style w:type="paragraph" w:customStyle="1" w:styleId="aff2">
    <w:name w:val="Простой подзаголовок (Общие)"/>
    <w:basedOn w:val="aff1"/>
    <w:uiPriority w:val="99"/>
    <w:rsid w:val="00D072C4"/>
    <w:pPr>
      <w:keepLines/>
      <w:tabs>
        <w:tab w:val="clear" w:pos="6350"/>
        <w:tab w:val="right" w:pos="7710"/>
      </w:tabs>
      <w:suppressAutoHyphens/>
      <w:spacing w:before="113"/>
      <w:ind w:left="283"/>
      <w:jc w:val="left"/>
    </w:pPr>
  </w:style>
  <w:style w:type="paragraph" w:customStyle="1" w:styleId="Ch68">
    <w:name w:val="Простой подзаголовок (Ch_6 Міністерства)"/>
    <w:basedOn w:val="aff2"/>
    <w:uiPriority w:val="99"/>
    <w:rsid w:val="00D072C4"/>
  </w:style>
  <w:style w:type="paragraph" w:customStyle="1" w:styleId="aff3">
    <w:name w:val="Стаття по центру (Общие:Базовые)"/>
    <w:basedOn w:val="ad"/>
    <w:next w:val="ad"/>
    <w:uiPriority w:val="99"/>
    <w:rsid w:val="00D072C4"/>
    <w:pPr>
      <w:tabs>
        <w:tab w:val="clear" w:pos="7767"/>
        <w:tab w:val="right" w:pos="6350"/>
      </w:tabs>
      <w:suppressAutoHyphens/>
      <w:spacing w:before="113" w:after="57"/>
      <w:ind w:firstLine="0"/>
      <w:jc w:val="center"/>
    </w:pPr>
    <w:rPr>
      <w:rFonts w:ascii="Pragmatica Bold" w:hAnsi="Pragmatica Bold" w:cs="Pragmatica Bold"/>
      <w:b/>
      <w:bCs/>
    </w:rPr>
  </w:style>
  <w:style w:type="paragraph" w:customStyle="1" w:styleId="Ch69">
    <w:name w:val="Стаття по центру (Ch_6 Міністерства)"/>
    <w:basedOn w:val="aff3"/>
    <w:next w:val="ad"/>
    <w:uiPriority w:val="99"/>
    <w:rsid w:val="00D072C4"/>
    <w:pPr>
      <w:keepNext/>
    </w:pPr>
  </w:style>
  <w:style w:type="paragraph" w:customStyle="1" w:styleId="FormulaFORMULA">
    <w:name w:val="Formula (FORMULA)"/>
    <w:basedOn w:val="ac"/>
    <w:uiPriority w:val="99"/>
    <w:rsid w:val="00D072C4"/>
    <w:pPr>
      <w:tabs>
        <w:tab w:val="center" w:pos="3855"/>
        <w:tab w:val="right" w:pos="7710"/>
        <w:tab w:val="right" w:pos="11305"/>
        <w:tab w:val="right" w:pos="11509"/>
        <w:tab w:val="right" w:pos="11684"/>
        <w:tab w:val="right" w:pos="11877"/>
      </w:tabs>
      <w:spacing w:before="113" w:line="252" w:lineRule="auto"/>
      <w:jc w:val="center"/>
    </w:pPr>
    <w:rPr>
      <w:rFonts w:ascii="Pragmatica Book" w:hAnsi="Pragmatica Book" w:cs="Pragmatica Book"/>
      <w:w w:val="90"/>
      <w:sz w:val="18"/>
      <w:szCs w:val="18"/>
      <w:lang w:val="uk-UA"/>
    </w:rPr>
  </w:style>
  <w:style w:type="paragraph" w:customStyle="1" w:styleId="deFORMULA">
    <w:name w:val="de (FORMULA)"/>
    <w:basedOn w:val="ac"/>
    <w:uiPriority w:val="99"/>
    <w:rsid w:val="00D072C4"/>
    <w:pPr>
      <w:tabs>
        <w:tab w:val="left" w:pos="283"/>
        <w:tab w:val="right" w:pos="7710"/>
        <w:tab w:val="right" w:pos="11305"/>
        <w:tab w:val="right" w:pos="11509"/>
        <w:tab w:val="right" w:pos="11684"/>
        <w:tab w:val="right" w:pos="11877"/>
      </w:tabs>
      <w:spacing w:line="252" w:lineRule="auto"/>
      <w:ind w:left="283" w:hanging="283"/>
      <w:jc w:val="both"/>
    </w:pPr>
    <w:rPr>
      <w:rFonts w:ascii="Pragmatica Book" w:hAnsi="Pragmatica Book" w:cs="Pragmatica Book"/>
      <w:w w:val="90"/>
      <w:sz w:val="18"/>
      <w:szCs w:val="18"/>
      <w:lang w:val="uk-UA"/>
    </w:rPr>
  </w:style>
  <w:style w:type="paragraph" w:customStyle="1" w:styleId="aff4">
    <w:name w:val="Додаток № (Общие)"/>
    <w:basedOn w:val="afd"/>
    <w:uiPriority w:val="99"/>
    <w:rsid w:val="00D072C4"/>
    <w:pPr>
      <w:keepLines/>
      <w:tabs>
        <w:tab w:val="clear" w:pos="6350"/>
        <w:tab w:val="right" w:pos="7710"/>
      </w:tabs>
      <w:suppressAutoHyphens/>
      <w:spacing w:before="397"/>
      <w:ind w:left="3969"/>
    </w:pPr>
  </w:style>
  <w:style w:type="paragraph" w:customStyle="1" w:styleId="Ch6a">
    <w:name w:val="Додаток № (Ch_6 Міністерства)"/>
    <w:basedOn w:val="aff4"/>
    <w:uiPriority w:val="99"/>
    <w:rsid w:val="00D072C4"/>
    <w:pPr>
      <w:keepNext/>
    </w:pPr>
  </w:style>
  <w:style w:type="paragraph" w:customStyle="1" w:styleId="Ch6b">
    <w:name w:val="Основной текст (без абзаца) (Ch_6 Міністерства)"/>
    <w:basedOn w:val="Ch63"/>
    <w:uiPriority w:val="99"/>
    <w:rsid w:val="00D072C4"/>
    <w:pPr>
      <w:tabs>
        <w:tab w:val="right" w:leader="underscore" w:pos="7710"/>
        <w:tab w:val="right" w:leader="underscore" w:pos="11514"/>
      </w:tabs>
      <w:ind w:firstLine="0"/>
    </w:pPr>
  </w:style>
  <w:style w:type="paragraph" w:customStyle="1" w:styleId="Ch6c">
    <w:name w:val="подпись к рисунку (Ch_6 Міністерства)"/>
    <w:basedOn w:val="Ch6b"/>
    <w:uiPriority w:val="99"/>
    <w:rsid w:val="00D072C4"/>
    <w:pPr>
      <w:spacing w:after="113"/>
      <w:jc w:val="center"/>
    </w:pPr>
    <w:rPr>
      <w:sz w:val="16"/>
      <w:szCs w:val="16"/>
    </w:rPr>
  </w:style>
  <w:style w:type="paragraph" w:customStyle="1" w:styleId="TABL">
    <w:name w:val="Таблиця № (TABL)"/>
    <w:basedOn w:val="ac"/>
    <w:uiPriority w:val="99"/>
    <w:rsid w:val="00D072C4"/>
    <w:pPr>
      <w:keepNext/>
      <w:tabs>
        <w:tab w:val="right" w:pos="6350"/>
      </w:tabs>
      <w:spacing w:before="170" w:after="85" w:line="257" w:lineRule="auto"/>
      <w:ind w:firstLine="283"/>
    </w:pPr>
    <w:rPr>
      <w:rFonts w:ascii="Pragmatica Bold" w:hAnsi="Pragmatica Bold" w:cs="Pragmatica Bold"/>
      <w:b/>
      <w:bCs/>
      <w:w w:val="90"/>
      <w:sz w:val="18"/>
      <w:szCs w:val="18"/>
      <w:lang w:val="uk-UA"/>
    </w:rPr>
  </w:style>
  <w:style w:type="paragraph" w:customStyle="1" w:styleId="TableshapkaTABL">
    <w:name w:val="Table_shapka (TABL)"/>
    <w:basedOn w:val="ad"/>
    <w:uiPriority w:val="99"/>
    <w:rsid w:val="00D072C4"/>
    <w:pPr>
      <w:tabs>
        <w:tab w:val="clear" w:pos="7767"/>
        <w:tab w:val="right" w:pos="6350"/>
      </w:tabs>
      <w:suppressAutoHyphens/>
      <w:ind w:firstLine="0"/>
      <w:jc w:val="center"/>
    </w:pPr>
    <w:rPr>
      <w:sz w:val="15"/>
      <w:szCs w:val="15"/>
    </w:rPr>
  </w:style>
  <w:style w:type="paragraph" w:customStyle="1" w:styleId="TableTABL">
    <w:name w:val="Table (TABL)"/>
    <w:basedOn w:val="ad"/>
    <w:uiPriority w:val="99"/>
    <w:rsid w:val="00D072C4"/>
    <w:pPr>
      <w:suppressAutoHyphens/>
      <w:spacing w:line="252" w:lineRule="auto"/>
      <w:ind w:firstLine="0"/>
      <w:jc w:val="left"/>
    </w:pPr>
    <w:rPr>
      <w:rFonts w:ascii="HeliosCond" w:hAnsi="HeliosCond" w:cs="HeliosCond"/>
      <w:spacing w:val="-2"/>
      <w:w w:val="100"/>
      <w:sz w:val="17"/>
      <w:szCs w:val="17"/>
    </w:rPr>
  </w:style>
  <w:style w:type="paragraph" w:customStyle="1" w:styleId="n7777Ch2">
    <w:name w:val="n7777 Название акта (Ch_2 Президент)"/>
    <w:basedOn w:val="ad"/>
    <w:next w:val="Ch2"/>
    <w:uiPriority w:val="99"/>
    <w:rsid w:val="00D072C4"/>
  </w:style>
  <w:style w:type="paragraph" w:customStyle="1" w:styleId="n7777Ch3">
    <w:name w:val="n7777 Название акта (Ch_3 Кабмін)"/>
    <w:basedOn w:val="n7777Ch2"/>
    <w:next w:val="Ch3"/>
    <w:uiPriority w:val="99"/>
    <w:rsid w:val="00D072C4"/>
    <w:pPr>
      <w:spacing w:before="113" w:after="170"/>
    </w:pPr>
  </w:style>
  <w:style w:type="paragraph" w:customStyle="1" w:styleId="n7777Ch4">
    <w:name w:val="n7777 Название акта (Ch_4 Конституційний Суд)"/>
    <w:basedOn w:val="n7777Ch3"/>
    <w:next w:val="Ch4"/>
    <w:uiPriority w:val="99"/>
    <w:rsid w:val="00D072C4"/>
  </w:style>
  <w:style w:type="paragraph" w:customStyle="1" w:styleId="n7777Ch5">
    <w:name w:val="n7777 Название акта (Ch_5 Нацбанк)"/>
    <w:basedOn w:val="n7777Ch4"/>
    <w:next w:val="Ch5"/>
    <w:uiPriority w:val="99"/>
    <w:rsid w:val="00D072C4"/>
  </w:style>
  <w:style w:type="paragraph" w:customStyle="1" w:styleId="n7777Ch6">
    <w:name w:val="n7777 Название акта (Ch_6 Міністерства)"/>
    <w:basedOn w:val="n7777Ch5"/>
    <w:next w:val="Ch64"/>
    <w:uiPriority w:val="99"/>
    <w:rsid w:val="00D072C4"/>
    <w:pPr>
      <w:spacing w:before="57"/>
    </w:pPr>
  </w:style>
  <w:style w:type="paragraph" w:customStyle="1" w:styleId="aff5">
    <w:name w:val="подпись: место"/>
    <w:aliases w:val="дата,№ (Общие:Базовые)"/>
    <w:basedOn w:val="ad"/>
    <w:uiPriority w:val="99"/>
    <w:rsid w:val="00D072C4"/>
  </w:style>
  <w:style w:type="paragraph" w:customStyle="1" w:styleId="23">
    <w:name w:val="подпись: место2"/>
    <w:aliases w:val="дата2,№ (Общие)"/>
    <w:basedOn w:val="aff5"/>
    <w:uiPriority w:val="99"/>
    <w:rsid w:val="00D072C4"/>
    <w:pPr>
      <w:ind w:left="283" w:firstLine="0"/>
    </w:pPr>
    <w:rPr>
      <w:i/>
      <w:iCs/>
    </w:rPr>
  </w:style>
  <w:style w:type="paragraph" w:customStyle="1" w:styleId="11">
    <w:name w:val="подпись: место1"/>
    <w:aliases w:val="дата1,№ (Ch_6 Міністерства)"/>
    <w:basedOn w:val="23"/>
    <w:uiPriority w:val="99"/>
    <w:rsid w:val="00D072C4"/>
  </w:style>
  <w:style w:type="paragraph" w:customStyle="1" w:styleId="Ch2">
    <w:name w:val="Преамбула (Ch_2 Президент)"/>
    <w:basedOn w:val="af9"/>
    <w:next w:val="ac"/>
    <w:uiPriority w:val="99"/>
    <w:rsid w:val="00D072C4"/>
    <w:pPr>
      <w:tabs>
        <w:tab w:val="right" w:pos="11877"/>
      </w:tabs>
    </w:pPr>
  </w:style>
  <w:style w:type="paragraph" w:customStyle="1" w:styleId="Ch3">
    <w:name w:val="Преамбула (Ch_3 Кабмін)"/>
    <w:basedOn w:val="af9"/>
    <w:next w:val="ac"/>
    <w:uiPriority w:val="99"/>
    <w:rsid w:val="00D072C4"/>
  </w:style>
  <w:style w:type="paragraph" w:customStyle="1" w:styleId="Ch4">
    <w:name w:val="Преамбула (Ch_4 Конституційний Суд)"/>
    <w:basedOn w:val="af9"/>
    <w:next w:val="ac"/>
    <w:uiPriority w:val="99"/>
    <w:rsid w:val="00D072C4"/>
    <w:pPr>
      <w:spacing w:before="113" w:after="57"/>
      <w:ind w:firstLine="0"/>
      <w:jc w:val="center"/>
    </w:pPr>
  </w:style>
  <w:style w:type="paragraph" w:customStyle="1" w:styleId="Ch5">
    <w:name w:val="Преамбула (Ch_5 Нацбанк)"/>
    <w:basedOn w:val="af9"/>
    <w:next w:val="ac"/>
    <w:uiPriority w:val="99"/>
    <w:rsid w:val="00D072C4"/>
  </w:style>
  <w:style w:type="character" w:customStyle="1" w:styleId="aff6">
    <w:name w:val="Символ (Вспомогательные)"/>
    <w:uiPriority w:val="99"/>
    <w:rsid w:val="00D072C4"/>
    <w:rPr>
      <w:rFonts w:ascii="Myriad Pro" w:hAnsi="Myriad Pro"/>
    </w:rPr>
  </w:style>
  <w:style w:type="character" w:customStyle="1" w:styleId="aff7">
    <w:name w:val="Верхний индекс (Вспомогательные)"/>
    <w:uiPriority w:val="99"/>
    <w:rsid w:val="00D072C4"/>
    <w:rPr>
      <w:vertAlign w:val="superscript"/>
    </w:rPr>
  </w:style>
  <w:style w:type="character" w:customStyle="1" w:styleId="Bold">
    <w:name w:val="Bold"/>
    <w:uiPriority w:val="99"/>
    <w:rsid w:val="00D072C4"/>
    <w:rPr>
      <w:b/>
      <w:u w:val="none"/>
      <w:vertAlign w:val="baseline"/>
    </w:rPr>
  </w:style>
  <w:style w:type="character" w:customStyle="1" w:styleId="Kursiv">
    <w:name w:val="Kursiv"/>
    <w:uiPriority w:val="99"/>
    <w:rsid w:val="00D072C4"/>
    <w:rPr>
      <w:i/>
    </w:rPr>
  </w:style>
  <w:style w:type="character" w:customStyle="1" w:styleId="55">
    <w:name w:val="Зажато55 (Вспомогательные)"/>
    <w:uiPriority w:val="99"/>
    <w:rsid w:val="00D072C4"/>
  </w:style>
  <w:style w:type="character" w:customStyle="1" w:styleId="bold0">
    <w:name w:val="bold"/>
    <w:uiPriority w:val="99"/>
    <w:rsid w:val="00D072C4"/>
    <w:rPr>
      <w:b/>
    </w:rPr>
  </w:style>
  <w:style w:type="character" w:customStyle="1" w:styleId="500">
    <w:name w:val="500"/>
    <w:uiPriority w:val="99"/>
    <w:rsid w:val="00D072C4"/>
  </w:style>
  <w:style w:type="character" w:customStyle="1" w:styleId="Postanovla">
    <w:name w:val="Postanovla"/>
    <w:uiPriority w:val="99"/>
    <w:rsid w:val="00D072C4"/>
  </w:style>
  <w:style w:type="character" w:customStyle="1" w:styleId="superscript">
    <w:name w:val="superscript"/>
    <w:uiPriority w:val="99"/>
    <w:rsid w:val="00D072C4"/>
    <w:rPr>
      <w:w w:val="90"/>
      <w:vertAlign w:val="superscript"/>
    </w:rPr>
  </w:style>
  <w:style w:type="character" w:customStyle="1" w:styleId="aff8">
    <w:name w:val="Градус (Вспомогательные)"/>
    <w:uiPriority w:val="99"/>
    <w:rsid w:val="00D072C4"/>
    <w:rPr>
      <w:rFonts w:ascii="HeliosCond" w:hAnsi="HeliosCond"/>
    </w:rPr>
  </w:style>
  <w:style w:type="character" w:customStyle="1" w:styleId="aff9">
    <w:name w:val="звездочка"/>
    <w:uiPriority w:val="99"/>
    <w:rsid w:val="00D072C4"/>
    <w:rPr>
      <w:w w:val="100"/>
      <w:position w:val="0"/>
      <w:sz w:val="18"/>
    </w:rPr>
  </w:style>
  <w:style w:type="character" w:customStyle="1" w:styleId="200">
    <w:name w:val="Снять Зажато20 (Вспомогательные)"/>
    <w:uiPriority w:val="99"/>
    <w:rsid w:val="00D072C4"/>
  </w:style>
  <w:style w:type="character" w:customStyle="1" w:styleId="12">
    <w:name w:val="Стиль символа 1 (Вспомогательные)"/>
    <w:uiPriority w:val="99"/>
    <w:rsid w:val="00D072C4"/>
    <w:rPr>
      <w:rFonts w:ascii="Symbol (OTF) Regular" w:hAnsi="Symbol (OTF) Regular"/>
    </w:rPr>
  </w:style>
  <w:style w:type="character" w:customStyle="1" w:styleId="Bold1">
    <w:name w:val="Bold (Вспомогательные)"/>
    <w:uiPriority w:val="99"/>
    <w:rsid w:val="00D072C4"/>
    <w:rPr>
      <w:b/>
    </w:rPr>
  </w:style>
  <w:style w:type="character" w:customStyle="1" w:styleId="2000">
    <w:name w:val="В р а з р я д к у 200 (Вспомогательные)"/>
    <w:uiPriority w:val="99"/>
    <w:rsid w:val="00D072C4"/>
  </w:style>
  <w:style w:type="character" w:customStyle="1" w:styleId="affa">
    <w:name w:val="Широкий пробел (Вспомогательные)"/>
    <w:uiPriority w:val="99"/>
    <w:rsid w:val="00D072C4"/>
  </w:style>
  <w:style w:type="character" w:customStyle="1" w:styleId="affb">
    <w:name w:val="Обычный пробел (Вспомогательные)"/>
    <w:uiPriority w:val="99"/>
    <w:rsid w:val="00D072C4"/>
  </w:style>
  <w:style w:type="character" w:customStyle="1" w:styleId="14pt">
    <w:name w:val="Отбивка 14pt (Вспомогательные)"/>
    <w:uiPriority w:val="99"/>
    <w:rsid w:val="00D072C4"/>
  </w:style>
  <w:style w:type="character" w:customStyle="1" w:styleId="UPPER">
    <w:name w:val="UPPER (Вспомогательные)"/>
    <w:uiPriority w:val="99"/>
    <w:rsid w:val="00D072C4"/>
    <w:rPr>
      <w:caps/>
    </w:rPr>
  </w:style>
  <w:style w:type="character" w:customStyle="1" w:styleId="Regular">
    <w:name w:val="Regular (Вспомогательные)"/>
    <w:uiPriority w:val="99"/>
    <w:rsid w:val="00D072C4"/>
  </w:style>
  <w:style w:type="character" w:customStyle="1" w:styleId="Italic">
    <w:name w:val="Italic (Вспомогательные)"/>
    <w:uiPriority w:val="99"/>
    <w:rsid w:val="00D072C4"/>
    <w:rPr>
      <w:i/>
    </w:rPr>
  </w:style>
  <w:style w:type="character" w:customStyle="1" w:styleId="PragmaticaB">
    <w:name w:val="PragmaticaB"/>
    <w:uiPriority w:val="99"/>
    <w:rsid w:val="00D072C4"/>
    <w:rPr>
      <w:rFonts w:ascii="PT Pragmatica Medium Baltic  Re" w:hAnsi="PT Pragmatica Medium Baltic  Re"/>
    </w:rPr>
  </w:style>
  <w:style w:type="character" w:customStyle="1" w:styleId="superscriptsnoska">
    <w:name w:val="superscript_snoska"/>
    <w:uiPriority w:val="99"/>
    <w:rsid w:val="00D072C4"/>
    <w:rPr>
      <w:spacing w:val="13"/>
      <w:w w:val="90"/>
      <w:position w:val="2"/>
      <w:sz w:val="16"/>
      <w:vertAlign w:val="superscript"/>
    </w:rPr>
  </w:style>
  <w:style w:type="character" w:customStyle="1" w:styleId="XXXX">
    <w:name w:val="XXXX"/>
    <w:uiPriority w:val="99"/>
    <w:rsid w:val="00D072C4"/>
    <w:rPr>
      <w:rFonts w:ascii="Baltica" w:hAnsi="Baltica"/>
      <w:spacing w:val="-19"/>
      <w:w w:val="90"/>
      <w:position w:val="-25"/>
      <w:sz w:val="62"/>
      <w:u w:val="none"/>
      <w:vertAlign w:val="baseline"/>
      <w:lang w:val="uk-UA" w:eastAsia="x-none"/>
    </w:rPr>
  </w:style>
  <w:style w:type="character" w:customStyle="1" w:styleId="base">
    <w:name w:val="base"/>
    <w:uiPriority w:val="99"/>
    <w:rsid w:val="00D072C4"/>
    <w:rPr>
      <w:rFonts w:ascii="Pragmatica Book" w:hAnsi="Pragmatica Book"/>
      <w:spacing w:val="2"/>
      <w:sz w:val="18"/>
      <w:vertAlign w:val="baseline"/>
    </w:rPr>
  </w:style>
  <w:style w:type="character" w:customStyle="1" w:styleId="affc">
    <w:name w:val="ЗажатоПЖ (Вспомогательные)"/>
    <w:uiPriority w:val="99"/>
    <w:rsid w:val="00D072C4"/>
    <w:rPr>
      <w:w w:val="120"/>
    </w:rPr>
  </w:style>
  <w:style w:type="character" w:customStyle="1" w:styleId="CAPS">
    <w:name w:val="CAPS"/>
    <w:uiPriority w:val="99"/>
    <w:rsid w:val="00D072C4"/>
    <w:rPr>
      <w:caps/>
    </w:rPr>
  </w:style>
  <w:style w:type="paragraph" w:customStyle="1" w:styleId="TABL0">
    <w:name w:val="Таблица № курсив (TABL)"/>
    <w:basedOn w:val="TABL"/>
    <w:uiPriority w:val="99"/>
    <w:rsid w:val="00D072C4"/>
    <w:pPr>
      <w:tabs>
        <w:tab w:val="clear" w:pos="6350"/>
        <w:tab w:val="right" w:pos="7710"/>
      </w:tabs>
      <w:spacing w:before="113" w:after="0"/>
      <w:jc w:val="right"/>
    </w:pPr>
    <w:rPr>
      <w:rFonts w:ascii="Pragmatica Book" w:hAnsi="Pragmatica Book" w:cs="Pragmatica Book"/>
      <w:b w:val="0"/>
      <w:bCs w:val="0"/>
      <w:i/>
      <w:iCs/>
    </w:rPr>
  </w:style>
  <w:style w:type="paragraph" w:customStyle="1" w:styleId="Ch6d">
    <w:name w:val="Простой подзаг (п/ж) курсив (Ch_6 Міністерства)"/>
    <w:basedOn w:val="Ch68"/>
    <w:uiPriority w:val="99"/>
    <w:rsid w:val="00D072C4"/>
    <w:rPr>
      <w:i/>
      <w:iCs/>
    </w:rPr>
  </w:style>
  <w:style w:type="paragraph" w:customStyle="1" w:styleId="Ch6e">
    <w:name w:val="Простой подзаг курсив (Ch_6 Міністерства)"/>
    <w:basedOn w:val="Ch6d"/>
    <w:uiPriority w:val="99"/>
    <w:rsid w:val="00D072C4"/>
    <w:rPr>
      <w:rFonts w:ascii="Pragmatica Book" w:hAnsi="Pragmatica Book" w:cs="Pragmatica Book"/>
      <w:b w:val="0"/>
      <w:bCs w:val="0"/>
    </w:rPr>
  </w:style>
  <w:style w:type="table" w:styleId="affd">
    <w:name w:val="Table Grid"/>
    <w:basedOn w:val="a1"/>
    <w:uiPriority w:val="39"/>
    <w:rsid w:val="00BF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header"/>
    <w:basedOn w:val="a"/>
    <w:link w:val="afff"/>
    <w:uiPriority w:val="99"/>
    <w:unhideWhenUsed/>
    <w:rsid w:val="00FA4D7F"/>
    <w:pPr>
      <w:tabs>
        <w:tab w:val="center" w:pos="4677"/>
        <w:tab w:val="right" w:pos="9355"/>
      </w:tabs>
      <w:spacing w:after="0" w:line="240" w:lineRule="auto"/>
    </w:pPr>
  </w:style>
  <w:style w:type="character" w:customStyle="1" w:styleId="afff">
    <w:name w:val="Верхний колонтитул Знак"/>
    <w:basedOn w:val="a0"/>
    <w:link w:val="affe"/>
    <w:uiPriority w:val="99"/>
    <w:rsid w:val="00FA4D7F"/>
    <w:rPr>
      <w:rFonts w:ascii="Calibri" w:eastAsiaTheme="minorEastAsia" w:hAnsi="Calibri" w:cs="Calibri"/>
      <w:color w:val="000000"/>
      <w:kern w:val="0"/>
      <w:lang w:val="uk-UA" w:eastAsia="uk-UA"/>
      <w14:ligatures w14:val="none"/>
    </w:rPr>
  </w:style>
  <w:style w:type="paragraph" w:styleId="afff0">
    <w:name w:val="footer"/>
    <w:basedOn w:val="a"/>
    <w:link w:val="afff1"/>
    <w:uiPriority w:val="99"/>
    <w:unhideWhenUsed/>
    <w:rsid w:val="00FA4D7F"/>
    <w:pPr>
      <w:tabs>
        <w:tab w:val="center" w:pos="4677"/>
        <w:tab w:val="right" w:pos="9355"/>
      </w:tabs>
      <w:spacing w:after="0" w:line="240" w:lineRule="auto"/>
    </w:pPr>
  </w:style>
  <w:style w:type="character" w:customStyle="1" w:styleId="afff1">
    <w:name w:val="Нижний колонтитул Знак"/>
    <w:basedOn w:val="a0"/>
    <w:link w:val="afff0"/>
    <w:uiPriority w:val="99"/>
    <w:rsid w:val="00FA4D7F"/>
    <w:rPr>
      <w:rFonts w:ascii="Calibri" w:eastAsiaTheme="minorEastAsia" w:hAnsi="Calibri" w:cs="Calibri"/>
      <w:color w:val="000000"/>
      <w:kern w:val="0"/>
      <w:lang w:val="uk-UA"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g"/><Relationship Id="rId299" Type="http://schemas.openxmlformats.org/officeDocument/2006/relationships/image" Target="media/image294.jpg"/><Relationship Id="rId21" Type="http://schemas.openxmlformats.org/officeDocument/2006/relationships/image" Target="media/image16.jpg"/><Relationship Id="rId63" Type="http://schemas.openxmlformats.org/officeDocument/2006/relationships/image" Target="media/image58.jpg"/><Relationship Id="rId159" Type="http://schemas.openxmlformats.org/officeDocument/2006/relationships/image" Target="media/image154.jpg"/><Relationship Id="rId324" Type="http://schemas.openxmlformats.org/officeDocument/2006/relationships/image" Target="media/image319.jpg"/><Relationship Id="rId366" Type="http://schemas.openxmlformats.org/officeDocument/2006/relationships/image" Target="media/image361.jpg"/><Relationship Id="rId170" Type="http://schemas.openxmlformats.org/officeDocument/2006/relationships/image" Target="media/image165.png"/><Relationship Id="rId226" Type="http://schemas.openxmlformats.org/officeDocument/2006/relationships/image" Target="media/image221.jpg"/><Relationship Id="rId433" Type="http://schemas.openxmlformats.org/officeDocument/2006/relationships/image" Target="media/image428.png"/><Relationship Id="rId268" Type="http://schemas.openxmlformats.org/officeDocument/2006/relationships/image" Target="media/image263.jpg"/><Relationship Id="rId32" Type="http://schemas.openxmlformats.org/officeDocument/2006/relationships/image" Target="media/image27.jpg"/><Relationship Id="rId74" Type="http://schemas.openxmlformats.org/officeDocument/2006/relationships/image" Target="media/image69.jp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jpg"/><Relationship Id="rId5" Type="http://schemas.openxmlformats.org/officeDocument/2006/relationships/endnotes" Target="endnotes.xml"/><Relationship Id="rId181" Type="http://schemas.openxmlformats.org/officeDocument/2006/relationships/image" Target="media/image176.jpg"/><Relationship Id="rId237" Type="http://schemas.openxmlformats.org/officeDocument/2006/relationships/image" Target="media/image232.jpg"/><Relationship Id="rId402" Type="http://schemas.openxmlformats.org/officeDocument/2006/relationships/image" Target="media/image397.jpg"/><Relationship Id="rId279" Type="http://schemas.openxmlformats.org/officeDocument/2006/relationships/image" Target="media/image274.png"/><Relationship Id="rId444" Type="http://schemas.openxmlformats.org/officeDocument/2006/relationships/image" Target="media/image439.jpg"/><Relationship Id="rId43" Type="http://schemas.openxmlformats.org/officeDocument/2006/relationships/image" Target="media/image38.jpg"/><Relationship Id="rId139" Type="http://schemas.openxmlformats.org/officeDocument/2006/relationships/image" Target="media/image134.jpg"/><Relationship Id="rId290" Type="http://schemas.openxmlformats.org/officeDocument/2006/relationships/image" Target="media/image285.jpg"/><Relationship Id="rId304" Type="http://schemas.openxmlformats.org/officeDocument/2006/relationships/image" Target="media/image299.jpeg"/><Relationship Id="rId346" Type="http://schemas.openxmlformats.org/officeDocument/2006/relationships/image" Target="media/image341.jpg"/><Relationship Id="rId388" Type="http://schemas.openxmlformats.org/officeDocument/2006/relationships/image" Target="media/image383.jpg"/><Relationship Id="rId85" Type="http://schemas.openxmlformats.org/officeDocument/2006/relationships/image" Target="media/image80.jpg"/><Relationship Id="rId150" Type="http://schemas.openxmlformats.org/officeDocument/2006/relationships/image" Target="media/image145.jpg"/><Relationship Id="rId192" Type="http://schemas.openxmlformats.org/officeDocument/2006/relationships/image" Target="media/image187.jpg"/><Relationship Id="rId206" Type="http://schemas.openxmlformats.org/officeDocument/2006/relationships/image" Target="media/image201.jpeg"/><Relationship Id="rId413" Type="http://schemas.openxmlformats.org/officeDocument/2006/relationships/image" Target="media/image408.jpg"/><Relationship Id="rId248" Type="http://schemas.openxmlformats.org/officeDocument/2006/relationships/image" Target="media/image243.jpg"/><Relationship Id="rId455" Type="http://schemas.openxmlformats.org/officeDocument/2006/relationships/image" Target="media/image450.jpg"/><Relationship Id="rId12" Type="http://schemas.openxmlformats.org/officeDocument/2006/relationships/image" Target="media/image7.jpg"/><Relationship Id="rId108" Type="http://schemas.openxmlformats.org/officeDocument/2006/relationships/image" Target="media/image103.png"/><Relationship Id="rId315" Type="http://schemas.openxmlformats.org/officeDocument/2006/relationships/image" Target="media/image310.jpg"/><Relationship Id="rId357" Type="http://schemas.openxmlformats.org/officeDocument/2006/relationships/image" Target="media/image352.jpg"/><Relationship Id="rId54" Type="http://schemas.openxmlformats.org/officeDocument/2006/relationships/image" Target="media/image49.png"/><Relationship Id="rId96" Type="http://schemas.openxmlformats.org/officeDocument/2006/relationships/image" Target="media/image91.jpg"/><Relationship Id="rId161" Type="http://schemas.openxmlformats.org/officeDocument/2006/relationships/image" Target="media/image156.jpg"/><Relationship Id="rId217" Type="http://schemas.openxmlformats.org/officeDocument/2006/relationships/image" Target="media/image212.jpg"/><Relationship Id="rId399" Type="http://schemas.openxmlformats.org/officeDocument/2006/relationships/image" Target="media/image394.jpg"/><Relationship Id="rId259" Type="http://schemas.openxmlformats.org/officeDocument/2006/relationships/image" Target="media/image254.jpg"/><Relationship Id="rId424" Type="http://schemas.openxmlformats.org/officeDocument/2006/relationships/image" Target="media/image419.jpg"/><Relationship Id="rId466" Type="http://schemas.openxmlformats.org/officeDocument/2006/relationships/theme" Target="theme/theme1.xml"/><Relationship Id="rId23" Type="http://schemas.openxmlformats.org/officeDocument/2006/relationships/image" Target="media/image18.png"/><Relationship Id="rId119" Type="http://schemas.openxmlformats.org/officeDocument/2006/relationships/image" Target="media/image114.jpg"/><Relationship Id="rId270" Type="http://schemas.openxmlformats.org/officeDocument/2006/relationships/image" Target="media/image265.jpg"/><Relationship Id="rId326" Type="http://schemas.openxmlformats.org/officeDocument/2006/relationships/image" Target="media/image321.jp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jpg"/><Relationship Id="rId151" Type="http://schemas.openxmlformats.org/officeDocument/2006/relationships/image" Target="media/image146.jpg"/><Relationship Id="rId368" Type="http://schemas.openxmlformats.org/officeDocument/2006/relationships/image" Target="media/image363.jpg"/><Relationship Id="rId389" Type="http://schemas.openxmlformats.org/officeDocument/2006/relationships/image" Target="media/image384.jpg"/><Relationship Id="rId172" Type="http://schemas.openxmlformats.org/officeDocument/2006/relationships/image" Target="media/image167.jpg"/><Relationship Id="rId193" Type="http://schemas.openxmlformats.org/officeDocument/2006/relationships/image" Target="media/image188.jpg"/><Relationship Id="rId207" Type="http://schemas.openxmlformats.org/officeDocument/2006/relationships/image" Target="media/image202.jpg"/><Relationship Id="rId228" Type="http://schemas.openxmlformats.org/officeDocument/2006/relationships/image" Target="media/image223.jpg"/><Relationship Id="rId249" Type="http://schemas.openxmlformats.org/officeDocument/2006/relationships/image" Target="media/image244.png"/><Relationship Id="rId414" Type="http://schemas.openxmlformats.org/officeDocument/2006/relationships/image" Target="media/image409.jpg"/><Relationship Id="rId435" Type="http://schemas.openxmlformats.org/officeDocument/2006/relationships/image" Target="media/image430.jpg"/><Relationship Id="rId456" Type="http://schemas.openxmlformats.org/officeDocument/2006/relationships/image" Target="media/image451.jpg"/><Relationship Id="rId13" Type="http://schemas.openxmlformats.org/officeDocument/2006/relationships/image" Target="media/image8.jp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jpg"/><Relationship Id="rId316" Type="http://schemas.openxmlformats.org/officeDocument/2006/relationships/image" Target="media/image311.jpg"/><Relationship Id="rId337" Type="http://schemas.openxmlformats.org/officeDocument/2006/relationships/image" Target="media/image332.jpg"/><Relationship Id="rId34" Type="http://schemas.openxmlformats.org/officeDocument/2006/relationships/image" Target="media/image29.jpg"/><Relationship Id="rId55" Type="http://schemas.openxmlformats.org/officeDocument/2006/relationships/image" Target="media/image50.jpg"/><Relationship Id="rId76" Type="http://schemas.openxmlformats.org/officeDocument/2006/relationships/image" Target="media/image71.jpg"/><Relationship Id="rId97" Type="http://schemas.openxmlformats.org/officeDocument/2006/relationships/image" Target="media/image92.jpg"/><Relationship Id="rId120" Type="http://schemas.openxmlformats.org/officeDocument/2006/relationships/image" Target="media/image115.jpg"/><Relationship Id="rId141" Type="http://schemas.openxmlformats.org/officeDocument/2006/relationships/image" Target="media/image136.jpg"/><Relationship Id="rId358" Type="http://schemas.openxmlformats.org/officeDocument/2006/relationships/image" Target="media/image353.jpg"/><Relationship Id="rId379" Type="http://schemas.openxmlformats.org/officeDocument/2006/relationships/image" Target="media/image374.jpg"/><Relationship Id="rId7" Type="http://schemas.openxmlformats.org/officeDocument/2006/relationships/image" Target="media/image2.jp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jpg"/><Relationship Id="rId239" Type="http://schemas.openxmlformats.org/officeDocument/2006/relationships/image" Target="media/image234.jpg"/><Relationship Id="rId390" Type="http://schemas.openxmlformats.org/officeDocument/2006/relationships/image" Target="media/image385.jpg"/><Relationship Id="rId404" Type="http://schemas.openxmlformats.org/officeDocument/2006/relationships/image" Target="media/image399.jpg"/><Relationship Id="rId425" Type="http://schemas.openxmlformats.org/officeDocument/2006/relationships/image" Target="media/image420.jpg"/><Relationship Id="rId446" Type="http://schemas.openxmlformats.org/officeDocument/2006/relationships/image" Target="media/image441.jpg"/><Relationship Id="rId250" Type="http://schemas.openxmlformats.org/officeDocument/2006/relationships/image" Target="media/image245.png"/><Relationship Id="rId271" Type="http://schemas.openxmlformats.org/officeDocument/2006/relationships/image" Target="media/image266.jpg"/><Relationship Id="rId292" Type="http://schemas.openxmlformats.org/officeDocument/2006/relationships/image" Target="media/image287.jpg"/><Relationship Id="rId306" Type="http://schemas.openxmlformats.org/officeDocument/2006/relationships/image" Target="media/image301.jpg"/><Relationship Id="rId24" Type="http://schemas.openxmlformats.org/officeDocument/2006/relationships/image" Target="media/image19.jp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jpg"/><Relationship Id="rId110" Type="http://schemas.openxmlformats.org/officeDocument/2006/relationships/image" Target="media/image105.png"/><Relationship Id="rId131" Type="http://schemas.openxmlformats.org/officeDocument/2006/relationships/image" Target="media/image126.jpg"/><Relationship Id="rId327" Type="http://schemas.openxmlformats.org/officeDocument/2006/relationships/image" Target="media/image322.jpg"/><Relationship Id="rId348" Type="http://schemas.openxmlformats.org/officeDocument/2006/relationships/image" Target="media/image343.png"/><Relationship Id="rId369" Type="http://schemas.openxmlformats.org/officeDocument/2006/relationships/image" Target="media/image364.jpg"/><Relationship Id="rId152" Type="http://schemas.openxmlformats.org/officeDocument/2006/relationships/image" Target="media/image147.jp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jpg"/><Relationship Id="rId229" Type="http://schemas.openxmlformats.org/officeDocument/2006/relationships/image" Target="media/image224.jpg"/><Relationship Id="rId380" Type="http://schemas.openxmlformats.org/officeDocument/2006/relationships/image" Target="media/image375.jpg"/><Relationship Id="rId415" Type="http://schemas.openxmlformats.org/officeDocument/2006/relationships/image" Target="media/image410.jpg"/><Relationship Id="rId436" Type="http://schemas.openxmlformats.org/officeDocument/2006/relationships/image" Target="media/image431.jpg"/><Relationship Id="rId457" Type="http://schemas.openxmlformats.org/officeDocument/2006/relationships/image" Target="media/image452.jpeg"/><Relationship Id="rId240" Type="http://schemas.openxmlformats.org/officeDocument/2006/relationships/image" Target="media/image235.jpg"/><Relationship Id="rId261" Type="http://schemas.openxmlformats.org/officeDocument/2006/relationships/image" Target="media/image256.png"/><Relationship Id="rId14" Type="http://schemas.openxmlformats.org/officeDocument/2006/relationships/image" Target="media/image9.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image" Target="media/image72.jpg"/><Relationship Id="rId100" Type="http://schemas.openxmlformats.org/officeDocument/2006/relationships/image" Target="media/image95.jpg"/><Relationship Id="rId282" Type="http://schemas.openxmlformats.org/officeDocument/2006/relationships/image" Target="media/image277.jpg"/><Relationship Id="rId317" Type="http://schemas.openxmlformats.org/officeDocument/2006/relationships/image" Target="media/image312.png"/><Relationship Id="rId338" Type="http://schemas.openxmlformats.org/officeDocument/2006/relationships/image" Target="media/image333.jpg"/><Relationship Id="rId359" Type="http://schemas.openxmlformats.org/officeDocument/2006/relationships/image" Target="media/image354.jpg"/><Relationship Id="rId8" Type="http://schemas.openxmlformats.org/officeDocument/2006/relationships/image" Target="media/image3.jpg"/><Relationship Id="rId98" Type="http://schemas.openxmlformats.org/officeDocument/2006/relationships/image" Target="media/image93.jpg"/><Relationship Id="rId121" Type="http://schemas.openxmlformats.org/officeDocument/2006/relationships/image" Target="media/image116.png"/><Relationship Id="rId142" Type="http://schemas.openxmlformats.org/officeDocument/2006/relationships/image" Target="media/image137.jp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jpg"/><Relationship Id="rId370" Type="http://schemas.openxmlformats.org/officeDocument/2006/relationships/image" Target="media/image365.jpg"/><Relationship Id="rId391" Type="http://schemas.openxmlformats.org/officeDocument/2006/relationships/image" Target="media/image386.jpg"/><Relationship Id="rId405" Type="http://schemas.openxmlformats.org/officeDocument/2006/relationships/image" Target="media/image400.jpg"/><Relationship Id="rId426" Type="http://schemas.openxmlformats.org/officeDocument/2006/relationships/image" Target="media/image421.jpg"/><Relationship Id="rId447" Type="http://schemas.openxmlformats.org/officeDocument/2006/relationships/image" Target="media/image442.jpg"/><Relationship Id="rId230" Type="http://schemas.openxmlformats.org/officeDocument/2006/relationships/image" Target="media/image225.jpg"/><Relationship Id="rId251" Type="http://schemas.openxmlformats.org/officeDocument/2006/relationships/image" Target="media/image246.jpg"/><Relationship Id="rId25" Type="http://schemas.openxmlformats.org/officeDocument/2006/relationships/image" Target="media/image20.jpg"/><Relationship Id="rId46" Type="http://schemas.openxmlformats.org/officeDocument/2006/relationships/image" Target="media/image41.png"/><Relationship Id="rId67" Type="http://schemas.openxmlformats.org/officeDocument/2006/relationships/image" Target="media/image62.jpg"/><Relationship Id="rId272" Type="http://schemas.openxmlformats.org/officeDocument/2006/relationships/image" Target="media/image267.jpg"/><Relationship Id="rId293" Type="http://schemas.openxmlformats.org/officeDocument/2006/relationships/image" Target="media/image288.jpg"/><Relationship Id="rId307" Type="http://schemas.openxmlformats.org/officeDocument/2006/relationships/image" Target="media/image302.jpg"/><Relationship Id="rId328" Type="http://schemas.openxmlformats.org/officeDocument/2006/relationships/image" Target="media/image323.jpg"/><Relationship Id="rId349" Type="http://schemas.openxmlformats.org/officeDocument/2006/relationships/image" Target="media/image344.jpg"/><Relationship Id="rId88" Type="http://schemas.openxmlformats.org/officeDocument/2006/relationships/image" Target="media/image83.jpg"/><Relationship Id="rId111" Type="http://schemas.openxmlformats.org/officeDocument/2006/relationships/image" Target="media/image106.png"/><Relationship Id="rId132" Type="http://schemas.openxmlformats.org/officeDocument/2006/relationships/image" Target="media/image127.jp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jpg"/><Relationship Id="rId209" Type="http://schemas.openxmlformats.org/officeDocument/2006/relationships/image" Target="media/image204.jpg"/><Relationship Id="rId360" Type="http://schemas.openxmlformats.org/officeDocument/2006/relationships/image" Target="media/image355.jpg"/><Relationship Id="rId381" Type="http://schemas.openxmlformats.org/officeDocument/2006/relationships/image" Target="media/image376.jpg"/><Relationship Id="rId416" Type="http://schemas.openxmlformats.org/officeDocument/2006/relationships/image" Target="media/image411.jpg"/><Relationship Id="rId220" Type="http://schemas.openxmlformats.org/officeDocument/2006/relationships/image" Target="media/image215.jpg"/><Relationship Id="rId241" Type="http://schemas.openxmlformats.org/officeDocument/2006/relationships/image" Target="media/image236.jpg"/><Relationship Id="rId437" Type="http://schemas.openxmlformats.org/officeDocument/2006/relationships/image" Target="media/image432.jpg"/><Relationship Id="rId458" Type="http://schemas.openxmlformats.org/officeDocument/2006/relationships/image" Target="media/image453.jp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jpg"/><Relationship Id="rId262" Type="http://schemas.openxmlformats.org/officeDocument/2006/relationships/image" Target="media/image257.jpg"/><Relationship Id="rId283" Type="http://schemas.openxmlformats.org/officeDocument/2006/relationships/image" Target="media/image278.jpg"/><Relationship Id="rId318" Type="http://schemas.openxmlformats.org/officeDocument/2006/relationships/image" Target="media/image313.jpg"/><Relationship Id="rId339" Type="http://schemas.openxmlformats.org/officeDocument/2006/relationships/image" Target="media/image334.jpg"/><Relationship Id="rId78" Type="http://schemas.openxmlformats.org/officeDocument/2006/relationships/image" Target="media/image73.png"/><Relationship Id="rId99" Type="http://schemas.openxmlformats.org/officeDocument/2006/relationships/image" Target="media/image94.jpg"/><Relationship Id="rId101" Type="http://schemas.openxmlformats.org/officeDocument/2006/relationships/image" Target="media/image96.jpg"/><Relationship Id="rId122" Type="http://schemas.openxmlformats.org/officeDocument/2006/relationships/image" Target="media/image117.jpg"/><Relationship Id="rId143" Type="http://schemas.openxmlformats.org/officeDocument/2006/relationships/image" Target="media/image138.jpg"/><Relationship Id="rId164" Type="http://schemas.openxmlformats.org/officeDocument/2006/relationships/image" Target="media/image159.jpg"/><Relationship Id="rId185" Type="http://schemas.openxmlformats.org/officeDocument/2006/relationships/image" Target="media/image180.png"/><Relationship Id="rId350" Type="http://schemas.openxmlformats.org/officeDocument/2006/relationships/image" Target="media/image345.jpg"/><Relationship Id="rId371" Type="http://schemas.openxmlformats.org/officeDocument/2006/relationships/image" Target="media/image366.jpg"/><Relationship Id="rId406" Type="http://schemas.openxmlformats.org/officeDocument/2006/relationships/image" Target="media/image401.jpg"/><Relationship Id="rId9" Type="http://schemas.openxmlformats.org/officeDocument/2006/relationships/image" Target="media/image4.jpg"/><Relationship Id="rId210" Type="http://schemas.openxmlformats.org/officeDocument/2006/relationships/image" Target="media/image205.jpg"/><Relationship Id="rId392" Type="http://schemas.openxmlformats.org/officeDocument/2006/relationships/image" Target="media/image387.jpg"/><Relationship Id="rId427" Type="http://schemas.openxmlformats.org/officeDocument/2006/relationships/image" Target="media/image422.jpg"/><Relationship Id="rId448" Type="http://schemas.openxmlformats.org/officeDocument/2006/relationships/image" Target="media/image443.jpg"/><Relationship Id="rId26" Type="http://schemas.openxmlformats.org/officeDocument/2006/relationships/image" Target="media/image21.jpg"/><Relationship Id="rId231" Type="http://schemas.openxmlformats.org/officeDocument/2006/relationships/image" Target="media/image226.jpg"/><Relationship Id="rId252" Type="http://schemas.openxmlformats.org/officeDocument/2006/relationships/image" Target="media/image247.jpg"/><Relationship Id="rId273" Type="http://schemas.openxmlformats.org/officeDocument/2006/relationships/image" Target="media/image268.jpg"/><Relationship Id="rId294" Type="http://schemas.openxmlformats.org/officeDocument/2006/relationships/image" Target="media/image289.jpg"/><Relationship Id="rId308" Type="http://schemas.openxmlformats.org/officeDocument/2006/relationships/image" Target="media/image303.png"/><Relationship Id="rId329" Type="http://schemas.openxmlformats.org/officeDocument/2006/relationships/image" Target="media/image324.jpg"/><Relationship Id="rId47" Type="http://schemas.openxmlformats.org/officeDocument/2006/relationships/image" Target="media/image42.jpg"/><Relationship Id="rId68" Type="http://schemas.openxmlformats.org/officeDocument/2006/relationships/image" Target="media/image63.jpg"/><Relationship Id="rId89" Type="http://schemas.openxmlformats.org/officeDocument/2006/relationships/image" Target="media/image84.jp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jpg"/><Relationship Id="rId175" Type="http://schemas.openxmlformats.org/officeDocument/2006/relationships/image" Target="media/image170.png"/><Relationship Id="rId340" Type="http://schemas.openxmlformats.org/officeDocument/2006/relationships/image" Target="media/image335.jpg"/><Relationship Id="rId361" Type="http://schemas.openxmlformats.org/officeDocument/2006/relationships/image" Target="media/image356.jpg"/><Relationship Id="rId196" Type="http://schemas.openxmlformats.org/officeDocument/2006/relationships/image" Target="media/image191.jpg"/><Relationship Id="rId200" Type="http://schemas.openxmlformats.org/officeDocument/2006/relationships/image" Target="media/image195.jpg"/><Relationship Id="rId382" Type="http://schemas.openxmlformats.org/officeDocument/2006/relationships/image" Target="media/image377.jpg"/><Relationship Id="rId417" Type="http://schemas.openxmlformats.org/officeDocument/2006/relationships/image" Target="media/image412.jpg"/><Relationship Id="rId438" Type="http://schemas.openxmlformats.org/officeDocument/2006/relationships/image" Target="media/image433.jpg"/><Relationship Id="rId459" Type="http://schemas.openxmlformats.org/officeDocument/2006/relationships/image" Target="media/image454.jpg"/><Relationship Id="rId16" Type="http://schemas.openxmlformats.org/officeDocument/2006/relationships/image" Target="media/image11.jpg"/><Relationship Id="rId221" Type="http://schemas.openxmlformats.org/officeDocument/2006/relationships/image" Target="media/image216.gif"/><Relationship Id="rId242" Type="http://schemas.openxmlformats.org/officeDocument/2006/relationships/image" Target="media/image237.jpg"/><Relationship Id="rId263" Type="http://schemas.openxmlformats.org/officeDocument/2006/relationships/image" Target="media/image258.jpg"/><Relationship Id="rId284" Type="http://schemas.openxmlformats.org/officeDocument/2006/relationships/image" Target="media/image279.jpg"/><Relationship Id="rId319" Type="http://schemas.openxmlformats.org/officeDocument/2006/relationships/image" Target="media/image314.jpg"/><Relationship Id="rId37" Type="http://schemas.openxmlformats.org/officeDocument/2006/relationships/image" Target="media/image32.png"/><Relationship Id="rId58" Type="http://schemas.openxmlformats.org/officeDocument/2006/relationships/image" Target="media/image53.jpg"/><Relationship Id="rId79" Type="http://schemas.openxmlformats.org/officeDocument/2006/relationships/image" Target="media/image74.jpg"/><Relationship Id="rId102" Type="http://schemas.openxmlformats.org/officeDocument/2006/relationships/image" Target="media/image97.jpg"/><Relationship Id="rId123" Type="http://schemas.openxmlformats.org/officeDocument/2006/relationships/image" Target="media/image118.jpg"/><Relationship Id="rId144" Type="http://schemas.openxmlformats.org/officeDocument/2006/relationships/image" Target="media/image139.jpg"/><Relationship Id="rId330" Type="http://schemas.openxmlformats.org/officeDocument/2006/relationships/image" Target="media/image325.jpg"/><Relationship Id="rId90" Type="http://schemas.openxmlformats.org/officeDocument/2006/relationships/image" Target="media/image85.jpg"/><Relationship Id="rId165" Type="http://schemas.openxmlformats.org/officeDocument/2006/relationships/image" Target="media/image160.jpg"/><Relationship Id="rId186" Type="http://schemas.openxmlformats.org/officeDocument/2006/relationships/image" Target="media/image181.png"/><Relationship Id="rId351" Type="http://schemas.openxmlformats.org/officeDocument/2006/relationships/image" Target="media/image346.jpg"/><Relationship Id="rId372" Type="http://schemas.openxmlformats.org/officeDocument/2006/relationships/image" Target="media/image367.jpg"/><Relationship Id="rId393" Type="http://schemas.openxmlformats.org/officeDocument/2006/relationships/image" Target="media/image388.png"/><Relationship Id="rId407" Type="http://schemas.openxmlformats.org/officeDocument/2006/relationships/image" Target="media/image402.jpg"/><Relationship Id="rId428" Type="http://schemas.openxmlformats.org/officeDocument/2006/relationships/image" Target="media/image423.jpg"/><Relationship Id="rId449" Type="http://schemas.openxmlformats.org/officeDocument/2006/relationships/image" Target="media/image444.jpg"/><Relationship Id="rId211" Type="http://schemas.openxmlformats.org/officeDocument/2006/relationships/image" Target="media/image206.jpg"/><Relationship Id="rId232" Type="http://schemas.openxmlformats.org/officeDocument/2006/relationships/image" Target="media/image227.jpg"/><Relationship Id="rId253" Type="http://schemas.openxmlformats.org/officeDocument/2006/relationships/image" Target="media/image248.jpg"/><Relationship Id="rId274" Type="http://schemas.openxmlformats.org/officeDocument/2006/relationships/image" Target="media/image269.jpg"/><Relationship Id="rId295" Type="http://schemas.openxmlformats.org/officeDocument/2006/relationships/image" Target="media/image290.jpg"/><Relationship Id="rId309" Type="http://schemas.openxmlformats.org/officeDocument/2006/relationships/image" Target="media/image304.png"/><Relationship Id="rId460" Type="http://schemas.openxmlformats.org/officeDocument/2006/relationships/image" Target="media/image455.jpg"/><Relationship Id="rId27" Type="http://schemas.openxmlformats.org/officeDocument/2006/relationships/image" Target="media/image22.jpg"/><Relationship Id="rId48" Type="http://schemas.openxmlformats.org/officeDocument/2006/relationships/image" Target="media/image43.jpg"/><Relationship Id="rId69" Type="http://schemas.openxmlformats.org/officeDocument/2006/relationships/image" Target="media/image64.jp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jpg"/><Relationship Id="rId80" Type="http://schemas.openxmlformats.org/officeDocument/2006/relationships/image" Target="media/image75.jp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jpg"/><Relationship Id="rId341" Type="http://schemas.openxmlformats.org/officeDocument/2006/relationships/image" Target="media/image336.jpg"/><Relationship Id="rId362" Type="http://schemas.openxmlformats.org/officeDocument/2006/relationships/image" Target="media/image357.jpg"/><Relationship Id="rId383" Type="http://schemas.openxmlformats.org/officeDocument/2006/relationships/image" Target="media/image378.jpg"/><Relationship Id="rId418" Type="http://schemas.openxmlformats.org/officeDocument/2006/relationships/image" Target="media/image413.jpg"/><Relationship Id="rId439" Type="http://schemas.openxmlformats.org/officeDocument/2006/relationships/image" Target="media/image434.png"/><Relationship Id="rId201" Type="http://schemas.openxmlformats.org/officeDocument/2006/relationships/image" Target="media/image196.jpg"/><Relationship Id="rId222" Type="http://schemas.openxmlformats.org/officeDocument/2006/relationships/image" Target="media/image217.gif"/><Relationship Id="rId243" Type="http://schemas.openxmlformats.org/officeDocument/2006/relationships/image" Target="media/image238.jpg"/><Relationship Id="rId264" Type="http://schemas.openxmlformats.org/officeDocument/2006/relationships/image" Target="media/image259.jpg"/><Relationship Id="rId285" Type="http://schemas.openxmlformats.org/officeDocument/2006/relationships/image" Target="media/image280.jpg"/><Relationship Id="rId450" Type="http://schemas.openxmlformats.org/officeDocument/2006/relationships/image" Target="media/image445.jpg"/><Relationship Id="rId17" Type="http://schemas.openxmlformats.org/officeDocument/2006/relationships/image" Target="media/image12.jp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jpg"/><Relationship Id="rId124" Type="http://schemas.openxmlformats.org/officeDocument/2006/relationships/image" Target="media/image119.jpg"/><Relationship Id="rId310" Type="http://schemas.openxmlformats.org/officeDocument/2006/relationships/image" Target="media/image305.jpg"/><Relationship Id="rId70" Type="http://schemas.openxmlformats.org/officeDocument/2006/relationships/image" Target="media/image65.jpg"/><Relationship Id="rId91" Type="http://schemas.openxmlformats.org/officeDocument/2006/relationships/image" Target="media/image86.jpg"/><Relationship Id="rId145" Type="http://schemas.openxmlformats.org/officeDocument/2006/relationships/image" Target="media/image140.png"/><Relationship Id="rId166" Type="http://schemas.openxmlformats.org/officeDocument/2006/relationships/image" Target="media/image161.jpg"/><Relationship Id="rId187" Type="http://schemas.openxmlformats.org/officeDocument/2006/relationships/image" Target="media/image182.jpg"/><Relationship Id="rId331" Type="http://schemas.openxmlformats.org/officeDocument/2006/relationships/image" Target="media/image326.jpg"/><Relationship Id="rId352" Type="http://schemas.openxmlformats.org/officeDocument/2006/relationships/image" Target="media/image347.jpg"/><Relationship Id="rId373" Type="http://schemas.openxmlformats.org/officeDocument/2006/relationships/image" Target="media/image368.png"/><Relationship Id="rId394" Type="http://schemas.openxmlformats.org/officeDocument/2006/relationships/image" Target="media/image389.jpg"/><Relationship Id="rId408" Type="http://schemas.openxmlformats.org/officeDocument/2006/relationships/image" Target="media/image403.jpg"/><Relationship Id="rId429" Type="http://schemas.openxmlformats.org/officeDocument/2006/relationships/image" Target="media/image424.jpg"/><Relationship Id="rId1" Type="http://schemas.openxmlformats.org/officeDocument/2006/relationships/styles" Target="styles.xml"/><Relationship Id="rId212" Type="http://schemas.openxmlformats.org/officeDocument/2006/relationships/image" Target="media/image207.jpg"/><Relationship Id="rId233" Type="http://schemas.openxmlformats.org/officeDocument/2006/relationships/image" Target="media/image228.jpg"/><Relationship Id="rId254" Type="http://schemas.openxmlformats.org/officeDocument/2006/relationships/image" Target="media/image249.jpg"/><Relationship Id="rId440" Type="http://schemas.openxmlformats.org/officeDocument/2006/relationships/image" Target="media/image435.png"/><Relationship Id="rId28" Type="http://schemas.openxmlformats.org/officeDocument/2006/relationships/image" Target="media/image23.jpg"/><Relationship Id="rId49" Type="http://schemas.openxmlformats.org/officeDocument/2006/relationships/image" Target="media/image44.jpg"/><Relationship Id="rId114" Type="http://schemas.openxmlformats.org/officeDocument/2006/relationships/image" Target="media/image109.jpg"/><Relationship Id="rId275" Type="http://schemas.openxmlformats.org/officeDocument/2006/relationships/image" Target="media/image270.jpg"/><Relationship Id="rId296" Type="http://schemas.openxmlformats.org/officeDocument/2006/relationships/image" Target="media/image291.jpg"/><Relationship Id="rId300" Type="http://schemas.openxmlformats.org/officeDocument/2006/relationships/image" Target="media/image295.jpg"/><Relationship Id="rId461" Type="http://schemas.openxmlformats.org/officeDocument/2006/relationships/image" Target="media/image456.jpg"/><Relationship Id="rId60" Type="http://schemas.openxmlformats.org/officeDocument/2006/relationships/image" Target="media/image55.jpg"/><Relationship Id="rId81" Type="http://schemas.openxmlformats.org/officeDocument/2006/relationships/image" Target="media/image76.jpg"/><Relationship Id="rId135" Type="http://schemas.openxmlformats.org/officeDocument/2006/relationships/image" Target="media/image130.png"/><Relationship Id="rId156" Type="http://schemas.openxmlformats.org/officeDocument/2006/relationships/image" Target="media/image151.jpg"/><Relationship Id="rId177" Type="http://schemas.openxmlformats.org/officeDocument/2006/relationships/image" Target="media/image172.png"/><Relationship Id="rId198" Type="http://schemas.openxmlformats.org/officeDocument/2006/relationships/image" Target="media/image193.jpg"/><Relationship Id="rId321" Type="http://schemas.openxmlformats.org/officeDocument/2006/relationships/image" Target="media/image316.jpg"/><Relationship Id="rId342" Type="http://schemas.openxmlformats.org/officeDocument/2006/relationships/image" Target="media/image337.jpg"/><Relationship Id="rId363" Type="http://schemas.openxmlformats.org/officeDocument/2006/relationships/image" Target="media/image358.jpg"/><Relationship Id="rId384" Type="http://schemas.openxmlformats.org/officeDocument/2006/relationships/image" Target="media/image379.jpg"/><Relationship Id="rId419" Type="http://schemas.openxmlformats.org/officeDocument/2006/relationships/image" Target="media/image414.jpg"/><Relationship Id="rId202" Type="http://schemas.openxmlformats.org/officeDocument/2006/relationships/image" Target="media/image197.jpg"/><Relationship Id="rId223" Type="http://schemas.openxmlformats.org/officeDocument/2006/relationships/image" Target="media/image218.jpg"/><Relationship Id="rId244" Type="http://schemas.openxmlformats.org/officeDocument/2006/relationships/image" Target="media/image239.jpg"/><Relationship Id="rId430" Type="http://schemas.openxmlformats.org/officeDocument/2006/relationships/image" Target="media/image425.jpg"/><Relationship Id="rId18" Type="http://schemas.openxmlformats.org/officeDocument/2006/relationships/image" Target="media/image13.jpg"/><Relationship Id="rId39" Type="http://schemas.openxmlformats.org/officeDocument/2006/relationships/image" Target="media/image34.jpg"/><Relationship Id="rId265" Type="http://schemas.openxmlformats.org/officeDocument/2006/relationships/image" Target="media/image260.jpg"/><Relationship Id="rId286" Type="http://schemas.openxmlformats.org/officeDocument/2006/relationships/image" Target="media/image281.jpg"/><Relationship Id="rId451" Type="http://schemas.openxmlformats.org/officeDocument/2006/relationships/image" Target="media/image446.jpeg"/><Relationship Id="rId50" Type="http://schemas.openxmlformats.org/officeDocument/2006/relationships/image" Target="media/image45.jpg"/><Relationship Id="rId104" Type="http://schemas.openxmlformats.org/officeDocument/2006/relationships/image" Target="media/image99.png"/><Relationship Id="rId125" Type="http://schemas.openxmlformats.org/officeDocument/2006/relationships/image" Target="media/image120.jpg"/><Relationship Id="rId146" Type="http://schemas.openxmlformats.org/officeDocument/2006/relationships/image" Target="media/image141.jpg"/><Relationship Id="rId167" Type="http://schemas.openxmlformats.org/officeDocument/2006/relationships/image" Target="media/image162.png"/><Relationship Id="rId188" Type="http://schemas.openxmlformats.org/officeDocument/2006/relationships/image" Target="media/image183.jpg"/><Relationship Id="rId311" Type="http://schemas.openxmlformats.org/officeDocument/2006/relationships/image" Target="media/image306.jpg"/><Relationship Id="rId332" Type="http://schemas.openxmlformats.org/officeDocument/2006/relationships/image" Target="media/image327.jpg"/><Relationship Id="rId353" Type="http://schemas.openxmlformats.org/officeDocument/2006/relationships/image" Target="media/image348.jpg"/><Relationship Id="rId374" Type="http://schemas.openxmlformats.org/officeDocument/2006/relationships/image" Target="media/image369.jpg"/><Relationship Id="rId395" Type="http://schemas.openxmlformats.org/officeDocument/2006/relationships/image" Target="media/image390.jpg"/><Relationship Id="rId409" Type="http://schemas.openxmlformats.org/officeDocument/2006/relationships/image" Target="media/image404.jpg"/><Relationship Id="rId71" Type="http://schemas.openxmlformats.org/officeDocument/2006/relationships/image" Target="media/image66.png"/><Relationship Id="rId92" Type="http://schemas.openxmlformats.org/officeDocument/2006/relationships/image" Target="media/image87.jpg"/><Relationship Id="rId213" Type="http://schemas.openxmlformats.org/officeDocument/2006/relationships/image" Target="media/image208.jpg"/><Relationship Id="rId234" Type="http://schemas.openxmlformats.org/officeDocument/2006/relationships/image" Target="media/image229.png"/><Relationship Id="rId420" Type="http://schemas.openxmlformats.org/officeDocument/2006/relationships/image" Target="media/image415.jpg"/><Relationship Id="rId2" Type="http://schemas.openxmlformats.org/officeDocument/2006/relationships/settings" Target="settings.xml"/><Relationship Id="rId29" Type="http://schemas.openxmlformats.org/officeDocument/2006/relationships/image" Target="media/image24.jpg"/><Relationship Id="rId255" Type="http://schemas.openxmlformats.org/officeDocument/2006/relationships/image" Target="media/image250.jpg"/><Relationship Id="rId276" Type="http://schemas.openxmlformats.org/officeDocument/2006/relationships/image" Target="media/image271.jpg"/><Relationship Id="rId297" Type="http://schemas.openxmlformats.org/officeDocument/2006/relationships/image" Target="media/image292.jpg"/><Relationship Id="rId441" Type="http://schemas.openxmlformats.org/officeDocument/2006/relationships/image" Target="media/image436.jpg"/><Relationship Id="rId462" Type="http://schemas.openxmlformats.org/officeDocument/2006/relationships/image" Target="media/image457.jpg"/><Relationship Id="rId40" Type="http://schemas.openxmlformats.org/officeDocument/2006/relationships/image" Target="media/image35.jpg"/><Relationship Id="rId115" Type="http://schemas.openxmlformats.org/officeDocument/2006/relationships/image" Target="media/image110.jpg"/><Relationship Id="rId136" Type="http://schemas.openxmlformats.org/officeDocument/2006/relationships/image" Target="media/image131.jpg"/><Relationship Id="rId157" Type="http://schemas.openxmlformats.org/officeDocument/2006/relationships/image" Target="media/image152.jpg"/><Relationship Id="rId178" Type="http://schemas.openxmlformats.org/officeDocument/2006/relationships/image" Target="media/image173.jp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jpg"/><Relationship Id="rId364" Type="http://schemas.openxmlformats.org/officeDocument/2006/relationships/image" Target="media/image359.jpg"/><Relationship Id="rId61" Type="http://schemas.openxmlformats.org/officeDocument/2006/relationships/image" Target="media/image56.jpg"/><Relationship Id="rId82" Type="http://schemas.openxmlformats.org/officeDocument/2006/relationships/image" Target="media/image77.jpg"/><Relationship Id="rId199" Type="http://schemas.openxmlformats.org/officeDocument/2006/relationships/image" Target="media/image194.jpg"/><Relationship Id="rId203" Type="http://schemas.openxmlformats.org/officeDocument/2006/relationships/image" Target="media/image198.jpeg"/><Relationship Id="rId385" Type="http://schemas.openxmlformats.org/officeDocument/2006/relationships/image" Target="media/image380.jpg"/><Relationship Id="rId19" Type="http://schemas.openxmlformats.org/officeDocument/2006/relationships/image" Target="media/image14.png"/><Relationship Id="rId224" Type="http://schemas.openxmlformats.org/officeDocument/2006/relationships/image" Target="media/image219.jpg"/><Relationship Id="rId245" Type="http://schemas.openxmlformats.org/officeDocument/2006/relationships/image" Target="media/image240.jpg"/><Relationship Id="rId266" Type="http://schemas.openxmlformats.org/officeDocument/2006/relationships/image" Target="media/image261.jpg"/><Relationship Id="rId287" Type="http://schemas.openxmlformats.org/officeDocument/2006/relationships/image" Target="media/image282.jpg"/><Relationship Id="rId410" Type="http://schemas.openxmlformats.org/officeDocument/2006/relationships/image" Target="media/image405.jpg"/><Relationship Id="rId431" Type="http://schemas.openxmlformats.org/officeDocument/2006/relationships/image" Target="media/image426.jpg"/><Relationship Id="rId452" Type="http://schemas.openxmlformats.org/officeDocument/2006/relationships/image" Target="media/image447.jpg"/><Relationship Id="rId30" Type="http://schemas.openxmlformats.org/officeDocument/2006/relationships/image" Target="media/image25.jpg"/><Relationship Id="rId105" Type="http://schemas.openxmlformats.org/officeDocument/2006/relationships/image" Target="media/image100.png"/><Relationship Id="rId126" Type="http://schemas.openxmlformats.org/officeDocument/2006/relationships/image" Target="media/image121.jpg"/><Relationship Id="rId147" Type="http://schemas.openxmlformats.org/officeDocument/2006/relationships/image" Target="media/image142.jpg"/><Relationship Id="rId168" Type="http://schemas.openxmlformats.org/officeDocument/2006/relationships/image" Target="media/image163.png"/><Relationship Id="rId312" Type="http://schemas.openxmlformats.org/officeDocument/2006/relationships/image" Target="media/image307.jpg"/><Relationship Id="rId333" Type="http://schemas.openxmlformats.org/officeDocument/2006/relationships/image" Target="media/image328.jpg"/><Relationship Id="rId354" Type="http://schemas.openxmlformats.org/officeDocument/2006/relationships/image" Target="media/image349.jpg"/><Relationship Id="rId51" Type="http://schemas.openxmlformats.org/officeDocument/2006/relationships/image" Target="media/image46.jpg"/><Relationship Id="rId72" Type="http://schemas.openxmlformats.org/officeDocument/2006/relationships/image" Target="media/image67.jpg"/><Relationship Id="rId93" Type="http://schemas.openxmlformats.org/officeDocument/2006/relationships/image" Target="media/image88.jpg"/><Relationship Id="rId189" Type="http://schemas.openxmlformats.org/officeDocument/2006/relationships/image" Target="media/image184.jpg"/><Relationship Id="rId375" Type="http://schemas.openxmlformats.org/officeDocument/2006/relationships/image" Target="media/image370.jpg"/><Relationship Id="rId396" Type="http://schemas.openxmlformats.org/officeDocument/2006/relationships/image" Target="media/image391.jpg"/><Relationship Id="rId3" Type="http://schemas.openxmlformats.org/officeDocument/2006/relationships/webSettings" Target="webSettings.xml"/><Relationship Id="rId214" Type="http://schemas.openxmlformats.org/officeDocument/2006/relationships/image" Target="media/image209.jpg"/><Relationship Id="rId235" Type="http://schemas.openxmlformats.org/officeDocument/2006/relationships/image" Target="media/image230.jpg"/><Relationship Id="rId256" Type="http://schemas.openxmlformats.org/officeDocument/2006/relationships/image" Target="media/image251.jpg"/><Relationship Id="rId277" Type="http://schemas.openxmlformats.org/officeDocument/2006/relationships/image" Target="media/image272.jpg"/><Relationship Id="rId298" Type="http://schemas.openxmlformats.org/officeDocument/2006/relationships/image" Target="media/image293.jpg"/><Relationship Id="rId400" Type="http://schemas.openxmlformats.org/officeDocument/2006/relationships/image" Target="media/image395.jpg"/><Relationship Id="rId421" Type="http://schemas.openxmlformats.org/officeDocument/2006/relationships/image" Target="media/image416.jpg"/><Relationship Id="rId442" Type="http://schemas.openxmlformats.org/officeDocument/2006/relationships/image" Target="media/image437.jpg"/><Relationship Id="rId463" Type="http://schemas.openxmlformats.org/officeDocument/2006/relationships/image" Target="media/image458.jpg"/><Relationship Id="rId116" Type="http://schemas.openxmlformats.org/officeDocument/2006/relationships/image" Target="media/image111.jpg"/><Relationship Id="rId137" Type="http://schemas.openxmlformats.org/officeDocument/2006/relationships/image" Target="media/image132.jpg"/><Relationship Id="rId158" Type="http://schemas.openxmlformats.org/officeDocument/2006/relationships/image" Target="media/image153.jpg"/><Relationship Id="rId302" Type="http://schemas.openxmlformats.org/officeDocument/2006/relationships/image" Target="media/image297.jpg"/><Relationship Id="rId323" Type="http://schemas.openxmlformats.org/officeDocument/2006/relationships/image" Target="media/image318.jpg"/><Relationship Id="rId344" Type="http://schemas.openxmlformats.org/officeDocument/2006/relationships/image" Target="media/image339.jpg"/><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7.jpg"/><Relationship Id="rId83" Type="http://schemas.openxmlformats.org/officeDocument/2006/relationships/image" Target="media/image78.jpg"/><Relationship Id="rId179" Type="http://schemas.openxmlformats.org/officeDocument/2006/relationships/image" Target="media/image174.jpg"/><Relationship Id="rId365" Type="http://schemas.openxmlformats.org/officeDocument/2006/relationships/image" Target="media/image360.jpg"/><Relationship Id="rId386" Type="http://schemas.openxmlformats.org/officeDocument/2006/relationships/image" Target="media/image381.jpg"/><Relationship Id="rId190" Type="http://schemas.openxmlformats.org/officeDocument/2006/relationships/image" Target="media/image185.jpg"/><Relationship Id="rId204" Type="http://schemas.openxmlformats.org/officeDocument/2006/relationships/image" Target="media/image199.jpeg"/><Relationship Id="rId225" Type="http://schemas.openxmlformats.org/officeDocument/2006/relationships/image" Target="media/image220.jpg"/><Relationship Id="rId246" Type="http://schemas.openxmlformats.org/officeDocument/2006/relationships/image" Target="media/image241.jpg"/><Relationship Id="rId267" Type="http://schemas.openxmlformats.org/officeDocument/2006/relationships/image" Target="media/image262.jpg"/><Relationship Id="rId288" Type="http://schemas.openxmlformats.org/officeDocument/2006/relationships/image" Target="media/image283.jpg"/><Relationship Id="rId411" Type="http://schemas.openxmlformats.org/officeDocument/2006/relationships/image" Target="media/image406.jpg"/><Relationship Id="rId432" Type="http://schemas.openxmlformats.org/officeDocument/2006/relationships/image" Target="media/image427.jpg"/><Relationship Id="rId453" Type="http://schemas.openxmlformats.org/officeDocument/2006/relationships/image" Target="media/image448.jpg"/><Relationship Id="rId106" Type="http://schemas.openxmlformats.org/officeDocument/2006/relationships/image" Target="media/image101.png"/><Relationship Id="rId127" Type="http://schemas.openxmlformats.org/officeDocument/2006/relationships/image" Target="media/image122.jpg"/><Relationship Id="rId313" Type="http://schemas.openxmlformats.org/officeDocument/2006/relationships/image" Target="media/image308.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7.png"/><Relationship Id="rId73" Type="http://schemas.openxmlformats.org/officeDocument/2006/relationships/image" Target="media/image68.jpg"/><Relationship Id="rId94" Type="http://schemas.openxmlformats.org/officeDocument/2006/relationships/image" Target="media/image89.jpg"/><Relationship Id="rId148" Type="http://schemas.openxmlformats.org/officeDocument/2006/relationships/image" Target="media/image143.png"/><Relationship Id="rId169" Type="http://schemas.openxmlformats.org/officeDocument/2006/relationships/image" Target="media/image164.jpg"/><Relationship Id="rId334" Type="http://schemas.openxmlformats.org/officeDocument/2006/relationships/image" Target="media/image329.jpg"/><Relationship Id="rId355" Type="http://schemas.openxmlformats.org/officeDocument/2006/relationships/image" Target="media/image350.jpg"/><Relationship Id="rId376" Type="http://schemas.openxmlformats.org/officeDocument/2006/relationships/image" Target="media/image371.jpg"/><Relationship Id="rId397" Type="http://schemas.openxmlformats.org/officeDocument/2006/relationships/image" Target="media/image392.jpg"/><Relationship Id="rId4" Type="http://schemas.openxmlformats.org/officeDocument/2006/relationships/footnotes" Target="footnotes.xml"/><Relationship Id="rId180" Type="http://schemas.openxmlformats.org/officeDocument/2006/relationships/image" Target="media/image175.jpg"/><Relationship Id="rId215" Type="http://schemas.openxmlformats.org/officeDocument/2006/relationships/image" Target="media/image210.jpg"/><Relationship Id="rId236" Type="http://schemas.openxmlformats.org/officeDocument/2006/relationships/image" Target="media/image231.jpg"/><Relationship Id="rId257" Type="http://schemas.openxmlformats.org/officeDocument/2006/relationships/image" Target="media/image252.jpg"/><Relationship Id="rId278" Type="http://schemas.openxmlformats.org/officeDocument/2006/relationships/image" Target="media/image273.png"/><Relationship Id="rId401" Type="http://schemas.openxmlformats.org/officeDocument/2006/relationships/image" Target="media/image396.jpg"/><Relationship Id="rId422" Type="http://schemas.openxmlformats.org/officeDocument/2006/relationships/image" Target="media/image417.jpg"/><Relationship Id="rId443" Type="http://schemas.openxmlformats.org/officeDocument/2006/relationships/image" Target="media/image438.jpg"/><Relationship Id="rId464" Type="http://schemas.openxmlformats.org/officeDocument/2006/relationships/image" Target="media/image459.jpg"/><Relationship Id="rId303" Type="http://schemas.openxmlformats.org/officeDocument/2006/relationships/image" Target="media/image298.jpg"/><Relationship Id="rId42" Type="http://schemas.openxmlformats.org/officeDocument/2006/relationships/image" Target="media/image37.jpg"/><Relationship Id="rId84" Type="http://schemas.openxmlformats.org/officeDocument/2006/relationships/image" Target="media/image79.jpg"/><Relationship Id="rId138" Type="http://schemas.openxmlformats.org/officeDocument/2006/relationships/image" Target="media/image133.jpg"/><Relationship Id="rId345" Type="http://schemas.openxmlformats.org/officeDocument/2006/relationships/image" Target="media/image340.jpg"/><Relationship Id="rId387" Type="http://schemas.openxmlformats.org/officeDocument/2006/relationships/image" Target="media/image382.jpg"/><Relationship Id="rId191" Type="http://schemas.openxmlformats.org/officeDocument/2006/relationships/image" Target="media/image186.jpg"/><Relationship Id="rId205" Type="http://schemas.openxmlformats.org/officeDocument/2006/relationships/image" Target="media/image200.jpeg"/><Relationship Id="rId247" Type="http://schemas.openxmlformats.org/officeDocument/2006/relationships/image" Target="media/image242.jpg"/><Relationship Id="rId412" Type="http://schemas.openxmlformats.org/officeDocument/2006/relationships/image" Target="media/image407.jpg"/><Relationship Id="rId107" Type="http://schemas.openxmlformats.org/officeDocument/2006/relationships/image" Target="media/image102.png"/><Relationship Id="rId289" Type="http://schemas.openxmlformats.org/officeDocument/2006/relationships/image" Target="media/image284.jpg"/><Relationship Id="rId454" Type="http://schemas.openxmlformats.org/officeDocument/2006/relationships/image" Target="media/image449.jpg"/><Relationship Id="rId11" Type="http://schemas.openxmlformats.org/officeDocument/2006/relationships/image" Target="media/image6.jp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jpg"/><Relationship Id="rId356" Type="http://schemas.openxmlformats.org/officeDocument/2006/relationships/image" Target="media/image351.jpg"/><Relationship Id="rId398" Type="http://schemas.openxmlformats.org/officeDocument/2006/relationships/image" Target="media/image393.jpg"/><Relationship Id="rId95" Type="http://schemas.openxmlformats.org/officeDocument/2006/relationships/image" Target="media/image90.jpg"/><Relationship Id="rId160" Type="http://schemas.openxmlformats.org/officeDocument/2006/relationships/image" Target="media/image155.jpg"/><Relationship Id="rId216" Type="http://schemas.openxmlformats.org/officeDocument/2006/relationships/image" Target="media/image211.jpg"/><Relationship Id="rId423" Type="http://schemas.openxmlformats.org/officeDocument/2006/relationships/image" Target="media/image418.jpg"/><Relationship Id="rId258" Type="http://schemas.openxmlformats.org/officeDocument/2006/relationships/image" Target="media/image253.jpg"/><Relationship Id="rId465" Type="http://schemas.openxmlformats.org/officeDocument/2006/relationships/fontTable" Target="fontTable.xml"/><Relationship Id="rId22" Type="http://schemas.openxmlformats.org/officeDocument/2006/relationships/image" Target="media/image17.png"/><Relationship Id="rId64" Type="http://schemas.openxmlformats.org/officeDocument/2006/relationships/image" Target="media/image59.jpg"/><Relationship Id="rId118" Type="http://schemas.openxmlformats.org/officeDocument/2006/relationships/image" Target="media/image113.jpg"/><Relationship Id="rId325" Type="http://schemas.openxmlformats.org/officeDocument/2006/relationships/image" Target="media/image320.png"/><Relationship Id="rId367" Type="http://schemas.openxmlformats.org/officeDocument/2006/relationships/image" Target="media/image362.jpg"/><Relationship Id="rId171" Type="http://schemas.openxmlformats.org/officeDocument/2006/relationships/image" Target="media/image166.png"/><Relationship Id="rId227" Type="http://schemas.openxmlformats.org/officeDocument/2006/relationships/image" Target="media/image222.jpg"/><Relationship Id="rId269" Type="http://schemas.openxmlformats.org/officeDocument/2006/relationships/image" Target="media/image264.jpg"/><Relationship Id="rId434" Type="http://schemas.openxmlformats.org/officeDocument/2006/relationships/image" Target="media/image429.jpg"/><Relationship Id="rId33" Type="http://schemas.openxmlformats.org/officeDocument/2006/relationships/image" Target="media/image28.jpg"/><Relationship Id="rId129" Type="http://schemas.openxmlformats.org/officeDocument/2006/relationships/image" Target="media/image124.jpg"/><Relationship Id="rId280" Type="http://schemas.openxmlformats.org/officeDocument/2006/relationships/image" Target="media/image275.jpg"/><Relationship Id="rId336" Type="http://schemas.openxmlformats.org/officeDocument/2006/relationships/image" Target="media/image331.jpg"/><Relationship Id="rId75" Type="http://schemas.openxmlformats.org/officeDocument/2006/relationships/image" Target="media/image70.jpg"/><Relationship Id="rId140" Type="http://schemas.openxmlformats.org/officeDocument/2006/relationships/image" Target="media/image135.jpg"/><Relationship Id="rId182" Type="http://schemas.openxmlformats.org/officeDocument/2006/relationships/image" Target="media/image177.jpg"/><Relationship Id="rId378" Type="http://schemas.openxmlformats.org/officeDocument/2006/relationships/image" Target="media/image373.jpg"/><Relationship Id="rId403" Type="http://schemas.openxmlformats.org/officeDocument/2006/relationships/image" Target="media/image398.jpg"/><Relationship Id="rId6" Type="http://schemas.openxmlformats.org/officeDocument/2006/relationships/image" Target="media/image1.jpg"/><Relationship Id="rId238" Type="http://schemas.openxmlformats.org/officeDocument/2006/relationships/image" Target="media/image233.jpg"/><Relationship Id="rId445" Type="http://schemas.openxmlformats.org/officeDocument/2006/relationships/image" Target="media/image440.jpg"/><Relationship Id="rId291" Type="http://schemas.openxmlformats.org/officeDocument/2006/relationships/image" Target="media/image286.jpg"/><Relationship Id="rId305" Type="http://schemas.openxmlformats.org/officeDocument/2006/relationships/image" Target="media/image300.jpg"/><Relationship Id="rId347" Type="http://schemas.openxmlformats.org/officeDocument/2006/relationships/image" Target="media/image34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44169</Words>
  <Characters>251766</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2025-05-07T20:46:00Z</dcterms:created>
  <dcterms:modified xsi:type="dcterms:W3CDTF">2025-05-14T21:00:00Z</dcterms:modified>
</cp:coreProperties>
</file>